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Teoria e informacionit si kuadër për matjen e shkakësisë II: kapaciteti, vlerësimi dhe dizajni</w:t>
      </w:r>
    </w:p>
    <w:p>
      <w:pPr>
        <w:spacing w:after="360"/>
      </w:pPr>
      <w:r>
        <w:rPr>
          <w:color w:val="3A4350"/>
          <w:sz w:val="26"/>
          <w:szCs w:val="26"/>
        </w:rPr>
        <w:t xml:space="preserve">Hyrje teorike dhe 20 punime të tjera (2020–2026) nga Oxford, Harvard, Berkeley dhe Princeton, vazhdim i raportit të mëparshëm, me një risi të testuar numerikisht për akuiferin bregdetar</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me ekuacione, vazhdim i raportit të mëparshëm: kapaciteti i një kanali kauzal dhe algoritmi Blahut–Arimoto, fuqizimi, informacioni i drejtuar dhe kapaciteti me kthim, vlerësimi dhe korrigjimi i funksionaleve të informacionit, informacioni si χ² për efekte të vogla, rendi kauzal i papërcaktuar, ndërveprimet e rendit të lartë, prodhimi i entropisë, fyti i ngushtë i informacionit dhe invarianca, dhe dizajni me informacion. </w:t>
      </w:r>
      <w:r>
        <w:rPr>
          <w:b/>
          <w:bCs/>
        </w:rPr>
        <w:t xml:space="preserve">Pjesa II:</w:t>
      </w:r>
      <w:r>
        <w:t xml:space="preserve"> 20 punime të tjera të verifikuara, pa asnjë përsëritje me raportin e mëparshëm: Oxford (O1–O5), Harvard (H1–H5), Berkeley (BK1–BK5) dhe Princeton (P1–P5), secili me ekuacion kyç në OMML dhe inovacion. </w:t>
      </w:r>
      <w:r>
        <w:rPr>
          <w:b/>
          <w:bCs/>
        </w:rPr>
        <w:t xml:space="preserve">Pjesa III:</w:t>
      </w:r>
      <w:r>
        <w:t xml:space="preserve"> sintezë dhe risia KANAL-GO për projektin SWI-Goal-OED: pompimi si kanal kauzal, rrjedha e çdo rregulli si pjesë e kapacitetit dhe dizajni optimal i provës së pompimit, i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DOI-ja ose lidhja, afiliacioni, tema dhe vlerësimi i thellësisë teorike (★ 1–5).</w:t>
      </w:r>
    </w:p>
    <w:p>
      <w:pPr>
        <w:pStyle w:val="ListParagraph"/>
        <w:numPr>
          <w:ilvl w:val="0"/>
          <w:numId w:val="2"/>
        </w:numPr>
        <w:spacing w:after="60"/>
        <w:jc w:val="both"/>
      </w:pPr>
      <w:r>
        <w:rPr>
          <w:b/>
          <w:bCs/>
        </w:rPr>
        <w:t xml:space="preserve">Përmbledhje:</w:t>
      </w:r>
      <w:r>
        <w:t xml:space="preserve"> problemi, masa informacionale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16 tetor 2026  ·  Periudha e mbuluar: 2020–2026 (literatura klasike e Pjesës I është më e vjetër)</w:t>
      </w:r>
    </w:p>
    <w:p>
      <w:pPr>
        <w:pStyle w:val="Heading1"/>
        <w:pageBreakBefore/>
      </w:pPr>
      <w:r>
        <w:rPr>
          <w:color w:val="1F3864"/>
        </w:rPr>
        <w:t xml:space="preserve">1. Hyrje teorike: kapaciteti, vlerësimi dhe dizajni</w:t>
      </w:r>
    </w:p>
    <w:p>
      <w:pPr>
        <w:spacing w:after="120"/>
      </w:pPr>
      <w:r>
        <w:rPr>
          <w:i/>
          <w:iCs/>
          <w:color w:val="5B6573"/>
          <w:sz w:val="18"/>
          <w:szCs w:val="18"/>
        </w:rPr>
        <w:t xml:space="preserve">Hyrje teorike e shkruar për këtë dokument, vazhdim i raportit të mëparshëm për teorinë e informacionit dhe shkakësinë. Mbështetet në literaturën klasike (referencat B1–B20 në fund) dhe në 20 punimet e Pjesës II. Seksionet 1.1–1.9 japin rezultate standarde ose derivime të shënuara; seksioni 1.10 i lidh me akuiferin bregdetar dhe me testin numerik të seksionit 9.</w:t>
      </w:r>
    </w:p>
    <w:p>
      <w:pPr>
        <w:pStyle w:val="Heading3"/>
      </w:pPr>
      <w:r>
        <w:rPr>
          <w:color w:val="1F3864"/>
        </w:rPr>
        <w:t xml:space="preserve">1.1 Kapaciteti i një kanali kauzal</w:t>
      </w:r>
    </w:p>
    <w:p>
      <w:pPr>
        <w:spacing w:after="120"/>
        <w:jc w:val="both"/>
      </w:pPr>
      <w:r>
        <w:t xml:space="preserve">Raporti i mëparshëm mati sa informacion kalon nga një shkak te një pasojë kur shkaku ndjek një rregull të dhënë. Pyetja e natyrshme pasuese është: sa është informacioni më i madh që mund të kalojë? Kur hyrja </w:t>
      </w:r>
      <m:oMath>
        <m:r>
          <m:t>A</m:t>
        </m:r>
      </m:oMath>
      <w:r>
        <w:t xml:space="preserve"> caktohet nga ai që bën eksperimentin, kanali </w:t>
      </w:r>
      <m:oMath>
        <m:r>
          <m:t>P</m:t>
        </m:r>
        <m:d>
          <m:dPr>
            <m:begChr m:val="("/>
            <m:sepChr m:val=""/>
            <m:endChr m:val=")"/>
            <m:grow/>
          </m:dPr>
          <m:e>
            <m:r>
              <m:t>Y</m:t>
            </m:r>
            <m:r>
              <m:rPr>
                <m:sty m:val="p"/>
              </m:rPr>
              <m:t>∣</m:t>
            </m:r>
            <m:r>
              <m:rPr>
                <m:sty m:val="p"/>
              </m:rPr>
              <m:t>d</m:t>
            </m:r>
            <m:r>
              <m:rPr>
                <m:sty m:val="p"/>
              </m:rPr>
              <m:t>o</m:t>
            </m:r>
            <m:d>
              <m:dPr>
                <m:begChr m:val="("/>
                <m:sepChr m:val=""/>
                <m:endChr m:val=")"/>
                <m:grow/>
              </m:dPr>
              <m:e>
                <m:r>
                  <m:t>a</m:t>
                </m:r>
              </m:e>
            </m:d>
          </m:e>
        </m:d>
      </m:oMath>
      <w:r>
        <w:t xml:space="preserve"> është ndërhyrës, dhe maksimumi i informacionit të përbashkët mbi ligjet e hyrjes është kapaciteti i tij. Algoritmi i Blahut-it dhe Arimoto-s [B1, B2] e llogarit atë me iteracione që i japin më shumë peshë hyrjeve, pasojat e të cilave ndryshojnë më shumë nga mesatarja:</w:t>
      </w:r>
    </w:p>
    <w:p>
      <w:pPr>
        <w:pStyle w:val="Equation"/>
      </w:pPr>
      <m:oMathPara>
        <m:oMathParaPr>
          <m:jc m:val="center"/>
        </m:oMathParaPr>
        <m:oMath>
          <m:r>
            <m:t>C</m:t>
          </m:r>
          <m:r>
            <m:rPr>
              <m:sty m:val="p"/>
            </m:rPr>
            <m:t>=</m:t>
          </m:r>
          <m:limLow>
            <m:e>
              <m:r>
                <m:rPr>
                  <m:sty m:val="p"/>
                </m:rPr>
                <m:t>max</m:t>
              </m:r>
            </m:e>
            <m:lim>
              <m:r>
                <m:t>p</m:t>
              </m:r>
              <m:d>
                <m:dPr>
                  <m:begChr m:val="("/>
                  <m:sepChr m:val=""/>
                  <m:endChr m:val=")"/>
                  <m:grow/>
                </m:dPr>
                <m:e>
                  <m:r>
                    <m:t>a</m:t>
                  </m:r>
                </m:e>
              </m:d>
            </m:lim>
          </m:limLow>
          <m:r>
            <m:t>I</m:t>
          </m:r>
          <m:d>
            <m:dPr>
              <m:begChr m:val="("/>
              <m:sepChr m:val=""/>
              <m:endChr m:val=")"/>
              <m:grow/>
            </m:dPr>
            <m:e>
              <m:r>
                <m:t>A</m:t>
              </m:r>
              <m:r>
                <m:rPr>
                  <m:sty m:val="p"/>
                </m:rPr>
                <m:t>;</m:t>
              </m:r>
              <m:r>
                <m:t>Y</m:t>
              </m:r>
            </m:e>
          </m:d>
          <m:r>
            <m:rPr>
              <m:sty m:val="p"/>
            </m:rPr>
            <m:t>,</m:t>
          </m:r>
          <m:r>
            <m:t>  </m:t>
          </m:r>
          <m:sSup>
            <m:e>
              <m:r>
                <m:t>p</m:t>
              </m:r>
            </m:e>
            <m:sup>
              <m:d>
                <m:dPr>
                  <m:begChr m:val="("/>
                  <m:sepChr m:val=""/>
                  <m:endChr m:val=")"/>
                  <m:grow/>
                </m:dPr>
                <m:e>
                  <m:r>
                    <m:t>t</m:t>
                  </m:r>
                  <m:r>
                    <m:rPr>
                      <m:sty m:val="p"/>
                    </m:rPr>
                    <m:t>+</m:t>
                  </m:r>
                  <m:r>
                    <m:t>1</m:t>
                  </m:r>
                </m:e>
              </m:d>
            </m:sup>
          </m:sSup>
          <m:d>
            <m:dPr>
              <m:begChr m:val="("/>
              <m:sepChr m:val=""/>
              <m:endChr m:val=")"/>
              <m:grow/>
            </m:dPr>
            <m:e>
              <m:r>
                <m:t>a</m:t>
              </m:r>
            </m:e>
          </m:d>
          <m:r>
            <m:rPr>
              <m:sty m:val="p"/>
            </m:rPr>
            <m:t>=</m:t>
          </m:r>
          <m:f>
            <m:fPr>
              <m:type m:val="bar"/>
            </m:fPr>
            <m:num>
              <m:sSup>
                <m:e>
                  <m:r>
                    <m:t>p</m:t>
                  </m:r>
                </m:e>
                <m:sup>
                  <m:d>
                    <m:dPr>
                      <m:begChr m:val="("/>
                      <m:sepChr m:val=""/>
                      <m:endChr m:val=")"/>
                      <m:grow/>
                    </m:dPr>
                    <m:e>
                      <m:r>
                        <m:t>t</m:t>
                      </m:r>
                    </m:e>
                  </m:d>
                </m:sup>
              </m:sSup>
              <m:d>
                <m:dPr>
                  <m:begChr m:val="("/>
                  <m:sepChr m:val=""/>
                  <m:endChr m:val=")"/>
                  <m:grow/>
                </m:dPr>
                <m:e>
                  <m:r>
                    <m:t>a</m:t>
                  </m:r>
                </m:e>
              </m:d>
              <m:r>
                <m:rPr>
                  <m:sty m:val="p"/>
                </m:rPr>
                <m:t>exp</m:t>
              </m:r>
              <m:d>
                <m:dPr>
                  <m:begChr m:val="("/>
                  <m:sepChr m:val=""/>
                  <m:endChr m:val=")"/>
                  <m:grow/>
                </m:dPr>
                <m:e>
                  <m:sSub>
                    <m:e>
                      <m:r>
                        <m:t>D</m:t>
                      </m:r>
                    </m:e>
                    <m:sub>
                      <m:r>
                        <m:rPr>
                          <m:sty m:val="p"/>
                        </m:rPr>
                        <m:t>K</m:t>
                      </m:r>
                      <m:r>
                        <m:rPr>
                          <m:sty m:val="p"/>
                        </m:rPr>
                        <m:t>L</m:t>
                      </m:r>
                    </m:sub>
                  </m:sSub>
                  <m:d>
                    <m:dPr>
                      <m:begChr m:val="("/>
                      <m:sepChr m:val=""/>
                      <m:endChr m:val=")"/>
                      <m:grow/>
                    </m:dPr>
                    <m:e>
                      <m:sSub>
                        <m:e>
                          <m:r>
                            <m:t>P</m:t>
                          </m:r>
                        </m:e>
                        <m:sub>
                          <m:r>
                            <m:t>Y</m:t>
                          </m:r>
                          <m:r>
                            <m:rPr>
                              <m:sty m:val="p"/>
                            </m:rPr>
                            <m:t>∣</m:t>
                          </m:r>
                          <m:r>
                            <m:t>a</m:t>
                          </m:r>
                        </m:sub>
                      </m:sSub>
                      <m:r>
                        <m:rPr>
                          <m:sty m:val="p"/>
                        </m:rPr>
                        <m:t>,</m:t>
                      </m:r>
                      <m:sSubSup>
                        <m:e>
                          <m:r>
                            <m:t>P</m:t>
                          </m:r>
                        </m:e>
                        <m:sub>
                          <m:r>
                            <m:t>Y</m:t>
                          </m:r>
                        </m:sub>
                        <m:sup>
                          <m:d>
                            <m:dPr>
                              <m:begChr m:val="("/>
                              <m:sepChr m:val=""/>
                              <m:endChr m:val=")"/>
                              <m:grow/>
                            </m:dPr>
                            <m:e>
                              <m:r>
                                <m:t>t</m:t>
                              </m:r>
                            </m:e>
                          </m:d>
                        </m:sup>
                      </m:sSubSup>
                    </m:e>
                  </m:d>
                </m:e>
              </m:d>
            </m:num>
            <m:den>
              <m:nary>
                <m:naryPr>
                  <m:chr m:val="∑"/>
                  <m:limLoc m:val="undOvr"/>
                  <m:subHide m:val="off"/>
                  <m:supHide m:val="on"/>
                </m:naryPr>
                <m:sub>
                  <m:r>
                    <m:t>a</m:t>
                  </m:r>
                  <m:r>
                    <m:rPr>
                      <m:sty m:val="p"/>
                    </m:rPr>
                    <m:t>′</m:t>
                  </m:r>
                </m:sub>
                <m:sup>
                  <m:r>
                    <m:t>​</m:t>
                  </m:r>
                </m:sup>
                <m:e>
                  <m:sSup>
                    <m:e>
                      <m:r>
                        <m:t>p</m:t>
                      </m:r>
                    </m:e>
                    <m:sup>
                      <m:d>
                        <m:dPr>
                          <m:begChr m:val="("/>
                          <m:sepChr m:val=""/>
                          <m:endChr m:val=")"/>
                          <m:grow/>
                        </m:dPr>
                        <m:e>
                          <m:r>
                            <m:t>t</m:t>
                          </m:r>
                        </m:e>
                      </m:d>
                    </m:sup>
                  </m:sSup>
                </m:e>
              </m:nary>
              <m:d>
                <m:dPr>
                  <m:begChr m:val="("/>
                  <m:sepChr m:val=""/>
                  <m:endChr m:val=")"/>
                  <m:grow/>
                </m:dPr>
                <m:e>
                  <m:r>
                    <m:t>a</m:t>
                  </m:r>
                  <m:r>
                    <m:rPr>
                      <m:sty m:val="p"/>
                    </m:rPr>
                    <m:t>′</m:t>
                  </m:r>
                </m:e>
              </m:d>
              <m:r>
                <m:rPr>
                  <m:sty m:val="p"/>
                </m:rPr>
                <m:t>exp</m:t>
              </m:r>
              <m:d>
                <m:dPr>
                  <m:begChr m:val="("/>
                  <m:sepChr m:val=""/>
                  <m:endChr m:val=")"/>
                  <m:grow/>
                </m:dPr>
                <m:e>
                  <m:sSub>
                    <m:e>
                      <m:r>
                        <m:t>D</m:t>
                      </m:r>
                    </m:e>
                    <m:sub>
                      <m:r>
                        <m:rPr>
                          <m:sty m:val="p"/>
                        </m:rPr>
                        <m:t>K</m:t>
                      </m:r>
                      <m:r>
                        <m:rPr>
                          <m:sty m:val="p"/>
                        </m:rPr>
                        <m:t>L</m:t>
                      </m:r>
                    </m:sub>
                  </m:sSub>
                  <m:d>
                    <m:dPr>
                      <m:begChr m:val="("/>
                      <m:sepChr m:val=""/>
                      <m:endChr m:val=")"/>
                      <m:grow/>
                    </m:dPr>
                    <m:e>
                      <m:sSub>
                        <m:e>
                          <m:r>
                            <m:t>P</m:t>
                          </m:r>
                        </m:e>
                        <m:sub>
                          <m:r>
                            <m:t>Y</m:t>
                          </m:r>
                          <m:r>
                            <m:rPr>
                              <m:sty m:val="p"/>
                            </m:rPr>
                            <m:t>∣</m:t>
                          </m:r>
                          <m:r>
                            <m:t>a</m:t>
                          </m:r>
                          <m:r>
                            <m:rPr>
                              <m:sty m:val="p"/>
                            </m:rPr>
                            <m:t>′</m:t>
                          </m:r>
                        </m:sub>
                      </m:sSub>
                      <m:r>
                        <m:rPr>
                          <m:sty m:val="p"/>
                        </m:rPr>
                        <m:t>,</m:t>
                      </m:r>
                      <m:sSubSup>
                        <m:e>
                          <m:r>
                            <m:t>P</m:t>
                          </m:r>
                        </m:e>
                        <m:sub>
                          <m:r>
                            <m:t>Y</m:t>
                          </m:r>
                        </m:sub>
                        <m:sup>
                          <m:d>
                            <m:dPr>
                              <m:begChr m:val="("/>
                              <m:sepChr m:val=""/>
                              <m:endChr m:val=")"/>
                              <m:grow/>
                            </m:dPr>
                            <m:e>
                              <m:r>
                                <m:t>t</m:t>
                              </m:r>
                            </m:e>
                          </m:d>
                        </m:sup>
                      </m:sSubSup>
                    </m:e>
                  </m:d>
                </m:e>
              </m:d>
            </m:den>
          </m:f>
        </m:oMath>
      </m:oMathPara>
    </w:p>
    <w:p>
      <w:pPr>
        <w:spacing w:after="120"/>
        <w:jc w:val="both"/>
      </w:pPr>
      <w:r>
        <w:t xml:space="preserve">ku </w:t>
      </w:r>
      <m:oMath>
        <m:sSubSup>
          <m:e>
            <m:r>
              <m:t>P</m:t>
            </m:r>
          </m:e>
          <m:sub>
            <m:r>
              <m:t>Y</m:t>
            </m:r>
          </m:sub>
          <m:sup>
            <m:d>
              <m:dPr>
                <m:begChr m:val="("/>
                <m:sepChr m:val=""/>
                <m:endChr m:val=")"/>
                <m:grow/>
              </m:dPr>
              <m:e>
                <m:r>
                  <m:t>t</m:t>
                </m:r>
              </m:e>
            </m:d>
          </m:sup>
        </m:sSubSup>
        <m:r>
          <m:rPr>
            <m:sty m:val="p"/>
          </m:rPr>
          <m:t>=</m:t>
        </m:r>
        <m:nary>
          <m:naryPr>
            <m:chr m:val="∑"/>
            <m:limLoc m:val="undOvr"/>
            <m:subHide m:val="off"/>
            <m:supHide m:val="on"/>
          </m:naryPr>
          <m:sub>
            <m:r>
              <m:t>a</m:t>
            </m:r>
          </m:sub>
          <m:sup>
            <m:r>
              <m:t>​</m:t>
            </m:r>
          </m:sup>
          <m:e>
            <m:sSup>
              <m:e>
                <m:r>
                  <m:t>p</m:t>
                </m:r>
              </m:e>
              <m:sup>
                <m:d>
                  <m:dPr>
                    <m:begChr m:val="("/>
                    <m:sepChr m:val=""/>
                    <m:endChr m:val=")"/>
                    <m:grow/>
                  </m:dPr>
                  <m:e>
                    <m:r>
                      <m:t>t</m:t>
                    </m:r>
                  </m:e>
                </m:d>
              </m:sup>
            </m:sSup>
          </m:e>
        </m:nary>
        <m:d>
          <m:dPr>
            <m:begChr m:val="("/>
            <m:sepChr m:val=""/>
            <m:endChr m:val=")"/>
            <m:grow/>
          </m:dPr>
          <m:e>
            <m:r>
              <m:t>a</m:t>
            </m:r>
          </m:e>
        </m:d>
        <m:sSub>
          <m:e>
            <m:r>
              <m:t>P</m:t>
            </m:r>
          </m:e>
          <m:sub>
            <m:r>
              <m:t>Y</m:t>
            </m:r>
            <m:r>
              <m:rPr>
                <m:sty m:val="p"/>
              </m:rPr>
              <m:t>∣</m:t>
            </m:r>
            <m:r>
              <m:t>a</m:t>
            </m:r>
          </m:sub>
        </m:sSub>
      </m:oMath>
      <w:r>
        <w:t xml:space="preserve"> dhe divergjenca është në nat. Ligji që arrin kapacitetin është vetë një dizajn eksperimenti: ai tregon me çfarë shpeshtësie duhet zgjedhur secila ndërhyrje që pasoja të mbajë sa më shumë informacion për të.</w:t>
      </w:r>
    </w:p>
    <w:p>
      <w:pPr>
        <w:spacing w:after="120"/>
        <w:jc w:val="both"/>
      </w:pPr>
      <w:r>
        <w:t xml:space="preserve">Kapaciteti i kanaleve që lindin nga struktura kauzale llogaritet saktë për mbivendosjen e rendeve ciklike [O1]; mësimi i aftësive me informacion të përbashkët është llogaritje kapaciteti mbi politopin e gjendjeve [BK3]; rrjetet biologjike shihen si kanale që i afrohen kapacitetit me një kosto [P5].</w:t>
      </w:r>
    </w:p>
    <w:p>
      <w:pPr>
        <w:pStyle w:val="Heading3"/>
      </w:pPr>
      <w:r>
        <w:rPr>
          <w:color w:val="1F3864"/>
        </w:rPr>
        <w:t xml:space="preserve">1.2 Fuqizimi: kapaciteti nga veprimet te e ardhmja</w:t>
      </w:r>
    </w:p>
    <w:p>
      <w:pPr>
        <w:spacing w:after="120"/>
        <w:jc w:val="both"/>
      </w:pPr>
      <w:r>
        <w:t xml:space="preserve">Klyubin, Polani dhe Nehaniv [B3] e quajtën fuqizim kapacitetin e kanalit nga një varg veprimesh të një agjenti te gjendja e tij pas </w:t>
      </w:r>
      <m:oMath>
        <m:r>
          <m:t>n</m:t>
        </m:r>
      </m:oMath>
      <w:r>
        <w:t xml:space="preserve"> hapash. Fuqizimi është zero vetëm kur veprimet nuk ndikojnë fare në të ardhmen, dhe është i madh në gjendjet nga të cilat agjenti mund të arrijë shumë të ardhme të dallueshme:</w:t>
      </w:r>
    </w:p>
    <w:p>
      <w:pPr>
        <w:pStyle w:val="Equation"/>
      </w:pPr>
      <m:oMathPara>
        <m:oMathParaPr>
          <m:jc m:val="center"/>
        </m:oMathParaPr>
        <m:oMath>
          <m:sSub>
            <m:e>
              <m:r>
                <m:rPr>
                  <m:scr m:val="script"/>
                  <m:sty m:val="p"/>
                </m:rPr>
                <m:t>E</m:t>
              </m:r>
            </m:e>
            <m:sub>
              <m:r>
                <m:t>n</m:t>
              </m:r>
            </m:sub>
          </m:sSub>
          <m:d>
            <m:dPr>
              <m:begChr m:val="("/>
              <m:sepChr m:val=""/>
              <m:endChr m:val=")"/>
              <m:grow/>
            </m:dPr>
            <m:e>
              <m:r>
                <m:t>s</m:t>
              </m:r>
            </m:e>
          </m:d>
          <m:r>
            <m:rPr>
              <m:sty m:val="p"/>
            </m:rPr>
            <m:t>=</m:t>
          </m:r>
          <m:limLow>
            <m:e>
              <m:r>
                <m:rPr>
                  <m:sty m:val="p"/>
                </m:rPr>
                <m:t>max</m:t>
              </m:r>
            </m:e>
            <m:lim>
              <m:r>
                <m:t>p</m:t>
              </m:r>
              <m:d>
                <m:dPr>
                  <m:begChr m:val="("/>
                  <m:sepChr m:val=""/>
                  <m:endChr m:val=")"/>
                  <m:grow/>
                </m:dPr>
                <m:e>
                  <m:sSub>
                    <m:e>
                      <m:r>
                        <m:t>a</m:t>
                      </m:r>
                    </m:e>
                    <m:sub>
                      <m:r>
                        <m:t>1</m:t>
                      </m:r>
                      <m:r>
                        <m:rPr>
                          <m:sty m:val="p"/>
                        </m:rPr>
                        <m:t>:</m:t>
                      </m:r>
                      <m:r>
                        <m:t>n</m:t>
                      </m:r>
                    </m:sub>
                  </m:sSub>
                </m:e>
              </m:d>
            </m:lim>
          </m:limLow>
          <m:r>
            <m:t>I</m:t>
          </m:r>
          <m:d>
            <m:dPr>
              <m:begChr m:val="("/>
              <m:sepChr m:val=""/>
              <m:endChr m:val=")"/>
              <m:grow/>
            </m:dPr>
            <m:e>
              <m:sSub>
                <m:e>
                  <m:r>
                    <m:t>A</m:t>
                  </m:r>
                </m:e>
                <m:sub>
                  <m:r>
                    <m:t>1</m:t>
                  </m:r>
                  <m:r>
                    <m:rPr>
                      <m:sty m:val="p"/>
                    </m:rPr>
                    <m:t>:</m:t>
                  </m:r>
                  <m:r>
                    <m:t>n</m:t>
                  </m:r>
                </m:sub>
              </m:sSub>
              <m:r>
                <m:rPr>
                  <m:sty m:val="p"/>
                </m:rPr>
                <m:t>;</m:t>
              </m:r>
              <m:sSub>
                <m:e>
                  <m:r>
                    <m:t>S</m:t>
                  </m:r>
                </m:e>
                <m:sub>
                  <m:r>
                    <m:t>t</m:t>
                  </m:r>
                  <m:r>
                    <m:rPr>
                      <m:sty m:val="p"/>
                    </m:rPr>
                    <m:t>+</m:t>
                  </m:r>
                  <m:r>
                    <m:t>n</m:t>
                  </m:r>
                </m:sub>
              </m:sSub>
              <m:r>
                <m:rPr>
                  <m:sty m:val="p"/>
                </m:rPr>
                <m:t>∣</m:t>
              </m:r>
              <m:sSub>
                <m:e>
                  <m:r>
                    <m:t>S</m:t>
                  </m:r>
                </m:e>
                <m:sub>
                  <m:r>
                    <m:t>t</m:t>
                  </m:r>
                </m:sub>
              </m:sSub>
              <m:r>
                <m:rPr>
                  <m:sty m:val="p"/>
                </m:rPr>
                <m:t>=</m:t>
              </m:r>
              <m:r>
                <m:t>s</m:t>
              </m:r>
            </m:e>
          </m:d>
        </m:oMath>
      </m:oMathPara>
    </w:p>
    <w:p>
      <w:pPr>
        <w:spacing w:after="120"/>
        <w:jc w:val="both"/>
      </w:pPr>
      <w:r>
        <w:t xml:space="preserve">Meqë veprimet i zgjedh agjenti, ky është një informacion ndërhyrës në kuptimin e Ay-it dhe Polani-t, i maksimizuar mbi rregullin e veprimeve. Për një operator pusesh, fuqizimi i pompimit mat sa kontroll ka operatori mbi majën e ndërfaqes në një vit.</w:t>
      </w:r>
    </w:p>
    <w:p>
      <w:pPr>
        <w:spacing w:after="120"/>
        <w:jc w:val="both"/>
      </w:pPr>
      <w:r>
        <w:t xml:space="preserve">Fuqizimi përdoret si objektiv asistence [BK4, P3], si motiv i eksplorimit njerëzor [H5] dhe, në formën e informacionit midis aftësisë dhe kalimit, si bazë e mësimit të aftësive [P2].</w:t>
      </w:r>
    </w:p>
    <w:p>
      <w:pPr>
        <w:pStyle w:val="Heading3"/>
      </w:pPr>
      <w:r>
        <w:rPr>
          <w:color w:val="1F3864"/>
        </w:rPr>
        <w:t xml:space="preserve">1.3 Informacioni i drejtuar dhe kapaciteti me kthim</w:t>
      </w:r>
    </w:p>
    <w:p>
      <w:pPr>
        <w:spacing w:after="120"/>
        <w:jc w:val="both"/>
      </w:pPr>
      <w:r>
        <w:t xml:space="preserve">Kur hyrja e kanalit varet nga daljet e mëparshme, si kur operatori reagon ndaj leximeve të majës, informacioni i përbashkët nuk është më masa e duhur. Tatikonda dhe Mitter [B7] treguan se kapaciteti i kanaleve me kthim është maksimumi i informacionit të drejtuar mbi ligjet kauzale të hyrjes, dhe Permuter, Weissman dhe Goldsmith [B8] e llogaritën atë për kanale me gjendje të fundme:</w:t>
      </w:r>
    </w:p>
    <w:p>
      <w:pPr>
        <w:pStyle w:val="Equation"/>
      </w:pPr>
      <m:oMathPara>
        <m:oMathParaPr>
          <m:jc m:val="center"/>
        </m:oMathParaPr>
        <m:oMath>
          <m:sSub>
            <m:e>
              <m:r>
                <m:t>C</m:t>
              </m:r>
            </m:e>
            <m:sub>
              <m:r>
                <m:rPr>
                  <m:sty m:val="p"/>
                </m:rPr>
                <m:t>f</m:t>
              </m:r>
              <m:r>
                <m:rPr>
                  <m:sty m:val="p"/>
                </m:rPr>
                <m:t>b</m:t>
              </m:r>
            </m:sub>
          </m:sSub>
          <m:r>
            <m:rPr>
              <m:sty m:val="p"/>
            </m:rPr>
            <m:t>=</m:t>
          </m:r>
          <m:limLow>
            <m:e>
              <m:r>
                <m:rPr>
                  <m:sty m:val="p"/>
                </m:rPr>
                <m:t>lim</m:t>
              </m:r>
            </m:e>
            <m:lim>
              <m:r>
                <m:t>n</m:t>
              </m:r>
              <m:r>
                <m:rPr>
                  <m:sty m:val="p"/>
                </m:rPr>
                <m:t>→</m:t>
              </m:r>
              <m:r>
                <m:rPr>
                  <m:sty m:val="p"/>
                </m:rPr>
                <m:t>∞</m:t>
              </m:r>
            </m:lim>
          </m:limLow>
          <m:sSub>
            <m:e>
              <m:r>
                <m:t>C</m:t>
              </m:r>
            </m:e>
            <m:sub>
              <m:r>
                <m:t>n</m:t>
              </m:r>
            </m:sub>
          </m:sSub>
          <m:r>
            <m:rPr>
              <m:sty m:val="p"/>
            </m:rPr>
            <m:t>,</m:t>
          </m:r>
          <m:r>
            <m:t>  </m:t>
          </m:r>
          <m:sSub>
            <m:e>
              <m:r>
                <m:t>C</m:t>
              </m:r>
            </m:e>
            <m:sub>
              <m:r>
                <m:t>n</m:t>
              </m:r>
            </m:sub>
          </m:sSub>
          <m:r>
            <m:rPr>
              <m:sty m:val="p"/>
            </m:rPr>
            <m:t>=</m:t>
          </m:r>
          <m:f>
            <m:fPr>
              <m:type m:val="bar"/>
            </m:fPr>
            <m:num>
              <m:r>
                <m:t>1</m:t>
              </m:r>
            </m:num>
            <m:den>
              <m:r>
                <m:t>n</m:t>
              </m:r>
            </m:den>
          </m:f>
          <m:limLow>
            <m:e>
              <m:r>
                <m:rPr>
                  <m:sty m:val="p"/>
                </m:rPr>
                <m:t>max</m:t>
              </m:r>
            </m:e>
            <m:lim>
              <m:r>
                <m:t>q</m:t>
              </m:r>
            </m:lim>
          </m:limLow>
          <m:r>
            <m:t>I</m:t>
          </m:r>
          <m:d>
            <m:dPr>
              <m:begChr m:val="("/>
              <m:sepChr m:val=""/>
              <m:endChr m:val=")"/>
              <m:grow/>
            </m:dPr>
            <m:e>
              <m:sSup>
                <m:e>
                  <m:r>
                    <m:t>X</m:t>
                  </m:r>
                </m:e>
                <m:sup>
                  <m:r>
                    <m:t>n</m:t>
                  </m:r>
                </m:sup>
              </m:sSup>
              <m:r>
                <m:rPr>
                  <m:sty m:val="p"/>
                </m:rPr>
                <m:t>→</m:t>
              </m:r>
              <m:sSup>
                <m:e>
                  <m:r>
                    <m:t>Y</m:t>
                  </m:r>
                </m:e>
                <m:sup>
                  <m:r>
                    <m:t>n</m:t>
                  </m:r>
                </m:sup>
              </m:sSup>
            </m:e>
          </m:d>
          <m:r>
            <m:rPr>
              <m:sty m:val="p"/>
            </m:rPr>
            <m:t>,</m:t>
          </m:r>
          <m:r>
            <m:t>  </m:t>
          </m:r>
          <m:r>
            <m:t>q</m:t>
          </m:r>
          <m:d>
            <m:dPr>
              <m:begChr m:val="("/>
              <m:sepChr m:val=""/>
              <m:endChr m:val=")"/>
              <m:grow/>
            </m:dPr>
            <m:e>
              <m:sSup>
                <m:e>
                  <m:r>
                    <m:t>x</m:t>
                  </m:r>
                </m:e>
                <m:sup>
                  <m:r>
                    <m:t>n</m:t>
                  </m:r>
                </m:sup>
              </m:sSup>
              <m:r>
                <m:rPr>
                  <m:sty m:val="p"/>
                </m:rPr>
                <m:t>∣</m:t>
              </m:r>
              <m:sSup>
                <m:e>
                  <m:r>
                    <m:t>y</m:t>
                  </m:r>
                </m:e>
                <m:sup>
                  <m:r>
                    <m:t>n</m:t>
                  </m:r>
                  <m:r>
                    <m:rPr>
                      <m:sty m:val="p"/>
                    </m:rPr>
                    <m:t>−</m:t>
                  </m:r>
                  <m:r>
                    <m:t>1</m:t>
                  </m:r>
                </m:sup>
              </m:sSup>
            </m:e>
          </m:d>
          <m:r>
            <m:rPr>
              <m:sty m:val="p"/>
            </m:rPr>
            <m:t>=</m:t>
          </m:r>
          <m:nary>
            <m:naryPr>
              <m:chr m:val="∏"/>
              <m:limLoc m:val="undOvr"/>
              <m:subHide m:val="off"/>
              <m:supHide m:val="off"/>
            </m:naryPr>
            <m:sub>
              <m:r>
                <m:t>i</m:t>
              </m:r>
              <m:r>
                <m:rPr>
                  <m:sty m:val="p"/>
                </m:rPr>
                <m:t>=</m:t>
              </m:r>
              <m:r>
                <m:t>1</m:t>
              </m:r>
            </m:sub>
            <m:sup>
              <m:r>
                <m:t>n</m:t>
              </m:r>
            </m:sup>
            <m:e>
              <m:r>
                <m:t>q</m:t>
              </m:r>
            </m:e>
          </m:nary>
          <m:d>
            <m:dPr>
              <m:begChr m:val="("/>
              <m:sepChr m:val=""/>
              <m:endChr m:val=")"/>
              <m:grow/>
            </m:dPr>
            <m:e>
              <m:sSub>
                <m:e>
                  <m:r>
                    <m:t>x</m:t>
                  </m:r>
                </m:e>
                <m:sub>
                  <m:r>
                    <m:t>i</m:t>
                  </m:r>
                </m:sub>
              </m:sSub>
              <m:r>
                <m:rPr>
                  <m:sty m:val="p"/>
                </m:rPr>
                <m:t>∣</m:t>
              </m:r>
              <m:sSup>
                <m:e>
                  <m:r>
                    <m:t>x</m:t>
                  </m:r>
                </m:e>
                <m:sup>
                  <m:r>
                    <m:t>i</m:t>
                  </m:r>
                  <m:r>
                    <m:rPr>
                      <m:sty m:val="p"/>
                    </m:rPr>
                    <m:t>−</m:t>
                  </m:r>
                  <m:r>
                    <m:t>1</m:t>
                  </m:r>
                </m:sup>
              </m:sSup>
              <m:r>
                <m:rPr>
                  <m:sty m:val="p"/>
                </m:rPr>
                <m:t>,</m:t>
              </m:r>
              <m:sSup>
                <m:e>
                  <m:r>
                    <m:t>y</m:t>
                  </m:r>
                </m:e>
                <m:sup>
                  <m:r>
                    <m:t>i</m:t>
                  </m:r>
                  <m:r>
                    <m:rPr>
                      <m:sty m:val="p"/>
                    </m:rPr>
                    <m:t>−</m:t>
                  </m:r>
                  <m:r>
                    <m:t>1</m:t>
                  </m:r>
                </m:sup>
              </m:sSup>
            </m:e>
          </m:d>
        </m:oMath>
      </m:oMathPara>
    </w:p>
    <w:p>
      <w:pPr>
        <w:spacing w:after="120"/>
        <w:jc w:val="both"/>
      </w:pPr>
      <w:r>
        <w:t xml:space="preserve">ku </w:t>
      </w:r>
      <m:oMath>
        <m:r>
          <m:t>q</m:t>
        </m:r>
      </m:oMath>
      <w:r>
        <w:t xml:space="preserve"> është ligji kauzal i hyrjes, që mund të përdorë vetëm daljet e kaluara. Rregulli i një operatori që i përgjigjet leximit të majës është pikërisht një ligj i tillë.</w:t>
      </w:r>
    </w:p>
    <w:p>
      <w:pPr>
        <w:spacing w:after="120"/>
        <w:jc w:val="both"/>
      </w:pPr>
      <w:r>
        <w:t xml:space="preserve">Asnjë nga 20 punimet nuk e trajton drejtpërdrejt kapacitetin me kthim; më afër janë fuqizimi efektiv i njeriut, që varet nga politika aktuale e veprimeve të njeriut [P3], dhe informacioni midis aftësive dhe kalimeve që ato shkaktojnë [P2].</w:t>
      </w:r>
    </w:p>
    <w:p>
      <w:pPr>
        <w:pStyle w:val="Heading3"/>
      </w:pPr>
      <w:r>
        <w:rPr>
          <w:color w:val="1F3864"/>
        </w:rPr>
        <w:t xml:space="preserve">1.4 Vlerësimi i funksionaleve të informacionit</w:t>
      </w:r>
    </w:p>
    <w:p>
      <w:pPr>
        <w:spacing w:after="120"/>
        <w:jc w:val="both"/>
      </w:pPr>
      <w:r>
        <w:t xml:space="preserve">Çdo masë kauzale e ndërtuar nga entropitë duhet vlerësuar nga të dhëna të kufizuara. Miller [B4] tregoi se entropia «plug-in» ka zhvendosje negative që varet nga numri i qelizave; Paninski [B5] tregoi se nuk ka vlerësues të pazhvendosur dhe dha kufij minimaks. Jackknife dhe bootstrap [B6] e heqin termin kryesor të zhvendosjes pa e njohur formën e saj:</w:t>
      </w:r>
    </w:p>
    <w:p>
      <w:pPr>
        <w:pStyle w:val="Equation"/>
      </w:pPr>
      <m:oMathPara>
        <m:oMathParaPr>
          <m:jc m:val="center"/>
        </m:oMathParaPr>
        <m:oMath>
          <m:r>
            <m:rPr>
              <m:scr m:val="double-struck"/>
              <m:sty m:val="p"/>
            </m:rPr>
            <m:t>E</m:t>
          </m:r>
          <m:d>
            <m:dPr>
              <m:begChr m:val="["/>
              <m:sepChr m:val=""/>
              <m:endChr m:val="]"/>
              <m:grow/>
            </m:dPr>
            <m:e>
              <m:sSub>
                <m:e>
                  <m:acc>
                    <m:accPr>
                      <m:chr m:val="̂"/>
                    </m:accPr>
                    <m:e>
                      <m:r>
                        <m:t>H</m:t>
                      </m:r>
                    </m:e>
                  </m:acc>
                </m:e>
                <m:sub>
                  <m:r>
                    <m:rPr>
                      <m:sty m:val="p"/>
                    </m:rPr>
                    <m:t>p</m:t>
                  </m:r>
                  <m:r>
                    <m:rPr>
                      <m:sty m:val="p"/>
                    </m:rPr>
                    <m:t>l</m:t>
                  </m:r>
                  <m:r>
                    <m:rPr>
                      <m:sty m:val="p"/>
                    </m:rPr>
                    <m:t>u</m:t>
                  </m:r>
                  <m:r>
                    <m:rPr>
                      <m:sty m:val="p"/>
                    </m:rPr>
                    <m:t>g</m:t>
                  </m:r>
                </m:sub>
              </m:sSub>
            </m:e>
          </m:d>
          <m:r>
            <m:rPr>
              <m:sty m:val="p"/>
            </m:rPr>
            <m:t>−</m:t>
          </m:r>
          <m:r>
            <m:t>H</m:t>
          </m:r>
          <m:r>
            <m:rPr>
              <m:sty m:val="p"/>
            </m:rPr>
            <m:t>=</m:t>
          </m:r>
          <m:r>
            <m:rPr>
              <m:sty m:val="p"/>
            </m:rPr>
            <m:t>−</m:t>
          </m:r>
          <m:f>
            <m:fPr>
              <m:type m:val="bar"/>
            </m:fPr>
            <m:num>
              <m:r>
                <m:t>S</m:t>
              </m:r>
              <m:r>
                <m:rPr>
                  <m:sty m:val="p"/>
                </m:rPr>
                <m:t>−</m:t>
              </m:r>
              <m:r>
                <m:t>1</m:t>
              </m:r>
            </m:num>
            <m:den>
              <m:r>
                <m:t>2</m:t>
              </m:r>
              <m:r>
                <m:t>n</m:t>
              </m:r>
              <m:r>
                <m:rPr>
                  <m:sty m:val="p"/>
                </m:rPr>
                <m:t>ln</m:t>
              </m:r>
              <m:r>
                <m:t>2</m:t>
              </m:r>
            </m:den>
          </m:f>
          <m:r>
            <m:rPr>
              <m:sty m:val="p"/>
            </m:rPr>
            <m:t>+</m:t>
          </m:r>
          <m:r>
            <m:t>O</m:t>
          </m:r>
          <m:d>
            <m:dPr>
              <m:begChr m:val="("/>
              <m:sepChr m:val=""/>
              <m:endChr m:val=")"/>
              <m:grow/>
            </m:dPr>
            <m:e>
              <m:sSup>
                <m:e>
                  <m:r>
                    <m:t>n</m:t>
                  </m:r>
                </m:e>
                <m:sup>
                  <m:r>
                    <m:rPr>
                      <m:sty m:val="p"/>
                    </m:rPr>
                    <m:t>−</m:t>
                  </m:r>
                  <m:r>
                    <m:t>2</m:t>
                  </m:r>
                </m:sup>
              </m:sSup>
            </m:e>
          </m:d>
          <m:r>
            <m:rPr>
              <m:sty m:val="p"/>
            </m:rPr>
            <m:t>,</m:t>
          </m:r>
          <m:r>
            <m:t>  </m:t>
          </m:r>
          <m:sSub>
            <m:e>
              <m:acc>
                <m:accPr>
                  <m:chr m:val="̂"/>
                </m:accPr>
                <m:e>
                  <m:r>
                    <m:t>θ</m:t>
                  </m:r>
                </m:e>
              </m:acc>
            </m:e>
            <m:sub>
              <m:r>
                <m:rPr>
                  <m:sty m:val="p"/>
                </m:rPr>
                <m:t>J</m:t>
              </m:r>
              <m:r>
                <m:rPr>
                  <m:sty m:val="p"/>
                </m:rPr>
                <m:t>K</m:t>
              </m:r>
            </m:sub>
          </m:sSub>
          <m:r>
            <m:rPr>
              <m:sty m:val="p"/>
            </m:rPr>
            <m:t>=</m:t>
          </m:r>
          <m:r>
            <m:t>n</m:t>
          </m:r>
          <m:acc>
            <m:accPr>
              <m:chr m:val="̂"/>
            </m:accPr>
            <m:e>
              <m:r>
                <m:t>θ</m:t>
              </m:r>
            </m:e>
          </m:acc>
          <m:r>
            <m:rPr>
              <m:sty m:val="p"/>
            </m:rPr>
            <m:t>−</m:t>
          </m:r>
          <m:f>
            <m:fPr>
              <m:type m:val="bar"/>
            </m:fPr>
            <m:num>
              <m:r>
                <m:t>n</m:t>
              </m:r>
              <m:r>
                <m:rPr>
                  <m:sty m:val="p"/>
                </m:rPr>
                <m:t>−</m:t>
              </m:r>
              <m:r>
                <m:t>1</m:t>
              </m:r>
            </m:num>
            <m:den>
              <m:r>
                <m:t>n</m:t>
              </m:r>
            </m:den>
          </m:f>
          <m:nary>
            <m:naryPr>
              <m:chr m:val="∑"/>
              <m:limLoc m:val="undOvr"/>
              <m:subHide m:val="off"/>
              <m:supHide m:val="off"/>
            </m:naryPr>
            <m:sub>
              <m:r>
                <m:t>i</m:t>
              </m:r>
              <m:r>
                <m:rPr>
                  <m:sty m:val="p"/>
                </m:rPr>
                <m:t>=</m:t>
              </m:r>
              <m:r>
                <m:t>1</m:t>
              </m:r>
            </m:sub>
            <m:sup>
              <m:r>
                <m:t>n</m:t>
              </m:r>
            </m:sup>
            <m:e>
              <m:sSub>
                <m:e>
                  <m:acc>
                    <m:accPr>
                      <m:chr m:val="̂"/>
                    </m:accPr>
                    <m:e>
                      <m:r>
                        <m:t>θ</m:t>
                      </m:r>
                    </m:e>
                  </m:acc>
                </m:e>
                <m:sub>
                  <m:d>
                    <m:dPr>
                      <m:begChr m:val="("/>
                      <m:sepChr m:val=""/>
                      <m:endChr m:val=")"/>
                      <m:grow/>
                    </m:dPr>
                    <m:e>
                      <m:r>
                        <m:rPr>
                          <m:sty m:val="p"/>
                        </m:rPr>
                        <m:t>−</m:t>
                      </m:r>
                      <m:r>
                        <m:t>i</m:t>
                      </m:r>
                    </m:e>
                  </m:d>
                </m:sub>
              </m:sSub>
            </m:e>
          </m:nary>
          <m:r>
            <m:rPr>
              <m:sty m:val="p"/>
            </m:rPr>
            <m:t>,</m:t>
          </m:r>
          <m:r>
            <m:t>  </m:t>
          </m:r>
          <m:sSub>
            <m:e>
              <m:acc>
                <m:accPr>
                  <m:chr m:val="̂"/>
                </m:accPr>
                <m:e>
                  <m:r>
                    <m:t>θ</m:t>
                  </m:r>
                </m:e>
              </m:acc>
            </m:e>
            <m:sub>
              <m:r>
                <m:rPr>
                  <m:sty m:val="p"/>
                </m:rPr>
                <m:t>B</m:t>
              </m:r>
              <m:r>
                <m:rPr>
                  <m:sty m:val="p"/>
                </m:rPr>
                <m:t>S</m:t>
              </m:r>
            </m:sub>
          </m:sSub>
          <m:r>
            <m:rPr>
              <m:sty m:val="p"/>
            </m:rPr>
            <m:t>=</m:t>
          </m:r>
          <m:r>
            <m:t>2</m:t>
          </m:r>
          <m:acc>
            <m:accPr>
              <m:chr m:val="̂"/>
            </m:accPr>
            <m:e>
              <m:r>
                <m:t>θ</m:t>
              </m:r>
            </m:e>
          </m:acc>
          <m:r>
            <m:rPr>
              <m:sty m:val="p"/>
            </m:rPr>
            <m:t>−</m:t>
          </m:r>
          <m:sSup>
            <m:e>
              <m:acc>
                <m:accPr>
                  <m:chr m:val="‾"/>
                </m:accPr>
                <m:e>
                  <m:r>
                    <m:t>θ</m:t>
                  </m:r>
                </m:e>
              </m:acc>
            </m:e>
            <m:sup>
              <m:d>
                <m:dPr>
                  <m:begChr m:val="("/>
                  <m:sepChr m:val=""/>
                  <m:endChr m:val=")"/>
                  <m:grow/>
                </m:dPr>
                <m:e>
                  <m:r>
                    <m:t>b</m:t>
                  </m:r>
                </m:e>
              </m:d>
            </m:sup>
          </m:sSup>
        </m:oMath>
      </m:oMathPara>
    </w:p>
    <w:p>
      <w:pPr>
        <w:spacing w:after="120"/>
        <w:jc w:val="both"/>
      </w:pPr>
      <w:r>
        <w:t xml:space="preserve">ku </w:t>
      </w:r>
      <m:oMath>
        <m:r>
          <m:t>S</m:t>
        </m:r>
      </m:oMath>
      <w:r>
        <w:t xml:space="preserve"> është numri i qelizave me probabilitet pozitiv, </w:t>
      </w:r>
      <m:oMath>
        <m:r>
          <m:t>n</m:t>
        </m:r>
      </m:oMath>
      <w:r>
        <w:t xml:space="preserve"> madhësia e mostrës, </w:t>
      </w:r>
      <m:oMath>
        <m:sSub>
          <m:e>
            <m:acc>
              <m:accPr>
                <m:chr m:val="̂"/>
              </m:accPr>
              <m:e>
                <m:r>
                  <m:t>θ</m:t>
                </m:r>
              </m:e>
            </m:acc>
          </m:e>
          <m:sub>
            <m:d>
              <m:dPr>
                <m:begChr m:val="("/>
                <m:sepChr m:val=""/>
                <m:endChr m:val=")"/>
                <m:grow/>
              </m:dPr>
              <m:e>
                <m:r>
                  <m:rPr>
                    <m:sty m:val="p"/>
                  </m:rPr>
                  <m:t>−</m:t>
                </m:r>
                <m:r>
                  <m:t>i</m:t>
                </m:r>
              </m:e>
            </m:d>
          </m:sub>
        </m:sSub>
      </m:oMath>
      <w:r>
        <w:t xml:space="preserve"> vlerësimi pa vëzhgimin </w:t>
      </w:r>
      <m:oMath>
        <m:r>
          <m:t>i</m:t>
        </m:r>
      </m:oMath>
      <w:r>
        <w:t xml:space="preserve"> dhe </w:t>
      </w:r>
      <m:oMath>
        <m:sSup>
          <m:e>
            <m:acc>
              <m:accPr>
                <m:chr m:val="‾"/>
              </m:accPr>
              <m:e>
                <m:r>
                  <m:t>θ</m:t>
                </m:r>
              </m:e>
            </m:acc>
          </m:e>
          <m:sup>
            <m:d>
              <m:dPr>
                <m:begChr m:val="("/>
                <m:sepChr m:val=""/>
                <m:endChr m:val=")"/>
                <m:grow/>
              </m:dPr>
              <m:e>
                <m:r>
                  <m:t>b</m:t>
                </m:r>
              </m:e>
            </m:d>
          </m:sup>
        </m:sSup>
      </m:oMath>
      <w:r>
        <w:t xml:space="preserve"> mesatarja e vlerësimeve bootstrap. Për informacionin e përbashkët zhvendosja e «plug-in» është pozitive, prandaj pa korrigjim një lidhje kauzale e dobët duket më e fortë se ç'është.</w:t>
      </w:r>
    </w:p>
    <w:p>
      <w:pPr>
        <w:spacing w:after="120"/>
        <w:jc w:val="both"/>
      </w:pPr>
      <w:r>
        <w:t xml:space="preserve">Kufijtë minimaks për divergjencat [BK1], teoria e korrigjimit të zhvendosjes me jackknife dhe bootstrap [BK2] dhe vlerësimi në dimensione të larta me përfaqësime të mësuara [H2] janë themelet statistikore të çdo mase kauzale me informacion.</w:t>
      </w:r>
    </w:p>
    <w:p>
      <w:pPr>
        <w:pStyle w:val="Heading3"/>
      </w:pPr>
      <w:r>
        <w:rPr>
          <w:color w:val="1F3864"/>
        </w:rPr>
        <w:t xml:space="preserve">1.5 Efektet e vogla: informacioni si χ²</w:t>
      </w:r>
    </w:p>
    <w:p>
      <w:pPr>
        <w:spacing w:after="120"/>
        <w:jc w:val="both"/>
      </w:pPr>
      <w:r>
        <w:t xml:space="preserve">Kur efekti i ndërhyrjes është i vogël, divergjenca Kullback–Leibler [B20] përafrohet me një formë katrore. Për një ndërhyrje binare me rregull </w:t>
      </w:r>
      <m:oMath>
        <m:r>
          <m:t>π</m:t>
        </m:r>
        <m:r>
          <m:rPr>
            <m:sty m:val="p"/>
          </m:rPr>
          <m:t>=</m:t>
        </m:r>
        <m:d>
          <m:dPr>
            <m:begChr m:val="("/>
            <m:sepChr m:val=""/>
            <m:endChr m:val=")"/>
            <m:grow/>
          </m:dPr>
          <m:e>
            <m:sSub>
              <m:e>
                <m:r>
                  <m:t>π</m:t>
                </m:r>
              </m:e>
              <m:sub>
                <m:r>
                  <m:t>0</m:t>
                </m:r>
              </m:sub>
            </m:sSub>
            <m:r>
              <m:rPr>
                <m:sty m:val="p"/>
              </m:rPr>
              <m:t>,</m:t>
            </m:r>
            <m:sSub>
              <m:e>
                <m:r>
                  <m:t>π</m:t>
                </m:r>
              </m:e>
              <m:sub>
                <m:r>
                  <m:t>1</m:t>
                </m:r>
              </m:sub>
            </m:sSub>
          </m:e>
        </m:d>
      </m:oMath>
      <w:r>
        <w:t xml:space="preserve"> dhe </w:t>
      </w:r>
      <m:oMath>
        <m:sSub>
          <m:e>
            <m:r>
              <m:t>Δ</m:t>
            </m:r>
          </m:e>
          <m:sub>
            <m:r>
              <m:t>k</m:t>
            </m:r>
          </m:sub>
        </m:sSub>
        <m:r>
          <m:rPr>
            <m:sty m:val="p"/>
          </m:rPr>
          <m:t>=</m:t>
        </m:r>
        <m:r>
          <m:t>P</m:t>
        </m:r>
        <m:d>
          <m:dPr>
            <m:begChr m:val="("/>
            <m:sepChr m:val=""/>
            <m:endChr m:val=")"/>
            <m:grow/>
          </m:dPr>
          <m:e>
            <m:r>
              <m:t>k</m:t>
            </m:r>
            <m:r>
              <m:rPr>
                <m:sty m:val="p"/>
              </m:rPr>
              <m:t>∣</m:t>
            </m:r>
            <m:r>
              <m:rPr>
                <m:sty m:val="p"/>
              </m:rPr>
              <m:t>d</m:t>
            </m:r>
            <m:r>
              <m:rPr>
                <m:sty m:val="p"/>
              </m:rPr>
              <m:t>o</m:t>
            </m:r>
            <m:d>
              <m:dPr>
                <m:begChr m:val="("/>
                <m:sepChr m:val=""/>
                <m:endChr m:val=")"/>
                <m:grow/>
              </m:dPr>
              <m:e>
                <m:r>
                  <m:t>1</m:t>
                </m:r>
              </m:e>
            </m:d>
          </m:e>
        </m:d>
        <m:r>
          <m:rPr>
            <m:sty m:val="p"/>
          </m:rPr>
          <m:t>−</m:t>
        </m:r>
        <m:r>
          <m:t>P</m:t>
        </m:r>
        <m:d>
          <m:dPr>
            <m:begChr m:val="("/>
            <m:sepChr m:val=""/>
            <m:endChr m:val=")"/>
            <m:grow/>
          </m:dPr>
          <m:e>
            <m:r>
              <m:t>k</m:t>
            </m:r>
            <m:r>
              <m:rPr>
                <m:sty m:val="p"/>
              </m:rPr>
              <m:t>∣</m:t>
            </m:r>
            <m:r>
              <m:rPr>
                <m:sty m:val="p"/>
              </m:rPr>
              <m:t>d</m:t>
            </m:r>
            <m:r>
              <m:rPr>
                <m:sty m:val="p"/>
              </m:rPr>
              <m:t>o</m:t>
            </m:r>
            <m:d>
              <m:dPr>
                <m:begChr m:val="("/>
                <m:sepChr m:val=""/>
                <m:endChr m:val=")"/>
                <m:grow/>
              </m:dPr>
              <m:e>
                <m:r>
                  <m:t>0</m:t>
                </m:r>
              </m:e>
            </m:d>
          </m:e>
        </m:d>
      </m:oMath>
      <w:r>
        <w:t xml:space="preserve">, kjo jep një formulë të thjeshtë për rrjedhën e informacionit të çdo rregulli (derivim i këtij dokumenti):</w:t>
      </w:r>
    </w:p>
    <w:p>
      <w:pPr>
        <w:pStyle w:val="Equation"/>
      </w:pPr>
      <m:oMathPara>
        <m:oMathParaPr>
          <m:jc m:val="center"/>
        </m:oMathParaPr>
        <m:oMath>
          <m:nary>
            <m:naryPr>
              <m:chr m:val="∑"/>
              <m:limLoc m:val="undOvr"/>
              <m:subHide m:val="off"/>
              <m:supHide m:val="on"/>
            </m:naryPr>
            <m:sub>
              <m:r>
                <m:t>a</m:t>
              </m:r>
            </m:sub>
            <m:sup>
              <m:r>
                <m:t>​</m:t>
              </m:r>
            </m:sup>
            <m:e>
              <m:sSub>
                <m:e>
                  <m:r>
                    <m:t>π</m:t>
                  </m:r>
                </m:e>
                <m:sub>
                  <m:r>
                    <m:t>a</m:t>
                  </m:r>
                </m:sub>
              </m:sSub>
            </m:e>
          </m:nary>
          <m:sSub>
            <m:e>
              <m:r>
                <m:t>D</m:t>
              </m:r>
            </m:e>
            <m:sub>
              <m:r>
                <m:rPr>
                  <m:sty m:val="p"/>
                </m:rPr>
                <m:t>K</m:t>
              </m:r>
              <m:r>
                <m:rPr>
                  <m:sty m:val="p"/>
                </m:rPr>
                <m:t>L</m:t>
              </m:r>
            </m:sub>
          </m:sSub>
          <m:d>
            <m:dPr>
              <m:begChr m:val="("/>
              <m:sepChr m:val=""/>
              <m:endChr m:val=")"/>
              <m:grow/>
            </m:dPr>
            <m:e>
              <m:sSub>
                <m:e>
                  <m:r>
                    <m:t>P</m:t>
                  </m:r>
                </m:e>
                <m:sub>
                  <m:r>
                    <m:t>a</m:t>
                  </m:r>
                </m:sub>
              </m:sSub>
              <m:r>
                <m:rPr>
                  <m:sty m:val="p"/>
                </m:rPr>
                <m:t>,</m:t>
              </m:r>
              <m:r>
                <m:t>M</m:t>
              </m:r>
            </m:e>
          </m:d>
          <m:r>
            <m:rPr>
              <m:sty m:val="p"/>
            </m:rPr>
            <m:t>≈</m:t>
          </m:r>
          <m:f>
            <m:fPr>
              <m:type m:val="bar"/>
            </m:fPr>
            <m:num>
              <m:sSub>
                <m:e>
                  <m:r>
                    <m:t>π</m:t>
                  </m:r>
                </m:e>
                <m:sub>
                  <m:r>
                    <m:t>0</m:t>
                  </m:r>
                </m:sub>
              </m:sSub>
              <m:sSub>
                <m:e>
                  <m:r>
                    <m:t>π</m:t>
                  </m:r>
                </m:e>
                <m:sub>
                  <m:r>
                    <m:t>1</m:t>
                  </m:r>
                </m:sub>
              </m:sSub>
            </m:num>
            <m:den>
              <m:r>
                <m:t>2</m:t>
              </m:r>
              <m:r>
                <m:rPr>
                  <m:sty m:val="p"/>
                </m:rPr>
                <m:t>ln</m:t>
              </m:r>
              <m:r>
                <m:t>2</m:t>
              </m:r>
            </m:den>
          </m:f>
          <m:nary>
            <m:naryPr>
              <m:chr m:val="∑"/>
              <m:limLoc m:val="undOvr"/>
              <m:subHide m:val="off"/>
              <m:supHide m:val="on"/>
            </m:naryPr>
            <m:sub>
              <m:r>
                <m:t>k</m:t>
              </m:r>
            </m:sub>
            <m:sup>
              <m:r>
                <m:t>​</m:t>
              </m:r>
            </m:sup>
            <m:e>
              <m:f>
                <m:fPr>
                  <m:type m:val="bar"/>
                </m:fPr>
                <m:num>
                  <m:sSubSup>
                    <m:e>
                      <m:r>
                        <m:t>Δ</m:t>
                      </m:r>
                    </m:e>
                    <m:sub>
                      <m:r>
                        <m:t>k</m:t>
                      </m:r>
                    </m:sub>
                    <m:sup>
                      <m:r>
                        <m:t>2</m:t>
                      </m:r>
                    </m:sup>
                  </m:sSubSup>
                </m:num>
                <m:den>
                  <m:sSub>
                    <m:e>
                      <m:acc>
                        <m:accPr>
                          <m:chr m:val="‾"/>
                        </m:accPr>
                        <m:e>
                          <m:r>
                            <m:t>P</m:t>
                          </m:r>
                        </m:e>
                      </m:acc>
                    </m:e>
                    <m:sub>
                      <m:r>
                        <m:t>k</m:t>
                      </m:r>
                    </m:sub>
                  </m:sSub>
                </m:den>
              </m:f>
            </m:e>
          </m:nary>
          <m:r>
            <m:rPr>
              <m:sty m:val="p"/>
            </m:rPr>
            <m:t>=</m:t>
          </m:r>
          <m:r>
            <m:t>4</m:t>
          </m:r>
          <m:sSub>
            <m:e>
              <m:r>
                <m:t>π</m:t>
              </m:r>
            </m:e>
            <m:sub>
              <m:r>
                <m:t>0</m:t>
              </m:r>
            </m:sub>
          </m:sSub>
          <m:sSub>
            <m:e>
              <m:r>
                <m:t>π</m:t>
              </m:r>
            </m:e>
            <m:sub>
              <m:r>
                <m:t>1</m:t>
              </m:r>
            </m:sub>
          </m:sSub>
          <m:r>
            <m:t>C</m:t>
          </m:r>
          <m:r>
            <m:rPr>
              <m:sty m:val="p"/>
            </m:rPr>
            <m:t>,</m:t>
          </m:r>
          <m:r>
            <m:t>  </m:t>
          </m:r>
          <m:r>
            <m:t>C</m:t>
          </m:r>
          <m:r>
            <m:rPr>
              <m:sty m:val="p"/>
            </m:rPr>
            <m:t>≈</m:t>
          </m:r>
          <m:f>
            <m:fPr>
              <m:type m:val="bar"/>
            </m:fPr>
            <m:num>
              <m:sSup>
                <m:e>
                  <m:r>
                    <m:t>χ</m:t>
                  </m:r>
                </m:e>
                <m:sup>
                  <m:r>
                    <m:t>2</m:t>
                  </m:r>
                </m:sup>
              </m:sSup>
            </m:num>
            <m:den>
              <m:r>
                <m:t>8</m:t>
              </m:r>
              <m:r>
                <m:rPr>
                  <m:sty m:val="p"/>
                </m:rPr>
                <m:t>ln</m:t>
              </m:r>
              <m:r>
                <m:t>2</m:t>
              </m:r>
            </m:den>
          </m:f>
          <m:r>
            <m:rPr>
              <m:sty m:val="p"/>
            </m:rPr>
            <m:t>,</m:t>
          </m:r>
          <m:r>
            <m:t>  </m:t>
          </m:r>
          <m:sSup>
            <m:e>
              <m:r>
                <m:t>χ</m:t>
              </m:r>
            </m:e>
            <m:sup>
              <m:r>
                <m:t>2</m:t>
              </m:r>
            </m:sup>
          </m:sSup>
          <m:r>
            <m:rPr>
              <m:sty m:val="p"/>
            </m:rPr>
            <m:t>=</m:t>
          </m:r>
          <m:nary>
            <m:naryPr>
              <m:chr m:val="∑"/>
              <m:limLoc m:val="undOvr"/>
              <m:subHide m:val="off"/>
              <m:supHide m:val="on"/>
            </m:naryPr>
            <m:sub>
              <m:r>
                <m:t>k</m:t>
              </m:r>
            </m:sub>
            <m:sup>
              <m:r>
                <m:t>​</m:t>
              </m:r>
            </m:sup>
            <m:e>
              <m:f>
                <m:fPr>
                  <m:type m:val="bar"/>
                </m:fPr>
                <m:num>
                  <m:sSubSup>
                    <m:e>
                      <m:r>
                        <m:t>Δ</m:t>
                      </m:r>
                    </m:e>
                    <m:sub>
                      <m:r>
                        <m:t>k</m:t>
                      </m:r>
                    </m:sub>
                    <m:sup>
                      <m:r>
                        <m:t>2</m:t>
                      </m:r>
                    </m:sup>
                  </m:sSubSup>
                </m:num>
                <m:den>
                  <m:sSub>
                    <m:e>
                      <m:acc>
                        <m:accPr>
                          <m:chr m:val="‾"/>
                        </m:accPr>
                        <m:e>
                          <m:r>
                            <m:t>P</m:t>
                          </m:r>
                        </m:e>
                      </m:acc>
                    </m:e>
                    <m:sub>
                      <m:r>
                        <m:t>k</m:t>
                      </m:r>
                    </m:sub>
                  </m:sSub>
                </m:den>
              </m:f>
            </m:e>
          </m:nary>
        </m:oMath>
      </m:oMathPara>
    </w:p>
    <w:p>
      <w:pPr>
        <w:spacing w:after="120"/>
        <w:jc w:val="both"/>
      </w:pPr>
      <w:r>
        <w:t xml:space="preserve">ku </w:t>
      </w:r>
      <m:oMath>
        <m:r>
          <m:t>M</m:t>
        </m:r>
        <m:r>
          <m:rPr>
            <m:sty m:val="p"/>
          </m:rPr>
          <m:t>=</m:t>
        </m:r>
        <m:sSub>
          <m:e>
            <m:r>
              <m:t>π</m:t>
            </m:r>
          </m:e>
          <m:sub>
            <m:r>
              <m:t>0</m:t>
            </m:r>
          </m:sub>
        </m:sSub>
        <m:sSub>
          <m:e>
            <m:r>
              <m:t>P</m:t>
            </m:r>
          </m:e>
          <m:sub>
            <m:r>
              <m:t>0</m:t>
            </m:r>
          </m:sub>
        </m:sSub>
        <m:r>
          <m:rPr>
            <m:sty m:val="p"/>
          </m:rPr>
          <m:t>+</m:t>
        </m:r>
        <m:sSub>
          <m:e>
            <m:r>
              <m:t>π</m:t>
            </m:r>
          </m:e>
          <m:sub>
            <m:r>
              <m:t>1</m:t>
            </m:r>
          </m:sub>
        </m:sSub>
        <m:sSub>
          <m:e>
            <m:r>
              <m:t>P</m:t>
            </m:r>
          </m:e>
          <m:sub>
            <m:r>
              <m:t>1</m:t>
            </m:r>
          </m:sub>
        </m:sSub>
      </m:oMath>
      <w:r>
        <w:t xml:space="preserve"> dhe </w:t>
      </w:r>
      <m:oMath>
        <m:acc>
          <m:accPr>
            <m:chr m:val="‾"/>
          </m:accPr>
          <m:e>
            <m:r>
              <m:t>P</m:t>
            </m:r>
          </m:e>
        </m:acc>
        <m:r>
          <m:rPr>
            <m:sty m:val="p"/>
          </m:rPr>
          <m:t>=</m:t>
        </m:r>
        <m:d>
          <m:dPr>
            <m:begChr m:val="("/>
            <m:sepChr m:val=""/>
            <m:endChr m:val=")"/>
            <m:grow/>
          </m:dPr>
          <m:e>
            <m:sSub>
              <m:e>
                <m:r>
                  <m:t>P</m:t>
                </m:r>
              </m:e>
              <m:sub>
                <m:r>
                  <m:t>0</m:t>
                </m:r>
              </m:sub>
            </m:sSub>
            <m:r>
              <m:rPr>
                <m:sty m:val="p"/>
              </m:rPr>
              <m:t>+</m:t>
            </m:r>
            <m:sSub>
              <m:e>
                <m:r>
                  <m:t>P</m:t>
                </m:r>
              </m:e>
              <m:sub>
                <m:r>
                  <m:t>1</m:t>
                </m:r>
              </m:sub>
            </m:sSub>
          </m:e>
        </m:d>
        <m:r>
          <m:rPr>
            <m:sty m:val="p"/>
          </m:rPr>
          <m:t>/</m:t>
        </m:r>
        <m:r>
          <m:t>2</m:t>
        </m:r>
      </m:oMath>
      <w:r>
        <w:t xml:space="preserve">. Kapaciteti arrihet me </w:t>
      </w:r>
      <m:oMath>
        <m:sSub>
          <m:e>
            <m:r>
              <m:t>π</m:t>
            </m:r>
          </m:e>
          <m:sub>
            <m:r>
              <m:t>1</m:t>
            </m:r>
          </m:sub>
        </m:sSub>
        <m:r>
          <m:rPr>
            <m:sty m:val="p"/>
          </m:rPr>
          <m:t>=</m:t>
        </m:r>
        <m:r>
          <m:t>1</m:t>
        </m:r>
        <m:r>
          <m:rPr>
            <m:sty m:val="p"/>
          </m:rPr>
          <m:t>/</m:t>
        </m:r>
        <m:r>
          <m:t>2</m:t>
        </m:r>
      </m:oMath>
      <w:r>
        <w:t xml:space="preserve">, dhe rrjedha e çdo rregulli tjetër është pjesa </w:t>
      </w:r>
      <m:oMath>
        <m:r>
          <m:t>4</m:t>
        </m:r>
        <m:sSub>
          <m:e>
            <m:r>
              <m:t>π</m:t>
            </m:r>
          </m:e>
          <m:sub>
            <m:r>
              <m:t>0</m:t>
            </m:r>
          </m:sub>
        </m:sSub>
        <m:sSub>
          <m:e>
            <m:r>
              <m:t>π</m:t>
            </m:r>
          </m:e>
          <m:sub>
            <m:r>
              <m:t>1</m:t>
            </m:r>
          </m:sub>
        </m:sSub>
        <m:r>
          <m:rPr>
            <m:sty m:val="p"/>
          </m:rPr>
          <m:t>≤</m:t>
        </m:r>
        <m:r>
          <m:t>1</m:t>
        </m:r>
      </m:oMath>
      <w:r>
        <w:t xml:space="preserve"> e tij. Pra, kur njihet kanali kauzal, njihet rrjedha e informacionit për çdo rregull. Kjo është baza e seksionit 9.</w:t>
      </w:r>
    </w:p>
    <w:p>
      <w:pPr>
        <w:spacing w:after="120"/>
        <w:jc w:val="both"/>
      </w:pPr>
      <w:r>
        <w:t xml:space="preserve">Zgjerimi katror i divergjencës shfaqet edhe te punimet: objektivi i METRA-s del si zgjerim i rendit të dytë i një objektivi kontrastiv informacioni [P2], dhe zhvendosja e entropisë «plug-in» është një zgjerim Taylor [BK2].</w:t>
      </w:r>
    </w:p>
    <w:p>
      <w:pPr>
        <w:pStyle w:val="Heading3"/>
      </w:pPr>
      <w:r>
        <w:rPr>
          <w:color w:val="1F3864"/>
        </w:rPr>
        <w:t xml:space="preserve">1.6 Rendi kauzal i papërcaktuar dhe komunikimi</w:t>
      </w:r>
    </w:p>
    <w:p>
      <w:pPr>
        <w:spacing w:after="120"/>
        <w:jc w:val="both"/>
      </w:pPr>
      <w:r>
        <w:t xml:space="preserve">Në teorinë kuantike rendi kauzal i dy proceseve mund të jetë vetë në mbivendosje. Oreshkov, Costa dhe Brukner [B9] e formalizuan këtë me matricat e procesit, dhe çelësi kuantik i Chiribella-s dhe bashkautorëve [B10] i zbaton dy kanalet </w:t>
      </w:r>
      <m:oMath>
        <m:r>
          <m:rPr>
            <m:scr m:val="script"/>
            <m:sty m:val="p"/>
          </m:rPr>
          <m:t>A</m:t>
        </m:r>
      </m:oMath>
      <w:r>
        <w:t xml:space="preserve"> dhe </w:t>
      </w:r>
      <m:oMath>
        <m:r>
          <m:rPr>
            <m:scr m:val="script"/>
            <m:sty m:val="p"/>
          </m:rPr>
          <m:t>B</m:t>
        </m:r>
      </m:oMath>
      <w:r>
        <w:t xml:space="preserve"> në rend të kontrolluar nga një kubit:</w:t>
      </w:r>
    </w:p>
    <w:p>
      <w:pPr>
        <w:pStyle w:val="Equation"/>
      </w:pPr>
      <m:oMathPara>
        <m:oMathParaPr>
          <m:jc m:val="center"/>
        </m:oMathParaPr>
        <m:oMath>
          <m:r>
            <m:t>S</m:t>
          </m:r>
          <m:d>
            <m:dPr>
              <m:begChr m:val="("/>
              <m:sepChr m:val=""/>
              <m:endChr m:val=")"/>
              <m:grow/>
            </m:dPr>
            <m:e>
              <m:r>
                <m:t>ρ</m:t>
              </m:r>
              <m:r>
                <m:rPr>
                  <m:sty m:val="p"/>
                </m:rPr>
                <m:t>⊗</m:t>
              </m:r>
              <m:r>
                <m:t>ω</m:t>
              </m:r>
            </m:e>
          </m:d>
          <m:r>
            <m:rPr>
              <m:sty m:val="p"/>
            </m:rPr>
            <m:t>=</m:t>
          </m:r>
          <m:nary>
            <m:naryPr>
              <m:chr m:val="∑"/>
              <m:limLoc m:val="undOvr"/>
              <m:subHide m:val="off"/>
              <m:supHide m:val="on"/>
            </m:naryPr>
            <m:sub>
              <m:r>
                <m:t>i</m:t>
              </m:r>
              <m:r>
                <m:rPr>
                  <m:sty m:val="p"/>
                </m:rPr>
                <m:t>,</m:t>
              </m:r>
              <m:r>
                <m:t>j</m:t>
              </m:r>
            </m:sub>
            <m:sup>
              <m:r>
                <m:t>​</m:t>
              </m:r>
            </m:sup>
            <m:e>
              <m:sSub>
                <m:e>
                  <m:r>
                    <m:t>K</m:t>
                  </m:r>
                </m:e>
                <m:sub>
                  <m:r>
                    <m:t>i</m:t>
                  </m:r>
                  <m:r>
                    <m:t>j</m:t>
                  </m:r>
                </m:sub>
              </m:sSub>
            </m:e>
          </m:nary>
          <m:d>
            <m:dPr>
              <m:begChr m:val="("/>
              <m:sepChr m:val=""/>
              <m:endChr m:val=")"/>
              <m:grow/>
            </m:dPr>
            <m:e>
              <m:r>
                <m:t>ρ</m:t>
              </m:r>
              <m:r>
                <m:rPr>
                  <m:sty m:val="p"/>
                </m:rPr>
                <m:t>⊗</m:t>
              </m:r>
              <m:r>
                <m:t>ω</m:t>
              </m:r>
            </m:e>
          </m:d>
          <m:sSubSup>
            <m:e>
              <m:r>
                <m:t>K</m:t>
              </m:r>
            </m:e>
            <m:sub>
              <m:r>
                <m:t>i</m:t>
              </m:r>
              <m:r>
                <m:t>j</m:t>
              </m:r>
            </m:sub>
            <m:sup>
              <m:r>
                <m:rPr>
                  <m:sty m:val="p"/>
                </m:rPr>
                <m:t>†</m:t>
              </m:r>
            </m:sup>
          </m:sSubSup>
          <m:r>
            <m:rPr>
              <m:sty m:val="p"/>
            </m:rPr>
            <m:t>,</m:t>
          </m:r>
          <m:r>
            <m:t>  </m:t>
          </m:r>
          <m:sSub>
            <m:e>
              <m:r>
                <m:t>K</m:t>
              </m:r>
            </m:e>
            <m:sub>
              <m:r>
                <m:t>i</m:t>
              </m:r>
              <m:r>
                <m:t>j</m:t>
              </m:r>
            </m:sub>
          </m:sSub>
          <m:r>
            <m:rPr>
              <m:sty m:val="p"/>
            </m:rPr>
            <m:t>=</m:t>
          </m:r>
          <m:sSub>
            <m:e>
              <m:r>
                <m:t>B</m:t>
              </m:r>
            </m:e>
            <m:sub>
              <m:r>
                <m:t>i</m:t>
              </m:r>
            </m:sub>
          </m:sSub>
          <m:sSub>
            <m:e>
              <m:r>
                <m:t>A</m:t>
              </m:r>
            </m:e>
            <m:sub>
              <m:r>
                <m:t>j</m:t>
              </m:r>
            </m:sub>
          </m:sSub>
          <m:r>
            <m:rPr>
              <m:sty m:val="p"/>
            </m:rPr>
            <m:t>⊗</m:t>
          </m:r>
          <m:sSub>
            <m:e>
              <m:r>
                <m:t>P</m:t>
              </m:r>
            </m:e>
            <m:sub>
              <m:r>
                <m:t>0</m:t>
              </m:r>
            </m:sub>
          </m:sSub>
          <m:r>
            <m:rPr>
              <m:sty m:val="p"/>
            </m:rPr>
            <m:t>+</m:t>
          </m:r>
          <m:sSub>
            <m:e>
              <m:r>
                <m:t>A</m:t>
              </m:r>
            </m:e>
            <m:sub>
              <m:r>
                <m:t>j</m:t>
              </m:r>
            </m:sub>
          </m:sSub>
          <m:sSub>
            <m:e>
              <m:r>
                <m:t>B</m:t>
              </m:r>
            </m:e>
            <m:sub>
              <m:r>
                <m:t>i</m:t>
              </m:r>
            </m:sub>
          </m:sSub>
          <m:r>
            <m:rPr>
              <m:sty m:val="p"/>
            </m:rPr>
            <m:t>⊗</m:t>
          </m:r>
          <m:sSub>
            <m:e>
              <m:r>
                <m:t>P</m:t>
              </m:r>
            </m:e>
            <m:sub>
              <m:r>
                <m:t>1</m:t>
              </m:r>
            </m:sub>
          </m:sSub>
        </m:oMath>
      </m:oMathPara>
    </w:p>
    <w:p>
      <w:pPr>
        <w:spacing w:after="120"/>
        <w:jc w:val="both"/>
      </w:pPr>
      <w:r>
        <w:t xml:space="preserve">ku </w:t>
      </w:r>
      <m:oMath>
        <m:sSub>
          <m:e>
            <m:r>
              <m:t>A</m:t>
            </m:r>
          </m:e>
          <m:sub>
            <m:r>
              <m:t>j</m:t>
            </m:r>
          </m:sub>
        </m:sSub>
      </m:oMath>
      <w:r>
        <w:t xml:space="preserve"> dhe </w:t>
      </w:r>
      <m:oMath>
        <m:sSub>
          <m:e>
            <m:r>
              <m:t>B</m:t>
            </m:r>
          </m:e>
          <m:sub>
            <m:r>
              <m:t>i</m:t>
            </m:r>
          </m:sub>
        </m:sSub>
      </m:oMath>
      <w:r>
        <w:t xml:space="preserve"> janë operatorët e Kraus-it të dy kanaleve, </w:t>
      </w:r>
      <m:oMath>
        <m:r>
          <m:t>ω</m:t>
        </m:r>
      </m:oMath>
      <w:r>
        <w:t xml:space="preserve"> gjendja e kubitit të kontrollit dhe </w:t>
      </w:r>
      <m:oMath>
        <m:sSub>
          <m:e>
            <m:r>
              <m:t>P</m:t>
            </m:r>
          </m:e>
          <m:sub>
            <m:r>
              <m:t>0</m:t>
            </m:r>
          </m:sub>
        </m:sSub>
        <m:r>
          <m:rPr>
            <m:sty m:val="p"/>
          </m:rPr>
          <m:t>,</m:t>
        </m:r>
        <m:sSub>
          <m:e>
            <m:r>
              <m:t>P</m:t>
            </m:r>
          </m:e>
          <m:sub>
            <m:r>
              <m:t>1</m:t>
            </m:r>
          </m:sub>
        </m:sSub>
      </m:oMath>
      <w:r>
        <w:t xml:space="preserve"> projektorët e tij. Ebler, Salek dhe Chiribella [B11] treguan se dy kanale plotësisht depolarizuese, që veç e veç nuk transmetojnë asgjë, transmetojnë informacion klasik kur vendosen në rend të papërcaktuar: struktura kauzale vetë bëhet burim informacioni.</w:t>
      </w:r>
    </w:p>
    <w:p>
      <w:pPr>
        <w:spacing w:after="120"/>
        <w:jc w:val="both"/>
      </w:pPr>
      <w:r>
        <w:t xml:space="preserve">Rendi kauzal i papërcaktuar i kthen kanalet me kapacitet zero në kanale kuantike të përsosura [O2] dhe jep kapacitet klasik që rritet me numrin e kanaleve [O1].</w:t>
      </w:r>
    </w:p>
    <w:p>
      <w:pPr>
        <w:pStyle w:val="Heading3"/>
      </w:pPr>
      <w:r>
        <w:rPr>
          <w:color w:val="1F3864"/>
        </w:rPr>
        <w:t xml:space="preserve">1.7 Ndërveprimet e rendit të lartë</w:t>
      </w:r>
    </w:p>
    <w:p>
      <w:pPr>
        <w:spacing w:after="120"/>
        <w:jc w:val="both"/>
      </w:pPr>
      <w:r>
        <w:t xml:space="preserve">Përtej çifteve, informacioni mund të jetë redundant ose sinergjik në grupe ndryshoresh. O-informacioni i Rosas-it dhe bashkautorëve [B12] e mat drejtpërdrejt këtë ekuilibër me entropi të llogaritshme:</w:t>
      </w:r>
    </w:p>
    <w:p>
      <w:pPr>
        <w:pStyle w:val="Equation"/>
      </w:pPr>
      <m:oMathPara>
        <m:oMathParaPr>
          <m:jc m:val="center"/>
        </m:oMathParaPr>
        <m:oMath>
          <m:r>
            <m:t>Ω</m:t>
          </m:r>
          <m:d>
            <m:dPr>
              <m:begChr m:val="("/>
              <m:sepChr m:val=""/>
              <m:endChr m:val=")"/>
              <m:grow/>
            </m:dPr>
            <m:e>
              <m:sSup>
                <m:e>
                  <m:r>
                    <m:t>X</m:t>
                  </m:r>
                </m:e>
                <m:sup>
                  <m:r>
                    <m:t>n</m:t>
                  </m:r>
                </m:sup>
              </m:sSup>
            </m:e>
          </m:d>
          <m:r>
            <m:rPr>
              <m:sty m:val="p"/>
            </m:rPr>
            <m:t>=</m:t>
          </m:r>
          <m:d>
            <m:dPr>
              <m:begChr m:val="("/>
              <m:sepChr m:val=""/>
              <m:endChr m:val=")"/>
              <m:grow/>
            </m:dPr>
            <m:e>
              <m:r>
                <m:t>n</m:t>
              </m:r>
              <m:r>
                <m:rPr>
                  <m:sty m:val="p"/>
                </m:rPr>
                <m:t>−</m:t>
              </m:r>
              <m:r>
                <m:t>2</m:t>
              </m:r>
            </m:e>
          </m:d>
          <m:r>
            <m:t>H</m:t>
          </m:r>
          <m:d>
            <m:dPr>
              <m:begChr m:val="("/>
              <m:sepChr m:val=""/>
              <m:endChr m:val=")"/>
              <m:grow/>
            </m:dPr>
            <m:e>
              <m:sSup>
                <m:e>
                  <m:r>
                    <m:t>X</m:t>
                  </m:r>
                </m:e>
                <m:sup>
                  <m:r>
                    <m:t>n</m:t>
                  </m:r>
                </m:sup>
              </m:sSup>
            </m:e>
          </m:d>
          <m:r>
            <m:rPr>
              <m:sty m:val="p"/>
            </m:rPr>
            <m:t>+</m:t>
          </m:r>
          <m:nary>
            <m:naryPr>
              <m:chr m:val="∑"/>
              <m:limLoc m:val="undOvr"/>
              <m:subHide m:val="off"/>
              <m:supHide m:val="off"/>
            </m:naryPr>
            <m:sub>
              <m:r>
                <m:t>j</m:t>
              </m:r>
              <m:r>
                <m:rPr>
                  <m:sty m:val="p"/>
                </m:rPr>
                <m:t>=</m:t>
              </m:r>
              <m:r>
                <m:t>1</m:t>
              </m:r>
            </m:sub>
            <m:sup>
              <m:r>
                <m:t>n</m:t>
              </m:r>
            </m:sup>
            <m:e>
              <m:d>
                <m:dPr>
                  <m:begChr m:val="["/>
                  <m:sepChr m:val=""/>
                  <m:endChr m:val="]"/>
                  <m:grow/>
                </m:dPr>
                <m:e>
                  <m:r>
                    <m:t>H</m:t>
                  </m:r>
                  <m:d>
                    <m:dPr>
                      <m:begChr m:val="("/>
                      <m:sepChr m:val=""/>
                      <m:endChr m:val=")"/>
                      <m:grow/>
                    </m:dPr>
                    <m:e>
                      <m:sSub>
                        <m:e>
                          <m:r>
                            <m:t>X</m:t>
                          </m:r>
                        </m:e>
                        <m:sub>
                          <m:r>
                            <m:t>j</m:t>
                          </m:r>
                        </m:sub>
                      </m:sSub>
                    </m:e>
                  </m:d>
                  <m:r>
                    <m:rPr>
                      <m:sty m:val="p"/>
                    </m:rPr>
                    <m:t>−</m:t>
                  </m:r>
                  <m:r>
                    <m:t>H</m:t>
                  </m:r>
                  <m:d>
                    <m:dPr>
                      <m:begChr m:val="("/>
                      <m:sepChr m:val=""/>
                      <m:endChr m:val=")"/>
                      <m:grow/>
                    </m:dPr>
                    <m:e>
                      <m:sSubSup>
                        <m:e>
                          <m:r>
                            <m:t>X</m:t>
                          </m:r>
                        </m:e>
                        <m:sub>
                          <m:r>
                            <m:rPr>
                              <m:sty m:val="p"/>
                            </m:rPr>
                            <m:t>−</m:t>
                          </m:r>
                          <m:r>
                            <m:t>j</m:t>
                          </m:r>
                        </m:sub>
                        <m:sup>
                          <m:r>
                            <m:t>n</m:t>
                          </m:r>
                        </m:sup>
                      </m:sSubSup>
                    </m:e>
                  </m:d>
                </m:e>
              </m:d>
            </m:e>
          </m:nary>
        </m:oMath>
      </m:oMathPara>
    </w:p>
    <w:p>
      <w:pPr>
        <w:spacing w:after="120"/>
        <w:jc w:val="both"/>
      </w:pPr>
      <w:r>
        <w:t xml:space="preserve">ku </w:t>
      </w:r>
      <m:oMath>
        <m:sSubSup>
          <m:e>
            <m:r>
              <m:t>X</m:t>
            </m:r>
          </m:e>
          <m:sub>
            <m:r>
              <m:rPr>
                <m:sty m:val="p"/>
              </m:rPr>
              <m:t>−</m:t>
            </m:r>
            <m:r>
              <m:t>j</m:t>
            </m:r>
          </m:sub>
          <m:sup>
            <m:r>
              <m:t>n</m:t>
            </m:r>
          </m:sup>
        </m:sSubSup>
      </m:oMath>
      <w:r>
        <w:t xml:space="preserve"> janë të gjitha ndryshoret përveç </w:t>
      </w:r>
      <m:oMath>
        <m:sSub>
          <m:e>
            <m:r>
              <m:t>X</m:t>
            </m:r>
          </m:e>
          <m:sub>
            <m:r>
              <m:t>j</m:t>
            </m:r>
          </m:sub>
        </m:sSub>
      </m:oMath>
      <w:r>
        <w:t xml:space="preserve">; </w:t>
      </w:r>
      <m:oMath>
        <m:r>
          <m:t>Ω</m:t>
        </m:r>
        <m:r>
          <m:rPr>
            <m:sty m:val="p"/>
          </m:rPr>
          <m:t>&gt;</m:t>
        </m:r>
        <m:r>
          <m:t>0</m:t>
        </m:r>
      </m:oMath>
      <w:r>
        <w:t xml:space="preserve"> tregon një sistem ku mbizotëron redundanca dhe </w:t>
      </w:r>
      <m:oMath>
        <m:r>
          <m:t>Ω</m:t>
        </m:r>
        <m:r>
          <m:rPr>
            <m:sty m:val="p"/>
          </m:rPr>
          <m:t>&lt;</m:t>
        </m:r>
        <m:r>
          <m:t>0</m:t>
        </m:r>
      </m:oMath>
      <w:r>
        <w:t xml:space="preserve"> një sistem ku mbizotëron sinergjia. Si dekompozimet e raportit të mëparshëm, edhe kjo masë përshkruan strukturën e varësive, jo kontributet shkakësore.</w:t>
      </w:r>
    </w:p>
    <w:p>
      <w:pPr>
        <w:spacing w:after="120"/>
        <w:jc w:val="both"/>
      </w:pPr>
      <w:r>
        <w:t xml:space="preserve">Kriteret e emergjencës kauzale nga dekompozimi i informacionit rishikohen në [O4] dhe zbatohen te rrjetet gjenetike që mësojnë [H3].</w:t>
      </w:r>
    </w:p>
    <w:p>
      <w:pPr>
        <w:pStyle w:val="Heading3"/>
      </w:pPr>
      <w:r>
        <w:rPr>
          <w:color w:val="1F3864"/>
        </w:rPr>
        <w:t xml:space="preserve">1.8 Prodhimi i entropisë dhe shigjeta e kohës</w:t>
      </w:r>
    </w:p>
    <w:p>
      <w:pPr>
        <w:spacing w:after="120"/>
        <w:jc w:val="both"/>
      </w:pPr>
      <w:r>
        <w:t xml:space="preserve">Teorema e fluktuacioneve e Crooks-it [B13] dhe termodinamika stokastike [B14] e lidhin prodhimin e entropisë me raportin e probabiliteteve të një trajektoreje dhe të trajektores së kthyer në kohë. Mesatarja e tij është një divergjencë Kullback–Leibler, pra një masë informacionale e pakthyeshmërisë:</w:t>
      </w:r>
    </w:p>
    <w:p>
      <w:pPr>
        <w:pStyle w:val="Equation"/>
      </w:pPr>
      <m:oMathPara>
        <m:oMathParaPr>
          <m:jc m:val="center"/>
        </m:oMathParaPr>
        <m:oMath>
          <m:f>
            <m:fPr>
              <m:type m:val="bar"/>
            </m:fPr>
            <m:num>
              <m:r>
                <m:t>P</m:t>
              </m:r>
              <m:d>
                <m:dPr>
                  <m:begChr m:val="["/>
                  <m:sepChr m:val=""/>
                  <m:endChr m:val="]"/>
                  <m:grow/>
                </m:dPr>
                <m:e>
                  <m:r>
                    <m:rPr>
                      <m:sty m:val="b"/>
                    </m:rPr>
                    <m:t>x</m:t>
                  </m:r>
                </m:e>
              </m:d>
            </m:num>
            <m:den>
              <m:acc>
                <m:accPr>
                  <m:chr m:val="̃"/>
                </m:accPr>
                <m:e>
                  <m:r>
                    <m:t>P</m:t>
                  </m:r>
                </m:e>
              </m:acc>
              <m:d>
                <m:dPr>
                  <m:begChr m:val="["/>
                  <m:sepChr m:val=""/>
                  <m:endChr m:val="]"/>
                  <m:grow/>
                </m:dPr>
                <m:e>
                  <m:acc>
                    <m:accPr>
                      <m:chr m:val="̃"/>
                    </m:accPr>
                    <m:e>
                      <m:r>
                        <m:rPr>
                          <m:sty m:val="b"/>
                        </m:rPr>
                        <m:t>x</m:t>
                      </m:r>
                    </m:e>
                  </m:acc>
                </m:e>
              </m:d>
            </m:den>
          </m:f>
          <m:r>
            <m:rPr>
              <m:sty m:val="p"/>
            </m:rPr>
            <m:t>=</m:t>
          </m:r>
          <m:sSup>
            <m:e>
              <m:r>
                <m:rPr>
                  <m:sty m:val="p"/>
                </m:rPr>
                <m:t>e</m:t>
              </m:r>
            </m:e>
            <m:sup>
              <m:r>
                <m:t>Δ</m:t>
              </m:r>
              <m:sSub>
                <m:e>
                  <m:r>
                    <m:t>s</m:t>
                  </m:r>
                </m:e>
                <m:sub>
                  <m:r>
                    <m:rPr>
                      <m:sty m:val="p"/>
                    </m:rPr>
                    <m:t>t</m:t>
                  </m:r>
                  <m:r>
                    <m:rPr>
                      <m:sty m:val="p"/>
                    </m:rPr>
                    <m:t>o</m:t>
                  </m:r>
                  <m:r>
                    <m:rPr>
                      <m:sty m:val="p"/>
                    </m:rPr>
                    <m:t>t</m:t>
                  </m:r>
                </m:sub>
              </m:sSub>
            </m:sup>
          </m:sSup>
          <m:r>
            <m:rPr>
              <m:sty m:val="p"/>
            </m:rPr>
            <m:t>,</m:t>
          </m:r>
          <m:r>
            <m:t>  </m:t>
          </m:r>
          <m:r>
            <m:rPr>
              <m:scr m:val="double-struck"/>
              <m:sty m:val="p"/>
            </m:rPr>
            <m:t>E</m:t>
          </m:r>
          <m:d>
            <m:dPr>
              <m:begChr m:val="["/>
              <m:sepChr m:val=""/>
              <m:endChr m:val="]"/>
              <m:grow/>
            </m:dPr>
            <m:e>
              <m:r>
                <m:t>Δ</m:t>
              </m:r>
              <m:sSub>
                <m:e>
                  <m:r>
                    <m:t>s</m:t>
                  </m:r>
                </m:e>
                <m:sub>
                  <m:r>
                    <m:rPr>
                      <m:sty m:val="p"/>
                    </m:rPr>
                    <m:t>t</m:t>
                  </m:r>
                  <m:r>
                    <m:rPr>
                      <m:sty m:val="p"/>
                    </m:rPr>
                    <m:t>o</m:t>
                  </m:r>
                  <m:r>
                    <m:rPr>
                      <m:sty m:val="p"/>
                    </m:rPr>
                    <m:t>t</m:t>
                  </m:r>
                </m:sub>
              </m:sSub>
            </m:e>
          </m:d>
          <m:r>
            <m:rPr>
              <m:sty m:val="p"/>
            </m:rPr>
            <m:t>=</m:t>
          </m:r>
          <m:sSub>
            <m:e>
              <m:r>
                <m:t>D</m:t>
              </m:r>
            </m:e>
            <m:sub>
              <m:r>
                <m:rPr>
                  <m:sty m:val="p"/>
                </m:rPr>
                <m:t>K</m:t>
              </m:r>
              <m:r>
                <m:rPr>
                  <m:sty m:val="p"/>
                </m:rPr>
                <m:t>L</m:t>
              </m:r>
            </m:sub>
          </m:sSub>
          <m:d>
            <m:dPr>
              <m:begChr m:val="("/>
              <m:sepChr m:val=""/>
              <m:endChr m:val=")"/>
              <m:grow/>
            </m:dPr>
            <m:e>
              <m:r>
                <m:t>P</m:t>
              </m:r>
              <m:d>
                <m:dPr>
                  <m:begChr m:val="["/>
                  <m:sepChr m:val=""/>
                  <m:endChr m:val="]"/>
                  <m:grow/>
                </m:dPr>
                <m:e>
                  <m:r>
                    <m:rPr>
                      <m:sty m:val="b"/>
                    </m:rPr>
                    <m:t>x</m:t>
                  </m:r>
                </m:e>
              </m:d>
              <m:r>
                <m:rPr>
                  <m:sty m:val="p"/>
                </m:rPr>
                <m:t>,</m:t>
              </m:r>
              <m:acc>
                <m:accPr>
                  <m:chr m:val="̃"/>
                </m:accPr>
                <m:e>
                  <m:r>
                    <m:t>P</m:t>
                  </m:r>
                </m:e>
              </m:acc>
              <m:d>
                <m:dPr>
                  <m:begChr m:val="["/>
                  <m:sepChr m:val=""/>
                  <m:endChr m:val="]"/>
                  <m:grow/>
                </m:dPr>
                <m:e>
                  <m:acc>
                    <m:accPr>
                      <m:chr m:val="̃"/>
                    </m:accPr>
                    <m:e>
                      <m:r>
                        <m:rPr>
                          <m:sty m:val="b"/>
                        </m:rPr>
                        <m:t>x</m:t>
                      </m:r>
                    </m:e>
                  </m:acc>
                </m:e>
              </m:d>
            </m:e>
          </m:d>
          <m:r>
            <m:rPr>
              <m:sty m:val="p"/>
            </m:rPr>
            <m:t>≥</m:t>
          </m:r>
          <m:r>
            <m:t>0</m:t>
          </m:r>
        </m:oMath>
      </m:oMathPara>
    </w:p>
    <w:p>
      <w:pPr>
        <w:spacing w:after="120"/>
        <w:jc w:val="both"/>
      </w:pPr>
      <w:r>
        <w:t xml:space="preserve">ku </w:t>
      </w:r>
      <m:oMath>
        <m:r>
          <m:rPr>
            <m:sty m:val="b"/>
          </m:rPr>
          <m:t>x</m:t>
        </m:r>
      </m:oMath>
      <w:r>
        <w:t xml:space="preserve"> është trajektorja, </w:t>
      </w:r>
      <m:oMath>
        <m:acc>
          <m:accPr>
            <m:chr m:val="̃"/>
          </m:accPr>
          <m:e>
            <m:r>
              <m:rPr>
                <m:sty m:val="b"/>
              </m:rPr>
              <m:t>x</m:t>
            </m:r>
          </m:e>
        </m:acc>
      </m:oMath>
      <w:r>
        <w:t xml:space="preserve"> ajo e kthyer në kohë, </w:t>
      </w:r>
      <m:oMath>
        <m:acc>
          <m:accPr>
            <m:chr m:val="̃"/>
          </m:accPr>
          <m:e>
            <m:r>
              <m:t>P</m:t>
            </m:r>
          </m:e>
        </m:acc>
      </m:oMath>
      <w:r>
        <w:t xml:space="preserve"> ligji i procesit të kthyer dhe </w:t>
      </w:r>
      <m:oMath>
        <m:r>
          <m:t>Δ</m:t>
        </m:r>
        <m:sSub>
          <m:e>
            <m:r>
              <m:t>s</m:t>
            </m:r>
          </m:e>
          <m:sub>
            <m:r>
              <m:rPr>
                <m:sty m:val="p"/>
              </m:rPr>
              <m:t>t</m:t>
            </m:r>
            <m:r>
              <m:rPr>
                <m:sty m:val="p"/>
              </m:rPr>
              <m:t>o</m:t>
            </m:r>
            <m:r>
              <m:rPr>
                <m:sty m:val="p"/>
              </m:rPr>
              <m:t>t</m:t>
            </m:r>
          </m:sub>
        </m:sSub>
      </m:oMath>
      <w:r>
        <w:t xml:space="preserve"> prodhimi i entropisë totale në njësi të konstantës së Boltzmann-it. Në sisteme të çiftuara, një pjesë e këtij prodhimi i atribuohet rrjedhës së informacionit midis nënsistemeve.</w:t>
      </w:r>
    </w:p>
    <w:p>
      <w:pPr>
        <w:spacing w:after="120"/>
        <w:jc w:val="both"/>
      </w:pPr>
      <w:r>
        <w:t xml:space="preserve">Prodhimi i entropisë lidhet me drejtimin e lidhjeve në rrjete [O3], matet në të gjithë trurin [P1] dhe u atribuohet ndërveprimeve të rendit të lartë midis rajoneve [O5].</w:t>
      </w:r>
    </w:p>
    <w:p>
      <w:pPr>
        <w:pStyle w:val="Heading3"/>
      </w:pPr>
      <w:r>
        <w:rPr>
          <w:color w:val="1F3864"/>
        </w:rPr>
        <w:t xml:space="preserve">1.9 Fyti i ngushtë i informacionit dhe invarianca</w:t>
      </w:r>
    </w:p>
    <w:p>
      <w:pPr>
        <w:spacing w:after="120"/>
        <w:jc w:val="both"/>
      </w:pPr>
      <w:r>
        <w:t xml:space="preserve">Fyti i ngushtë i informacionit [B15] kërkon përfaqësimin </w:t>
      </w:r>
      <m:oMath>
        <m:r>
          <m:t>T</m:t>
        </m:r>
      </m:oMath>
      <w:r>
        <w:t xml:space="preserve"> më të ngjeshur të </w:t>
      </w:r>
      <m:oMath>
        <m:r>
          <m:t>X</m:t>
        </m:r>
      </m:oMath>
      <w:r>
        <w:t xml:space="preserve"> që ruan informacionin për </w:t>
      </w:r>
      <m:oMath>
        <m:r>
          <m:t>Y</m:t>
        </m:r>
      </m:oMath>
      <w:r>
        <w:t xml:space="preserve">. Parashikimi kauzal invariant [B16] mbështetet në faktin se shpërndarja e kushtëzuar e një rezultati duke ditur prindërit e tij kauzalë nuk ndryshon midis mjediseve, gjë që në gjuhën e informacionit është një informacion i kushtëzuar zero:</w:t>
      </w:r>
    </w:p>
    <w:p>
      <w:pPr>
        <w:pStyle w:val="Equation"/>
      </w:pPr>
      <m:oMathPara>
        <m:oMathParaPr>
          <m:jc m:val="center"/>
        </m:oMathParaPr>
        <m:oMath>
          <m:limLow>
            <m:e>
              <m:r>
                <m:rPr>
                  <m:sty m:val="p"/>
                </m:rPr>
                <m:t>min</m:t>
              </m:r>
            </m:e>
            <m:lim>
              <m:r>
                <m:t>p</m:t>
              </m:r>
              <m:d>
                <m:dPr>
                  <m:begChr m:val="("/>
                  <m:sepChr m:val=""/>
                  <m:endChr m:val=")"/>
                  <m:grow/>
                </m:dPr>
                <m:e>
                  <m:r>
                    <m:t>t</m:t>
                  </m:r>
                  <m:r>
                    <m:rPr>
                      <m:sty m:val="p"/>
                    </m:rPr>
                    <m:t>∣</m:t>
                  </m:r>
                  <m:r>
                    <m:t>x</m:t>
                  </m:r>
                </m:e>
              </m:d>
            </m:lim>
          </m:limLow>
          <m:r>
            <m:t>I</m:t>
          </m:r>
          <m:d>
            <m:dPr>
              <m:begChr m:val="("/>
              <m:sepChr m:val=""/>
              <m:endChr m:val=")"/>
              <m:grow/>
            </m:dPr>
            <m:e>
              <m:r>
                <m:t>X</m:t>
              </m:r>
              <m:r>
                <m:rPr>
                  <m:sty m:val="p"/>
                </m:rPr>
                <m:t>;</m:t>
              </m:r>
              <m:r>
                <m:t>T</m:t>
              </m:r>
            </m:e>
          </m:d>
          <m:r>
            <m:rPr>
              <m:sty m:val="p"/>
            </m:rPr>
            <m:t>−</m:t>
          </m:r>
          <m:r>
            <m:t>β</m:t>
          </m:r>
          <m:r>
            <m:t>I</m:t>
          </m:r>
          <m:d>
            <m:dPr>
              <m:begChr m:val="("/>
              <m:sepChr m:val=""/>
              <m:endChr m:val=")"/>
              <m:grow/>
            </m:dPr>
            <m:e>
              <m:r>
                <m:t>T</m:t>
              </m:r>
              <m:r>
                <m:rPr>
                  <m:sty m:val="p"/>
                </m:rPr>
                <m:t>;</m:t>
              </m:r>
              <m:r>
                <m:t>Y</m:t>
              </m:r>
            </m:e>
          </m:d>
          <m:r>
            <m:rPr>
              <m:sty m:val="p"/>
            </m:rPr>
            <m:t>,</m:t>
          </m:r>
          <m:r>
            <m:t>  </m:t>
          </m:r>
          <m:r>
            <m:t>I</m:t>
          </m:r>
          <m:d>
            <m:dPr>
              <m:begChr m:val="("/>
              <m:sepChr m:val=""/>
              <m:endChr m:val=")"/>
              <m:grow/>
            </m:dPr>
            <m:e>
              <m:r>
                <m:t>Y</m:t>
              </m:r>
              <m:r>
                <m:rPr>
                  <m:sty m:val="p"/>
                </m:rPr>
                <m:t>;</m:t>
              </m:r>
              <m:r>
                <m:t>E</m:t>
              </m:r>
              <m:r>
                <m:rPr>
                  <m:sty m:val="p"/>
                </m:rPr>
                <m:t>∣</m:t>
              </m:r>
              <m:sSub>
                <m:e>
                  <m:r>
                    <m:t>X</m:t>
                  </m:r>
                </m:e>
                <m:sub>
                  <m:r>
                    <m:rPr>
                      <m:sty m:val="p"/>
                    </m:rPr>
                    <m:t>p</m:t>
                  </m:r>
                  <m:r>
                    <m:rPr>
                      <m:sty m:val="p"/>
                    </m:rPr>
                    <m:t>a</m:t>
                  </m:r>
                  <m:d>
                    <m:dPr>
                      <m:begChr m:val="("/>
                      <m:sepChr m:val=""/>
                      <m:endChr m:val=")"/>
                      <m:grow/>
                    </m:dPr>
                    <m:e>
                      <m:r>
                        <m:t>Y</m:t>
                      </m:r>
                    </m:e>
                  </m:d>
                </m:sub>
              </m:sSub>
            </m:e>
          </m:d>
          <m:r>
            <m:rPr>
              <m:sty m:val="p"/>
            </m:rPr>
            <m:t>=</m:t>
          </m:r>
          <m:r>
            <m:t>0</m:t>
          </m:r>
        </m:oMath>
      </m:oMathPara>
    </w:p>
    <w:p>
      <w:pPr>
        <w:spacing w:after="120"/>
        <w:jc w:val="both"/>
      </w:pPr>
      <w:r>
        <w:t xml:space="preserve">ku </w:t>
      </w:r>
      <m:oMath>
        <m:r>
          <m:t>β</m:t>
        </m:r>
        <m:r>
          <m:rPr>
            <m:sty m:val="p"/>
          </m:rPr>
          <m:t>≥</m:t>
        </m:r>
        <m:r>
          <m:t>0</m:t>
        </m:r>
      </m:oMath>
      <w:r>
        <w:t xml:space="preserve"> është parametri i kompromisit, </w:t>
      </w:r>
      <m:oMath>
        <m:r>
          <m:t>E</m:t>
        </m:r>
      </m:oMath>
      <w:r>
        <w:t xml:space="preserve"> indeksi i mjedisit dhe </w:t>
      </w:r>
      <m:oMath>
        <m:sSub>
          <m:e>
            <m:r>
              <m:t>X</m:t>
            </m:r>
          </m:e>
          <m:sub>
            <m:r>
              <m:rPr>
                <m:sty m:val="p"/>
              </m:rPr>
              <m:t>p</m:t>
            </m:r>
            <m:r>
              <m:rPr>
                <m:sty m:val="p"/>
              </m:rPr>
              <m:t>a</m:t>
            </m:r>
            <m:d>
              <m:dPr>
                <m:begChr m:val="("/>
                <m:sepChr m:val=""/>
                <m:endChr m:val=")"/>
                <m:grow/>
              </m:dPr>
              <m:e>
                <m:r>
                  <m:t>Y</m:t>
                </m:r>
              </m:e>
            </m:d>
          </m:sub>
        </m:sSub>
      </m:oMath>
      <w:r>
        <w:t xml:space="preserve"> prindërit kauzalë të </w:t>
      </w:r>
      <m:oMath>
        <m:r>
          <m:t>Y</m:t>
        </m:r>
      </m:oMath>
      <w:r>
        <w:t xml:space="preserve">. Mjediset e ndryshme luajnë rolin e ndërhyrjeve natyrore.</w:t>
      </w:r>
    </w:p>
    <w:p>
      <w:pPr>
        <w:spacing w:after="120"/>
        <w:jc w:val="both"/>
      </w:pPr>
      <w:r>
        <w:t xml:space="preserve">Fyti i ngushtë merr kuptim operacional si kufi i testimit të varësisë me të dhëna të ngjeshura [H1] dhe përdoret drejtpërdrejt për vlerësimin e efekteve kauzale kur mungojnë kovariate [H4].</w:t>
      </w:r>
    </w:p>
    <w:p>
      <w:pPr>
        <w:pStyle w:val="Heading3"/>
      </w:pPr>
      <w:r>
        <w:rPr>
          <w:color w:val="1F3864"/>
        </w:rPr>
        <w:t xml:space="preserve">1.10 Dizajni me informacion dhe akuiferi</w:t>
      </w:r>
    </w:p>
    <w:p>
      <w:pPr>
        <w:spacing w:after="120"/>
        <w:jc w:val="both"/>
      </w:pPr>
      <w:r>
        <w:t xml:space="preserve">Lindley [B17] e përkufizoi vlerën e një eksperimenti si informacionin e pritur që ai jep për parametrin, dhe ky kriter është baza e dizajnit bayesian [B18]. Për një shumë të ponderuar nëpër shtresa, ndarja e Neyman-it [B19] e shpërndan mostrën sipas peshës dhe devijimit standard të secilës shtresë:</w:t>
      </w:r>
    </w:p>
    <w:p>
      <w:pPr>
        <w:pStyle w:val="Equation"/>
      </w:pPr>
      <m:oMathPara>
        <m:oMathParaPr>
          <m:jc m:val="center"/>
        </m:oMathParaPr>
        <m:oMath>
          <m:r>
            <m:t>U</m:t>
          </m:r>
          <m:d>
            <m:dPr>
              <m:begChr m:val="("/>
              <m:sepChr m:val=""/>
              <m:endChr m:val=")"/>
              <m:grow/>
            </m:dPr>
            <m:e>
              <m:r>
                <m:t>ξ</m:t>
              </m:r>
            </m:e>
          </m:d>
          <m:r>
            <m:rPr>
              <m:sty m:val="p"/>
            </m:rPr>
            <m:t>=</m:t>
          </m:r>
          <m:r>
            <m:rPr>
              <m:scr m:val="double-struck"/>
              <m:sty m:val="p"/>
            </m:rPr>
            <m:t>E</m:t>
          </m:r>
          <m:d>
            <m:dPr>
              <m:begChr m:val="["/>
              <m:sepChr m:val=""/>
              <m:endChr m:val="]"/>
              <m:grow/>
            </m:dPr>
            <m:e>
              <m:sSub>
                <m:e>
                  <m:r>
                    <m:t>D</m:t>
                  </m:r>
                </m:e>
                <m:sub>
                  <m:r>
                    <m:rPr>
                      <m:sty m:val="p"/>
                    </m:rPr>
                    <m:t>K</m:t>
                  </m:r>
                  <m:r>
                    <m:rPr>
                      <m:sty m:val="p"/>
                    </m:rPr>
                    <m:t>L</m:t>
                  </m:r>
                </m:sub>
              </m:sSub>
              <m:d>
                <m:dPr>
                  <m:begChr m:val="("/>
                  <m:sepChr m:val=""/>
                  <m:endChr m:val=")"/>
                  <m:grow/>
                </m:dPr>
                <m:e>
                  <m:r>
                    <m:t>p</m:t>
                  </m:r>
                  <m:d>
                    <m:dPr>
                      <m:begChr m:val="("/>
                      <m:sepChr m:val=""/>
                      <m:endChr m:val=")"/>
                      <m:grow/>
                    </m:dPr>
                    <m:e>
                      <m:r>
                        <m:t>θ</m:t>
                      </m:r>
                      <m:r>
                        <m:rPr>
                          <m:sty m:val="p"/>
                        </m:rPr>
                        <m:t>∣</m:t>
                      </m:r>
                      <m:r>
                        <m:t>y</m:t>
                      </m:r>
                      <m:r>
                        <m:rPr>
                          <m:sty m:val="p"/>
                        </m:rPr>
                        <m:t>,</m:t>
                      </m:r>
                      <m:r>
                        <m:t>ξ</m:t>
                      </m:r>
                    </m:e>
                  </m:d>
                  <m:r>
                    <m:rPr>
                      <m:sty m:val="p"/>
                    </m:rPr>
                    <m:t>,</m:t>
                  </m:r>
                  <m:r>
                    <m:t>p</m:t>
                  </m:r>
                  <m:d>
                    <m:dPr>
                      <m:begChr m:val="("/>
                      <m:sepChr m:val=""/>
                      <m:endChr m:val=")"/>
                      <m:grow/>
                    </m:dPr>
                    <m:e>
                      <m:r>
                        <m:t>θ</m:t>
                      </m:r>
                    </m:e>
                  </m:d>
                </m:e>
              </m:d>
            </m:e>
          </m:d>
          <m:r>
            <m:rPr>
              <m:sty m:val="p"/>
            </m:rPr>
            <m:t>=</m:t>
          </m:r>
          <m:r>
            <m:t>I</m:t>
          </m:r>
          <m:d>
            <m:dPr>
              <m:begChr m:val="("/>
              <m:sepChr m:val=""/>
              <m:endChr m:val=")"/>
              <m:grow/>
            </m:dPr>
            <m:e>
              <m:r>
                <m:t>θ</m:t>
              </m:r>
              <m:r>
                <m:rPr>
                  <m:sty m:val="p"/>
                </m:rPr>
                <m:t>;</m:t>
              </m:r>
              <m:r>
                <m:t>Y</m:t>
              </m:r>
              <m:r>
                <m:rPr>
                  <m:sty m:val="p"/>
                </m:rPr>
                <m:t>∣</m:t>
              </m:r>
              <m:r>
                <m:t>ξ</m:t>
              </m:r>
            </m:e>
          </m:d>
          <m:r>
            <m:rPr>
              <m:sty m:val="p"/>
            </m:rPr>
            <m:t>,</m:t>
          </m:r>
          <m:r>
            <m:t>  </m:t>
          </m:r>
          <m:sSub>
            <m:e>
              <m:r>
                <m:t>n</m:t>
              </m:r>
            </m:e>
            <m:sub>
              <m:r>
                <m:t>h</m:t>
              </m:r>
            </m:sub>
          </m:sSub>
          <m:r>
            <m:rPr>
              <m:sty m:val="p"/>
            </m:rPr>
            <m:t>∝</m:t>
          </m:r>
          <m:sSub>
            <m:e>
              <m:r>
                <m:t>w</m:t>
              </m:r>
            </m:e>
            <m:sub>
              <m:r>
                <m:t>h</m:t>
              </m:r>
            </m:sub>
          </m:sSub>
          <m:sSub>
            <m:e>
              <m:r>
                <m:t>σ</m:t>
              </m:r>
            </m:e>
            <m:sub>
              <m:r>
                <m:t>h</m:t>
              </m:r>
            </m:sub>
          </m:sSub>
        </m:oMath>
      </m:oMathPara>
    </w:p>
    <w:p>
      <w:pPr>
        <w:spacing w:after="120"/>
        <w:jc w:val="both"/>
      </w:pPr>
      <w:r>
        <w:t xml:space="preserve">ku </w:t>
      </w:r>
      <m:oMath>
        <m:r>
          <m:t>ξ</m:t>
        </m:r>
      </m:oMath>
      <w:r>
        <w:t xml:space="preserve"> është dizajni, </w:t>
      </w:r>
      <m:oMath>
        <m:r>
          <m:t>θ</m:t>
        </m:r>
      </m:oMath>
      <w:r>
        <w:t xml:space="preserve"> parametri, </w:t>
      </w:r>
      <m:oMath>
        <m:sSub>
          <m:e>
            <m:r>
              <m:t>n</m:t>
            </m:r>
          </m:e>
          <m:sub>
            <m:r>
              <m:t>h</m:t>
            </m:r>
          </m:sub>
        </m:sSub>
      </m:oMath>
      <w:r>
        <w:t xml:space="preserve"> madhësia e mostrës në shtresën </w:t>
      </w:r>
      <m:oMath>
        <m:r>
          <m:t>h</m:t>
        </m:r>
      </m:oMath>
      <w:r>
        <w:t xml:space="preserve">, </w:t>
      </w:r>
      <m:oMath>
        <m:sSub>
          <m:e>
            <m:r>
              <m:t>w</m:t>
            </m:r>
          </m:e>
          <m:sub>
            <m:r>
              <m:t>h</m:t>
            </m:r>
          </m:sub>
        </m:sSub>
      </m:oMath>
      <w:r>
        <w:t xml:space="preserve"> pesha dhe </w:t>
      </w:r>
      <m:oMath>
        <m:sSub>
          <m:e>
            <m:r>
              <m:t>σ</m:t>
            </m:r>
          </m:e>
          <m:sub>
            <m:r>
              <m:t>h</m:t>
            </m:r>
          </m:sub>
        </m:sSub>
      </m:oMath>
      <w:r>
        <w:t xml:space="preserve"> devijimi standard i saj. Në akuiferin bregdetar, shtresat janë kombinimet e nivelit të alarmit dhe të vendimit të pompimit. Në testin e seksionit 9, rrjedha shkakësore e informacionit nga pompimi te maja është 13.0 milibit për rregullin e operatorit dhe 6.4 milibit për një rregull të kujdesshëm, ndërsa kapaciteti kauzal i pompimit sipas nivelit të alarmit është 11.5, 13.4, 15.2, 18.4 milibit; formula </w:t>
      </w:r>
      <m:oMath>
        <m:r>
          <m:t>4</m:t>
        </m:r>
        <m:sSub>
          <m:e>
            <m:r>
              <m:t>π</m:t>
            </m:r>
          </m:e>
          <m:sub>
            <m:r>
              <m:t>0</m:t>
            </m:r>
          </m:sub>
        </m:sSub>
        <m:sSub>
          <m:e>
            <m:r>
              <m:t>π</m:t>
            </m:r>
          </m:e>
          <m:sub>
            <m:r>
              <m:t>1</m:t>
            </m:r>
          </m:sub>
        </m:sSub>
        <m:r>
          <m:t>C</m:t>
        </m:r>
      </m:oMath>
      <w:r>
        <w:t xml:space="preserve"> i jep të dyja rrjedhat me gabim më të vogël se 0.1 milibit.</w:t>
      </w:r>
    </w:p>
    <w:p>
      <w:pPr>
        <w:spacing w:after="120"/>
        <w:jc w:val="both"/>
      </w:pPr>
      <w:r>
        <w:t xml:space="preserve">Fitimi i pritur i informacionit drejton ndërhyrjet e agjentëve në një mjedis kauzal dhe krahasohet me eksplorimin e fëmijëve [BK5]; informacioni pozicional tregon sa nga informacioni për shkakun mbërrin te vendimi i qelizës [P4]. Seksioni 9 përdor kapacitetin [O1, BK3], fuqizimin [BK4, P3], korrigjimin e zhvendosjes [BK2] dhe ndarjen e Neyman-it për ta kthyer këtë në dizajn eksperimenti.</w:t>
      </w:r>
    </w:p>
    <w:p>
      <w:pPr>
        <w:spacing w:after="200"/>
      </w:pPr>
    </w:p>
    <w:p>
      <w:pPr>
        <w:pStyle w:val="Heading1"/>
      </w:pPr>
      <w:r>
        <w:rPr>
          <w:color w:val="1F3864"/>
        </w:rPr>
        <w:t xml:space="preserve">2. Metodologjia e kërkimit</w:t>
      </w:r>
    </w:p>
    <w:p>
      <w:pPr>
        <w:spacing w:after="120"/>
        <w:jc w:val="both"/>
      </w:pPr>
      <w:r>
        <w:t xml:space="preserve">Ky është grupi i dytë i 20 punimeve për teorinë e informacionit si kuadër për matjen e shkakësisë, nga 2020 deri më 16 tetor 2026 dhe nga të njëjtat katër institucione, me nga 5 punime, në rendin e kërkesës: Oxford, Harvard, Berkeley dhe Princeton. Grupi i parë tregoi se këto institucione kanë pak punime për bërthamën e temës, si entropia e transferimit ose dekompozimi kauzal; prandaj fusha u zgjerua, gjithmonë me një madhësi informacionale në qendër dhe me një kënd kauzal, ndërhyrës ose të drejtuar: kapaciteti i kanaleve kauzale dhe rendi kauzal kuantik, fuqizimi, teoria e vlerësimit të funksionaleve të informacionit, prodhimi i entropisë si masë e drejtimit, dekompozimi i informacionit dhe emergjenca, fyti i ngushtë i informacionit për efekte kauzale, dhe zgjedhja e ndërhyrjeve me informacionin e pritur.</w:t>
      </w:r>
    </w:p>
    <w:p>
      <w:pPr>
        <w:pStyle w:val="ListParagraph"/>
        <w:numPr>
          <w:ilvl w:val="0"/>
          <w:numId w:val="2"/>
        </w:numPr>
        <w:spacing w:after="60"/>
        <w:jc w:val="both"/>
      </w:pPr>
      <w:r>
        <w:rPr>
          <w:b/>
          <w:bCs/>
        </w:rPr>
        <w:t xml:space="preserve">Burimet:</w:t>
      </w:r>
      <w:r>
        <w:t xml:space="preserve"> faqet e botuesve (APS, PNAS, IOP, IEEE, MDPI, Royal Society, Nature Portfolio, SciPost), aktet e ICML, NeurIPS, ICLR dhe CLeaR, arXiv, depot institucionale (ORA i Oxford-it, DASH i Harvard-it, portali i kërkimit i Princeton-it, raportet teknike të Berkeley EECS, regjistri NSF PAR) dhe faqet e departamenteve dhe laboratorëve. Teksti i plotë i punimeve nuk u hap; të dhënat u verifikuan nga faqet e botuesve, regjistrat dhe përmbledhjet e kërkimit.</w:t>
      </w:r>
    </w:p>
    <w:p>
      <w:pPr>
        <w:pStyle w:val="ListParagraph"/>
        <w:numPr>
          <w:ilvl w:val="0"/>
          <w:numId w:val="2"/>
        </w:numPr>
        <w:spacing w:after="60"/>
        <w:jc w:val="both"/>
      </w:pPr>
      <w:r>
        <w:rPr>
          <w:b/>
          <w:bCs/>
        </w:rPr>
        <w:t xml:space="preserve">Kriteret e përfshirjes:</w:t>
      </w:r>
      <w:r>
        <w:t xml:space="preserve"> (i) botim i recensuar ose në akte arkivore, 1 janar 2020 – 16 tetor 2026 (parashtypet u përjashtuan); (ii) të paktën një autor nga institucioni në kohën e punimit, i dokumentuar në afiliacion, në një depo institucionale ose në faqen e departamentit; (iii) një madhësi e teorisë së informacionit në qendër dhe një kënd kauzal, ose teori vlerësimi për funksionalet nga të cilat ndërtohen masat kauzale; (iv) asnjë përsëritje me 480 artikujt e 26 raporteve të mëparshme të kësaj serie, përfshirë 20 punimet e raportit të mëparshëm, e kontrolluar automatikisht sipas titujve; (v) renditje sipas thellësisë teorike, pastaj sipas afërsisë me temën dhe sigurisë së verifikimit. Pesë punime që në raportin e mëparshëm ishin vetëm «lexime shtesë» ([O4], [H3], [H4], [P4], [P5]) tani marrin kartelë të plotë.</w:t>
      </w:r>
    </w:p>
    <w:p>
      <w:pPr>
        <w:pStyle w:val="ListParagraph"/>
        <w:numPr>
          <w:ilvl w:val="0"/>
          <w:numId w:val="2"/>
        </w:numPr>
        <w:spacing w:after="60"/>
        <w:jc w:val="both"/>
      </w:pPr>
      <w:r>
        <w:rPr>
          <w:b/>
          <w:bCs/>
        </w:rPr>
        <w:t xml:space="preserve">Ku ka boshllëqe:</w:t>
      </w:r>
      <w:r>
        <w:t xml:space="preserve"> edhe me fushën e zgjeruar, nuk u gjet asnjë punim i viteve 2020–2026 nga këto institucione për entropinë e transferimit, informacionin e drejtuar ose aksiomat e forcës kauzale. Prandaj shumica e punimeve kanë thellësi teorike mesatare ose të ulët (★★–★★★); punimet më të forta teorikisht janë teoria e vlerësimit në Berkeley [BK1, BK2], kapaciteti kuantik në Oxford [O1] dhe problemet e fytit të ngushtë në Harvard [H1], që nuk matin vetë ndikim kauzal. Disa afiliacione janë të dobëta dhe shënohen në kartela: [H4] lidhet me Harvard-in vetëm nëpërmjet versionit paraprak të së njëjtës punë, [H3] nëpërmjet afiliacionit të M. Levin në Wyss Institute, dhe [P3] ka katër nga gjashtë autorë në Berkeley.</w:t>
      </w:r>
    </w:p>
    <w:p>
      <w:pPr>
        <w:pStyle w:val="ListParagraph"/>
        <w:numPr>
          <w:ilvl w:val="0"/>
          <w:numId w:val="2"/>
        </w:numPr>
        <w:spacing w:after="60"/>
        <w:jc w:val="both"/>
      </w:pPr>
      <w:r>
        <w:rPr>
          <w:b/>
          <w:bCs/>
        </w:rPr>
        <w:t xml:space="preserve">Vlerësimi ★:</w:t>
      </w:r>
      <w:r>
        <w:t xml:space="preserve"> </w:t>
      </w:r>
      <w:r>
        <w:rPr>
          <w:b/>
          <w:bCs/>
        </w:rPr>
        <w:t xml:space="preserve">thellësia teorike</w:t>
      </w:r>
      <w:r>
        <w:t xml:space="preserve"> (★★★★★ = teoremë e përgjithshme, kufij minimaks ose karakterizim i saktë; ★ = punim kryesisht empirik). Ekuacionet kyçe janë </w:t>
      </w:r>
      <w:r>
        <w:rPr>
          <w:i/>
          <w:iCs/>
        </w:rPr>
        <w:t xml:space="preserve">formulime përfaqësuese</w:t>
      </w:r>
      <w:r>
        <w:t xml:space="preserve"> të kornizës së punimit, sepse asnjë tekst i plotë nuk u hap; ato të shënuara «të nxjerra» janë derivime të këtij dokumenti.</w:t>
      </w:r>
    </w:p>
    <w:p>
      <w:pPr>
        <w:pStyle w:val="Heading1"/>
        <w:pageBreakBefore/>
      </w:pPr>
      <w:r>
        <w:rPr>
          <w:color w:val="1F3864"/>
        </w:rPr>
        <w:t xml:space="preserve">3. Tabela përmbledhëse e 20 artikujve</w:t>
      </w:r>
    </w:p>
    <w:p>
      <w:pPr>
        <w:spacing w:after="120"/>
        <w:jc w:val="both"/>
      </w:pPr>
      <w:r>
        <w:t xml:space="preserve">Tabela renditet sipas institucionit (O = Oxford, H = Harvard, BK = Berkeley, P = Princeton) dhe brenda tij sipas renditjes në kartela.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Chiribella, Wilson &amp; Chau (2021)</w:t>
            </w:r>
          </w:p>
        </w:tc>
        <w:tc>
          <w:tcPr>
            <w:tcW w:type="dxa" w:w="3830"/>
            <w:tcMar>
              <w:top w:type="dxa" w:w="30"/>
              <w:left w:type="dxa" w:w="90"/>
              <w:bottom w:type="dxa" w:w="30"/>
              <w:right w:type="dxa" w:w="90"/>
            </w:tcMar>
            <w:vAlign w:val="top"/>
          </w:tcPr>
          <w:p>
            <w:r>
              <w:rPr>
                <w:sz w:val="16"/>
                <w:szCs w:val="16"/>
              </w:rPr>
              <w:t xml:space="preserve">Quantum and Classical Data Transmission through Completely Depolarising Channels in a Superposition of Cyclic Orders</w:t>
            </w:r>
          </w:p>
        </w:tc>
        <w:tc>
          <w:tcPr>
            <w:tcW w:type="dxa" w:w="2030"/>
            <w:tcMar>
              <w:top w:type="dxa" w:w="30"/>
              <w:left w:type="dxa" w:w="90"/>
              <w:bottom w:type="dxa" w:w="30"/>
              <w:right w:type="dxa" w:w="90"/>
            </w:tcMar>
            <w:vAlign w:val="top"/>
          </w:tcPr>
          <w:p>
            <w:r>
              <w:rPr>
                <w:sz w:val="16"/>
                <w:szCs w:val="16"/>
              </w:rPr>
              <w:t xml:space="preserve">Phys. Rev. Lett. 127</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Chiribella, Banik, Bhattacharya et al. (2021)</w:t>
            </w:r>
          </w:p>
        </w:tc>
        <w:tc>
          <w:tcPr>
            <w:tcW w:type="dxa" w:w="3830"/>
            <w:shd w:fill="F7F9FC" w:color="auto" w:val="clear"/>
            <w:tcMar>
              <w:top w:type="dxa" w:w="30"/>
              <w:left w:type="dxa" w:w="90"/>
              <w:bottom w:type="dxa" w:w="30"/>
              <w:right w:type="dxa" w:w="90"/>
            </w:tcMar>
            <w:vAlign w:val="top"/>
          </w:tcPr>
          <w:p>
            <w:r>
              <w:rPr>
                <w:sz w:val="16"/>
                <w:szCs w:val="16"/>
              </w:rPr>
              <w:t xml:space="preserve">Indefinite causal order enables perfect quantum communication with zero capacity channels</w:t>
            </w:r>
          </w:p>
        </w:tc>
        <w:tc>
          <w:tcPr>
            <w:tcW w:type="dxa" w:w="2030"/>
            <w:shd w:fill="F7F9FC" w:color="auto" w:val="clear"/>
            <w:tcMar>
              <w:top w:type="dxa" w:w="30"/>
              <w:left w:type="dxa" w:w="90"/>
              <w:bottom w:type="dxa" w:w="30"/>
              <w:right w:type="dxa" w:w="90"/>
            </w:tcMar>
            <w:vAlign w:val="top"/>
          </w:tcPr>
          <w:p>
            <w:r>
              <w:rPr>
                <w:sz w:val="16"/>
                <w:szCs w:val="16"/>
              </w:rPr>
              <w:t xml:space="preserve">New J. Phys. 23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Nartallo-Kaluarachchi, Asllani, Deco, Kringelbach, Goriely &amp; Lambiotte (2024)</w:t>
            </w:r>
          </w:p>
        </w:tc>
        <w:tc>
          <w:tcPr>
            <w:tcW w:type="dxa" w:w="3830"/>
            <w:tcMar>
              <w:top w:type="dxa" w:w="30"/>
              <w:left w:type="dxa" w:w="90"/>
              <w:bottom w:type="dxa" w:w="30"/>
              <w:right w:type="dxa" w:w="90"/>
            </w:tcMar>
            <w:vAlign w:val="top"/>
          </w:tcPr>
          <w:p>
            <w:r>
              <w:rPr>
                <w:sz w:val="16"/>
                <w:szCs w:val="16"/>
              </w:rPr>
              <w:t xml:space="preserve">Broken detailed balance and entropy production in directed networks</w:t>
            </w:r>
          </w:p>
        </w:tc>
        <w:tc>
          <w:tcPr>
            <w:tcW w:type="dxa" w:w="2030"/>
            <w:tcMar>
              <w:top w:type="dxa" w:w="30"/>
              <w:left w:type="dxa" w:w="90"/>
              <w:bottom w:type="dxa" w:w="30"/>
              <w:right w:type="dxa" w:w="90"/>
            </w:tcMar>
            <w:vAlign w:val="top"/>
          </w:tcPr>
          <w:p>
            <w:r>
              <w:rPr>
                <w:sz w:val="16"/>
                <w:szCs w:val="16"/>
              </w:rPr>
              <w:t xml:space="preserve">Phys. Rev. E 110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Mediano, Rosas, Luppi et al. (2022)</w:t>
            </w:r>
          </w:p>
        </w:tc>
        <w:tc>
          <w:tcPr>
            <w:tcW w:type="dxa" w:w="3830"/>
            <w:shd w:fill="F7F9FC" w:color="auto" w:val="clear"/>
            <w:tcMar>
              <w:top w:type="dxa" w:w="30"/>
              <w:left w:type="dxa" w:w="90"/>
              <w:bottom w:type="dxa" w:w="30"/>
              <w:right w:type="dxa" w:w="90"/>
            </w:tcMar>
            <w:vAlign w:val="top"/>
          </w:tcPr>
          <w:p>
            <w:r>
              <w:rPr>
                <w:sz w:val="16"/>
                <w:szCs w:val="16"/>
              </w:rPr>
              <w:t xml:space="preserve">Greater than the parts: a review of the information decomposition approach to causal emergence</w:t>
            </w:r>
          </w:p>
        </w:tc>
        <w:tc>
          <w:tcPr>
            <w:tcW w:type="dxa" w:w="2030"/>
            <w:shd w:fill="F7F9FC" w:color="auto" w:val="clear"/>
            <w:tcMar>
              <w:top w:type="dxa" w:w="30"/>
              <w:left w:type="dxa" w:w="90"/>
              <w:bottom w:type="dxa" w:w="30"/>
              <w:right w:type="dxa" w:w="90"/>
            </w:tcMar>
            <w:vAlign w:val="top"/>
          </w:tcPr>
          <w:p>
            <w:r>
              <w:rPr>
                <w:sz w:val="16"/>
                <w:szCs w:val="16"/>
              </w:rPr>
              <w:t xml:space="preserve">Phil. Trans. R. Soc. A 380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Nartallo-Kaluarachchi, Bonetti, Fernández-Rubio et al. (2025)</w:t>
            </w:r>
          </w:p>
        </w:tc>
        <w:tc>
          <w:tcPr>
            <w:tcW w:type="dxa" w:w="3830"/>
            <w:tcMar>
              <w:top w:type="dxa" w:w="30"/>
              <w:left w:type="dxa" w:w="90"/>
              <w:bottom w:type="dxa" w:w="30"/>
              <w:right w:type="dxa" w:w="90"/>
            </w:tcMar>
            <w:vAlign w:val="top"/>
          </w:tcPr>
          <w:p>
            <w:r>
              <w:rPr>
                <w:sz w:val="16"/>
                <w:szCs w:val="16"/>
              </w:rPr>
              <w:t xml:space="preserve">Multilevel irreversibility reveals higher-order organization of nonequilibrium interactions in human brain dynamics</w:t>
            </w:r>
          </w:p>
        </w:tc>
        <w:tc>
          <w:tcPr>
            <w:tcW w:type="dxa" w:w="2030"/>
            <w:tcMar>
              <w:top w:type="dxa" w:w="30"/>
              <w:left w:type="dxa" w:w="90"/>
              <w:bottom w:type="dxa" w:w="30"/>
              <w:right w:type="dxa" w:w="90"/>
            </w:tcMar>
            <w:vAlign w:val="top"/>
          </w:tcPr>
          <w:p>
            <w:r>
              <w:rPr>
                <w:sz w:val="16"/>
                <w:szCs w:val="16"/>
              </w:rPr>
              <w:t xml:space="preserve">PNAS 122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Asoodeh &amp; Calmon (2020)</w:t>
            </w:r>
          </w:p>
        </w:tc>
        <w:tc>
          <w:tcPr>
            <w:tcW w:type="dxa" w:w="3830"/>
            <w:shd w:fill="F7F9FC" w:color="auto" w:val="clear"/>
            <w:tcMar>
              <w:top w:type="dxa" w:w="30"/>
              <w:left w:type="dxa" w:w="90"/>
              <w:bottom w:type="dxa" w:w="30"/>
              <w:right w:type="dxa" w:w="90"/>
            </w:tcMar>
            <w:vAlign w:val="top"/>
          </w:tcPr>
          <w:p>
            <w:r>
              <w:rPr>
                <w:sz w:val="16"/>
                <w:szCs w:val="16"/>
              </w:rPr>
              <w:t xml:space="preserve">Bottleneck Problems: An Information and Estimation-Theoretic View</w:t>
            </w:r>
          </w:p>
        </w:tc>
        <w:tc>
          <w:tcPr>
            <w:tcW w:type="dxa" w:w="2030"/>
            <w:shd w:fill="F7F9FC" w:color="auto" w:val="clear"/>
            <w:tcMar>
              <w:top w:type="dxa" w:w="30"/>
              <w:left w:type="dxa" w:w="90"/>
              <w:bottom w:type="dxa" w:w="30"/>
              <w:right w:type="dxa" w:w="90"/>
            </w:tcMar>
            <w:vAlign w:val="top"/>
          </w:tcPr>
          <w:p>
            <w:r>
              <w:rPr>
                <w:sz w:val="16"/>
                <w:szCs w:val="16"/>
              </w:rPr>
              <w:t xml:space="preserve">Entropy 22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Gowri, Lun, Klein &amp; Yin (2024)</w:t>
            </w:r>
          </w:p>
        </w:tc>
        <w:tc>
          <w:tcPr>
            <w:tcW w:type="dxa" w:w="3830"/>
            <w:tcMar>
              <w:top w:type="dxa" w:w="30"/>
              <w:left w:type="dxa" w:w="90"/>
              <w:bottom w:type="dxa" w:w="30"/>
              <w:right w:type="dxa" w:w="90"/>
            </w:tcMar>
            <w:vAlign w:val="top"/>
          </w:tcPr>
          <w:p>
            <w:r>
              <w:rPr>
                <w:sz w:val="16"/>
                <w:szCs w:val="16"/>
              </w:rPr>
              <w:t xml:space="preserve">Approximating mutual information of high-dimensional variables using learned representations</w:t>
            </w:r>
          </w:p>
        </w:tc>
        <w:tc>
          <w:tcPr>
            <w:tcW w:type="dxa" w:w="2030"/>
            <w:tcMar>
              <w:top w:type="dxa" w:w="30"/>
              <w:left w:type="dxa" w:w="90"/>
              <w:bottom w:type="dxa" w:w="30"/>
              <w:right w:type="dxa" w:w="90"/>
            </w:tcMar>
            <w:vAlign w:val="top"/>
          </w:tcPr>
          <w:p>
            <w:r>
              <w:rPr>
                <w:sz w:val="16"/>
                <w:szCs w:val="16"/>
              </w:rPr>
              <w:t xml:space="preserve">NeurIPS 37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Pigozzi, Goldstein &amp; Levin (2025)</w:t>
            </w:r>
          </w:p>
        </w:tc>
        <w:tc>
          <w:tcPr>
            <w:tcW w:type="dxa" w:w="3830"/>
            <w:shd w:fill="F7F9FC" w:color="auto" w:val="clear"/>
            <w:tcMar>
              <w:top w:type="dxa" w:w="30"/>
              <w:left w:type="dxa" w:w="90"/>
              <w:bottom w:type="dxa" w:w="30"/>
              <w:right w:type="dxa" w:w="90"/>
            </w:tcMar>
            <w:vAlign w:val="top"/>
          </w:tcPr>
          <w:p>
            <w:r>
              <w:rPr>
                <w:sz w:val="16"/>
                <w:szCs w:val="16"/>
              </w:rPr>
              <w:t xml:space="preserve">Associative conditioning in gene regulatory network models increases integrative causal emergence</w:t>
            </w:r>
          </w:p>
        </w:tc>
        <w:tc>
          <w:tcPr>
            <w:tcW w:type="dxa" w:w="2030"/>
            <w:shd w:fill="F7F9FC" w:color="auto" w:val="clear"/>
            <w:tcMar>
              <w:top w:type="dxa" w:w="30"/>
              <w:left w:type="dxa" w:w="90"/>
              <w:bottom w:type="dxa" w:w="30"/>
              <w:right w:type="dxa" w:w="90"/>
            </w:tcMar>
            <w:vAlign w:val="top"/>
          </w:tcPr>
          <w:p>
            <w:r>
              <w:rPr>
                <w:sz w:val="16"/>
                <w:szCs w:val="16"/>
              </w:rPr>
              <w:t xml:space="preserve">Commun. Biol. 8</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Parbhoo, Wieser, Wieczorek &amp; Roth (2020)</w:t>
            </w:r>
          </w:p>
        </w:tc>
        <w:tc>
          <w:tcPr>
            <w:tcW w:type="dxa" w:w="3830"/>
            <w:tcMar>
              <w:top w:type="dxa" w:w="30"/>
              <w:left w:type="dxa" w:w="90"/>
              <w:bottom w:type="dxa" w:w="30"/>
              <w:right w:type="dxa" w:w="90"/>
            </w:tcMar>
            <w:vAlign w:val="top"/>
          </w:tcPr>
          <w:p>
            <w:r>
              <w:rPr>
                <w:sz w:val="16"/>
                <w:szCs w:val="16"/>
              </w:rPr>
              <w:t xml:space="preserve">Information Bottleneck for Estimating Treatment Effects with Systematically Missing Covariates</w:t>
            </w:r>
          </w:p>
        </w:tc>
        <w:tc>
          <w:tcPr>
            <w:tcW w:type="dxa" w:w="2030"/>
            <w:tcMar>
              <w:top w:type="dxa" w:w="30"/>
              <w:left w:type="dxa" w:w="90"/>
              <w:bottom w:type="dxa" w:w="30"/>
              <w:right w:type="dxa" w:w="90"/>
            </w:tcMar>
            <w:vAlign w:val="top"/>
          </w:tcPr>
          <w:p>
            <w:r>
              <w:rPr>
                <w:sz w:val="16"/>
                <w:szCs w:val="16"/>
              </w:rPr>
              <w:t xml:space="preserve">Entropy 22</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Brändle, Stocks, Tenenbaum, Gershman &amp; Schulz (2023)</w:t>
            </w:r>
          </w:p>
        </w:tc>
        <w:tc>
          <w:tcPr>
            <w:tcW w:type="dxa" w:w="3830"/>
            <w:shd w:fill="F7F9FC" w:color="auto" w:val="clear"/>
            <w:tcMar>
              <w:top w:type="dxa" w:w="30"/>
              <w:left w:type="dxa" w:w="90"/>
              <w:bottom w:type="dxa" w:w="30"/>
              <w:right w:type="dxa" w:w="90"/>
            </w:tcMar>
            <w:vAlign w:val="top"/>
          </w:tcPr>
          <w:p>
            <w:r>
              <w:rPr>
                <w:sz w:val="16"/>
                <w:szCs w:val="16"/>
              </w:rPr>
              <w:t xml:space="preserve">Empowerment contributes to exploration behaviour in a creative video game</w:t>
            </w:r>
          </w:p>
        </w:tc>
        <w:tc>
          <w:tcPr>
            <w:tcW w:type="dxa" w:w="2030"/>
            <w:shd w:fill="F7F9FC" w:color="auto" w:val="clear"/>
            <w:tcMar>
              <w:top w:type="dxa" w:w="30"/>
              <w:left w:type="dxa" w:w="90"/>
              <w:bottom w:type="dxa" w:w="30"/>
              <w:right w:type="dxa" w:w="90"/>
            </w:tcMar>
            <w:vAlign w:val="top"/>
          </w:tcPr>
          <w:p>
            <w:r>
              <w:rPr>
                <w:sz w:val="16"/>
                <w:szCs w:val="16"/>
              </w:rPr>
              <w:t xml:space="preserve">Nat. Hum. Behav. 7</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Han, Jiao &amp; Weissman (2020)</w:t>
            </w:r>
          </w:p>
        </w:tc>
        <w:tc>
          <w:tcPr>
            <w:tcW w:type="dxa" w:w="3830"/>
            <w:tcMar>
              <w:top w:type="dxa" w:w="30"/>
              <w:left w:type="dxa" w:w="90"/>
              <w:bottom w:type="dxa" w:w="30"/>
              <w:right w:type="dxa" w:w="90"/>
            </w:tcMar>
            <w:vAlign w:val="top"/>
          </w:tcPr>
          <w:p>
            <w:r>
              <w:rPr>
                <w:sz w:val="16"/>
                <w:szCs w:val="16"/>
              </w:rPr>
              <w:t xml:space="preserve">Minimax Estimation of Divergences Between Discrete Distributions</w:t>
            </w:r>
          </w:p>
        </w:tc>
        <w:tc>
          <w:tcPr>
            <w:tcW w:type="dxa" w:w="2030"/>
            <w:tcMar>
              <w:top w:type="dxa" w:w="30"/>
              <w:left w:type="dxa" w:w="90"/>
              <w:bottom w:type="dxa" w:w="30"/>
              <w:right w:type="dxa" w:w="90"/>
            </w:tcMar>
            <w:vAlign w:val="top"/>
          </w:tcPr>
          <w:p>
            <w:r>
              <w:rPr>
                <w:sz w:val="16"/>
                <w:szCs w:val="16"/>
              </w:rPr>
              <w:t xml:space="preserve">IEEE JSAIT 2020</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Jiao &amp; Han (2020)</w:t>
            </w:r>
          </w:p>
        </w:tc>
        <w:tc>
          <w:tcPr>
            <w:tcW w:type="dxa" w:w="3830"/>
            <w:shd w:fill="F7F9FC" w:color="auto" w:val="clear"/>
            <w:tcMar>
              <w:top w:type="dxa" w:w="30"/>
              <w:left w:type="dxa" w:w="90"/>
              <w:bottom w:type="dxa" w:w="30"/>
              <w:right w:type="dxa" w:w="90"/>
            </w:tcMar>
            <w:vAlign w:val="top"/>
          </w:tcPr>
          <w:p>
            <w:r>
              <w:rPr>
                <w:sz w:val="16"/>
                <w:szCs w:val="16"/>
              </w:rPr>
              <w:t xml:space="preserve">Bias Correction With Jackknife, Bootstrap, and Taylor Series</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 66</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Eysenbach, Salakhutdinov &amp; Levine (2022)</w:t>
            </w:r>
          </w:p>
        </w:tc>
        <w:tc>
          <w:tcPr>
            <w:tcW w:type="dxa" w:w="3830"/>
            <w:tcMar>
              <w:top w:type="dxa" w:w="30"/>
              <w:left w:type="dxa" w:w="90"/>
              <w:bottom w:type="dxa" w:w="30"/>
              <w:right w:type="dxa" w:w="90"/>
            </w:tcMar>
            <w:vAlign w:val="top"/>
          </w:tcPr>
          <w:p>
            <w:r>
              <w:rPr>
                <w:sz w:val="16"/>
                <w:szCs w:val="16"/>
              </w:rPr>
              <w:t xml:space="preserve">The Information Geometry of Unsupervised Reinforcement Learning</w:t>
            </w:r>
          </w:p>
        </w:tc>
        <w:tc>
          <w:tcPr>
            <w:tcW w:type="dxa" w:w="2030"/>
            <w:tcMar>
              <w:top w:type="dxa" w:w="30"/>
              <w:left w:type="dxa" w:w="90"/>
              <w:bottom w:type="dxa" w:w="30"/>
              <w:right w:type="dxa" w:w="90"/>
            </w:tcMar>
            <w:vAlign w:val="top"/>
          </w:tcPr>
          <w:p>
            <w:r>
              <w:rPr>
                <w:sz w:val="16"/>
                <w:szCs w:val="16"/>
              </w:rPr>
              <w:t xml:space="preserve">ICLR 2022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Du, Tiomkin, Kiciman, Polani, Abbeel &amp; Dragan (2020)</w:t>
            </w:r>
          </w:p>
        </w:tc>
        <w:tc>
          <w:tcPr>
            <w:tcW w:type="dxa" w:w="3830"/>
            <w:shd w:fill="F7F9FC" w:color="auto" w:val="clear"/>
            <w:tcMar>
              <w:top w:type="dxa" w:w="30"/>
              <w:left w:type="dxa" w:w="90"/>
              <w:bottom w:type="dxa" w:w="30"/>
              <w:right w:type="dxa" w:w="90"/>
            </w:tcMar>
            <w:vAlign w:val="top"/>
          </w:tcPr>
          <w:p>
            <w:r>
              <w:rPr>
                <w:sz w:val="16"/>
                <w:szCs w:val="16"/>
              </w:rPr>
              <w:t xml:space="preserve">AvE: Assistance via Empowerment</w:t>
            </w:r>
          </w:p>
        </w:tc>
        <w:tc>
          <w:tcPr>
            <w:tcW w:type="dxa" w:w="2030"/>
            <w:shd w:fill="F7F9FC" w:color="auto" w:val="clear"/>
            <w:tcMar>
              <w:top w:type="dxa" w:w="30"/>
              <w:left w:type="dxa" w:w="90"/>
              <w:bottom w:type="dxa" w:w="30"/>
              <w:right w:type="dxa" w:w="90"/>
            </w:tcMar>
            <w:vAlign w:val="top"/>
          </w:tcPr>
          <w:p>
            <w:r>
              <w:rPr>
                <w:sz w:val="16"/>
                <w:szCs w:val="16"/>
              </w:rPr>
              <w:t xml:space="preserve">NeurIPS 33</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BK5</w:t>
            </w:r>
          </w:p>
        </w:tc>
        <w:tc>
          <w:tcPr>
            <w:tcW w:type="dxa" w:w="2150"/>
            <w:tcMar>
              <w:top w:type="dxa" w:w="30"/>
              <w:left w:type="dxa" w:w="90"/>
              <w:bottom w:type="dxa" w:w="30"/>
              <w:right w:type="dxa" w:w="90"/>
            </w:tcMar>
            <w:vAlign w:val="top"/>
          </w:tcPr>
          <w:p>
            <w:r>
              <w:rPr>
                <w:sz w:val="16"/>
                <w:szCs w:val="16"/>
              </w:rPr>
              <w:t xml:space="preserve">Kosoy, Liu, Collins et al. (2022)</w:t>
            </w:r>
          </w:p>
        </w:tc>
        <w:tc>
          <w:tcPr>
            <w:tcW w:type="dxa" w:w="3830"/>
            <w:tcMar>
              <w:top w:type="dxa" w:w="30"/>
              <w:left w:type="dxa" w:w="90"/>
              <w:bottom w:type="dxa" w:w="30"/>
              <w:right w:type="dxa" w:w="90"/>
            </w:tcMar>
            <w:vAlign w:val="top"/>
          </w:tcPr>
          <w:p>
            <w:r>
              <w:rPr>
                <w:sz w:val="16"/>
                <w:szCs w:val="16"/>
              </w:rPr>
              <w:t xml:space="preserve">Learning Causal Overhypotheses through Exploration in Children and Computational Models</w:t>
            </w:r>
          </w:p>
        </w:tc>
        <w:tc>
          <w:tcPr>
            <w:tcW w:type="dxa" w:w="2030"/>
            <w:tcMar>
              <w:top w:type="dxa" w:w="30"/>
              <w:left w:type="dxa" w:w="90"/>
              <w:bottom w:type="dxa" w:w="30"/>
              <w:right w:type="dxa" w:w="90"/>
            </w:tcMar>
            <w:vAlign w:val="top"/>
          </w:tcPr>
          <w:p>
            <w:r>
              <w:rPr>
                <w:sz w:val="16"/>
                <w:szCs w:val="16"/>
              </w:rPr>
              <w:t xml:space="preserve">CLeaR 2022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Lynn, Cornblath, Papadopoulos, Bertolero &amp; Bassett (2021)</w:t>
            </w:r>
          </w:p>
        </w:tc>
        <w:tc>
          <w:tcPr>
            <w:tcW w:type="dxa" w:w="3830"/>
            <w:shd w:fill="F7F9FC" w:color="auto" w:val="clear"/>
            <w:tcMar>
              <w:top w:type="dxa" w:w="30"/>
              <w:left w:type="dxa" w:w="90"/>
              <w:bottom w:type="dxa" w:w="30"/>
              <w:right w:type="dxa" w:w="90"/>
            </w:tcMar>
            <w:vAlign w:val="top"/>
          </w:tcPr>
          <w:p>
            <w:r>
              <w:rPr>
                <w:sz w:val="16"/>
                <w:szCs w:val="16"/>
              </w:rPr>
              <w:t xml:space="preserve">Broken detailed balance and entropy production in the human brain</w:t>
            </w:r>
          </w:p>
        </w:tc>
        <w:tc>
          <w:tcPr>
            <w:tcW w:type="dxa" w:w="2030"/>
            <w:shd w:fill="F7F9FC" w:color="auto" w:val="clear"/>
            <w:tcMar>
              <w:top w:type="dxa" w:w="30"/>
              <w:left w:type="dxa" w:w="90"/>
              <w:bottom w:type="dxa" w:w="30"/>
              <w:right w:type="dxa" w:w="90"/>
            </w:tcMar>
            <w:vAlign w:val="top"/>
          </w:tcPr>
          <w:p>
            <w:r>
              <w:rPr>
                <w:sz w:val="16"/>
                <w:szCs w:val="16"/>
              </w:rPr>
              <w:t xml:space="preserve">PNAS 118</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P2</w:t>
            </w:r>
          </w:p>
        </w:tc>
        <w:tc>
          <w:tcPr>
            <w:tcW w:type="dxa" w:w="2150"/>
            <w:tcMar>
              <w:top w:type="dxa" w:w="30"/>
              <w:left w:type="dxa" w:w="90"/>
              <w:bottom w:type="dxa" w:w="30"/>
              <w:right w:type="dxa" w:w="90"/>
            </w:tcMar>
            <w:vAlign w:val="top"/>
          </w:tcPr>
          <w:p>
            <w:r>
              <w:rPr>
                <w:sz w:val="16"/>
                <w:szCs w:val="16"/>
              </w:rPr>
              <w:t xml:space="preserve">Zheng, Tuyls, Peng &amp; Eysenbach (2025)</w:t>
            </w:r>
          </w:p>
        </w:tc>
        <w:tc>
          <w:tcPr>
            <w:tcW w:type="dxa" w:w="3830"/>
            <w:tcMar>
              <w:top w:type="dxa" w:w="30"/>
              <w:left w:type="dxa" w:w="90"/>
              <w:bottom w:type="dxa" w:w="30"/>
              <w:right w:type="dxa" w:w="90"/>
            </w:tcMar>
            <w:vAlign w:val="top"/>
          </w:tcPr>
          <w:p>
            <w:r>
              <w:rPr>
                <w:sz w:val="16"/>
                <w:szCs w:val="16"/>
              </w:rPr>
              <w:t xml:space="preserve">Can a MISL Fly? Analysis and Ingredients for Mutual Information Skill Learning</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P3</w:t>
            </w:r>
          </w:p>
        </w:tc>
        <w:tc>
          <w:tcPr>
            <w:tcW w:type="dxa" w:w="2150"/>
            <w:shd w:fill="F7F9FC" w:color="auto" w:val="clear"/>
            <w:tcMar>
              <w:top w:type="dxa" w:w="30"/>
              <w:left w:type="dxa" w:w="90"/>
              <w:bottom w:type="dxa" w:w="30"/>
              <w:right w:type="dxa" w:w="90"/>
            </w:tcMar>
            <w:vAlign w:val="top"/>
          </w:tcPr>
          <w:p>
            <w:r>
              <w:rPr>
                <w:sz w:val="16"/>
                <w:szCs w:val="16"/>
              </w:rPr>
              <w:t xml:space="preserve">Ellis, Myers, Tuyls, Levine, Dragan &amp; Eysenbach (2026)</w:t>
            </w:r>
          </w:p>
        </w:tc>
        <w:tc>
          <w:tcPr>
            <w:tcW w:type="dxa" w:w="3830"/>
            <w:shd w:fill="F7F9FC" w:color="auto" w:val="clear"/>
            <w:tcMar>
              <w:top w:type="dxa" w:w="30"/>
              <w:left w:type="dxa" w:w="90"/>
              <w:bottom w:type="dxa" w:w="30"/>
              <w:right w:type="dxa" w:w="90"/>
            </w:tcMar>
            <w:vAlign w:val="top"/>
          </w:tcPr>
          <w:p>
            <w:r>
              <w:rPr>
                <w:sz w:val="16"/>
                <w:szCs w:val="16"/>
              </w:rPr>
              <w:t xml:space="preserve">Training LLM Agents to Empower Humans</w:t>
            </w:r>
          </w:p>
        </w:tc>
        <w:tc>
          <w:tcPr>
            <w:tcW w:type="dxa" w:w="2030"/>
            <w:shd w:fill="F7F9FC" w:color="auto" w:val="clear"/>
            <w:tcMar>
              <w:top w:type="dxa" w:w="30"/>
              <w:left w:type="dxa" w:w="90"/>
              <w:bottom w:type="dxa" w:w="30"/>
              <w:right w:type="dxa" w:w="90"/>
            </w:tcMar>
            <w:vAlign w:val="top"/>
          </w:tcPr>
          <w:p>
            <w:r>
              <w:rPr>
                <w:sz w:val="16"/>
                <w:szCs w:val="16"/>
              </w:rPr>
              <w:t xml:space="preserve">ICML 2026</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P4</w:t>
            </w:r>
          </w:p>
        </w:tc>
        <w:tc>
          <w:tcPr>
            <w:tcW w:type="dxa" w:w="2150"/>
            <w:tcMar>
              <w:top w:type="dxa" w:w="30"/>
              <w:left w:type="dxa" w:w="90"/>
              <w:bottom w:type="dxa" w:w="30"/>
              <w:right w:type="dxa" w:w="90"/>
            </w:tcMar>
            <w:vAlign w:val="top"/>
          </w:tcPr>
          <w:p>
            <w:r>
              <w:rPr>
                <w:sz w:val="16"/>
                <w:szCs w:val="16"/>
              </w:rPr>
              <w:t xml:space="preserve">McGough, Casademunt, Nikolić, Aridor, Petkova, Gregor &amp; Bialek (2024)</w:t>
            </w:r>
          </w:p>
        </w:tc>
        <w:tc>
          <w:tcPr>
            <w:tcW w:type="dxa" w:w="3830"/>
            <w:tcMar>
              <w:top w:type="dxa" w:w="30"/>
              <w:left w:type="dxa" w:w="90"/>
              <w:bottom w:type="dxa" w:w="30"/>
              <w:right w:type="dxa" w:w="90"/>
            </w:tcMar>
            <w:vAlign w:val="top"/>
          </w:tcPr>
          <w:p>
            <w:r>
              <w:rPr>
                <w:sz w:val="16"/>
                <w:szCs w:val="16"/>
              </w:rPr>
              <w:t xml:space="preserve">Finding the last bits of positional information</w:t>
            </w:r>
          </w:p>
        </w:tc>
        <w:tc>
          <w:tcPr>
            <w:tcW w:type="dxa" w:w="2030"/>
            <w:tcMar>
              <w:top w:type="dxa" w:w="30"/>
              <w:left w:type="dxa" w:w="90"/>
              <w:bottom w:type="dxa" w:w="30"/>
              <w:right w:type="dxa" w:w="90"/>
            </w:tcMar>
            <w:vAlign w:val="top"/>
          </w:tcPr>
          <w:p>
            <w:r>
              <w:rPr>
                <w:sz w:val="16"/>
                <w:szCs w:val="16"/>
              </w:rPr>
              <w:t xml:space="preserve">PRX Life 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P5</w:t>
            </w:r>
          </w:p>
        </w:tc>
        <w:tc>
          <w:tcPr>
            <w:tcW w:type="dxa" w:w="2150"/>
            <w:shd w:fill="F7F9FC" w:color="auto" w:val="clear"/>
            <w:tcMar>
              <w:top w:type="dxa" w:w="30"/>
              <w:left w:type="dxa" w:w="90"/>
              <w:bottom w:type="dxa" w:w="30"/>
              <w:right w:type="dxa" w:w="90"/>
            </w:tcMar>
            <w:vAlign w:val="top"/>
          </w:tcPr>
          <w:p>
            <w:r>
              <w:rPr>
                <w:sz w:val="16"/>
                <w:szCs w:val="16"/>
              </w:rPr>
              <w:t xml:space="preserve">Bialek (2024)</w:t>
            </w:r>
          </w:p>
        </w:tc>
        <w:tc>
          <w:tcPr>
            <w:tcW w:type="dxa" w:w="3830"/>
            <w:shd w:fill="F7F9FC" w:color="auto" w:val="clear"/>
            <w:tcMar>
              <w:top w:type="dxa" w:w="30"/>
              <w:left w:type="dxa" w:w="90"/>
              <w:bottom w:type="dxa" w:w="30"/>
              <w:right w:type="dxa" w:w="90"/>
            </w:tcMar>
            <w:vAlign w:val="top"/>
          </w:tcPr>
          <w:p>
            <w:r>
              <w:rPr>
                <w:sz w:val="16"/>
                <w:szCs w:val="16"/>
              </w:rPr>
              <w:t xml:space="preserve">Ambitions for theory in the physics of life</w:t>
            </w:r>
          </w:p>
        </w:tc>
        <w:tc>
          <w:tcPr>
            <w:tcW w:type="dxa" w:w="2030"/>
            <w:shd w:fill="F7F9FC" w:color="auto" w:val="clear"/>
            <w:tcMar>
              <w:top w:type="dxa" w:w="30"/>
              <w:left w:type="dxa" w:w="90"/>
              <w:bottom w:type="dxa" w:w="30"/>
              <w:right w:type="dxa" w:w="90"/>
            </w:tcMar>
            <w:vAlign w:val="top"/>
          </w:tcPr>
          <w:p>
            <w:r>
              <w:rPr>
                <w:sz w:val="16"/>
                <w:szCs w:val="16"/>
              </w:rPr>
              <w:t xml:space="preserve">SciPost Phys. Lect. Notes 84</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bl>
    <w:p>
      <w:pPr>
        <w:spacing w:after="160"/>
      </w:pPr>
    </w:p>
    <w:p>
      <w:pPr>
        <w:pStyle w:val="Heading1"/>
        <w:pageBreakBefore/>
      </w:pPr>
      <w:r>
        <w:rPr>
          <w:color w:val="002147"/>
        </w:rPr>
        <w:t xml:space="preserve">4. University of Oxford</w:t>
      </w:r>
    </w:p>
    <w:p>
      <w:pPr>
        <w:spacing w:after="120"/>
        <w:jc w:val="both"/>
      </w:pPr>
      <w:r>
        <w:t xml:space="preserve">Oxford-i sjell rendin kauzal kuantik si burim informacioni dhe pakthyeshmërinë si masë e drejtimit. Giulio Chiribella, Matt Wilson dhe H. F. Chau nxjerrin kapacitetin klasik të kanaleve depolarizuese në një mbivendosje rendesh ciklike [O1], dhe Chiribella me bashkautorët tregon se rendi i papërcaktuar i bën të përsosur kanalet me kapacitet zero [O2]; Ramón Nartallo-Kaluarachchi, Renaud Lambiotte, Alain Goriely dhe bashkautorët e lidhin prodhimin e entropisë me drejtimin e rrjeteve [O3] dhe ia atribuojnë pakthyeshmërinë e trurit ndërveprimeve të rendit të lartë [O5]; dhe Pedro Mediano, Fernando Rosas dhe bashkautorët rishikojnë emergjencën kauzale nga dekompozimi i informacionit [O4].</w:t>
      </w:r>
    </w:p>
    <w:p>
      <w:pPr>
        <w:pStyle w:val="Heading2"/>
        <w:keepNext/>
      </w:pPr>
      <w:r>
        <w:rPr>
          <w:color w:val="002147"/>
        </w:rPr>
        <w:t xml:space="preserve">O1  </w:t>
      </w:r>
      <w:r>
        <w:rPr>
          <w:color w:val="1F3864"/>
        </w:rPr>
        <w:t xml:space="preserve">Quantum and Classical Data Transmission through Completely Depolarising Channels in a Superposition of Cyclic Orders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Giulio Chiribella, Matt Wilson, H. F. Chau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127, nr. 19, art. 190502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i2j2c37jyr-ep2qb5vwg">
              <w:r>
                <w:rPr>
                  <w:color w:val="1D4ED8"/>
                  <w:sz w:val="18"/>
                  <w:szCs w:val="18"/>
                  <w:u w:val="single"/>
                </w:rPr>
                <w:t xml:space="preserve">https://doi.org/10.1103/PhysRevLett.127.190502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Department of Computer Science (M. Wilson, edhe HKU–Oxford Joint Laboratory for Quantum Information and Computation), sipas bllokut të afiliacionit në arXiv (2005.00618); teza e doktoraturës së M. Wilson në Oxford e diskuton këtë punë. Afiliacioni i G. Chiribella në këtë punim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rend kauzal i papërcaktuar · mbivendosje e rendeve ciklike · kanale plotësisht depolarizuese · kapaciteti klasik me formë të saktë njëshkronjëshe · transmetim kuantik i paralajmëruar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Kur </w:t>
      </w:r>
      <m:oMath>
        <m:r>
          <m:t>N</m:t>
        </m:r>
      </m:oMath>
      <w:r>
        <w:t xml:space="preserve"> kanale plotësisht depolarizuese, që veç e veç nuk transmetojnë asgjë, vendosen në një mbivendosje të </w:t>
      </w:r>
      <m:oMath>
        <m:r>
          <m:t>N</m:t>
        </m:r>
      </m:oMath>
      <w:r>
        <w:t xml:space="preserve"> rendeve kauzale të lidhura me permutacione ciklike, informacioni kuantik transmetohet me besueshmëri të lartë dhe në mënyrë të paralajmëruar, me gabim që zvogëlohet si </w:t>
      </w:r>
      <m:oMath>
        <m:r>
          <m:t>1</m:t>
        </m:r>
        <m:r>
          <m:rPr>
            <m:sty m:val="p"/>
          </m:rPr>
          <m:t>/</m:t>
        </m:r>
        <m:r>
          <m:t>N</m:t>
        </m:r>
      </m:oMath>
      <w:r>
        <w:t xml:space="preserve">. Për </w:t>
      </w:r>
      <m:oMath>
        <m:r>
          <m:t>N</m:t>
        </m:r>
        <m:r>
          <m:rPr>
            <m:sty m:val="p"/>
          </m:rPr>
          <m:t>=</m:t>
        </m:r>
        <m:r>
          <m:t>2</m:t>
        </m:r>
      </m:oMath>
      <w:r>
        <w:t xml:space="preserve">, mbivendosja e rendeve nuk lejon transmetim të të dhënave kuantike, kështu që konfigurimi ciklik me </w:t>
      </w:r>
      <m:oMath>
        <m:r>
          <m:t>N</m:t>
        </m:r>
      </m:oMath>
      <w:r>
        <w:t xml:space="preserve"> kanale është vërtet i ri. Për komunikimin klasik, autorët vërtetojnë një përmirësim duke nxjerrë një shprehje të saktë njëshkronjëshe për kapacitetin klasik, që rritet me </w:t>
      </w:r>
      <m:oMath>
        <m:r>
          <m:t>N</m:t>
        </m:r>
      </m:oMath>
      <w:r>
        <w:t xml:space="preserve">. Mbivendosen vetëm </w:t>
      </w:r>
      <m:oMath>
        <m:r>
          <m:t>N</m:t>
        </m:r>
      </m:oMath>
      <w:r>
        <w:t xml:space="preserve"> permutacionet ciklike dhe jo të gjitha </w:t>
      </w:r>
      <m:oMath>
        <m:r>
          <m:t>N</m:t>
        </m:r>
        <m:r>
          <m:rPr>
            <m:sty m:val="p"/>
          </m:rPr>
          <m:t>!</m:t>
        </m:r>
      </m:oMath>
      <w:r>
        <w:t xml:space="preserve"> rendet, ndaj sistemi i kontrollit ka vetëm dimension </w:t>
      </w:r>
      <m:oMath>
        <m:r>
          <m:t>N</m:t>
        </m:r>
      </m:oMath>
      <w:r>
        <w:t xml:space="preserve">. Një eksperiment fotonik i vitit 2025 e ka demonstruar këtë konfigurim.</w:t>
      </w:r>
    </w:p>
    <w:p>
      <w:pPr>
        <w:keepNext/>
        <w:spacing w:after="40" w:before="80"/>
      </w:pPr>
      <w:r>
        <w:rPr>
          <w:b/>
          <w:bCs/>
          <w:color w:val="002147"/>
        </w:rPr>
        <w:t xml:space="preserve">Ekuacioni kyç.</w:t>
      </w:r>
      <w:r>
        <w:rPr>
          <w:i/>
          <w:iCs/>
          <w:color w:val="5B6573"/>
          <w:sz w:val="18"/>
          <w:szCs w:val="18"/>
        </w:rPr>
        <w:t xml:space="preserve">  (Kanali plotësisht depolarizues dhe kapaciteti klasik nëpërmjet sasisë së Holevo-s (formulim përfaqësues))</w:t>
      </w:r>
    </w:p>
    <w:p>
      <w:pPr>
        <w:pStyle w:val="Equation"/>
      </w:pPr>
      <m:oMathPara>
        <m:oMathParaPr>
          <m:jc m:val="center"/>
        </m:oMathParaPr>
        <m:oMath>
          <m:r>
            <m:rPr>
              <m:scr m:val="script"/>
              <m:sty m:val="p"/>
            </m:rPr>
            <m:t>D</m:t>
          </m:r>
          <m:d>
            <m:dPr>
              <m:begChr m:val="("/>
              <m:sepChr m:val=""/>
              <m:endChr m:val=")"/>
              <m:grow/>
            </m:dPr>
            <m:e>
              <m:r>
                <m:t>ρ</m:t>
              </m:r>
            </m:e>
          </m:d>
          <m:r>
            <m:rPr>
              <m:sty m:val="p"/>
            </m:rPr>
            <m:t>=</m:t>
          </m:r>
          <m:r>
            <m:rPr>
              <m:sty m:val="p"/>
            </m:rPr>
            <m:t>T</m:t>
          </m:r>
          <m:r>
            <m:rPr>
              <m:sty m:val="p"/>
            </m:rPr>
            <m:t>r</m:t>
          </m:r>
          <m:d>
            <m:dPr>
              <m:begChr m:val="("/>
              <m:sepChr m:val=""/>
              <m:endChr m:val=")"/>
              <m:grow/>
            </m:dPr>
            <m:e>
              <m:r>
                <m:t>ρ</m:t>
              </m:r>
            </m:e>
          </m:d>
          <m:f>
            <m:fPr>
              <m:type m:val="bar"/>
            </m:fPr>
            <m:num>
              <m:r>
                <m:t>I</m:t>
              </m:r>
            </m:num>
            <m:den>
              <m:r>
                <m:t>d</m:t>
              </m:r>
            </m:den>
          </m:f>
          <m:r>
            <m:rPr>
              <m:sty m:val="p"/>
            </m:rPr>
            <m:t>=</m:t>
          </m:r>
          <m:f>
            <m:fPr>
              <m:type m:val="bar"/>
            </m:fPr>
            <m:num>
              <m:r>
                <m:t>1</m:t>
              </m:r>
            </m:num>
            <m:den>
              <m:sSup>
                <m:e>
                  <m:r>
                    <m:t>d</m:t>
                  </m:r>
                </m:e>
                <m:sup>
                  <m:r>
                    <m:t>2</m:t>
                  </m:r>
                </m:sup>
              </m:sSup>
            </m:den>
          </m:f>
          <m:nary>
            <m:naryPr>
              <m:chr m:val="∑"/>
              <m:limLoc m:val="undOvr"/>
              <m:subHide m:val="off"/>
              <m:supHide m:val="off"/>
            </m:naryPr>
            <m:sub>
              <m:r>
                <m:t>a</m:t>
              </m:r>
              <m:r>
                <m:rPr>
                  <m:sty m:val="p"/>
                </m:rPr>
                <m:t>=</m:t>
              </m:r>
              <m:r>
                <m:t>1</m:t>
              </m:r>
            </m:sub>
            <m:sup>
              <m:sSup>
                <m:e>
                  <m:r>
                    <m:t>d</m:t>
                  </m:r>
                </m:e>
                <m:sup>
                  <m:r>
                    <m:t>2</m:t>
                  </m:r>
                </m:sup>
              </m:sSup>
            </m:sup>
            <m:e>
              <m:sSub>
                <m:e>
                  <m:r>
                    <m:t>U</m:t>
                  </m:r>
                </m:e>
                <m:sub>
                  <m:r>
                    <m:t>a</m:t>
                  </m:r>
                </m:sub>
              </m:sSub>
            </m:e>
          </m:nary>
          <m:r>
            <m:t>ρ</m:t>
          </m:r>
          <m:sSubSup>
            <m:e>
              <m:r>
                <m:t>U</m:t>
              </m:r>
            </m:e>
            <m:sub>
              <m:r>
                <m:t>a</m:t>
              </m:r>
            </m:sub>
            <m:sup>
              <m:r>
                <m:rPr>
                  <m:sty m:val="p"/>
                </m:rPr>
                <m:t>†</m:t>
              </m:r>
            </m:sup>
          </m:sSubSup>
        </m:oMath>
      </m:oMathPara>
    </w:p>
    <w:p>
      <w:pPr>
        <w:pStyle w:val="Equation"/>
      </w:pPr>
      <m:oMathPara>
        <m:oMathParaPr>
          <m:jc m:val="center"/>
        </m:oMathParaPr>
        <m:oMath>
          <m:r>
            <m:t>C</m:t>
          </m:r>
          <m:d>
            <m:dPr>
              <m:begChr m:val="("/>
              <m:sepChr m:val=""/>
              <m:endChr m:val=")"/>
              <m:grow/>
            </m:dPr>
            <m:e>
              <m:sSub>
                <m:e>
                  <m:r>
                    <m:rPr>
                      <m:scr m:val="script"/>
                      <m:sty m:val="p"/>
                    </m:rPr>
                    <m:t>S</m:t>
                  </m:r>
                </m:e>
                <m:sub>
                  <m:r>
                    <m:rPr>
                      <m:sty m:val="p"/>
                    </m:rPr>
                    <m:t>c</m:t>
                  </m:r>
                  <m:r>
                    <m:rPr>
                      <m:sty m:val="p"/>
                    </m:rPr>
                    <m:t>y</m:t>
                  </m:r>
                  <m:r>
                    <m:rPr>
                      <m:sty m:val="p"/>
                    </m:rPr>
                    <m:t>c</m:t>
                  </m:r>
                </m:sub>
              </m:sSub>
            </m:e>
          </m:d>
          <m:r>
            <m:rPr>
              <m:sty m:val="p"/>
            </m:rPr>
            <m:t>=</m:t>
          </m:r>
          <m:r>
            <m:t>χ</m:t>
          </m:r>
          <m:d>
            <m:dPr>
              <m:begChr m:val="("/>
              <m:sepChr m:val=""/>
              <m:endChr m:val=")"/>
              <m:grow/>
            </m:dPr>
            <m:e>
              <m:sSub>
                <m:e>
                  <m:r>
                    <m:rPr>
                      <m:scr m:val="script"/>
                      <m:sty m:val="p"/>
                    </m:rPr>
                    <m:t>S</m:t>
                  </m:r>
                </m:e>
                <m:sub>
                  <m:r>
                    <m:rPr>
                      <m:sty m:val="p"/>
                    </m:rPr>
                    <m:t>c</m:t>
                  </m:r>
                  <m:r>
                    <m:rPr>
                      <m:sty m:val="p"/>
                    </m:rPr>
                    <m:t>y</m:t>
                  </m:r>
                  <m:r>
                    <m:rPr>
                      <m:sty m:val="p"/>
                    </m:rPr>
                    <m:t>c</m:t>
                  </m:r>
                </m:sub>
              </m:sSub>
            </m:e>
          </m:d>
          <m:r>
            <m:rPr>
              <m:sty m:val="p"/>
            </m:rPr>
            <m:t>=</m:t>
          </m:r>
          <m:limLow>
            <m:e>
              <m:r>
                <m:rPr>
                  <m:sty m:val="p"/>
                </m:rPr>
                <m:t>max</m:t>
              </m:r>
            </m:e>
            <m:lim>
              <m:sSub>
                <m:e>
                  <m:r>
                    <m:t>p</m:t>
                  </m:r>
                </m:e>
                <m:sub>
                  <m:r>
                    <m:t>x</m:t>
                  </m:r>
                </m:sub>
              </m:sSub>
              <m:r>
                <m:rPr>
                  <m:sty m:val="p"/>
                </m:rPr>
                <m:t>,</m:t>
              </m:r>
              <m:sSub>
                <m:e>
                  <m:r>
                    <m:t>ρ</m:t>
                  </m:r>
                </m:e>
                <m:sub>
                  <m:r>
                    <m:t>x</m:t>
                  </m:r>
                </m:sub>
              </m:sSub>
            </m:lim>
          </m:limLow>
          <m:d>
            <m:dPr>
              <m:begChr m:val="["/>
              <m:sepChr m:val=""/>
              <m:endChr m:val="]"/>
              <m:grow/>
            </m:dPr>
            <m:e>
              <m:r>
                <m:t>S</m:t>
              </m:r>
              <m:d>
                <m:dPr>
                  <m:begChr m:val="("/>
                  <m:sepChr m:val=""/>
                  <m:endChr m:val=")"/>
                  <m:grow/>
                </m:dPr>
                <m:e>
                  <m:nary>
                    <m:naryPr>
                      <m:chr m:val="∑"/>
                      <m:limLoc m:val="undOvr"/>
                      <m:subHide m:val="off"/>
                      <m:supHide m:val="on"/>
                    </m:naryPr>
                    <m:sub>
                      <m:r>
                        <m:t>x</m:t>
                      </m:r>
                    </m:sub>
                    <m:sup>
                      <m:r>
                        <m:t>​</m:t>
                      </m:r>
                    </m:sup>
                    <m:e>
                      <m:sSub>
                        <m:e>
                          <m:r>
                            <m:t>p</m:t>
                          </m:r>
                        </m:e>
                        <m:sub>
                          <m:r>
                            <m:t>x</m:t>
                          </m:r>
                        </m:sub>
                      </m:sSub>
                    </m:e>
                  </m:nary>
                  <m:sSub>
                    <m:e>
                      <m:r>
                        <m:rPr>
                          <m:scr m:val="script"/>
                          <m:sty m:val="p"/>
                        </m:rPr>
                        <m:t>S</m:t>
                      </m:r>
                    </m:e>
                    <m:sub>
                      <m:r>
                        <m:rPr>
                          <m:sty m:val="p"/>
                        </m:rPr>
                        <m:t>c</m:t>
                      </m:r>
                      <m:r>
                        <m:rPr>
                          <m:sty m:val="p"/>
                        </m:rPr>
                        <m:t>y</m:t>
                      </m:r>
                      <m:r>
                        <m:rPr>
                          <m:sty m:val="p"/>
                        </m:rPr>
                        <m:t>c</m:t>
                      </m:r>
                    </m:sub>
                  </m:sSub>
                  <m:d>
                    <m:dPr>
                      <m:begChr m:val="("/>
                      <m:sepChr m:val=""/>
                      <m:endChr m:val=")"/>
                      <m:grow/>
                    </m:dPr>
                    <m:e>
                      <m:sSub>
                        <m:e>
                          <m:r>
                            <m:t>ρ</m:t>
                          </m:r>
                        </m:e>
                        <m:sub>
                          <m:r>
                            <m:t>x</m:t>
                          </m:r>
                        </m:sub>
                      </m:sSub>
                    </m:e>
                  </m:d>
                </m:e>
              </m:d>
              <m:r>
                <m:rPr>
                  <m:sty m:val="p"/>
                </m:rPr>
                <m:t>−</m:t>
              </m:r>
              <m:nary>
                <m:naryPr>
                  <m:chr m:val="∑"/>
                  <m:limLoc m:val="undOvr"/>
                  <m:subHide m:val="off"/>
                  <m:supHide m:val="on"/>
                </m:naryPr>
                <m:sub>
                  <m:r>
                    <m:t>x</m:t>
                  </m:r>
                </m:sub>
                <m:sup>
                  <m:r>
                    <m:t>​</m:t>
                  </m:r>
                </m:sup>
                <m:e>
                  <m:sSub>
                    <m:e>
                      <m:r>
                        <m:t>p</m:t>
                      </m:r>
                    </m:e>
                    <m:sub>
                      <m:r>
                        <m:t>x</m:t>
                      </m:r>
                    </m:sub>
                  </m:sSub>
                </m:e>
              </m:nary>
              <m:r>
                <m:t>S</m:t>
              </m:r>
              <m:d>
                <m:dPr>
                  <m:begChr m:val="("/>
                  <m:sepChr m:val=""/>
                  <m:endChr m:val=")"/>
                  <m:grow/>
                </m:dPr>
                <m:e>
                  <m:sSub>
                    <m:e>
                      <m:r>
                        <m:rPr>
                          <m:scr m:val="script"/>
                          <m:sty m:val="p"/>
                        </m:rPr>
                        <m:t>S</m:t>
                      </m:r>
                    </m:e>
                    <m:sub>
                      <m:r>
                        <m:rPr>
                          <m:sty m:val="p"/>
                        </m:rPr>
                        <m:t>c</m:t>
                      </m:r>
                      <m:r>
                        <m:rPr>
                          <m:sty m:val="p"/>
                        </m:rPr>
                        <m:t>y</m:t>
                      </m:r>
                      <m:r>
                        <m:rPr>
                          <m:sty m:val="p"/>
                        </m:rPr>
                        <m:t>c</m:t>
                      </m:r>
                    </m:sub>
                  </m:sSub>
                  <m:d>
                    <m:dPr>
                      <m:begChr m:val="("/>
                      <m:sepChr m:val=""/>
                      <m:endChr m:val=")"/>
                      <m:grow/>
                    </m:dPr>
                    <m:e>
                      <m:sSub>
                        <m:e>
                          <m:r>
                            <m:t>ρ</m:t>
                          </m:r>
                        </m:e>
                        <m:sub>
                          <m:r>
                            <m:t>x</m:t>
                          </m:r>
                        </m:sub>
                      </m:sSub>
                    </m:e>
                  </m:d>
                </m:e>
              </m:d>
            </m:e>
          </m:d>
        </m:oMath>
      </m:oMathPara>
    </w:p>
    <w:p>
      <w:pPr>
        <w:spacing w:after="100"/>
        <w:jc w:val="both"/>
      </w:pPr>
      <w:r>
        <w:rPr>
          <w:color w:val="3A4350"/>
          <w:sz w:val="19"/>
          <w:szCs w:val="19"/>
        </w:rPr>
        <w:t xml:space="preserve">ku </w:t>
      </w:r>
      <m:oMath>
        <m:r>
          <m:t>ρ</m:t>
        </m:r>
      </m:oMath>
      <w:r>
        <w:rPr>
          <w:color w:val="3A4350"/>
          <w:sz w:val="19"/>
          <w:szCs w:val="19"/>
        </w:rPr>
        <w:t xml:space="preserve"> është gjendja e mesazhit, </w:t>
      </w:r>
      <m:oMath>
        <m:r>
          <m:t>d</m:t>
        </m:r>
      </m:oMath>
      <w:r>
        <w:rPr>
          <w:color w:val="3A4350"/>
          <w:sz w:val="19"/>
          <w:szCs w:val="19"/>
        </w:rPr>
        <w:t xml:space="preserve"> dimensioni, </w:t>
      </w:r>
      <m:oMath>
        <m:sSub>
          <m:e>
            <m:r>
              <m:t>U</m:t>
            </m:r>
          </m:e>
          <m:sub>
            <m:r>
              <m:t>a</m:t>
            </m:r>
          </m:sub>
        </m:sSub>
      </m:oMath>
      <w:r>
        <w:rPr>
          <w:color w:val="3A4350"/>
          <w:sz w:val="19"/>
          <w:szCs w:val="19"/>
        </w:rPr>
        <w:t xml:space="preserve"> një bazë unitare gabimesh (p.sh. operatorët Weyl–Heisenberg), </w:t>
      </w:r>
      <m:oMath>
        <m:sSub>
          <m:e>
            <m:r>
              <m:rPr>
                <m:scr m:val="script"/>
                <m:sty m:val="p"/>
              </m:rPr>
              <m:t>S</m:t>
            </m:r>
          </m:e>
          <m:sub>
            <m:r>
              <m:rPr>
                <m:sty m:val="p"/>
              </m:rPr>
              <m:t>c</m:t>
            </m:r>
            <m:r>
              <m:rPr>
                <m:sty m:val="p"/>
              </m:rPr>
              <m:t>y</m:t>
            </m:r>
            <m:r>
              <m:rPr>
                <m:sty m:val="p"/>
              </m:rPr>
              <m:t>c</m:t>
            </m:r>
          </m:sub>
        </m:sSub>
      </m:oMath>
      <w:r>
        <w:rPr>
          <w:color w:val="3A4350"/>
          <w:sz w:val="19"/>
          <w:szCs w:val="19"/>
        </w:rPr>
        <w:t xml:space="preserve"> kanali që del nga mbivendosja ciklike e </w:t>
      </w:r>
      <m:oMath>
        <m:r>
          <m:t>N</m:t>
        </m:r>
      </m:oMath>
      <w:r>
        <w:rPr>
          <w:color w:val="3A4350"/>
          <w:sz w:val="19"/>
          <w:szCs w:val="19"/>
        </w:rPr>
        <w:t xml:space="preserve"> përdorimeve të </w:t>
      </w:r>
      <m:oMath>
        <m:r>
          <m:rPr>
            <m:scr m:val="script"/>
            <m:sty m:val="p"/>
          </m:rPr>
          <m:t>D</m:t>
        </m:r>
      </m:oMath>
      <w:r>
        <w:rPr>
          <w:color w:val="3A4350"/>
          <w:sz w:val="19"/>
          <w:szCs w:val="19"/>
        </w:rPr>
        <w:t xml:space="preserve"> me një sistem kontrolli me dimension </w:t>
      </w:r>
      <m:oMath>
        <m:r>
          <m:t>N</m:t>
        </m:r>
      </m:oMath>
      <w:r>
        <w:rPr>
          <w:color w:val="3A4350"/>
          <w:sz w:val="19"/>
          <w:szCs w:val="19"/>
        </w:rPr>
        <w:t xml:space="preserve">, </w:t>
      </w:r>
      <m:oMath>
        <m:r>
          <m:t>χ</m:t>
        </m:r>
      </m:oMath>
      <w:r>
        <w:rPr>
          <w:color w:val="3A4350"/>
          <w:sz w:val="19"/>
          <w:szCs w:val="19"/>
        </w:rPr>
        <w:t xml:space="preserve"> sasia e Holevo-s, </w:t>
      </w:r>
      <m:oMath>
        <m:r>
          <m:t>S</m:t>
        </m:r>
      </m:oMath>
      <w:r>
        <w:rPr>
          <w:color w:val="3A4350"/>
          <w:sz w:val="19"/>
          <w:szCs w:val="19"/>
        </w:rPr>
        <w:t xml:space="preserve"> entropia e von Neumann-it dhe </w:t>
      </w:r>
      <m:oMath>
        <m:d>
          <m:dPr>
            <m:begChr m:val="("/>
            <m:sepChr m:val=""/>
            <m:endChr m:val=")"/>
            <m:grow/>
          </m:dPr>
          <m:e>
            <m:sSub>
              <m:e>
                <m:r>
                  <m:t>p</m:t>
                </m:r>
              </m:e>
              <m:sub>
                <m:r>
                  <m:t>x</m:t>
                </m:r>
              </m:sub>
            </m:sSub>
            <m:r>
              <m:rPr>
                <m:sty m:val="p"/>
              </m:rPr>
              <m:t>,</m:t>
            </m:r>
            <m:sSub>
              <m:e>
                <m:r>
                  <m:t>ρ</m:t>
                </m:r>
              </m:e>
              <m:sub>
                <m:r>
                  <m:t>x</m:t>
                </m:r>
              </m:sub>
            </m:sSub>
          </m:e>
        </m:d>
      </m:oMath>
      <w:r>
        <w:rPr>
          <w:color w:val="3A4350"/>
          <w:sz w:val="19"/>
          <w:szCs w:val="19"/>
        </w:rPr>
        <w:t xml:space="preserve"> ansambli i hyrjes. Barazia e parë në rreshtin e dytë është vetia njëshkronjëshe që vërteton punimi; vlera e mbyllur e </w:t>
      </w:r>
      <m:oMath>
        <m:r>
          <m:t>C</m:t>
        </m:r>
      </m:oMath>
      <w:r>
        <w:rPr>
          <w:color w:val="3A4350"/>
          <w:sz w:val="19"/>
          <w:szCs w:val="19"/>
        </w:rPr>
        <w:t xml:space="preserve"> si funksion i </w:t>
      </w:r>
      <m:oMath>
        <m:r>
          <m:t>N</m:t>
        </m:r>
      </m:oMath>
      <w:r>
        <w:rPr>
          <w:color w:val="3A4350"/>
          <w:sz w:val="19"/>
          <w:szCs w:val="19"/>
        </w:rPr>
        <w:t xml:space="preserve"> dhe </w:t>
      </w:r>
      <m:oMath>
        <m:r>
          <m:t>d</m:t>
        </m:r>
      </m:oMath>
      <w:r>
        <w:rPr>
          <w:color w:val="3A4350"/>
          <w:sz w:val="19"/>
          <w:szCs w:val="19"/>
        </w:rPr>
        <w:t xml:space="preserve"> nuk u pa.</w:t>
      </w:r>
    </w:p>
    <w:p>
      <w:pPr>
        <w:spacing w:after="100" w:before="80"/>
        <w:jc w:val="both"/>
      </w:pPr>
      <w:r>
        <w:rPr>
          <w:b/>
          <w:bCs/>
          <w:color w:val="002147"/>
        </w:rPr>
        <w:t xml:space="preserve">Lidhja me hyrjen teorike. </w:t>
      </w:r>
      <w:r>
        <w:t xml:space="preserve">Plotëson seksionin 1.6: rendi kauzal vetë bëhet burim informacioni, dhe kapaciteti i një kanali të ndërtuar nga struktura kauzale llogaritet saktë, në frymën e rezultatit të Ebler-it, Salek-ut dhe Chiribella-s [B11].</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mbivendosja vetëm e rendeve ciklike i kthen kanalet me kapacitet zero në kanale, kapaciteti i të cilëve rritet me N, me një kapacitet klasik të vërtetuar njëshkronjësh.</w:t>
      </w:r>
    </w:p>
    <w:p>
      <w:pPr>
        <w:pStyle w:val="Heading2"/>
        <w:keepNext/>
      </w:pPr>
      <w:r>
        <w:rPr>
          <w:color w:val="002147"/>
        </w:rPr>
        <w:t xml:space="preserve">O2  </w:t>
      </w:r>
      <w:r>
        <w:rPr>
          <w:color w:val="1F3864"/>
        </w:rPr>
        <w:t xml:space="preserve">Indefinite causal order enables perfect quantum communication with zero capacity channels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Giulio Chiribella, Manik Banik, Some Sankar Bhattacharya, Tamal Guha, Mir Alimuddin, Arup Roy, Sutapa Saha, Sristy Agrawal, Guruprasad Kar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New Journal of Physics, vëll. 23, art. 033039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tpvpi522rdfcq2q_x5t5">
              <w:r>
                <w:rPr>
                  <w:color w:val="1D4ED8"/>
                  <w:sz w:val="18"/>
                  <w:szCs w:val="18"/>
                  <w:u w:val="single"/>
                </w:rPr>
                <w:t xml:space="preserve">https://doi.org/10.1088/1367-2630/abe7a0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Department of Computer Science (G. Chiribella), sipas bllokut të afiliacionit në arXiv (1810.10457), krahas University of Hong Kong; blloku në NJP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çelësi kuantik · rend kauzal i papërcaktuar · kanale me kapacitet kuantik zero · komunikim kuantik i përsosur · mbivendosje rendesh kundrejt mbivendosjes së rrugëve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Dy kopje të pavarura të një procesi me zhurmë mund të sillen si një kanal kuantik i përsosur kur përdoren në një mbivendosje koherente të dy rendeve alternative. Kjo ndodh edhe kur procesi origjinal ka kapacitet zero për të transmetuar informacion kuantik. Ndryshe nga kjo, komunikimi kuantik i përsosur nuk ndodh kur mesazhi dërgohet drejtpërdrejt nëpërmjet një mbivendosjeje rrugësh alternative, me një proces zhurme të pavarur në secilën rrugë. Autorët e lexojnë këtë si një ndryshim themelor midis mbivendosjes së rendeve në kohë dhe mbivendosjes së rrugëve në hapësirë. Analiza mbështetet në mënyrën si vepron çelësi kuantik mbi operatorët e Kraus-it: dalja ndahet në një pjesë me antikomutatorë dhe një me komutatorë, sipas rezultatit të matjes së kontrollit.</w:t>
      </w:r>
    </w:p>
    <w:p>
      <w:pPr>
        <w:keepNext/>
        <w:spacing w:after="40" w:before="80"/>
      </w:pPr>
      <w:r>
        <w:rPr>
          <w:b/>
          <w:bCs/>
          <w:color w:val="002147"/>
        </w:rPr>
        <w:t xml:space="preserve">Ekuacioni kyç.</w:t>
      </w:r>
      <w:r>
        <w:rPr>
          <w:i/>
          <w:iCs/>
          <w:color w:val="5B6573"/>
          <w:sz w:val="18"/>
          <w:szCs w:val="18"/>
        </w:rPr>
        <w:t xml:space="preserve">  (Çelësi kuantik i dy kanaleve dhe degët e paralajmëruara (formulim përfaqësues; degët të nxjerra))</w:t>
      </w:r>
    </w:p>
    <w:p>
      <w:pPr>
        <w:pStyle w:val="Equation"/>
      </w:pPr>
      <m:oMathPara>
        <m:oMathParaPr>
          <m:jc m:val="center"/>
        </m:oMathParaPr>
        <m:oMath>
          <m:r>
            <m:rPr>
              <m:scr m:val="script"/>
              <m:sty m:val="p"/>
            </m:rPr>
            <m:t>S</m:t>
          </m:r>
          <m:d>
            <m:dPr>
              <m:begChr m:val="("/>
              <m:sepChr m:val=""/>
              <m:endChr m:val=")"/>
              <m:grow/>
            </m:dPr>
            <m:e>
              <m:r>
                <m:t>ρ</m:t>
              </m:r>
              <m:r>
                <m:rPr>
                  <m:sty m:val="p"/>
                </m:rPr>
                <m:t>⊗</m:t>
              </m:r>
              <m:r>
                <m:t>ω</m:t>
              </m:r>
            </m:e>
          </m:d>
          <m:r>
            <m:rPr>
              <m:sty m:val="p"/>
            </m:rPr>
            <m:t>=</m:t>
          </m:r>
          <m:nary>
            <m:naryPr>
              <m:chr m:val="∑"/>
              <m:limLoc m:val="undOvr"/>
              <m:subHide m:val="off"/>
              <m:supHide m:val="on"/>
            </m:naryPr>
            <m:sub>
              <m:r>
                <m:t>i</m:t>
              </m:r>
              <m:r>
                <m:rPr>
                  <m:sty m:val="p"/>
                </m:rPr>
                <m:t>,</m:t>
              </m:r>
              <m:r>
                <m:t>j</m:t>
              </m:r>
            </m:sub>
            <m:sup>
              <m:r>
                <m:t>​</m:t>
              </m:r>
            </m:sup>
            <m:e>
              <m:sSub>
                <m:e>
                  <m:r>
                    <m:t>W</m:t>
                  </m:r>
                </m:e>
                <m:sub>
                  <m:r>
                    <m:t>i</m:t>
                  </m:r>
                  <m:r>
                    <m:t>j</m:t>
                  </m:r>
                </m:sub>
              </m:sSub>
            </m:e>
          </m:nary>
          <m:d>
            <m:dPr>
              <m:begChr m:val="("/>
              <m:sepChr m:val=""/>
              <m:endChr m:val=")"/>
              <m:grow/>
            </m:dPr>
            <m:e>
              <m:r>
                <m:t>ρ</m:t>
              </m:r>
              <m:r>
                <m:rPr>
                  <m:sty m:val="p"/>
                </m:rPr>
                <m:t>⊗</m:t>
              </m:r>
              <m:r>
                <m:t>ω</m:t>
              </m:r>
            </m:e>
          </m:d>
          <m:sSubSup>
            <m:e>
              <m:r>
                <m:t>W</m:t>
              </m:r>
            </m:e>
            <m:sub>
              <m:r>
                <m:t>i</m:t>
              </m:r>
              <m:r>
                <m:t>j</m:t>
              </m:r>
            </m:sub>
            <m:sup>
              <m:r>
                <m:rPr>
                  <m:sty m:val="p"/>
                </m:rPr>
                <m:t>†</m:t>
              </m:r>
            </m:sup>
          </m:sSubSup>
          <m:r>
            <m:rPr>
              <m:sty m:val="p"/>
            </m:rPr>
            <m:t>,</m:t>
          </m:r>
          <m:r>
            <m:t>  </m:t>
          </m:r>
          <m:sSub>
            <m:e>
              <m:r>
                <m:t>W</m:t>
              </m:r>
            </m:e>
            <m:sub>
              <m:r>
                <m:t>i</m:t>
              </m:r>
              <m:r>
                <m:t>j</m:t>
              </m:r>
            </m:sub>
          </m:sSub>
          <m:r>
            <m:rPr>
              <m:sty m:val="p"/>
            </m:rPr>
            <m:t>=</m:t>
          </m:r>
          <m:sSub>
            <m:e>
              <m:r>
                <m:t>E</m:t>
              </m:r>
            </m:e>
            <m:sub>
              <m:r>
                <m:t>i</m:t>
              </m:r>
            </m:sub>
          </m:sSub>
          <m:sSub>
            <m:e>
              <m:r>
                <m:t>F</m:t>
              </m:r>
            </m:e>
            <m:sub>
              <m:r>
                <m:t>j</m:t>
              </m:r>
            </m:sub>
          </m:sSub>
          <m:r>
            <m:rPr>
              <m:sty m:val="p"/>
            </m:rPr>
            <m:t>⊗</m:t>
          </m:r>
          <m:sSub>
            <m:e>
              <m:r>
                <m:t>Π</m:t>
              </m:r>
            </m:e>
            <m:sub>
              <m:r>
                <m:t>0</m:t>
              </m:r>
            </m:sub>
          </m:sSub>
          <m:r>
            <m:rPr>
              <m:sty m:val="p"/>
            </m:rPr>
            <m:t>+</m:t>
          </m:r>
          <m:sSub>
            <m:e>
              <m:r>
                <m:t>F</m:t>
              </m:r>
            </m:e>
            <m:sub>
              <m:r>
                <m:t>j</m:t>
              </m:r>
            </m:sub>
          </m:sSub>
          <m:sSub>
            <m:e>
              <m:r>
                <m:t>E</m:t>
              </m:r>
            </m:e>
            <m:sub>
              <m:r>
                <m:t>i</m:t>
              </m:r>
            </m:sub>
          </m:sSub>
          <m:r>
            <m:rPr>
              <m:sty m:val="p"/>
            </m:rPr>
            <m:t>⊗</m:t>
          </m:r>
          <m:sSub>
            <m:e>
              <m:r>
                <m:t>Π</m:t>
              </m:r>
            </m:e>
            <m:sub>
              <m:r>
                <m:t>1</m:t>
              </m:r>
            </m:sub>
          </m:sSub>
        </m:oMath>
      </m:oMathPara>
    </w:p>
    <w:p>
      <w:pPr>
        <w:pStyle w:val="Equation"/>
      </w:pPr>
      <m:oMathPara>
        <m:oMathParaPr>
          <m:jc m:val="center"/>
        </m:oMathParaPr>
        <m:oMath>
          <m:sSub>
            <m:e>
              <m:r>
                <m:rPr>
                  <m:scr m:val="script"/>
                  <m:sty m:val="p"/>
                </m:rPr>
                <m:t>S</m:t>
              </m:r>
            </m:e>
            <m:sub>
              <m:r>
                <m:t>0</m:t>
              </m:r>
            </m:sub>
          </m:sSub>
          <m:d>
            <m:dPr>
              <m:begChr m:val="("/>
              <m:sepChr m:val=""/>
              <m:endChr m:val=")"/>
              <m:grow/>
            </m:dPr>
            <m:e>
              <m:r>
                <m:t>ρ</m:t>
              </m:r>
            </m:e>
          </m:d>
          <m:r>
            <m:rPr>
              <m:sty m:val="p"/>
            </m:rPr>
            <m:t>=</m:t>
          </m:r>
          <m:f>
            <m:fPr>
              <m:type m:val="bar"/>
            </m:fPr>
            <m:num>
              <m:r>
                <m:t>1</m:t>
              </m:r>
            </m:num>
            <m:den>
              <m:r>
                <m:t>4</m:t>
              </m:r>
            </m:den>
          </m:f>
          <m:nary>
            <m:naryPr>
              <m:chr m:val="∑"/>
              <m:limLoc m:val="undOvr"/>
              <m:subHide m:val="off"/>
              <m:supHide m:val="on"/>
            </m:naryPr>
            <m:sub>
              <m:r>
                <m:t>i</m:t>
              </m:r>
              <m:r>
                <m:rPr>
                  <m:sty m:val="p"/>
                </m:rPr>
                <m:t>,</m:t>
              </m:r>
              <m:r>
                <m:t>j</m:t>
              </m:r>
            </m:sub>
            <m:sup>
              <m:r>
                <m:t>​</m:t>
              </m:r>
            </m:sup>
            <m:e>
              <m:d>
                <m:dPr>
                  <m:begChr m:val="("/>
                  <m:sepChr m:val=""/>
                  <m:endChr m:val=")"/>
                  <m:grow/>
                </m:dPr>
                <m:e>
                  <m:sSub>
                    <m:e>
                      <m:r>
                        <m:t>E</m:t>
                      </m:r>
                    </m:e>
                    <m:sub>
                      <m:r>
                        <m:t>i</m:t>
                      </m:r>
                    </m:sub>
                  </m:sSub>
                  <m:sSub>
                    <m:e>
                      <m:r>
                        <m:t>F</m:t>
                      </m:r>
                    </m:e>
                    <m:sub>
                      <m:r>
                        <m:t>j</m:t>
                      </m:r>
                    </m:sub>
                  </m:sSub>
                  <m:r>
                    <m:rPr>
                      <m:sty m:val="p"/>
                    </m:rPr>
                    <m:t>+</m:t>
                  </m:r>
                  <m:sSub>
                    <m:e>
                      <m:r>
                        <m:t>F</m:t>
                      </m:r>
                    </m:e>
                    <m:sub>
                      <m:r>
                        <m:t>j</m:t>
                      </m:r>
                    </m:sub>
                  </m:sSub>
                  <m:sSub>
                    <m:e>
                      <m:r>
                        <m:t>E</m:t>
                      </m:r>
                    </m:e>
                    <m:sub>
                      <m:r>
                        <m:t>i</m:t>
                      </m:r>
                    </m:sub>
                  </m:sSub>
                </m:e>
              </m:d>
            </m:e>
          </m:nary>
          <m:r>
            <m:t>ρ</m:t>
          </m:r>
          <m:sSup>
            <m:e>
              <m:d>
                <m:dPr>
                  <m:begChr m:val="("/>
                  <m:sepChr m:val=""/>
                  <m:endChr m:val=")"/>
                  <m:grow/>
                </m:dPr>
                <m:e>
                  <m:sSub>
                    <m:e>
                      <m:r>
                        <m:t>E</m:t>
                      </m:r>
                    </m:e>
                    <m:sub>
                      <m:r>
                        <m:t>i</m:t>
                      </m:r>
                    </m:sub>
                  </m:sSub>
                  <m:sSub>
                    <m:e>
                      <m:r>
                        <m:t>F</m:t>
                      </m:r>
                    </m:e>
                    <m:sub>
                      <m:r>
                        <m:t>j</m:t>
                      </m:r>
                    </m:sub>
                  </m:sSub>
                  <m:r>
                    <m:rPr>
                      <m:sty m:val="p"/>
                    </m:rPr>
                    <m:t>+</m:t>
                  </m:r>
                  <m:sSub>
                    <m:e>
                      <m:r>
                        <m:t>F</m:t>
                      </m:r>
                    </m:e>
                    <m:sub>
                      <m:r>
                        <m:t>j</m:t>
                      </m:r>
                    </m:sub>
                  </m:sSub>
                  <m:sSub>
                    <m:e>
                      <m:r>
                        <m:t>E</m:t>
                      </m:r>
                    </m:e>
                    <m:sub>
                      <m:r>
                        <m:t>i</m:t>
                      </m:r>
                    </m:sub>
                  </m:sSub>
                </m:e>
              </m:d>
            </m:e>
            <m:sup>
              <m:r>
                <m:rPr>
                  <m:sty m:val="p"/>
                </m:rPr>
                <m:t>†</m:t>
              </m:r>
            </m:sup>
          </m:sSup>
          <m:r>
            <m:rPr>
              <m:sty m:val="p"/>
            </m:rPr>
            <m:t>,</m:t>
          </m:r>
          <m:r>
            <m:t>  </m:t>
          </m:r>
          <m:sSub>
            <m:e>
              <m:r>
                <m:rPr>
                  <m:scr m:val="script"/>
                  <m:sty m:val="p"/>
                </m:rPr>
                <m:t>S</m:t>
              </m:r>
            </m:e>
            <m:sub>
              <m:r>
                <m:t>1</m:t>
              </m:r>
            </m:sub>
          </m:sSub>
          <m:d>
            <m:dPr>
              <m:begChr m:val="("/>
              <m:sepChr m:val=""/>
              <m:endChr m:val=")"/>
              <m:grow/>
            </m:dPr>
            <m:e>
              <m:r>
                <m:t>ρ</m:t>
              </m:r>
            </m:e>
          </m:d>
          <m:r>
            <m:rPr>
              <m:sty m:val="p"/>
            </m:rPr>
            <m:t>=</m:t>
          </m:r>
          <m:f>
            <m:fPr>
              <m:type m:val="bar"/>
            </m:fPr>
            <m:num>
              <m:r>
                <m:t>1</m:t>
              </m:r>
            </m:num>
            <m:den>
              <m:r>
                <m:t>4</m:t>
              </m:r>
            </m:den>
          </m:f>
          <m:nary>
            <m:naryPr>
              <m:chr m:val="∑"/>
              <m:limLoc m:val="undOvr"/>
              <m:subHide m:val="off"/>
              <m:supHide m:val="on"/>
            </m:naryPr>
            <m:sub>
              <m:r>
                <m:t>i</m:t>
              </m:r>
              <m:r>
                <m:rPr>
                  <m:sty m:val="p"/>
                </m:rPr>
                <m:t>,</m:t>
              </m:r>
              <m:r>
                <m:t>j</m:t>
              </m:r>
            </m:sub>
            <m:sup>
              <m:r>
                <m:t>​</m:t>
              </m:r>
            </m:sup>
            <m:e>
              <m:d>
                <m:dPr>
                  <m:begChr m:val="("/>
                  <m:sepChr m:val=""/>
                  <m:endChr m:val=")"/>
                  <m:grow/>
                </m:dPr>
                <m:e>
                  <m:sSub>
                    <m:e>
                      <m:r>
                        <m:t>E</m:t>
                      </m:r>
                    </m:e>
                    <m:sub>
                      <m:r>
                        <m:t>i</m:t>
                      </m:r>
                    </m:sub>
                  </m:sSub>
                  <m:sSub>
                    <m:e>
                      <m:r>
                        <m:t>F</m:t>
                      </m:r>
                    </m:e>
                    <m:sub>
                      <m:r>
                        <m:t>j</m:t>
                      </m:r>
                    </m:sub>
                  </m:sSub>
                  <m:r>
                    <m:rPr>
                      <m:sty m:val="p"/>
                    </m:rPr>
                    <m:t>−</m:t>
                  </m:r>
                  <m:sSub>
                    <m:e>
                      <m:r>
                        <m:t>F</m:t>
                      </m:r>
                    </m:e>
                    <m:sub>
                      <m:r>
                        <m:t>j</m:t>
                      </m:r>
                    </m:sub>
                  </m:sSub>
                  <m:sSub>
                    <m:e>
                      <m:r>
                        <m:t>E</m:t>
                      </m:r>
                    </m:e>
                    <m:sub>
                      <m:r>
                        <m:t>i</m:t>
                      </m:r>
                    </m:sub>
                  </m:sSub>
                </m:e>
              </m:d>
            </m:e>
          </m:nary>
          <m:r>
            <m:t>ρ</m:t>
          </m:r>
          <m:sSup>
            <m:e>
              <m:d>
                <m:dPr>
                  <m:begChr m:val="("/>
                  <m:sepChr m:val=""/>
                  <m:endChr m:val=")"/>
                  <m:grow/>
                </m:dPr>
                <m:e>
                  <m:sSub>
                    <m:e>
                      <m:r>
                        <m:t>E</m:t>
                      </m:r>
                    </m:e>
                    <m:sub>
                      <m:r>
                        <m:t>i</m:t>
                      </m:r>
                    </m:sub>
                  </m:sSub>
                  <m:sSub>
                    <m:e>
                      <m:r>
                        <m:t>F</m:t>
                      </m:r>
                    </m:e>
                    <m:sub>
                      <m:r>
                        <m:t>j</m:t>
                      </m:r>
                    </m:sub>
                  </m:sSub>
                  <m:r>
                    <m:rPr>
                      <m:sty m:val="p"/>
                    </m:rPr>
                    <m:t>−</m:t>
                  </m:r>
                  <m:sSub>
                    <m:e>
                      <m:r>
                        <m:t>F</m:t>
                      </m:r>
                    </m:e>
                    <m:sub>
                      <m:r>
                        <m:t>j</m:t>
                      </m:r>
                    </m:sub>
                  </m:sSub>
                  <m:sSub>
                    <m:e>
                      <m:r>
                        <m:t>E</m:t>
                      </m:r>
                    </m:e>
                    <m:sub>
                      <m:r>
                        <m:t>i</m:t>
                      </m:r>
                    </m:sub>
                  </m:sSub>
                </m:e>
              </m:d>
            </m:e>
            <m:sup>
              <m:r>
                <m:rPr>
                  <m:sty m:val="p"/>
                </m:rPr>
                <m:t>†</m:t>
              </m:r>
            </m:sup>
          </m:sSup>
        </m:oMath>
      </m:oMathPara>
    </w:p>
    <w:p>
      <w:pPr>
        <w:spacing w:after="100"/>
        <w:jc w:val="both"/>
      </w:pPr>
      <w:r>
        <w:rPr>
          <w:color w:val="3A4350"/>
          <w:sz w:val="19"/>
          <w:szCs w:val="19"/>
        </w:rPr>
        <w:t xml:space="preserve">ku </w:t>
      </w:r>
      <m:oMath>
        <m:sSub>
          <m:e>
            <m:r>
              <m:t>E</m:t>
            </m:r>
          </m:e>
          <m:sub>
            <m:r>
              <m:t>i</m:t>
            </m:r>
          </m:sub>
        </m:sSub>
      </m:oMath>
      <w:r>
        <w:rPr>
          <w:color w:val="3A4350"/>
          <w:sz w:val="19"/>
          <w:szCs w:val="19"/>
        </w:rPr>
        <w:t xml:space="preserve"> dhe </w:t>
      </w:r>
      <m:oMath>
        <m:sSub>
          <m:e>
            <m:r>
              <m:t>F</m:t>
            </m:r>
          </m:e>
          <m:sub>
            <m:r>
              <m:t>j</m:t>
            </m:r>
          </m:sub>
        </m:sSub>
      </m:oMath>
      <w:r>
        <w:rPr>
          <w:color w:val="3A4350"/>
          <w:sz w:val="19"/>
          <w:szCs w:val="19"/>
        </w:rPr>
        <w:t xml:space="preserve"> janë operatorët e Kraus-it të dy kanaleve, </w:t>
      </w:r>
      <m:oMath>
        <m:r>
          <m:t>ω</m:t>
        </m:r>
      </m:oMath>
      <w:r>
        <w:rPr>
          <w:color w:val="3A4350"/>
          <w:sz w:val="19"/>
          <w:szCs w:val="19"/>
        </w:rPr>
        <w:t xml:space="preserve"> gjendja e kontrollit, </w:t>
      </w:r>
      <m:oMath>
        <m:sSub>
          <m:e>
            <m:r>
              <m:t>Π</m:t>
            </m:r>
          </m:e>
          <m:sub>
            <m:r>
              <m:t>0</m:t>
            </m:r>
          </m:sub>
        </m:sSub>
        <m:r>
          <m:rPr>
            <m:sty m:val="p"/>
          </m:rPr>
          <m:t>,</m:t>
        </m:r>
        <m:sSub>
          <m:e>
            <m:r>
              <m:t>Π</m:t>
            </m:r>
          </m:e>
          <m:sub>
            <m:r>
              <m:t>1</m:t>
            </m:r>
          </m:sub>
        </m:sSub>
      </m:oMath>
      <w:r>
        <w:rPr>
          <w:color w:val="3A4350"/>
          <w:sz w:val="19"/>
          <w:szCs w:val="19"/>
        </w:rPr>
        <w:t xml:space="preserve"> projektorët e saj dhe </w:t>
      </w:r>
      <m:oMath>
        <m:sSub>
          <m:e>
            <m:r>
              <m:rPr>
                <m:scr m:val="script"/>
                <m:sty m:val="p"/>
              </m:rPr>
              <m:t>S</m:t>
            </m:r>
          </m:e>
          <m:sub>
            <m:r>
              <m:t>0</m:t>
            </m:r>
          </m:sub>
        </m:sSub>
        <m:r>
          <m:rPr>
            <m:sty m:val="p"/>
          </m:rPr>
          <m:t>,</m:t>
        </m:r>
        <m:sSub>
          <m:e>
            <m:r>
              <m:rPr>
                <m:scr m:val="script"/>
                <m:sty m:val="p"/>
              </m:rPr>
              <m:t>S</m:t>
            </m:r>
          </m:e>
          <m:sub>
            <m:r>
              <m:t>1</m:t>
            </m:r>
          </m:sub>
        </m:sSub>
      </m:oMath>
      <w:r>
        <w:rPr>
          <w:color w:val="3A4350"/>
          <w:sz w:val="19"/>
          <w:szCs w:val="19"/>
        </w:rPr>
        <w:t xml:space="preserve"> degët (të panormalizuara) kur kontrolli përgatitet në mbivendosje uniforme dhe matet në bazën Fourier. Shembull i nxjerrë këtu: për kanalin </w:t>
      </w:r>
      <m:oMath>
        <m:r>
          <m:rPr>
            <m:scr m:val="script"/>
            <m:sty m:val="p"/>
          </m:rPr>
          <m:t>N</m:t>
        </m:r>
        <m:d>
          <m:dPr>
            <m:begChr m:val="("/>
            <m:sepChr m:val=""/>
            <m:endChr m:val=")"/>
            <m:grow/>
          </m:dPr>
          <m:e>
            <m:r>
              <m:t>ρ</m:t>
            </m:r>
          </m:e>
        </m:d>
        <m:r>
          <m:rPr>
            <m:sty m:val="p"/>
          </m:rPr>
          <m:t>=</m:t>
        </m:r>
        <m:f>
          <m:fPr>
            <m:type m:val="bar"/>
          </m:fPr>
          <m:num>
            <m:r>
              <m:t>1</m:t>
            </m:r>
          </m:num>
          <m:den>
            <m:r>
              <m:t>2</m:t>
            </m:r>
          </m:den>
        </m:f>
        <m:d>
          <m:dPr>
            <m:begChr m:val="("/>
            <m:sepChr m:val=""/>
            <m:endChr m:val=")"/>
            <m:grow/>
          </m:dPr>
          <m:e>
            <m:r>
              <m:t>X</m:t>
            </m:r>
            <m:r>
              <m:t>ρ</m:t>
            </m:r>
            <m:r>
              <m:t>X</m:t>
            </m:r>
            <m:r>
              <m:rPr>
                <m:sty m:val="p"/>
              </m:rPr>
              <m:t>+</m:t>
            </m:r>
            <m:r>
              <m:t>Y</m:t>
            </m:r>
            <m:r>
              <m:t>ρ</m:t>
            </m:r>
            <m:r>
              <m:t>Y</m:t>
            </m:r>
          </m:e>
        </m:d>
      </m:oMath>
      <w:r>
        <w:rPr>
          <w:color w:val="3A4350"/>
          <w:sz w:val="19"/>
          <w:szCs w:val="19"/>
        </w:rPr>
        <w:t xml:space="preserve">, që e prish ngatërrimin dhe ka kapacitet kuantik zero, të dyja degët janë unitare (identiteti dhe </w:t>
      </w:r>
      <m:oMath>
        <m:r>
          <m:t>Z</m:t>
        </m:r>
      </m:oMath>
      <w:r>
        <w:rPr>
          <w:color w:val="3A4350"/>
          <w:sz w:val="19"/>
          <w:szCs w:val="19"/>
        </w:rPr>
        <w:t xml:space="preserve">), kështu që çelësi e transmeton një kubit në mënyrë të përsosur pas një korrigjimi të paralajmëruar.</w:t>
      </w:r>
    </w:p>
    <w:p>
      <w:pPr>
        <w:spacing w:after="100" w:before="80"/>
        <w:jc w:val="both"/>
      </w:pPr>
      <w:r>
        <w:rPr>
          <w:b/>
          <w:bCs/>
          <w:color w:val="002147"/>
        </w:rPr>
        <w:t xml:space="preserve">Lidhja me hyrjen teorike. </w:t>
      </w:r>
      <w:r>
        <w:t xml:space="preserve">Plotëson seksionin 1.6: është forma më ekstreme e komunikimit që e mundëson rendi kauzal, nga kapaciteti zero te transmetimi i përsosur, dhe ndan qartë rendin kauzal nga mbivendosja e thjeshtë e rrugëve.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dy kanale me kapacitet kuantik zero bëhen kanal kuantik i përsosur kur rendi i tyre kauzal mbivendoset, dhe se kjo nuk mund të arrihet duke mbivendosur rrugët.</w:t>
      </w:r>
    </w:p>
    <w:p>
      <w:pPr>
        <w:pStyle w:val="Heading2"/>
        <w:keepNext/>
      </w:pPr>
      <w:r>
        <w:rPr>
          <w:color w:val="002147"/>
        </w:rPr>
        <w:t xml:space="preserve">O3  </w:t>
      </w:r>
      <w:r>
        <w:rPr>
          <w:color w:val="1F3864"/>
        </w:rPr>
        <w:t xml:space="preserve">Broken detailed balance and entropy production in directed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Ramón Nartallo-Kaluarachchi, Malbor Asllani, Gustavo Deco, Morten L. Kringelbach, Alain Goriely, Renaud Lambiotte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E, vëll. 110, art. 034313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lxagz1sfosjjug0pig9p">
              <w:r>
                <w:rPr>
                  <w:color w:val="1D4ED8"/>
                  <w:sz w:val="18"/>
                  <w:szCs w:val="18"/>
                  <w:u w:val="single"/>
                </w:rPr>
                <w:t xml:space="preserve">https://doi.org/10.1103/PhysRevE.110.034313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punimi listohet në faqet e botimeve të Department of Psychiatry; A. Goriely dhe R. Lambiotte janë në Mathematical Institute, ku ka faqe edhe autori i parë. Blloku i afiliacionit sipas autorëve në PRE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thyerja e ekuilibrit të hollësishëm · prodhimi i entropisë si divergjencë KL në hapësirën e trajektoreve · rrjete të drejtuara dhe hierarkike · inferencë nga seri kohore shumëdimensionale · neuroimazheri dhe financa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Pretendimi qendror është se shkalla në të cilën një rrjet është i drejtuar dhe i organizuar hierarkisht lidhet ngushtë me shkallën në të cilën dinamika e tij e thyen ekuilibrin e hollësishëm dhe prodhon entropi. Kjo tregohet me një trajtim analitik të një rrjeti me dy nyje, me simulime në rrjete sintetike me lidhje preferenciale dhe Erdős–Rényi, dhe me 97 rrjete empirike. Autorët propozojnë një metodë të thjeshtë për të nxjerrë thyerjen e ekuilibrit të hollësishëm dhe strukturën e drejtuar nga seri kohore shumëdimensionale, dhe e zbatojnë te të dhëna neuroimazherie dhe financiare, ku gjejnë dinamikë jashtë ekuilibrit dhe organizim hierarkik.</w:t>
      </w:r>
    </w:p>
    <w:p>
      <w:pPr>
        <w:keepNext/>
        <w:spacing w:after="40" w:before="80"/>
      </w:pPr>
      <w:r>
        <w:rPr>
          <w:b/>
          <w:bCs/>
          <w:color w:val="002147"/>
        </w:rPr>
        <w:t xml:space="preserve">Ekuacioni kyç.</w:t>
      </w:r>
      <w:r>
        <w:rPr>
          <w:i/>
          <w:iCs/>
          <w:color w:val="5B6573"/>
          <w:sz w:val="18"/>
          <w:szCs w:val="18"/>
        </w:rPr>
        <w:t xml:space="preserve">  (Prodhimi i entropisë si shpejtësi divergjence (formulim përfaqësues) dhe forma për një rrjet linear stokastik (e nxjerrë))</w:t>
      </w:r>
    </w:p>
    <w:p>
      <w:pPr>
        <w:pStyle w:val="Equation"/>
      </w:pPr>
      <m:oMathPara>
        <m:oMathParaPr>
          <m:jc m:val="center"/>
        </m:oMathParaPr>
        <m:oMath>
          <m:r>
            <m:t>Φ</m:t>
          </m:r>
          <m:r>
            <m:rPr>
              <m:sty m:val="p"/>
            </m:rPr>
            <m:t>=</m:t>
          </m:r>
          <m:limLow>
            <m:e>
              <m:r>
                <m:rPr>
                  <m:sty m:val="p"/>
                </m:rPr>
                <m:t>lim</m:t>
              </m:r>
            </m:e>
            <m:lim>
              <m:r>
                <m:t>τ</m:t>
              </m:r>
              <m:r>
                <m:rPr>
                  <m:sty m:val="p"/>
                </m:rPr>
                <m:t>→</m:t>
              </m:r>
              <m:r>
                <m:rPr>
                  <m:sty m:val="p"/>
                </m:rPr>
                <m:t>∞</m:t>
              </m:r>
            </m:lim>
          </m:limLow>
          <m:f>
            <m:fPr>
              <m:type m:val="bar"/>
            </m:fPr>
            <m:num>
              <m:r>
                <m:t>1</m:t>
              </m:r>
            </m:num>
            <m:den>
              <m:r>
                <m:t>τ</m:t>
              </m:r>
            </m:den>
          </m:f>
          <m:sSub>
            <m:e>
              <m:r>
                <m:t>D</m:t>
              </m:r>
            </m:e>
            <m:sub>
              <m:r>
                <m:rPr>
                  <m:sty m:val="p"/>
                </m:rPr>
                <m:t>K</m:t>
              </m:r>
              <m:r>
                <m:rPr>
                  <m:sty m:val="p"/>
                </m:rPr>
                <m:t>L</m:t>
              </m:r>
            </m:sub>
          </m:sSub>
          <m:d>
            <m:dPr>
              <m:begChr m:val="("/>
              <m:sepChr m:val=""/>
              <m:endChr m:val=")"/>
              <m:grow/>
            </m:dPr>
            <m:e>
              <m:r>
                <m:rPr>
                  <m:scr m:val="double-struck"/>
                  <m:sty m:val="p"/>
                </m:rPr>
                <m:t>P</m:t>
              </m:r>
              <m:d>
                <m:dPr>
                  <m:begChr m:val="["/>
                  <m:sepChr m:val=""/>
                  <m:endChr m:val="]"/>
                  <m:grow/>
                </m:dPr>
                <m:e>
                  <m:sSub>
                    <m:e>
                      <m:r>
                        <m:t>x</m:t>
                      </m:r>
                    </m:e>
                    <m:sub>
                      <m:d>
                        <m:dPr>
                          <m:begChr m:val="["/>
                          <m:sepChr m:val=""/>
                          <m:endChr m:val="]"/>
                          <m:grow/>
                        </m:dPr>
                        <m:e>
                          <m:r>
                            <m:t>0</m:t>
                          </m:r>
                          <m:r>
                            <m:rPr>
                              <m:sty m:val="p"/>
                            </m:rPr>
                            <m:t>,</m:t>
                          </m:r>
                          <m:r>
                            <m:t>τ</m:t>
                          </m:r>
                        </m:e>
                      </m:d>
                    </m:sub>
                  </m:sSub>
                </m:e>
              </m:d>
              <m:r>
                <m:rPr>
                  <m:sty m:val="p"/>
                </m:rPr>
                <m:t>,</m:t>
              </m:r>
              <m:r>
                <m:t> </m:t>
              </m:r>
              <m:r>
                <m:rPr>
                  <m:scr m:val="double-struck"/>
                  <m:sty m:val="p"/>
                </m:rPr>
                <m:t>P</m:t>
              </m:r>
              <m:d>
                <m:dPr>
                  <m:begChr m:val="["/>
                  <m:sepChr m:val=""/>
                  <m:endChr m:val="]"/>
                  <m:grow/>
                </m:dPr>
                <m:e>
                  <m:sSub>
                    <m:e>
                      <m:acc>
                        <m:accPr>
                          <m:chr m:val="̃"/>
                        </m:accPr>
                        <m:e>
                          <m:r>
                            <m:t>x</m:t>
                          </m:r>
                        </m:e>
                      </m:acc>
                    </m:e>
                    <m:sub>
                      <m:d>
                        <m:dPr>
                          <m:begChr m:val="["/>
                          <m:sepChr m:val=""/>
                          <m:endChr m:val="]"/>
                          <m:grow/>
                        </m:dPr>
                        <m:e>
                          <m:r>
                            <m:t>0</m:t>
                          </m:r>
                          <m:r>
                            <m:rPr>
                              <m:sty m:val="p"/>
                            </m:rPr>
                            <m:t>,</m:t>
                          </m:r>
                          <m:r>
                            <m:t>τ</m:t>
                          </m:r>
                        </m:e>
                      </m:d>
                    </m:sub>
                  </m:sSub>
                </m:e>
              </m:d>
            </m:e>
          </m:d>
        </m:oMath>
      </m:oMathPara>
    </w:p>
    <w:p>
      <w:pPr>
        <w:pStyle w:val="Equation"/>
      </w:pPr>
      <m:oMathPara>
        <m:oMathParaPr>
          <m:jc m:val="center"/>
        </m:oMathParaPr>
        <m:oMath>
          <m:r>
            <m:t>d</m:t>
          </m:r>
          <m:r>
            <m:t>x</m:t>
          </m:r>
          <m:r>
            <m:rPr>
              <m:sty m:val="p"/>
            </m:rPr>
            <m:t>=</m:t>
          </m:r>
          <m:r>
            <m:rPr>
              <m:sty m:val="p"/>
            </m:rPr>
            <m:t>−</m:t>
          </m:r>
          <m:r>
            <m:t>B</m:t>
          </m:r>
          <m:r>
            <m:t>x</m:t>
          </m:r>
          <m:r>
            <m:t> </m:t>
          </m:r>
          <m:r>
            <m:t>d</m:t>
          </m:r>
          <m:r>
            <m:t>t</m:t>
          </m:r>
          <m:r>
            <m:rPr>
              <m:sty m:val="p"/>
            </m:rPr>
            <m:t>+</m:t>
          </m:r>
          <m:rad>
            <m:radPr>
              <m:degHide m:val="on"/>
            </m:radPr>
            <m:deg/>
            <m:e>
              <m:r>
                <m:t>2</m:t>
              </m:r>
              <m:r>
                <m:t>D</m:t>
              </m:r>
            </m:e>
          </m:rad>
          <m:r>
            <m:t> </m:t>
          </m:r>
          <m:r>
            <m:t>d</m:t>
          </m:r>
          <m:r>
            <m:t>W</m:t>
          </m:r>
          <m:r>
            <m:rPr>
              <m:sty m:val="p"/>
            </m:rPr>
            <m:t>,</m:t>
          </m:r>
          <m:r>
            <m:t>  </m:t>
          </m:r>
          <m:r>
            <m:t>B</m:t>
          </m:r>
          <m:r>
            <m:t>S</m:t>
          </m:r>
          <m:r>
            <m:rPr>
              <m:sty m:val="p"/>
            </m:rPr>
            <m:t>+</m:t>
          </m:r>
          <m:r>
            <m:t>S</m:t>
          </m:r>
          <m:sSup>
            <m:e>
              <m:r>
                <m:t>B</m:t>
              </m:r>
            </m:e>
            <m:sup>
              <m:r>
                <m:rPr>
                  <m:sty m:val="p"/>
                </m:rPr>
                <m:t>⊤</m:t>
              </m:r>
            </m:sup>
          </m:sSup>
          <m:r>
            <m:rPr>
              <m:sty m:val="p"/>
            </m:rPr>
            <m:t>=</m:t>
          </m:r>
          <m:r>
            <m:t>2</m:t>
          </m:r>
          <m:r>
            <m:t>D</m:t>
          </m:r>
          <m:r>
            <m:rPr>
              <m:sty m:val="p"/>
            </m:rPr>
            <m:t>,</m:t>
          </m:r>
          <m:r>
            <m:t>  </m:t>
          </m:r>
          <m:r>
            <m:t>Q</m:t>
          </m:r>
          <m:r>
            <m:rPr>
              <m:sty m:val="p"/>
            </m:rPr>
            <m:t>=</m:t>
          </m:r>
          <m:f>
            <m:fPr>
              <m:type m:val="bar"/>
            </m:fPr>
            <m:num>
              <m:r>
                <m:t>1</m:t>
              </m:r>
            </m:num>
            <m:den>
              <m:r>
                <m:t>2</m:t>
              </m:r>
            </m:den>
          </m:f>
          <m:d>
            <m:dPr>
              <m:begChr m:val="("/>
              <m:sepChr m:val=""/>
              <m:endChr m:val=")"/>
              <m:grow/>
            </m:dPr>
            <m:e>
              <m:r>
                <m:t>B</m:t>
              </m:r>
              <m:r>
                <m:t>S</m:t>
              </m:r>
              <m:r>
                <m:rPr>
                  <m:sty m:val="p"/>
                </m:rPr>
                <m:t>−</m:t>
              </m:r>
              <m:r>
                <m:t>S</m:t>
              </m:r>
              <m:sSup>
                <m:e>
                  <m:r>
                    <m:t>B</m:t>
                  </m:r>
                </m:e>
                <m:sup>
                  <m:r>
                    <m:rPr>
                      <m:sty m:val="p"/>
                    </m:rPr>
                    <m:t>⊤</m:t>
                  </m:r>
                </m:sup>
              </m:sSup>
            </m:e>
          </m:d>
          <m:r>
            <m:rPr>
              <m:sty m:val="p"/>
            </m:rPr>
            <m:t>,</m:t>
          </m:r>
          <m:r>
            <m:t>  </m:t>
          </m:r>
          <m:r>
            <m:t>Φ</m:t>
          </m:r>
          <m:r>
            <m:rPr>
              <m:sty m:val="p"/>
            </m:rPr>
            <m:t>=</m:t>
          </m:r>
          <m:r>
            <m:rPr>
              <m:sty m:val="p"/>
            </m:rPr>
            <m:t>−</m:t>
          </m:r>
          <m:r>
            <m:rPr>
              <m:sty m:val="p"/>
            </m:rPr>
            <m:t>T</m:t>
          </m:r>
          <m:r>
            <m:rPr>
              <m:sty m:val="p"/>
            </m:rPr>
            <m:t>r</m:t>
          </m:r>
          <m:d>
            <m:dPr>
              <m:begChr m:val="("/>
              <m:sepChr m:val=""/>
              <m:endChr m:val=")"/>
              <m:grow/>
            </m:dPr>
            <m:e>
              <m:sSup>
                <m:e>
                  <m:r>
                    <m:t>D</m:t>
                  </m:r>
                </m:e>
                <m:sup>
                  <m:r>
                    <m:rPr>
                      <m:sty m:val="p"/>
                    </m:rPr>
                    <m:t>−</m:t>
                  </m:r>
                  <m:r>
                    <m:t>1</m:t>
                  </m:r>
                </m:sup>
              </m:sSup>
              <m:r>
                <m:t>B</m:t>
              </m:r>
              <m:r>
                <m:t>Q</m:t>
              </m:r>
            </m:e>
          </m:d>
        </m:oMath>
      </m:oMathPara>
    </w:p>
    <w:p>
      <w:pPr>
        <w:spacing w:after="100"/>
        <w:jc w:val="both"/>
      </w:pPr>
      <w:r>
        <w:rPr>
          <w:color w:val="3A4350"/>
          <w:sz w:val="19"/>
          <w:szCs w:val="19"/>
        </w:rPr>
        <w:t xml:space="preserve">ku </w:t>
      </w:r>
      <m:oMath>
        <m:r>
          <m:t>x</m:t>
        </m:r>
      </m:oMath>
      <w:r>
        <w:rPr>
          <w:color w:val="3A4350"/>
          <w:sz w:val="19"/>
          <w:szCs w:val="19"/>
        </w:rPr>
        <w:t xml:space="preserve"> është vektori i gjendjeve të nyjeve, </w:t>
      </w:r>
      <m:oMath>
        <m:sSub>
          <m:e>
            <m:r>
              <m:t>x</m:t>
            </m:r>
          </m:e>
          <m:sub>
            <m:d>
              <m:dPr>
                <m:begChr m:val="["/>
                <m:sepChr m:val=""/>
                <m:endChr m:val="]"/>
                <m:grow/>
              </m:dPr>
              <m:e>
                <m:r>
                  <m:t>0</m:t>
                </m:r>
                <m:r>
                  <m:rPr>
                    <m:sty m:val="p"/>
                  </m:rPr>
                  <m:t>,</m:t>
                </m:r>
                <m:r>
                  <m:t>τ</m:t>
                </m:r>
              </m:e>
            </m:d>
          </m:sub>
        </m:sSub>
      </m:oMath>
      <w:r>
        <w:rPr>
          <w:color w:val="3A4350"/>
          <w:sz w:val="19"/>
          <w:szCs w:val="19"/>
        </w:rPr>
        <w:t xml:space="preserve"> trajektorja dhe </w:t>
      </w:r>
      <m:oMath>
        <m:acc>
          <m:accPr>
            <m:chr m:val="̃"/>
          </m:accPr>
          <m:e>
            <m:r>
              <m:t>x</m:t>
            </m:r>
          </m:e>
        </m:acc>
      </m:oMath>
      <w:r>
        <w:rPr>
          <w:color w:val="3A4350"/>
          <w:sz w:val="19"/>
          <w:szCs w:val="19"/>
        </w:rPr>
        <w:t xml:space="preserve"> kthimi i saj në kohë, </w:t>
      </w:r>
      <m:oMath>
        <m:r>
          <m:rPr>
            <m:scr m:val="double-struck"/>
            <m:sty m:val="p"/>
          </m:rPr>
          <m:t>P</m:t>
        </m:r>
      </m:oMath>
      <w:r>
        <w:rPr>
          <w:color w:val="3A4350"/>
          <w:sz w:val="19"/>
          <w:szCs w:val="19"/>
        </w:rPr>
        <w:t xml:space="preserve"> probabiliteti i trajektores, </w:t>
      </w:r>
      <m:oMath>
        <m:r>
          <m:t>B</m:t>
        </m:r>
      </m:oMath>
      <w:r>
        <w:rPr>
          <w:color w:val="3A4350"/>
          <w:sz w:val="19"/>
          <w:szCs w:val="19"/>
        </w:rPr>
        <w:t xml:space="preserve"> matrica e lidhjeve të drejtuara, </w:t>
      </w:r>
      <m:oMath>
        <m:r>
          <m:t>D</m:t>
        </m:r>
      </m:oMath>
      <w:r>
        <w:rPr>
          <w:color w:val="3A4350"/>
          <w:sz w:val="19"/>
          <w:szCs w:val="19"/>
        </w:rPr>
        <w:t xml:space="preserve"> matrica e difuzionit, </w:t>
      </w:r>
      <m:oMath>
        <m:r>
          <m:t>W</m:t>
        </m:r>
      </m:oMath>
      <w:r>
        <w:rPr>
          <w:color w:val="3A4350"/>
          <w:sz w:val="19"/>
          <w:szCs w:val="19"/>
        </w:rPr>
        <w:t xml:space="preserve"> procesi Wiener, </w:t>
      </w:r>
      <m:oMath>
        <m:r>
          <m:t>S</m:t>
        </m:r>
      </m:oMath>
      <w:r>
        <w:rPr>
          <w:color w:val="3A4350"/>
          <w:sz w:val="19"/>
          <w:szCs w:val="19"/>
        </w:rPr>
        <w:t xml:space="preserve"> kovarianca stacionare, </w:t>
      </w:r>
      <m:oMath>
        <m:r>
          <m:t>Q</m:t>
        </m:r>
      </m:oMath>
      <w:r>
        <w:rPr>
          <w:color w:val="3A4350"/>
          <w:sz w:val="19"/>
          <w:szCs w:val="19"/>
        </w:rPr>
        <w:t xml:space="preserve"> matrica antisimetrike e rrymave dhe </w:t>
      </w:r>
      <m:oMath>
        <m:r>
          <m:t>Φ</m:t>
        </m:r>
      </m:oMath>
      <w:r>
        <w:rPr>
          <w:color w:val="3A4350"/>
          <w:sz w:val="19"/>
          <w:szCs w:val="19"/>
        </w:rPr>
        <w:t xml:space="preserve"> prodhimi i entropisë në nat për njësi kohe. Rreshti i dytë u nxor këtu për procesin Ornstein–Uhlenbeck: kur </w:t>
      </w:r>
      <m:oMath>
        <m:r>
          <m:t>D</m:t>
        </m:r>
        <m:r>
          <m:rPr>
            <m:sty m:val="p"/>
          </m:rPr>
          <m:t>∝</m:t>
        </m:r>
        <m:r>
          <m:t>I</m:t>
        </m:r>
      </m:oMath>
      <w:r>
        <w:rPr>
          <w:color w:val="3A4350"/>
          <w:sz w:val="19"/>
          <w:szCs w:val="19"/>
        </w:rPr>
        <w:t xml:space="preserve"> dhe </w:t>
      </w:r>
      <m:oMath>
        <m:r>
          <m:t>B</m:t>
        </m:r>
      </m:oMath>
      <w:r>
        <w:rPr>
          <w:color w:val="3A4350"/>
          <w:sz w:val="19"/>
          <w:szCs w:val="19"/>
        </w:rPr>
        <w:t xml:space="preserve"> është simetrike, </w:t>
      </w:r>
      <m:oMath>
        <m:r>
          <m:t>Q</m:t>
        </m:r>
        <m:r>
          <m:rPr>
            <m:sty m:val="p"/>
          </m:rPr>
          <m:t>=</m:t>
        </m:r>
        <m:r>
          <m:t>0</m:t>
        </m:r>
      </m:oMath>
      <w:r>
        <w:rPr>
          <w:color w:val="3A4350"/>
          <w:sz w:val="19"/>
          <w:szCs w:val="19"/>
        </w:rPr>
        <w:t xml:space="preserve"> dhe </w:t>
      </w:r>
      <m:oMath>
        <m:r>
          <m:t>Φ</m:t>
        </m:r>
        <m:r>
          <m:rPr>
            <m:sty m:val="p"/>
          </m:rPr>
          <m:t>=</m:t>
        </m:r>
        <m:r>
          <m:t>0</m:t>
        </m:r>
      </m:oMath>
      <w:r>
        <w:rPr>
          <w:color w:val="3A4350"/>
          <w:sz w:val="19"/>
          <w:szCs w:val="19"/>
        </w:rPr>
        <w:t xml:space="preserve">; lidhjet asimetrike japin në përgjithësi </w:t>
      </w:r>
      <m:oMath>
        <m:r>
          <m:t>Φ</m:t>
        </m:r>
        <m:r>
          <m:rPr>
            <m:sty m:val="p"/>
          </m:rPr>
          <m:t>&gt;</m:t>
        </m:r>
        <m:r>
          <m:t>0</m:t>
        </m:r>
      </m:oMath>
      <w:r>
        <w:rPr>
          <w:color w:val="3A4350"/>
          <w:sz w:val="19"/>
          <w:szCs w:val="19"/>
        </w:rPr>
        <w:t xml:space="preserve">. Nëse punimi përdor pikërisht këtë model nuk u pa.</w:t>
      </w:r>
    </w:p>
    <w:p>
      <w:pPr>
        <w:spacing w:after="100" w:before="80"/>
        <w:jc w:val="both"/>
      </w:pPr>
      <w:r>
        <w:rPr>
          <w:b/>
          <w:bCs/>
          <w:color w:val="002147"/>
        </w:rPr>
        <w:t xml:space="preserve">Lidhja me hyrjen teorike. </w:t>
      </w:r>
      <w:r>
        <w:t xml:space="preserve">Plotëson seksionin 1.8: prodhimi i entropisë, divergjenca midis trajektores dhe kthimit të saj, lidhet drejtpërdrejt me asimetrinë e lidhjeve kauzale në rrjet dhe bëhet mjet për t'i nxjerrë ato nga seritë kohore.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prodhimin e entropisë, një masë informacionale e pakthyeshmërisë, në lexim sasior të strukturës së drejtuar dhe hierarkike të një rrjeti dhe në metodë inference nga seri kohore.</w:t>
      </w:r>
    </w:p>
    <w:p>
      <w:pPr>
        <w:pStyle w:val="Heading2"/>
        <w:keepNext/>
      </w:pPr>
      <w:r>
        <w:rPr>
          <w:color w:val="002147"/>
        </w:rPr>
        <w:t xml:space="preserve">O4  </w:t>
      </w:r>
      <w:r>
        <w:rPr>
          <w:color w:val="1F3864"/>
        </w:rPr>
        <w:t xml:space="preserve">Greater than the parts: a review of the information decomposition approach to causal emergence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Pedro A. M. Mediano, Fernando E. Rosas, Andrea I. Luppi, Henrik J. Jensen, Anil K. Seth, Adam B. Barrett, Robin L. Carhart-Harris, Daniel Bor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Philosophical Transactions of the Royal Society A, vëll. 380, nr. 2227, art. 20210246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jqlz4m8fcpo0in4i_pd8d">
              <w:r>
                <w:rPr>
                  <w:color w:val="1D4ED8"/>
                  <w:sz w:val="18"/>
                  <w:szCs w:val="18"/>
                  <w:u w:val="single"/>
                </w:rPr>
                <w:t xml:space="preserve">https://doi.org/10.1098/rsta.2021.0246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regjistër në depon ORA si artikull rishikimi, me tekstin e plotë të depozituar; cili autor mban adresën e Oxford-it nuk u identifikua.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emergjenca kauzale · dekompozimi i pjesshëm dhe i integruar i informacionit · shkakësia nga lart poshtë · shkëputja kauzale · kritere të llogaritshme nga seri kohore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Përmbledhje. </w:t>
      </w:r>
      <w:r>
        <w:t xml:space="preserve">Rishikimi tregon si lidhen zhvillimet e fundit në dekompozimin e informacionit me emergjencën kauzale. Në teorinë që rishikohet, emergjenca është informacion për evolucionin kohor të një sistemi që nuk mund të merret nga pjesët e tij veç e veç. Ajo mbështetet në dekompozimin e pjesshëm të informacionit dhe në zgjerimin e tij kohor, ΦID. Rishikohen kriteret praktike, të mjaftueshme dhe të llogaritshme nga të dhënat, për emergjencën kauzale, shkakësinë nga lart poshtë dhe shkëputjen kauzale, si dhe zbatimet në të dhëna nervore dhe në sisteme komplekse klasike. Korniza krahasohet me nocione të tjera të emergjencës. Është i vetmi punim i këtij lloji me regjistër në Oxford që nuk është përdorur më parë në këtë seri.</w:t>
      </w:r>
    </w:p>
    <w:p>
      <w:pPr>
        <w:keepNext/>
        <w:spacing w:after="40" w:before="80"/>
      </w:pPr>
      <w:r>
        <w:rPr>
          <w:b/>
          <w:bCs/>
          <w:color w:val="002147"/>
        </w:rPr>
        <w:t xml:space="preserve">Ekuacioni kyç.</w:t>
      </w:r>
      <w:r>
        <w:rPr>
          <w:i/>
          <w:iCs/>
          <w:color w:val="5B6573"/>
          <w:sz w:val="18"/>
          <w:szCs w:val="18"/>
        </w:rPr>
        <w:t xml:space="preserve">  (Kriteret e mjaftueshme për emergjencën kauzale, shkakësinë nga lart poshtë dhe shkëputjen (formulim përfaqësues))</w:t>
      </w:r>
    </w:p>
    <w:p>
      <w:pPr>
        <w:pStyle w:val="Equation"/>
      </w:pPr>
      <m:oMathPara>
        <m:oMathParaPr>
          <m:jc m:val="center"/>
        </m:oMathParaPr>
        <m:oMath>
          <m:sSub>
            <m:e>
              <m:r>
                <m:t>Ψ</m:t>
              </m:r>
            </m:e>
            <m:sub>
              <m:r>
                <m:t>t</m:t>
              </m:r>
              <m:r>
                <m:rPr>
                  <m:sty m:val="p"/>
                </m:rPr>
                <m:t>,</m:t>
              </m:r>
              <m:r>
                <m:t>t</m:t>
              </m:r>
              <m:r>
                <m:rPr>
                  <m:sty m:val="p"/>
                </m:rPr>
                <m:t>′</m:t>
              </m:r>
            </m:sub>
          </m:sSub>
          <m:d>
            <m:dPr>
              <m:begChr m:val="("/>
              <m:sepChr m:val=""/>
              <m:endChr m:val=")"/>
              <m:grow/>
            </m:dPr>
            <m:e>
              <m:r>
                <m:t>V</m:t>
              </m:r>
            </m:e>
          </m:d>
          <m:r>
            <m:rPr>
              <m:sty m:val="p"/>
            </m:rPr>
            <m:t>=</m:t>
          </m:r>
          <m:r>
            <m:t>I</m:t>
          </m:r>
          <m:d>
            <m:dPr>
              <m:begChr m:val="("/>
              <m:sepChr m:val=""/>
              <m:endChr m:val=")"/>
              <m:grow/>
            </m:dPr>
            <m:e>
              <m:sSub>
                <m:e>
                  <m:r>
                    <m:t>V</m:t>
                  </m:r>
                </m:e>
                <m:sub>
                  <m:r>
                    <m:t>t</m:t>
                  </m:r>
                </m:sub>
              </m:sSub>
              <m:r>
                <m:rPr>
                  <m:sty m:val="p"/>
                </m:rPr>
                <m:t>;</m:t>
              </m:r>
              <m:sSub>
                <m:e>
                  <m:r>
                    <m:t>V</m:t>
                  </m:r>
                </m:e>
                <m:sub>
                  <m:r>
                    <m:t>t</m:t>
                  </m:r>
                  <m:r>
                    <m:rPr>
                      <m:sty m:val="p"/>
                    </m:rPr>
                    <m:t>′</m:t>
                  </m:r>
                </m:sub>
              </m:sSub>
            </m:e>
          </m:d>
          <m:r>
            <m:rPr>
              <m:sty m:val="p"/>
            </m:rPr>
            <m:t>−</m:t>
          </m:r>
          <m:nary>
            <m:naryPr>
              <m:chr m:val="∑"/>
              <m:limLoc m:val="undOvr"/>
              <m:subHide m:val="off"/>
              <m:supHide m:val="off"/>
            </m:naryPr>
            <m:sub>
              <m:r>
                <m:t>j</m:t>
              </m:r>
              <m:r>
                <m:rPr>
                  <m:sty m:val="p"/>
                </m:rPr>
                <m:t>=</m:t>
              </m:r>
              <m:r>
                <m:t>1</m:t>
              </m:r>
            </m:sub>
            <m:sup>
              <m:r>
                <m:t>n</m:t>
              </m:r>
            </m:sup>
            <m:e>
              <m:r>
                <m:t>I</m:t>
              </m:r>
            </m:e>
          </m:nary>
          <m:d>
            <m:dPr>
              <m:begChr m:val="("/>
              <m:sepChr m:val=""/>
              <m:endChr m:val=")"/>
              <m:grow/>
            </m:dPr>
            <m:e>
              <m:sSubSup>
                <m:e>
                  <m:r>
                    <m:t>X</m:t>
                  </m:r>
                </m:e>
                <m:sub>
                  <m:r>
                    <m:t>t</m:t>
                  </m:r>
                </m:sub>
                <m:sup>
                  <m:r>
                    <m:t>j</m:t>
                  </m:r>
                </m:sup>
              </m:sSubSup>
              <m:r>
                <m:rPr>
                  <m:sty m:val="p"/>
                </m:rPr>
                <m:t>;</m:t>
              </m:r>
              <m:sSub>
                <m:e>
                  <m:r>
                    <m:t>V</m:t>
                  </m:r>
                </m:e>
                <m:sub>
                  <m:r>
                    <m:t>t</m:t>
                  </m:r>
                  <m:r>
                    <m:rPr>
                      <m:sty m:val="p"/>
                    </m:rPr>
                    <m:t>′</m:t>
                  </m:r>
                </m:sub>
              </m:sSub>
            </m:e>
          </m:d>
          <m:r>
            <m:rPr>
              <m:sty m:val="p"/>
            </m:rPr>
            <m:t>,</m:t>
          </m:r>
          <m:r>
            <m:t>  </m:t>
          </m:r>
          <m:sSub>
            <m:e>
              <m:r>
                <m:t>Γ</m:t>
              </m:r>
            </m:e>
            <m:sub>
              <m:r>
                <m:t>t</m:t>
              </m:r>
              <m:r>
                <m:rPr>
                  <m:sty m:val="p"/>
                </m:rPr>
                <m:t>,</m:t>
              </m:r>
              <m:r>
                <m:t>t</m:t>
              </m:r>
              <m:r>
                <m:rPr>
                  <m:sty m:val="p"/>
                </m:rPr>
                <m:t>′</m:t>
              </m:r>
            </m:sub>
          </m:sSub>
          <m:d>
            <m:dPr>
              <m:begChr m:val="("/>
              <m:sepChr m:val=""/>
              <m:endChr m:val=")"/>
              <m:grow/>
            </m:dPr>
            <m:e>
              <m:r>
                <m:t>V</m:t>
              </m:r>
            </m:e>
          </m:d>
          <m:r>
            <m:rPr>
              <m:sty m:val="p"/>
            </m:rPr>
            <m:t>=</m:t>
          </m:r>
          <m:limLow>
            <m:e>
              <m:r>
                <m:rPr>
                  <m:sty m:val="p"/>
                </m:rPr>
                <m:t>max</m:t>
              </m:r>
            </m:e>
            <m:lim>
              <m:r>
                <m:t>j</m:t>
              </m:r>
            </m:lim>
          </m:limLow>
          <m:r>
            <m:t>I</m:t>
          </m:r>
          <m:d>
            <m:dPr>
              <m:begChr m:val="("/>
              <m:sepChr m:val=""/>
              <m:endChr m:val=")"/>
              <m:grow/>
            </m:dPr>
            <m:e>
              <m:sSub>
                <m:e>
                  <m:r>
                    <m:t>V</m:t>
                  </m:r>
                </m:e>
                <m:sub>
                  <m:r>
                    <m:t>t</m:t>
                  </m:r>
                </m:sub>
              </m:sSub>
              <m:r>
                <m:rPr>
                  <m:sty m:val="p"/>
                </m:rPr>
                <m:t>;</m:t>
              </m:r>
              <m:sSubSup>
                <m:e>
                  <m:r>
                    <m:t>X</m:t>
                  </m:r>
                </m:e>
                <m:sub>
                  <m:r>
                    <m:t>t</m:t>
                  </m:r>
                  <m:r>
                    <m:rPr>
                      <m:sty m:val="p"/>
                    </m:rPr>
                    <m:t>′</m:t>
                  </m:r>
                </m:sub>
                <m:sup>
                  <m:r>
                    <m:t>j</m:t>
                  </m:r>
                </m:sup>
              </m:sSubSup>
            </m:e>
          </m:d>
        </m:oMath>
      </m:oMathPara>
    </w:p>
    <w:p>
      <w:pPr>
        <w:pStyle w:val="Equation"/>
      </w:pPr>
      <m:oMathPara>
        <m:oMathParaPr>
          <m:jc m:val="center"/>
        </m:oMathParaPr>
        <m:oMath>
          <m:sSub>
            <m:e>
              <m:r>
                <m:t>Δ</m:t>
              </m:r>
            </m:e>
            <m:sub>
              <m:r>
                <m:t>t</m:t>
              </m:r>
              <m:r>
                <m:rPr>
                  <m:sty m:val="p"/>
                </m:rPr>
                <m:t>,</m:t>
              </m:r>
              <m:r>
                <m:t>t</m:t>
              </m:r>
              <m:r>
                <m:rPr>
                  <m:sty m:val="p"/>
                </m:rPr>
                <m:t>′</m:t>
              </m:r>
            </m:sub>
          </m:sSub>
          <m:d>
            <m:dPr>
              <m:begChr m:val="("/>
              <m:sepChr m:val=""/>
              <m:endChr m:val=")"/>
              <m:grow/>
            </m:dPr>
            <m:e>
              <m:r>
                <m:t>V</m:t>
              </m:r>
            </m:e>
          </m:d>
          <m:r>
            <m:rPr>
              <m:sty m:val="p"/>
            </m:rPr>
            <m:t>=</m:t>
          </m:r>
          <m:limLow>
            <m:e>
              <m:r>
                <m:rPr>
                  <m:sty m:val="p"/>
                </m:rPr>
                <m:t>max</m:t>
              </m:r>
            </m:e>
            <m:lim>
              <m:r>
                <m:t>j</m:t>
              </m:r>
            </m:lim>
          </m:limLow>
          <m:d>
            <m:dPr>
              <m:begChr m:val="["/>
              <m:sepChr m:val=""/>
              <m:endChr m:val="]"/>
              <m:grow/>
            </m:dPr>
            <m:e>
              <m:r>
                <m:t>I</m:t>
              </m:r>
              <m:d>
                <m:dPr>
                  <m:begChr m:val="("/>
                  <m:sepChr m:val=""/>
                  <m:endChr m:val=")"/>
                  <m:grow/>
                </m:dPr>
                <m:e>
                  <m:sSub>
                    <m:e>
                      <m:r>
                        <m:t>V</m:t>
                      </m:r>
                    </m:e>
                    <m:sub>
                      <m:r>
                        <m:t>t</m:t>
                      </m:r>
                    </m:sub>
                  </m:sSub>
                  <m:r>
                    <m:rPr>
                      <m:sty m:val="p"/>
                    </m:rPr>
                    <m:t>;</m:t>
                  </m:r>
                  <m:sSubSup>
                    <m:e>
                      <m:r>
                        <m:t>X</m:t>
                      </m:r>
                    </m:e>
                    <m:sub>
                      <m:r>
                        <m:t>t</m:t>
                      </m:r>
                      <m:r>
                        <m:rPr>
                          <m:sty m:val="p"/>
                        </m:rPr>
                        <m:t>′</m:t>
                      </m:r>
                    </m:sub>
                    <m:sup>
                      <m:r>
                        <m:t>j</m:t>
                      </m:r>
                    </m:sup>
                  </m:sSubSup>
                </m:e>
              </m:d>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bSup>
                    <m:e>
                      <m:r>
                        <m:t>X</m:t>
                      </m:r>
                    </m:e>
                    <m:sub>
                      <m:r>
                        <m:t>t</m:t>
                      </m:r>
                    </m:sub>
                    <m:sup>
                      <m:r>
                        <m:t>i</m:t>
                      </m:r>
                    </m:sup>
                  </m:sSubSup>
                  <m:r>
                    <m:rPr>
                      <m:sty m:val="p"/>
                    </m:rPr>
                    <m:t>;</m:t>
                  </m:r>
                  <m:sSubSup>
                    <m:e>
                      <m:r>
                        <m:t>X</m:t>
                      </m:r>
                    </m:e>
                    <m:sub>
                      <m:r>
                        <m:t>t</m:t>
                      </m:r>
                      <m:r>
                        <m:rPr>
                          <m:sty m:val="p"/>
                        </m:rPr>
                        <m:t>′</m:t>
                      </m:r>
                    </m:sub>
                    <m:sup>
                      <m:r>
                        <m:t>j</m:t>
                      </m:r>
                    </m:sup>
                  </m:sSubSup>
                </m:e>
              </m:d>
            </m:e>
          </m:d>
        </m:oMath>
      </m:oMathPara>
    </w:p>
    <w:p>
      <w:pPr>
        <w:spacing w:after="100"/>
        <w:jc w:val="both"/>
      </w:pPr>
      <w:r>
        <w:rPr>
          <w:color w:val="3A4350"/>
          <w:sz w:val="19"/>
          <w:szCs w:val="19"/>
        </w:rPr>
        <w:t xml:space="preserve">ku </w:t>
      </w:r>
      <m:oMath>
        <m:sSup>
          <m:e>
            <m:r>
              <m:t>X</m:t>
            </m:r>
          </m:e>
          <m:sup>
            <m:r>
              <m:t>1</m:t>
            </m:r>
          </m:sup>
        </m:sSup>
        <m:r>
          <m:rPr>
            <m:sty m:val="p"/>
          </m:rPr>
          <m:t>,</m:t>
        </m:r>
        <m:r>
          <m:rPr>
            <m:sty m:val="p"/>
          </m:rPr>
          <m:t>…</m:t>
        </m:r>
        <m:r>
          <m:rPr>
            <m:sty m:val="p"/>
          </m:rPr>
          <m:t>,</m:t>
        </m:r>
        <m:sSup>
          <m:e>
            <m:r>
              <m:t>X</m:t>
            </m:r>
          </m:e>
          <m:sup>
            <m:r>
              <m:t>n</m:t>
            </m:r>
          </m:sup>
        </m:sSup>
      </m:oMath>
      <w:r>
        <w:rPr>
          <w:color w:val="3A4350"/>
          <w:sz w:val="19"/>
          <w:szCs w:val="19"/>
        </w:rPr>
        <w:t xml:space="preserve"> janë pjesët në nivelin mikro, </w:t>
      </w:r>
      <m:oMath>
        <m:r>
          <m:t>V</m:t>
        </m:r>
      </m:oMath>
      <w:r>
        <w:rPr>
          <w:color w:val="3A4350"/>
          <w:sz w:val="19"/>
          <w:szCs w:val="19"/>
        </w:rPr>
        <w:t xml:space="preserve"> një veçori makro që është funksion i tyre, </w:t>
      </w:r>
      <m:oMath>
        <m:r>
          <m:t>t</m:t>
        </m:r>
        <m:r>
          <m:rPr>
            <m:sty m:val="p"/>
          </m:rPr>
          <m:t>&lt;</m:t>
        </m:r>
        <m:r>
          <m:t>t</m:t>
        </m:r>
        <m:r>
          <m:rPr>
            <m:sty m:val="p"/>
          </m:rPr>
          <m:t>′</m:t>
        </m:r>
      </m:oMath>
      <w:r>
        <w:rPr>
          <w:color w:val="3A4350"/>
          <w:sz w:val="19"/>
          <w:szCs w:val="19"/>
        </w:rPr>
        <w:t xml:space="preserve"> dy kohë dhe </w:t>
      </w:r>
      <m:oMath>
        <m:r>
          <m:t>I</m:t>
        </m:r>
      </m:oMath>
      <w:r>
        <w:rPr>
          <w:color w:val="3A4350"/>
          <w:sz w:val="19"/>
          <w:szCs w:val="19"/>
        </w:rPr>
        <w:t xml:space="preserve"> informacioni i përbashkët i Shannon-it. </w:t>
      </w:r>
      <m:oMath>
        <m:r>
          <m:t>Ψ</m:t>
        </m:r>
        <m:r>
          <m:rPr>
            <m:sty m:val="p"/>
          </m:rPr>
          <m:t>&gt;</m:t>
        </m:r>
        <m:r>
          <m:t>0</m:t>
        </m:r>
      </m:oMath>
      <w:r>
        <w:rPr>
          <w:color w:val="3A4350"/>
          <w:sz w:val="19"/>
          <w:szCs w:val="19"/>
        </w:rPr>
        <w:t xml:space="preserve"> mjafton që </w:t>
      </w:r>
      <m:oMath>
        <m:r>
          <m:t>V</m:t>
        </m:r>
      </m:oMath>
      <w:r>
        <w:rPr>
          <w:color w:val="3A4350"/>
          <w:sz w:val="19"/>
          <w:szCs w:val="19"/>
        </w:rPr>
        <w:t xml:space="preserve"> të jetë kauzalisht emergjente, </w:t>
      </w:r>
      <m:oMath>
        <m:r>
          <m:t>Δ</m:t>
        </m:r>
        <m:r>
          <m:rPr>
            <m:sty m:val="p"/>
          </m:rPr>
          <m:t>&gt;</m:t>
        </m:r>
        <m:r>
          <m:t>0</m:t>
        </m:r>
      </m:oMath>
      <w:r>
        <w:rPr>
          <w:color w:val="3A4350"/>
          <w:sz w:val="19"/>
          <w:szCs w:val="19"/>
        </w:rPr>
        <w:t xml:space="preserve"> mjafton për shkakësi nga lart poshtë, dhe </w:t>
      </w:r>
      <m:oMath>
        <m:r>
          <m:t>Ψ</m:t>
        </m:r>
        <m:r>
          <m:rPr>
            <m:sty m:val="p"/>
          </m:rPr>
          <m:t>&gt;</m:t>
        </m:r>
        <m:r>
          <m:t>0</m:t>
        </m:r>
      </m:oMath>
      <w:r>
        <w:rPr>
          <w:color w:val="3A4350"/>
          <w:sz w:val="19"/>
          <w:szCs w:val="19"/>
        </w:rPr>
        <w:t xml:space="preserve"> bashkë me </w:t>
      </w:r>
      <m:oMath>
        <m:r>
          <m:t>Γ</m:t>
        </m:r>
        <m:r>
          <m:rPr>
            <m:sty m:val="p"/>
          </m:rPr>
          <m:t>=</m:t>
        </m:r>
        <m:r>
          <m:t>0</m:t>
        </m:r>
      </m:oMath>
      <w:r>
        <w:rPr>
          <w:color w:val="3A4350"/>
          <w:sz w:val="19"/>
          <w:szCs w:val="19"/>
        </w:rPr>
        <w:t xml:space="preserve"> mjafton për shkëputje kauzale.</w:t>
      </w:r>
    </w:p>
    <w:p>
      <w:pPr>
        <w:spacing w:after="100" w:before="80"/>
        <w:jc w:val="both"/>
      </w:pPr>
      <w:r>
        <w:rPr>
          <w:b/>
          <w:bCs/>
          <w:color w:val="002147"/>
        </w:rPr>
        <w:t xml:space="preserve">Lidhja me hyrjen teorike. </w:t>
      </w:r>
      <w:r>
        <w:t xml:space="preserve">Plotëson seksionin 1.7: si O-informacioni, këto kritere përshkruajnë strukturën e informacionit midis niveleve; ato janë kushte të mjaftueshme të llogaritshme, jo masa të kontributit kauzal të secilës pjesë.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një pasqyrë të konsoliduar se si PID dhe ΦID e kthejnë pohimin «e tëra ndikon më shumë se pjesët» në madhësi të matshme në bit.</w:t>
      </w:r>
    </w:p>
    <w:p>
      <w:pPr>
        <w:pStyle w:val="Heading2"/>
        <w:keepNext/>
      </w:pPr>
      <w:r>
        <w:rPr>
          <w:color w:val="002147"/>
        </w:rPr>
        <w:t xml:space="preserve">O5  </w:t>
      </w:r>
      <w:r>
        <w:rPr>
          <w:color w:val="1F3864"/>
        </w:rPr>
        <w:t xml:space="preserve">Multilevel irreversibility reveals higher-order organization of nonequilibrium interactions in human brain dynamics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Ramón Nartallo-Kaluarachchi, Leonardo Bonetti, Gemma Fernández-Rubio, Peter Vuust, Gustavo Deco, Morten L. Kringelbach, Renaud Lambiotte, Alain Goriely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USA, vëll. 122, nr. 10, art. e2408791122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fcyv_nwiyiegbompxchd">
              <w:r>
                <w:rPr>
                  <w:color w:val="1D4ED8"/>
                  <w:sz w:val="18"/>
                  <w:szCs w:val="18"/>
                  <w:u w:val="single"/>
                </w:rPr>
                <w:t xml:space="preserve">https://doi.org/10.1073/pnas.2408791122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punimi listohet në faqet e botimeve të Department of Psychiatry dhe në një lajm të departamentit; autori i parë ka faqe në Mathematical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pakthyeshmëria e kohës · grafe të drejtuara të dukshmërisë në shumë shtresa · ndërveprime të rendit të lartë · magnetoencefalografi · rajone kognitive dhe shqisore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Përmbledhje. </w:t>
      </w:r>
      <w:r>
        <w:t xml:space="preserve">Punimi prezanton kornizën DiMViGI, një metodë që ndërton grafe të drejtuara me shumë shtresa nga seri kohore shumëdimensionale dhe e mat pakthyeshmërinë e kohës nga shpërndarjet e shkallëve të tyre, sipas testit të divergjencës KL për grafet e dukshmërisë. Metoda zbatohet te regjistrime magnetoencefalografike gjatë një detyre njohjeje në kujtesën afatgjatë. Për rajone të veçanta, pakthyeshmëria është më e lartë në rajonet kognitive se në ato shqisore. Në rende më të larta, në çifte, treshe dhe katërshe rajonesh, ndërveprimet më larg ekuilibrit përfshijnë çifte kognitive–shqisore dhe rajone mediale.</w:t>
      </w:r>
    </w:p>
    <w:p>
      <w:pPr>
        <w:keepNext/>
        <w:spacing w:after="40" w:before="80"/>
      </w:pPr>
      <w:r>
        <w:rPr>
          <w:b/>
          <w:bCs/>
          <w:color w:val="002147"/>
        </w:rPr>
        <w:t xml:space="preserve">Ekuacioni kyç.</w:t>
      </w:r>
      <w:r>
        <w:rPr>
          <w:i/>
          <w:iCs/>
          <w:color w:val="5B6573"/>
          <w:sz w:val="18"/>
          <w:szCs w:val="18"/>
        </w:rPr>
        <w:t xml:space="preserve">  (Pakthyeshmëria e një grupi shtresash si divergjencë midis shkallëve dalëse dhe hyrëse (formulim përfaqësues))</w:t>
      </w:r>
    </w:p>
    <w:p>
      <w:pPr>
        <w:pStyle w:val="Equation"/>
      </w:pPr>
      <m:oMathPara>
        <m:oMathParaPr>
          <m:jc m:val="center"/>
        </m:oMathParaPr>
        <m:oMath>
          <m:sSub>
            <m:e>
              <m:r>
                <m:rPr>
                  <m:scr m:val="script"/>
                  <m:sty m:val="p"/>
                </m:rPr>
                <m:t>I</m:t>
              </m:r>
            </m:e>
            <m:sub>
              <m:r>
                <m:rPr>
                  <m:scr m:val="script"/>
                  <m:sty m:val="p"/>
                </m:rPr>
                <m:t>L</m:t>
              </m:r>
            </m:sub>
          </m:sSub>
          <m:r>
            <m:rPr>
              <m:sty m:val="p"/>
            </m:rPr>
            <m:t>=</m:t>
          </m:r>
          <m:sSub>
            <m:e>
              <m:r>
                <m:t>D</m:t>
              </m:r>
            </m:e>
            <m:sub>
              <m:r>
                <m:rPr>
                  <m:sty m:val="p"/>
                </m:rPr>
                <m:t>K</m:t>
              </m:r>
              <m:r>
                <m:rPr>
                  <m:sty m:val="p"/>
                </m:rPr>
                <m:t>L</m:t>
              </m:r>
            </m:sub>
          </m:sSub>
          <m:d>
            <m:dPr>
              <m:begChr m:val="("/>
              <m:sepChr m:val=""/>
              <m:endChr m:val=")"/>
              <m:grow/>
            </m:dPr>
            <m:e>
              <m:sSub>
                <m:e>
                  <m:r>
                    <m:t>P</m:t>
                  </m:r>
                </m:e>
                <m:sub>
                  <m:r>
                    <m:rPr>
                      <m:sty m:val="p"/>
                    </m:rPr>
                    <m:t>o</m:t>
                  </m:r>
                  <m:r>
                    <m:rPr>
                      <m:sty m:val="p"/>
                    </m:rPr>
                    <m:t>u</m:t>
                  </m:r>
                  <m:r>
                    <m:rPr>
                      <m:sty m:val="p"/>
                    </m:rPr>
                    <m:t>t</m:t>
                  </m:r>
                </m:sub>
              </m:sSub>
              <m:d>
                <m:dPr>
                  <m:begChr m:val="("/>
                  <m:sepChr m:val=""/>
                  <m:endChr m:val=")"/>
                  <m:grow/>
                </m:dPr>
                <m:e>
                  <m:sSub>
                    <m:e>
                      <m:r>
                        <m:t>k</m:t>
                      </m:r>
                    </m:e>
                    <m:sub>
                      <m:r>
                        <m:rPr>
                          <m:scr m:val="script"/>
                          <m:sty m:val="p"/>
                        </m:rPr>
                        <m:t>L</m:t>
                      </m:r>
                    </m:sub>
                  </m:sSub>
                </m:e>
              </m:d>
              <m:r>
                <m:rPr>
                  <m:sty m:val="p"/>
                </m:rPr>
                <m:t>,</m:t>
              </m:r>
              <m:r>
                <m:t> </m:t>
              </m:r>
              <m:sSub>
                <m:e>
                  <m:r>
                    <m:t>P</m:t>
                  </m:r>
                </m:e>
                <m:sub>
                  <m:r>
                    <m:rPr>
                      <m:sty m:val="p"/>
                    </m:rPr>
                    <m:t>i</m:t>
                  </m:r>
                  <m:r>
                    <m:rPr>
                      <m:sty m:val="p"/>
                    </m:rPr>
                    <m:t>n</m:t>
                  </m:r>
                </m:sub>
              </m:sSub>
              <m:d>
                <m:dPr>
                  <m:begChr m:val="("/>
                  <m:sepChr m:val=""/>
                  <m:endChr m:val=")"/>
                  <m:grow/>
                </m:dPr>
                <m:e>
                  <m:sSub>
                    <m:e>
                      <m:r>
                        <m:t>k</m:t>
                      </m:r>
                    </m:e>
                    <m:sub>
                      <m:r>
                        <m:rPr>
                          <m:scr m:val="script"/>
                          <m:sty m:val="p"/>
                        </m:rPr>
                        <m:t>L</m:t>
                      </m:r>
                    </m:sub>
                  </m:sSub>
                </m:e>
              </m:d>
            </m:e>
          </m:d>
          <m:r>
            <m:rPr>
              <m:sty m:val="p"/>
            </m:rPr>
            <m:t>=</m:t>
          </m:r>
          <m:nary>
            <m:naryPr>
              <m:chr m:val="∑"/>
              <m:limLoc m:val="undOvr"/>
              <m:subHide m:val="off"/>
              <m:supHide m:val="on"/>
            </m:naryPr>
            <m:sub>
              <m:sSub>
                <m:e>
                  <m:r>
                    <m:t>k</m:t>
                  </m:r>
                </m:e>
                <m:sub>
                  <m:r>
                    <m:rPr>
                      <m:scr m:val="script"/>
                      <m:sty m:val="p"/>
                    </m:rPr>
                    <m:t>L</m:t>
                  </m:r>
                </m:sub>
              </m:sSub>
            </m:sub>
            <m:sup>
              <m:r>
                <m:t>​</m:t>
              </m:r>
            </m:sup>
            <m:e>
              <m:sSub>
                <m:e>
                  <m:r>
                    <m:t>P</m:t>
                  </m:r>
                </m:e>
                <m:sub>
                  <m:r>
                    <m:rPr>
                      <m:sty m:val="p"/>
                    </m:rPr>
                    <m:t>o</m:t>
                  </m:r>
                  <m:r>
                    <m:rPr>
                      <m:sty m:val="p"/>
                    </m:rPr>
                    <m:t>u</m:t>
                  </m:r>
                  <m:r>
                    <m:rPr>
                      <m:sty m:val="p"/>
                    </m:rPr>
                    <m:t>t</m:t>
                  </m:r>
                </m:sub>
              </m:sSub>
            </m:e>
          </m:nary>
          <m:d>
            <m:dPr>
              <m:begChr m:val="("/>
              <m:sepChr m:val=""/>
              <m:endChr m:val=")"/>
              <m:grow/>
            </m:dPr>
            <m:e>
              <m:sSub>
                <m:e>
                  <m:r>
                    <m:t>k</m:t>
                  </m:r>
                </m:e>
                <m:sub>
                  <m:r>
                    <m:rPr>
                      <m:scr m:val="script"/>
                      <m:sty m:val="p"/>
                    </m:rPr>
                    <m:t>L</m:t>
                  </m:r>
                </m:sub>
              </m:sSub>
            </m:e>
          </m:d>
          <m:r>
            <m:rPr>
              <m:sty m:val="p"/>
            </m:rPr>
            <m:t>log</m:t>
          </m:r>
          <m:f>
            <m:fPr>
              <m:type m:val="bar"/>
            </m:fPr>
            <m:num>
              <m:sSub>
                <m:e>
                  <m:r>
                    <m:t>P</m:t>
                  </m:r>
                </m:e>
                <m:sub>
                  <m:r>
                    <m:rPr>
                      <m:sty m:val="p"/>
                    </m:rPr>
                    <m:t>o</m:t>
                  </m:r>
                  <m:r>
                    <m:rPr>
                      <m:sty m:val="p"/>
                    </m:rPr>
                    <m:t>u</m:t>
                  </m:r>
                  <m:r>
                    <m:rPr>
                      <m:sty m:val="p"/>
                    </m:rPr>
                    <m:t>t</m:t>
                  </m:r>
                </m:sub>
              </m:sSub>
              <m:d>
                <m:dPr>
                  <m:begChr m:val="("/>
                  <m:sepChr m:val=""/>
                  <m:endChr m:val=")"/>
                  <m:grow/>
                </m:dPr>
                <m:e>
                  <m:sSub>
                    <m:e>
                      <m:r>
                        <m:t>k</m:t>
                      </m:r>
                    </m:e>
                    <m:sub>
                      <m:r>
                        <m:rPr>
                          <m:scr m:val="script"/>
                          <m:sty m:val="p"/>
                        </m:rPr>
                        <m:t>L</m:t>
                      </m:r>
                    </m:sub>
                  </m:sSub>
                </m:e>
              </m:d>
            </m:num>
            <m:den>
              <m:sSub>
                <m:e>
                  <m:r>
                    <m:t>P</m:t>
                  </m:r>
                </m:e>
                <m:sub>
                  <m:r>
                    <m:rPr>
                      <m:sty m:val="p"/>
                    </m:rPr>
                    <m:t>i</m:t>
                  </m:r>
                  <m:r>
                    <m:rPr>
                      <m:sty m:val="p"/>
                    </m:rPr>
                    <m:t>n</m:t>
                  </m:r>
                </m:sub>
              </m:sSub>
              <m:d>
                <m:dPr>
                  <m:begChr m:val="("/>
                  <m:sepChr m:val=""/>
                  <m:endChr m:val=")"/>
                  <m:grow/>
                </m:dPr>
                <m:e>
                  <m:sSub>
                    <m:e>
                      <m:r>
                        <m:t>k</m:t>
                      </m:r>
                    </m:e>
                    <m:sub>
                      <m:r>
                        <m:rPr>
                          <m:scr m:val="script"/>
                          <m:sty m:val="p"/>
                        </m:rPr>
                        <m:t>L</m:t>
                      </m:r>
                    </m:sub>
                  </m:sSub>
                </m:e>
              </m:d>
            </m:den>
          </m:f>
        </m:oMath>
      </m:oMathPara>
    </w:p>
    <w:p>
      <w:pPr>
        <w:spacing w:after="100"/>
        <w:jc w:val="both"/>
      </w:pPr>
      <w:r>
        <w:rPr>
          <w:color w:val="3A4350"/>
          <w:sz w:val="19"/>
          <w:szCs w:val="19"/>
        </w:rPr>
        <w:t xml:space="preserve">ku </w:t>
      </w:r>
      <m:oMath>
        <m:r>
          <m:rPr>
            <m:scr m:val="script"/>
            <m:sty m:val="p"/>
          </m:rPr>
          <m:t>L</m:t>
        </m:r>
      </m:oMath>
      <w:r>
        <w:rPr>
          <w:color w:val="3A4350"/>
          <w:sz w:val="19"/>
          <w:szCs w:val="19"/>
        </w:rPr>
        <w:t xml:space="preserve"> është një grup shtresash (rajone të trurit) me rend 1 deri në 4, </w:t>
      </w:r>
      <m:oMath>
        <m:sSub>
          <m:e>
            <m:r>
              <m:t>k</m:t>
            </m:r>
          </m:e>
          <m:sub>
            <m:r>
              <m:rPr>
                <m:scr m:val="script"/>
                <m:sty m:val="p"/>
              </m:rPr>
              <m:t>L</m:t>
            </m:r>
          </m:sub>
        </m:sSub>
      </m:oMath>
      <w:r>
        <w:rPr>
          <w:color w:val="3A4350"/>
          <w:sz w:val="19"/>
          <w:szCs w:val="19"/>
        </w:rPr>
        <w:t xml:space="preserve"> vektori i shkallëve të nyjeve në këto shtresa, dhe </w:t>
      </w:r>
      <m:oMath>
        <m:sSub>
          <m:e>
            <m:r>
              <m:t>P</m:t>
            </m:r>
          </m:e>
          <m:sub>
            <m:r>
              <m:rPr>
                <m:sty m:val="p"/>
              </m:rPr>
              <m:t>o</m:t>
            </m:r>
            <m:r>
              <m:rPr>
                <m:sty m:val="p"/>
              </m:rPr>
              <m:t>u</m:t>
            </m:r>
            <m:r>
              <m:rPr>
                <m:sty m:val="p"/>
              </m:rPr>
              <m:t>t</m:t>
            </m:r>
          </m:sub>
        </m:sSub>
      </m:oMath>
      <w:r>
        <w:rPr>
          <w:color w:val="3A4350"/>
          <w:sz w:val="19"/>
          <w:szCs w:val="19"/>
        </w:rPr>
        <w:t xml:space="preserve">, </w:t>
      </w:r>
      <m:oMath>
        <m:sSub>
          <m:e>
            <m:r>
              <m:t>P</m:t>
            </m:r>
          </m:e>
          <m:sub>
            <m:r>
              <m:rPr>
                <m:sty m:val="p"/>
              </m:rPr>
              <m:t>i</m:t>
            </m:r>
            <m:r>
              <m:rPr>
                <m:sty m:val="p"/>
              </m:rPr>
              <m:t>n</m:t>
            </m:r>
          </m:sub>
        </m:sSub>
      </m:oMath>
      <w:r>
        <w:rPr>
          <w:color w:val="3A4350"/>
          <w:sz w:val="19"/>
          <w:szCs w:val="19"/>
        </w:rPr>
        <w:t xml:space="preserve"> shpërndarjet empirike të shkallëve dalëse dhe hyrëse në grafet e drejtuara të dukshmërisë; divergjenca zero është në përputhje me kthyeshmërinë. Vlerësuesi i saktë (shpërndarje të përbashkëta apo marxhinale) nuk u pa.</w:t>
      </w:r>
    </w:p>
    <w:p>
      <w:pPr>
        <w:spacing w:after="100" w:before="80"/>
        <w:jc w:val="both"/>
      </w:pPr>
      <w:r>
        <w:rPr>
          <w:b/>
          <w:bCs/>
          <w:color w:val="002147"/>
        </w:rPr>
        <w:t xml:space="preserve">Lidhja me hyrjen teorike. </w:t>
      </w:r>
      <w:r>
        <w:t xml:space="preserve">Plotëson seksionin 1.8: prodhimi i entropisë si divergjencë midis përpara dhe prapa në kohë shtrihet nga një sinjal te ndërveprimet e drejtuara dhe të rendit të lartë midis rajoneve.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shtrin pakthyeshmërinë e kohës me divergjencë KL nga sinjale të veçanta te ndërveprimet e drejtuara në çifte dhe në rende më të larta, duke ia atribuuar shigjetën e kohës ndërveprimeve specifike midis rajoneve.</w:t>
      </w:r>
    </w:p>
    <w:p>
      <w:pPr>
        <w:pStyle w:val="Heading1"/>
        <w:pageBreakBefore/>
      </w:pPr>
      <w:r>
        <w:rPr>
          <w:color w:val="A51C30"/>
        </w:rPr>
        <w:t xml:space="preserve">5. Harvard University</w:t>
      </w:r>
    </w:p>
    <w:p>
      <w:pPr>
        <w:spacing w:after="120"/>
        <w:jc w:val="both"/>
      </w:pPr>
      <w:r>
        <w:t xml:space="preserve">Harvard-i sjell teorinë e fytit të ngushtë, vlerësimin e informacionit në dimensione të larta dhe zbatime të emergjencës dhe fuqizimit. Shahab Asoodeh dhe Flavio Calmon japin pamjen informacionale dhe të vlerësimit të problemeve të fytit të ngushtë [H1]; Gokul Gowri, Xiao-Kang Lun, Allon Klein dhe Peng Yin vlerësojnë informacionin e përbashkët në mbi 1 000 dimensione [H2]; Federico Pigozzi, Adam Goldstein dhe Michael Levin masin emergjencën kauzale në rrjete gjenetike që mësojnë [H3]; Sonali Parbhoo dhe bashkautorët përdorin fytin e ngushtë për efekte trajtimi [H4]; dhe Franziska Brändle, Samuel Gershman dhe bashkautorët tregojnë se njerëzit kërkojnë fuqizim kur eksplorojnë [H5].</w:t>
      </w:r>
    </w:p>
    <w:p>
      <w:pPr>
        <w:pStyle w:val="Heading2"/>
        <w:keepNext/>
      </w:pPr>
      <w:r>
        <w:rPr>
          <w:color w:val="A51C30"/>
        </w:rPr>
        <w:t xml:space="preserve">H1  </w:t>
      </w:r>
      <w:r>
        <w:rPr>
          <w:color w:val="1F3864"/>
        </w:rPr>
        <w:t xml:space="preserve">Bottleneck Problems: An Information and Estimation-Theoretic View</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Shahab Asoodeh, Flavio P. Calmon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Entropy, vëll. 22, nr. 11, art. 1325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jk5qnwi925zwnfwxw5pep">
              <w:r>
                <w:rPr>
                  <w:color w:val="1D4ED8"/>
                  <w:sz w:val="18"/>
                  <w:szCs w:val="18"/>
                  <w:u w:val="single"/>
                </w:rPr>
                <w:t xml:space="preserve">https://doi.org/10.3390/e22111325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John A. Paulson School of Engineering and Applied Sciences: të dy autorët, sipas regjistrit në PMC/MDPI (PMC7712227); F. P. Calmon është në fakultetin e Harvard SEAS dhe S. Asoodeh ishte atje në një pozicion pasdoktoral.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fyti i ngushtë i informacionit dhe hinka e privatësisë · kufi i ri kardinaliteti · testim kundër pavarësisë me kufizim komunikimi · kodim i burimit me zhurmë · f-informacioni dhe informacioni i Arimoto-s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Punimi studion fytin e ngushtë të informacionit dhe hinkën e privatësisë në një kornizë të përbashkët, dhe i lidh me testimin kundër pavarësisë, me kodimin e burimit me zhurmë dhe me hollimin e varësisë; këto kuptime operacionale përdoren për të vërtetuar rezultatet. Vërtetohet një kufi i ri për kardinalitetin e ndryshores ndihmëse në fytin e ngushtë, që e bën llogaritjen më të lehtë për ndryshore diskrete. Trajtohen rastet gaussiane, fyti determinist dhe testi kundër pavarësisë me kufizim komunikimi. Duke zëvendësuar informacionin e përbashkët me atë të Arimoto-s ose me </w:t>
      </w:r>
      <m:oMath>
        <m:r>
          <m:t>f</m:t>
        </m:r>
      </m:oMath>
      <w:r>
        <w:t xml:space="preserve">-informacionin, përkufizohet një familje «problemesh fyti», me shprehje të mbyllura në një rast binar. Punimi nuk mat ndikim kauzal; ai jep kufijtë themelorë të zbulimit të varësisë kur të dhënat duhet të ngjeshen, që janë baza e çdo testi kauzal me informacion.</w:t>
      </w:r>
    </w:p>
    <w:p>
      <w:pPr>
        <w:keepNext/>
        <w:spacing w:after="40" w:before="80"/>
      </w:pPr>
      <w:r>
        <w:rPr>
          <w:b/>
          <w:bCs/>
          <w:color w:val="A51C30"/>
        </w:rPr>
        <w:t xml:space="preserve">Ekuacioni kyç.</w:t>
      </w:r>
      <w:r>
        <w:rPr>
          <w:i/>
          <w:iCs/>
          <w:color w:val="5B6573"/>
          <w:sz w:val="18"/>
          <w:szCs w:val="18"/>
        </w:rPr>
        <w:t xml:space="preserve">  (Funksionet e vlerës së fytit të ngushtë dhe të hinkës së privatësisë dhe kuptimi operacional (formulim përfaqësues))</w:t>
      </w:r>
    </w:p>
    <w:p>
      <w:pPr>
        <w:pStyle w:val="Equation"/>
      </w:pPr>
      <m:oMathPara>
        <m:oMathParaPr>
          <m:jc m:val="center"/>
        </m:oMathParaPr>
        <m:oMath>
          <m:r>
            <m:rPr>
              <m:sty m:val="p"/>
            </m:rPr>
            <m:t>I</m:t>
          </m:r>
          <m:r>
            <m:rPr>
              <m:sty m:val="p"/>
            </m:rPr>
            <m:t>B</m:t>
          </m:r>
          <m:d>
            <m:dPr>
              <m:begChr m:val="("/>
              <m:sepChr m:val=""/>
              <m:endChr m:val=")"/>
              <m:grow/>
            </m:dPr>
            <m:e>
              <m:r>
                <m:t>R</m:t>
              </m:r>
            </m:e>
          </m:d>
          <m:r>
            <m:rPr>
              <m:sty m:val="p"/>
            </m:rPr>
            <m:t>=</m:t>
          </m:r>
          <m:limLow>
            <m:e>
              <m:r>
                <m:rPr>
                  <m:sty m:val="p"/>
                </m:rPr>
                <m:t>max</m:t>
              </m:r>
            </m:e>
            <m:lim>
              <m:sSub>
                <m:e>
                  <m:r>
                    <m:t>P</m:t>
                  </m:r>
                </m:e>
                <m:sub>
                  <m:r>
                    <m:t>T</m:t>
                  </m:r>
                  <m:r>
                    <m:rPr>
                      <m:sty m:val="p"/>
                    </m:rPr>
                    <m:t>∣</m:t>
                  </m:r>
                  <m:r>
                    <m:t>Y</m:t>
                  </m:r>
                </m:sub>
              </m:sSub>
              <m:r>
                <m:rPr>
                  <m:sty m:val="p"/>
                </m:rPr>
                <m:t>:</m:t>
              </m:r>
              <m:r>
                <m:t> </m:t>
              </m:r>
              <m:r>
                <m:t>I</m:t>
              </m:r>
              <m:d>
                <m:dPr>
                  <m:begChr m:val="("/>
                  <m:sepChr m:val=""/>
                  <m:endChr m:val=")"/>
                  <m:grow/>
                </m:dPr>
                <m:e>
                  <m:r>
                    <m:t>Y</m:t>
                  </m:r>
                  <m:r>
                    <m:rPr>
                      <m:sty m:val="p"/>
                    </m:rPr>
                    <m:t>;</m:t>
                  </m:r>
                  <m:r>
                    <m:t>T</m:t>
                  </m:r>
                </m:e>
              </m:d>
              <m:r>
                <m:rPr>
                  <m:sty m:val="p"/>
                </m:rPr>
                <m:t>≤</m:t>
              </m:r>
              <m:r>
                <m:t>R</m:t>
              </m:r>
            </m:lim>
          </m:limLow>
          <m:r>
            <m:t>I</m:t>
          </m:r>
          <m:d>
            <m:dPr>
              <m:begChr m:val="("/>
              <m:sepChr m:val=""/>
              <m:endChr m:val=")"/>
              <m:grow/>
            </m:dPr>
            <m:e>
              <m:r>
                <m:t>X</m:t>
              </m:r>
              <m:r>
                <m:rPr>
                  <m:sty m:val="p"/>
                </m:rPr>
                <m:t>;</m:t>
              </m:r>
              <m:r>
                <m:t>T</m:t>
              </m:r>
            </m:e>
          </m:d>
          <m:r>
            <m:rPr>
              <m:sty m:val="p"/>
            </m:rPr>
            <m:t>,</m:t>
          </m:r>
          <m:r>
            <m:t>  </m:t>
          </m:r>
          <m:r>
            <m:rPr>
              <m:sty m:val="p"/>
            </m:rPr>
            <m:t>P</m:t>
          </m:r>
          <m:r>
            <m:rPr>
              <m:sty m:val="p"/>
            </m:rPr>
            <m:t>F</m:t>
          </m:r>
          <m:d>
            <m:dPr>
              <m:begChr m:val="("/>
              <m:sepChr m:val=""/>
              <m:endChr m:val=")"/>
              <m:grow/>
            </m:dPr>
            <m:e>
              <m:r>
                <m:t>r</m:t>
              </m:r>
            </m:e>
          </m:d>
          <m:r>
            <m:rPr>
              <m:sty m:val="p"/>
            </m:rPr>
            <m:t>=</m:t>
          </m:r>
          <m:limLow>
            <m:e>
              <m:r>
                <m:rPr>
                  <m:sty m:val="p"/>
                </m:rPr>
                <m:t>min</m:t>
              </m:r>
            </m:e>
            <m:lim>
              <m:sSub>
                <m:e>
                  <m:r>
                    <m:t>P</m:t>
                  </m:r>
                </m:e>
                <m:sub>
                  <m:r>
                    <m:t>T</m:t>
                  </m:r>
                  <m:r>
                    <m:rPr>
                      <m:sty m:val="p"/>
                    </m:rPr>
                    <m:t>∣</m:t>
                  </m:r>
                  <m:r>
                    <m:t>Y</m:t>
                  </m:r>
                </m:sub>
              </m:sSub>
              <m:r>
                <m:rPr>
                  <m:sty m:val="p"/>
                </m:rPr>
                <m:t>:</m:t>
              </m:r>
              <m:r>
                <m:t> </m:t>
              </m:r>
              <m:r>
                <m:t>I</m:t>
              </m:r>
              <m:d>
                <m:dPr>
                  <m:begChr m:val="("/>
                  <m:sepChr m:val=""/>
                  <m:endChr m:val=")"/>
                  <m:grow/>
                </m:dPr>
                <m:e>
                  <m:r>
                    <m:t>Y</m:t>
                  </m:r>
                  <m:r>
                    <m:rPr>
                      <m:sty m:val="p"/>
                    </m:rPr>
                    <m:t>;</m:t>
                  </m:r>
                  <m:r>
                    <m:t>T</m:t>
                  </m:r>
                </m:e>
              </m:d>
              <m:r>
                <m:rPr>
                  <m:sty m:val="p"/>
                </m:rPr>
                <m:t>≥</m:t>
              </m:r>
              <m:r>
                <m:t>r</m:t>
              </m:r>
            </m:lim>
          </m:limLow>
          <m:r>
            <m:t>I</m:t>
          </m:r>
          <m:d>
            <m:dPr>
              <m:begChr m:val="("/>
              <m:sepChr m:val=""/>
              <m:endChr m:val=")"/>
              <m:grow/>
            </m:dPr>
            <m:e>
              <m:r>
                <m:t>X</m:t>
              </m:r>
              <m:r>
                <m:rPr>
                  <m:sty m:val="p"/>
                </m:rPr>
                <m:t>;</m:t>
              </m:r>
              <m:r>
                <m:t>T</m:t>
              </m:r>
            </m:e>
          </m:d>
        </m:oMath>
      </m:oMathPara>
    </w:p>
    <w:p>
      <w:pPr>
        <w:pStyle w:val="Equation"/>
      </w:pPr>
      <m:oMathPara>
        <m:oMathParaPr>
          <m:jc m:val="center"/>
        </m:oMathParaPr>
        <m:oMath>
          <m:r>
            <m:t>θ</m:t>
          </m:r>
          <m:d>
            <m:dPr>
              <m:begChr m:val="("/>
              <m:sepChr m:val=""/>
              <m:endChr m:val=")"/>
              <m:grow/>
            </m:dPr>
            <m:e>
              <m:r>
                <m:t>R</m:t>
              </m:r>
            </m:e>
          </m:d>
          <m:r>
            <m:rPr>
              <m:sty m:val="p"/>
            </m:rPr>
            <m:t>=</m:t>
          </m:r>
          <m:r>
            <m:rPr>
              <m:sty m:val="p"/>
            </m:rPr>
            <m:t>I</m:t>
          </m:r>
          <m:r>
            <m:rPr>
              <m:sty m:val="p"/>
            </m:rPr>
            <m:t>B</m:t>
          </m:r>
          <m:d>
            <m:dPr>
              <m:begChr m:val="("/>
              <m:sepChr m:val=""/>
              <m:endChr m:val=")"/>
              <m:grow/>
            </m:dPr>
            <m:e>
              <m:r>
                <m:t>R</m:t>
              </m:r>
            </m:e>
          </m:d>
          <m:r>
            <m:rPr>
              <m:sty m:val="p"/>
            </m:rPr>
            <m:t>≤</m:t>
          </m:r>
          <m:r>
            <m:rPr>
              <m:sty m:val="p"/>
            </m:rPr>
            <m:t>min</m:t>
          </m:r>
          <m:d>
            <m:dPr>
              <m:begChr m:val="("/>
              <m:sepChr m:val=""/>
              <m:endChr m:val=")"/>
              <m:grow/>
            </m:dPr>
            <m:e>
              <m:r>
                <m:t>R</m:t>
              </m:r>
              <m:r>
                <m:rPr>
                  <m:sty m:val="p"/>
                </m:rPr>
                <m:t>,</m:t>
              </m:r>
              <m:r>
                <m:t> </m:t>
              </m:r>
              <m:r>
                <m:t>I</m:t>
              </m:r>
              <m:d>
                <m:dPr>
                  <m:begChr m:val="("/>
                  <m:sepChr m:val=""/>
                  <m:endChr m:val=")"/>
                  <m:grow/>
                </m:dPr>
                <m:e>
                  <m:r>
                    <m:t>X</m:t>
                  </m:r>
                  <m:r>
                    <m:rPr>
                      <m:sty m:val="p"/>
                    </m:rPr>
                    <m:t>;</m:t>
                  </m:r>
                  <m:r>
                    <m:t>Y</m:t>
                  </m:r>
                </m:e>
              </m:d>
            </m:e>
          </m:d>
          <m:r>
            <m:rPr>
              <m:sty m:val="p"/>
            </m:rPr>
            <m:t>,</m:t>
          </m:r>
          <m:r>
            <m:t>  </m:t>
          </m:r>
          <m:sSub>
            <m:e>
              <m:r>
                <m:t>I</m:t>
              </m:r>
            </m:e>
            <m:sub>
              <m:r>
                <m:t>f</m:t>
              </m:r>
            </m:sub>
          </m:sSub>
          <m:d>
            <m:dPr>
              <m:begChr m:val="("/>
              <m:sepChr m:val=""/>
              <m:endChr m:val=")"/>
              <m:grow/>
            </m:dPr>
            <m:e>
              <m:r>
                <m:t>X</m:t>
              </m:r>
              <m:r>
                <m:rPr>
                  <m:sty m:val="p"/>
                </m:rPr>
                <m:t>;</m:t>
              </m:r>
              <m:r>
                <m:t>T</m:t>
              </m:r>
            </m:e>
          </m:d>
          <m:r>
            <m:rPr>
              <m:sty m:val="p"/>
            </m:rPr>
            <m:t>=</m:t>
          </m:r>
          <m:sSub>
            <m:e>
              <m:r>
                <m:t>D</m:t>
              </m:r>
            </m:e>
            <m:sub>
              <m:r>
                <m:t>f</m:t>
              </m:r>
            </m:sub>
          </m:sSub>
          <m:d>
            <m:dPr>
              <m:begChr m:val="("/>
              <m:sepChr m:val=""/>
              <m:endChr m:val=")"/>
              <m:grow/>
            </m:dPr>
            <m:e>
              <m:sSub>
                <m:e>
                  <m:r>
                    <m:t>P</m:t>
                  </m:r>
                </m:e>
                <m:sub>
                  <m:r>
                    <m:t>X</m:t>
                  </m:r>
                  <m:r>
                    <m:t>T</m:t>
                  </m:r>
                </m:sub>
              </m:sSub>
              <m:r>
                <m:rPr>
                  <m:sty m:val="p"/>
                </m:rPr>
                <m:t>,</m:t>
              </m:r>
              <m:r>
                <m:t> </m:t>
              </m:r>
              <m:sSub>
                <m:e>
                  <m:r>
                    <m:t>P</m:t>
                  </m:r>
                </m:e>
                <m:sub>
                  <m:r>
                    <m:t>X</m:t>
                  </m:r>
                </m:sub>
              </m:sSub>
              <m:sSub>
                <m:e>
                  <m:r>
                    <m:t>P</m:t>
                  </m:r>
                </m:e>
                <m:sub>
                  <m:r>
                    <m:t>T</m:t>
                  </m:r>
                </m:sub>
              </m:sSub>
            </m:e>
          </m:d>
        </m:oMath>
      </m:oMathPara>
    </w:p>
    <w:p>
      <w:pPr>
        <w:spacing w:after="100"/>
        <w:jc w:val="both"/>
      </w:pPr>
      <w:r>
        <w:rPr>
          <w:color w:val="3A4350"/>
          <w:sz w:val="19"/>
          <w:szCs w:val="19"/>
        </w:rPr>
        <w:t xml:space="preserve">ku </w:t>
      </w:r>
      <m:oMath>
        <m:r>
          <m:t>T</m:t>
        </m:r>
      </m:oMath>
      <w:r>
        <w:rPr>
          <w:color w:val="3A4350"/>
          <w:sz w:val="19"/>
          <w:szCs w:val="19"/>
        </w:rPr>
        <w:t xml:space="preserve"> prodhohet nga </w:t>
      </w:r>
      <m:oMath>
        <m:r>
          <m:t>Y</m:t>
        </m:r>
      </m:oMath>
      <w:r>
        <w:rPr>
          <w:color w:val="3A4350"/>
          <w:sz w:val="19"/>
          <w:szCs w:val="19"/>
        </w:rPr>
        <w:t xml:space="preserve"> me kanalin </w:t>
      </w:r>
      <m:oMath>
        <m:sSub>
          <m:e>
            <m:r>
              <m:t>P</m:t>
            </m:r>
          </m:e>
          <m:sub>
            <m:r>
              <m:t>T</m:t>
            </m:r>
            <m:r>
              <m:rPr>
                <m:sty m:val="p"/>
              </m:rPr>
              <m:t>∣</m:t>
            </m:r>
            <m:r>
              <m:t>Y</m:t>
            </m:r>
          </m:sub>
        </m:sSub>
      </m:oMath>
      <w:r>
        <w:rPr>
          <w:color w:val="3A4350"/>
          <w:sz w:val="19"/>
          <w:szCs w:val="19"/>
        </w:rPr>
        <w:t xml:space="preserve">, kështu që </w:t>
      </w:r>
      <m:oMath>
        <m:r>
          <m:t>X</m:t>
        </m:r>
        <m:r>
          <m:rPr>
            <m:sty m:val="p"/>
          </m:rPr>
          <m:t>−</m:t>
        </m:r>
        <m:r>
          <m:t>Y</m:t>
        </m:r>
        <m:r>
          <m:rPr>
            <m:sty m:val="p"/>
          </m:rPr>
          <m:t>−</m:t>
        </m:r>
        <m:r>
          <m:t>T</m:t>
        </m:r>
      </m:oMath>
      <w:r>
        <w:rPr>
          <w:color w:val="3A4350"/>
          <w:sz w:val="19"/>
          <w:szCs w:val="19"/>
        </w:rPr>
        <w:t xml:space="preserve"> është zinxhir Markov, </w:t>
      </w:r>
      <m:oMath>
        <m:r>
          <m:t>R</m:t>
        </m:r>
        <m:r>
          <m:rPr>
            <m:sty m:val="p"/>
          </m:rPr>
          <m:t>≥</m:t>
        </m:r>
        <m:r>
          <m:t>0</m:t>
        </m:r>
      </m:oMath>
      <w:r>
        <w:rPr>
          <w:color w:val="3A4350"/>
          <w:sz w:val="19"/>
          <w:szCs w:val="19"/>
        </w:rPr>
        <w:t xml:space="preserve"> buxheti i ngjeshjes dhe </w:t>
      </w:r>
      <m:oMath>
        <m:r>
          <m:t>r</m:t>
        </m:r>
        <m:r>
          <m:rPr>
            <m:sty m:val="p"/>
          </m:rPr>
          <m:t>≥</m:t>
        </m:r>
        <m:r>
          <m:t>0</m:t>
        </m:r>
      </m:oMath>
      <w:r>
        <w:rPr>
          <w:color w:val="3A4350"/>
          <w:sz w:val="19"/>
          <w:szCs w:val="19"/>
        </w:rPr>
        <w:t xml:space="preserve"> niveli i kërkuar i zbulimit, </w:t>
      </w:r>
      <m:oMath>
        <m:r>
          <m:t>θ</m:t>
        </m:r>
        <m:d>
          <m:dPr>
            <m:begChr m:val="("/>
            <m:sepChr m:val=""/>
            <m:endChr m:val=")"/>
            <m:grow/>
          </m:dPr>
          <m:e>
            <m:r>
              <m:t>R</m:t>
            </m:r>
          </m:e>
        </m:d>
      </m:oMath>
      <w:r>
        <w:rPr>
          <w:color w:val="3A4350"/>
          <w:sz w:val="19"/>
          <w:szCs w:val="19"/>
        </w:rPr>
        <w:t xml:space="preserve"> eksponenti më i mirë i gabimit të llojit II kur </w:t>
      </w:r>
      <m:oMath>
        <m:sSup>
          <m:e>
            <m:r>
              <m:t>Y</m:t>
            </m:r>
          </m:e>
          <m:sup>
            <m:r>
              <m:t>n</m:t>
            </m:r>
          </m:sup>
        </m:sSup>
      </m:oMath>
      <w:r>
        <w:rPr>
          <w:color w:val="3A4350"/>
          <w:sz w:val="19"/>
          <w:szCs w:val="19"/>
        </w:rPr>
        <w:t xml:space="preserve"> përshkruhet me </w:t>
      </w:r>
      <m:oMath>
        <m:r>
          <m:t>R</m:t>
        </m:r>
      </m:oMath>
      <w:r>
        <w:rPr>
          <w:color w:val="3A4350"/>
          <w:sz w:val="19"/>
          <w:szCs w:val="19"/>
        </w:rPr>
        <w:t xml:space="preserve"> bit për simbol para se të testohet kundër </w:t>
      </w:r>
      <m:oMath>
        <m:sSup>
          <m:e>
            <m:r>
              <m:t>X</m:t>
            </m:r>
          </m:e>
          <m:sup>
            <m:r>
              <m:t>n</m:t>
            </m:r>
          </m:sup>
        </m:sSup>
      </m:oMath>
      <w:r>
        <w:rPr>
          <w:color w:val="3A4350"/>
          <w:sz w:val="19"/>
          <w:szCs w:val="19"/>
        </w:rPr>
        <w:t xml:space="preserve"> (</w:t>
      </w:r>
      <m:oMath>
        <m:sSub>
          <m:e>
            <m:r>
              <m:t>H</m:t>
            </m:r>
          </m:e>
          <m:sub>
            <m:r>
              <m:t>0</m:t>
            </m:r>
          </m:sub>
        </m:sSub>
        <m:r>
          <m:rPr>
            <m:sty m:val="p"/>
          </m:rPr>
          <m:t>:</m:t>
        </m:r>
        <m:sSub>
          <m:e>
            <m:r>
              <m:t>P</m:t>
            </m:r>
          </m:e>
          <m:sub>
            <m:r>
              <m:t>X</m:t>
            </m:r>
            <m:r>
              <m:t>Y</m:t>
            </m:r>
          </m:sub>
        </m:sSub>
      </m:oMath>
      <w:r>
        <w:rPr>
          <w:color w:val="3A4350"/>
          <w:sz w:val="19"/>
          <w:szCs w:val="19"/>
        </w:rPr>
        <w:t xml:space="preserve">, </w:t>
      </w:r>
      <m:oMath>
        <m:sSub>
          <m:e>
            <m:r>
              <m:t>H</m:t>
            </m:r>
          </m:e>
          <m:sub>
            <m:r>
              <m:t>1</m:t>
            </m:r>
          </m:sub>
        </m:sSub>
        <m:r>
          <m:rPr>
            <m:sty m:val="p"/>
          </m:rPr>
          <m:t>:</m:t>
        </m:r>
        <m:sSub>
          <m:e>
            <m:r>
              <m:t>P</m:t>
            </m:r>
          </m:e>
          <m:sub>
            <m:r>
              <m:t>X</m:t>
            </m:r>
          </m:sub>
        </m:sSub>
        <m:sSub>
          <m:e>
            <m:r>
              <m:t>P</m:t>
            </m:r>
          </m:e>
          <m:sub>
            <m:r>
              <m:t>Y</m:t>
            </m:r>
          </m:sub>
        </m:sSub>
      </m:oMath>
      <w:r>
        <w:rPr>
          <w:color w:val="3A4350"/>
          <w:sz w:val="19"/>
          <w:szCs w:val="19"/>
        </w:rPr>
        <w:t xml:space="preserve">), dhe </w:t>
      </w:r>
      <m:oMath>
        <m:sSub>
          <m:e>
            <m:r>
              <m:t>D</m:t>
            </m:r>
          </m:e>
          <m:sub>
            <m:r>
              <m:t>f</m:t>
            </m:r>
          </m:sub>
        </m:sSub>
      </m:oMath>
      <w:r>
        <w:rPr>
          <w:color w:val="3A4350"/>
          <w:sz w:val="19"/>
          <w:szCs w:val="19"/>
        </w:rPr>
        <w:t xml:space="preserve"> </w:t>
      </w:r>
      <m:oMath>
        <m:r>
          <m:t>f</m:t>
        </m:r>
      </m:oMath>
      <w:r>
        <w:rPr>
          <w:color w:val="3A4350"/>
          <w:sz w:val="19"/>
          <w:szCs w:val="19"/>
        </w:rPr>
        <w:t xml:space="preserve">-divergjenca. Kufiri </w:t>
      </w:r>
      <m:oMath>
        <m:r>
          <m:rPr>
            <m:sty m:val="p"/>
          </m:rPr>
          <m:t>min</m:t>
        </m:r>
        <m:d>
          <m:dPr>
            <m:begChr m:val="("/>
            <m:sepChr m:val=""/>
            <m:endChr m:val=")"/>
            <m:grow/>
          </m:dPr>
          <m:e>
            <m:r>
              <m:t>R</m:t>
            </m:r>
            <m:r>
              <m:rPr>
                <m:sty m:val="p"/>
              </m:rPr>
              <m:t>,</m:t>
            </m:r>
            <m:r>
              <m:t>I</m:t>
            </m:r>
            <m:d>
              <m:dPr>
                <m:begChr m:val="("/>
                <m:sepChr m:val=""/>
                <m:endChr m:val=")"/>
                <m:grow/>
              </m:dPr>
              <m:e>
                <m:r>
                  <m:t>X</m:t>
                </m:r>
                <m:r>
                  <m:rPr>
                    <m:sty m:val="p"/>
                  </m:rPr>
                  <m:t>;</m:t>
                </m:r>
                <m:r>
                  <m:t>Y</m:t>
                </m:r>
              </m:e>
            </m:d>
          </m:e>
        </m:d>
      </m:oMath>
      <w:r>
        <w:rPr>
          <w:color w:val="3A4350"/>
          <w:sz w:val="19"/>
          <w:szCs w:val="19"/>
        </w:rPr>
        <w:t xml:space="preserve"> u nxor këtu nga pabarazia e përpunimit të të dhënave; nëse barazia </w:t>
      </w:r>
      <m:oMath>
        <m:r>
          <m:t>θ</m:t>
        </m:r>
        <m:d>
          <m:dPr>
            <m:begChr m:val="("/>
            <m:sepChr m:val=""/>
            <m:endChr m:val=")"/>
            <m:grow/>
          </m:dPr>
          <m:e>
            <m:r>
              <m:t>R</m:t>
            </m:r>
          </m:e>
        </m:d>
        <m:r>
          <m:rPr>
            <m:sty m:val="p"/>
          </m:rPr>
          <m:t>=</m:t>
        </m:r>
        <m:r>
          <m:rPr>
            <m:sty m:val="p"/>
          </m:rPr>
          <m:t>I</m:t>
        </m:r>
        <m:r>
          <m:rPr>
            <m:sty m:val="p"/>
          </m:rPr>
          <m:t>B</m:t>
        </m:r>
        <m:d>
          <m:dPr>
            <m:begChr m:val="("/>
            <m:sepChr m:val=""/>
            <m:endChr m:val=")"/>
            <m:grow/>
          </m:dPr>
          <m:e>
            <m:r>
              <m:t>R</m:t>
            </m:r>
          </m:e>
        </m:d>
      </m:oMath>
      <w:r>
        <w:rPr>
          <w:color w:val="3A4350"/>
          <w:sz w:val="19"/>
          <w:szCs w:val="19"/>
        </w:rPr>
        <w:t xml:space="preserve"> jepet si teoremë e punimit apo si rezultat i cituar nuk u pa.</w:t>
      </w:r>
    </w:p>
    <w:p>
      <w:pPr>
        <w:spacing w:after="100" w:before="80"/>
        <w:jc w:val="both"/>
      </w:pPr>
      <w:r>
        <w:rPr>
          <w:b/>
          <w:bCs/>
          <w:color w:val="A51C30"/>
        </w:rPr>
        <w:t xml:space="preserve">Lidhja me hyrjen teorike. </w:t>
      </w:r>
      <w:r>
        <w:t xml:space="preserve">Plotëson seksionin 1.9: fyti i ngushtë i informacionit [B15] merr kuptim operacional si kufi i testimit të varësisë me të dhëna të ngjeshura, që është problemi i çdo testi kauzal kur seritë duhet të përmblidhen para analizës.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 vendos fytin e ngushtë dhe hinkën e privatësisë në një kornizë të vetme informacionale dhe vlerësimi, me një kufi kardinaliteti më të ngushtë dhe të llogaritshëm dhe me variante të reja me f-informacion dhe informacion të Arimoto-s.</w:t>
      </w:r>
    </w:p>
    <w:p>
      <w:pPr>
        <w:pStyle w:val="Heading2"/>
        <w:keepNext/>
      </w:pPr>
      <w:r>
        <w:rPr>
          <w:color w:val="A51C30"/>
        </w:rPr>
        <w:t xml:space="preserve">H2  </w:t>
      </w:r>
      <w:r>
        <w:rPr>
          <w:color w:val="1F3864"/>
        </w:rPr>
        <w:t xml:space="preserve">Approximating mutual information of high-dimensional variables using learned representations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Gokul Gowri, Xiao-Kang Lun, Allon M. Klein, Peng Yin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(faqet nuk u verifikuan)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xubx6om5vubedkvvoenk">
              <w:r>
                <w:rPr>
                  <w:color w:val="1D4ED8"/>
                  <w:sz w:val="18"/>
                  <w:szCs w:val="18"/>
                  <w:u w:val="single"/>
                </w:rPr>
                <w:t xml:space="preserve">proceedings.neurips.cc (NeurIPS 2024, pa DOI; arXiv 2409.02732)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blloku i afiliacionit në arXiv jep Wyss Institute for Biologically Inspired Engineering dhe Department of Systems Biology (Harvard Medical School); faqja e laboratorit të P. Yin në HMS e liston punimin.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vlerësimi i informacionit të përbashkët në mbi 1 000 dimensione · përfaqësime të mësuara me pak dimensione · vlerësuesi KSG · ndërveprime proteinash · informacion për fatin e qelizës në scRNA-seq</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Vlerësimi i informacionit të përbashkët midis ndryshoreve me shumë dimensione kërkon mostra që rriten shumë shpejt me dimensionin: metodat ekzistuese funksionojnë deri në disa dhjetëra dimensione. Metoda LMI zbaton një vlerësues joparametrik te përfaqësime me pak dimensione të mësuara nga një arkitekturë e thjeshtë, e motivuar teorikisht, që trajnohet për të ruajtur varësinë midis ndryshoreve dhe jo vetëm secilën ndryshore veç e veç. Kështu ajo trajton ndryshore me mbi </w:t>
      </w:r>
      <m:oMath>
        <m:sSup>
          <m:e>
            <m:r>
              <m:t>10</m:t>
            </m:r>
          </m:e>
          <m:sup>
            <m:r>
              <m:t>3</m:t>
            </m:r>
          </m:sup>
        </m:sSup>
      </m:oMath>
      <w:r>
        <w:t xml:space="preserve"> dimensione kur varësia e tyre kapet nga përfaqësime me pak dimensione. Në zbatime, ajo tregon se ngulitjet e modeleve gjuhësore të proteinave mbajnë informacion jo të parëndësishëm për ndërveprimet midis proteinave, dhe gjen një kalim të mprehtë gjatë diferencimit të neutrofileve, kur informacioni për fatin e ardhshëm të qelizës rritet ndjeshëm.</w:t>
      </w:r>
    </w:p>
    <w:p>
      <w:pPr>
        <w:keepNext/>
        <w:spacing w:after="40" w:before="80"/>
      </w:pPr>
      <w:r>
        <w:rPr>
          <w:b/>
          <w:bCs/>
          <w:color w:val="A51C30"/>
        </w:rPr>
        <w:t xml:space="preserve">Ekuacioni kyç.</w:t>
      </w:r>
      <w:r>
        <w:rPr>
          <w:i/>
          <w:iCs/>
          <w:color w:val="5B6573"/>
          <w:sz w:val="18"/>
          <w:szCs w:val="18"/>
        </w:rPr>
        <w:t xml:space="preserve">  (Vlerësuesi LMI dhe vlerësuesi KSG (formulim përfaqësues); kushti i saktësisë (i nxjerrë))</w:t>
      </w:r>
    </w:p>
    <w:p>
      <w:pPr>
        <w:pStyle w:val="Equation"/>
      </w:pPr>
      <m:oMathPara>
        <m:oMathParaPr>
          <m:jc m:val="center"/>
        </m:oMathParaPr>
        <m:oMath>
          <m:sSub>
            <m:e>
              <m:acc>
                <m:accPr>
                  <m:chr m:val="̂"/>
                </m:accPr>
                <m:e>
                  <m:r>
                    <m:t>I</m:t>
                  </m:r>
                </m:e>
              </m:acc>
            </m:e>
            <m:sub>
              <m:r>
                <m:rPr>
                  <m:sty m:val="p"/>
                </m:rPr>
                <m:t>L</m:t>
              </m:r>
              <m:r>
                <m:rPr>
                  <m:sty m:val="p"/>
                </m:rPr>
                <m:t>M</m:t>
              </m:r>
              <m:r>
                <m:rPr>
                  <m:sty m:val="p"/>
                </m:rPr>
                <m:t>I</m:t>
              </m:r>
            </m:sub>
          </m:sSub>
          <m:d>
            <m:dPr>
              <m:begChr m:val="("/>
              <m:sepChr m:val=""/>
              <m:endChr m:val=")"/>
              <m:grow/>
            </m:dPr>
            <m:e>
              <m:r>
                <m:t>X</m:t>
              </m:r>
              <m:r>
                <m:rPr>
                  <m:sty m:val="p"/>
                </m:rPr>
                <m:t>;</m:t>
              </m:r>
              <m:r>
                <m:t>Y</m:t>
              </m:r>
            </m:e>
          </m:d>
          <m:r>
            <m:rPr>
              <m:sty m:val="p"/>
            </m:rPr>
            <m:t>=</m:t>
          </m:r>
          <m:sSub>
            <m:e>
              <m:acc>
                <m:accPr>
                  <m:chr m:val="̂"/>
                </m:accPr>
                <m:e>
                  <m:r>
                    <m:t>I</m:t>
                  </m:r>
                </m:e>
              </m:acc>
            </m:e>
            <m:sub>
              <m:r>
                <m:rPr>
                  <m:sty m:val="p"/>
                </m:rPr>
                <m:t>K</m:t>
              </m:r>
              <m:r>
                <m:rPr>
                  <m:sty m:val="p"/>
                </m:rPr>
                <m:t>S</m:t>
              </m:r>
              <m:r>
                <m:rPr>
                  <m:sty m:val="p"/>
                </m:rPr>
                <m:t>G</m:t>
              </m:r>
            </m:sub>
          </m:sSub>
          <m:d>
            <m:dPr>
              <m:begChr m:val="("/>
              <m:sepChr m:val=""/>
              <m:endChr m:val=")"/>
              <m:grow/>
            </m:dPr>
            <m:e>
              <m:sSub>
                <m:e>
                  <m:r>
                    <m:t>f</m:t>
                  </m:r>
                </m:e>
                <m:sub>
                  <m:r>
                    <m:t>θ</m:t>
                  </m:r>
                </m:sub>
              </m:sSub>
              <m:d>
                <m:dPr>
                  <m:begChr m:val="("/>
                  <m:sepChr m:val=""/>
                  <m:endChr m:val=")"/>
                  <m:grow/>
                </m:dPr>
                <m:e>
                  <m:r>
                    <m:t>X</m:t>
                  </m:r>
                </m:e>
              </m:d>
              <m:r>
                <m:rPr>
                  <m:sty m:val="p"/>
                </m:rPr>
                <m:t>;</m:t>
              </m:r>
              <m:r>
                <m:t> </m:t>
              </m:r>
              <m:sSub>
                <m:e>
                  <m:r>
                    <m:t>g</m:t>
                  </m:r>
                </m:e>
                <m:sub>
                  <m:r>
                    <m:t>ϕ</m:t>
                  </m:r>
                </m:sub>
              </m:sSub>
              <m:d>
                <m:dPr>
                  <m:begChr m:val="("/>
                  <m:sepChr m:val=""/>
                  <m:endChr m:val=")"/>
                  <m:grow/>
                </m:dPr>
                <m:e>
                  <m:r>
                    <m:t>Y</m:t>
                  </m:r>
                </m:e>
              </m:d>
            </m:e>
          </m:d>
          <m:r>
            <m:rPr>
              <m:sty m:val="p"/>
            </m:rPr>
            <m:t>,</m:t>
          </m:r>
          <m:r>
            <m:t>  </m:t>
          </m:r>
          <m:sSub>
            <m:e>
              <m:acc>
                <m:accPr>
                  <m:chr m:val="̂"/>
                </m:accPr>
                <m:e>
                  <m:r>
                    <m:t>I</m:t>
                  </m:r>
                </m:e>
              </m:acc>
            </m:e>
            <m:sub>
              <m:r>
                <m:rPr>
                  <m:sty m:val="p"/>
                </m:rPr>
                <m:t>K</m:t>
              </m:r>
              <m:r>
                <m:rPr>
                  <m:sty m:val="p"/>
                </m:rPr>
                <m:t>S</m:t>
              </m:r>
              <m:r>
                <m:rPr>
                  <m:sty m:val="p"/>
                </m:rPr>
                <m:t>G</m:t>
              </m:r>
            </m:sub>
          </m:sSub>
          <m:d>
            <m:dPr>
              <m:begChr m:val="("/>
              <m:sepChr m:val=""/>
              <m:endChr m:val=")"/>
              <m:grow/>
            </m:dPr>
            <m:e>
              <m:r>
                <m:t>U</m:t>
              </m:r>
              <m:r>
                <m:rPr>
                  <m:sty m:val="p"/>
                </m:rPr>
                <m:t>;</m:t>
              </m:r>
              <m:r>
                <m:t>V</m:t>
              </m:r>
            </m:e>
          </m:d>
          <m:r>
            <m:rPr>
              <m:sty m:val="p"/>
            </m:rPr>
            <m:t>=</m:t>
          </m:r>
          <m:r>
            <m:t>ψ</m:t>
          </m:r>
          <m:d>
            <m:dPr>
              <m:begChr m:val="("/>
              <m:sepChr m:val=""/>
              <m:endChr m:val=")"/>
              <m:grow/>
            </m:dPr>
            <m:e>
              <m:r>
                <m:t>k</m:t>
              </m:r>
            </m:e>
          </m:d>
          <m:r>
            <m:rPr>
              <m:sty m:val="p"/>
            </m:rPr>
            <m:t>+</m:t>
          </m:r>
          <m:r>
            <m:t>ψ</m:t>
          </m:r>
          <m:d>
            <m:dPr>
              <m:begChr m:val="("/>
              <m:sepChr m:val=""/>
              <m:endChr m:val=")"/>
              <m:grow/>
            </m:dPr>
            <m:e>
              <m:r>
                <m:t>N</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ψ</m:t>
                  </m:r>
                  <m:d>
                    <m:dPr>
                      <m:begChr m:val="("/>
                      <m:sepChr m:val=""/>
                      <m:endChr m:val=")"/>
                      <m:grow/>
                    </m:dPr>
                    <m:e>
                      <m:sSub>
                        <m:e>
                          <m:r>
                            <m:t>n</m:t>
                          </m:r>
                        </m:e>
                        <m:sub>
                          <m:r>
                            <m:t>u</m:t>
                          </m:r>
                          <m:r>
                            <m:rPr>
                              <m:sty m:val="p"/>
                            </m:rPr>
                            <m:t>,</m:t>
                          </m:r>
                          <m:r>
                            <m:t>i</m:t>
                          </m:r>
                        </m:sub>
                      </m:sSub>
                      <m:r>
                        <m:rPr>
                          <m:sty m:val="p"/>
                        </m:rPr>
                        <m:t>+</m:t>
                      </m:r>
                      <m:r>
                        <m:t>1</m:t>
                      </m:r>
                    </m:e>
                  </m:d>
                  <m:r>
                    <m:rPr>
                      <m:sty m:val="p"/>
                    </m:rPr>
                    <m:t>+</m:t>
                  </m:r>
                  <m:r>
                    <m:t>ψ</m:t>
                  </m:r>
                  <m:d>
                    <m:dPr>
                      <m:begChr m:val="("/>
                      <m:sepChr m:val=""/>
                      <m:endChr m:val=")"/>
                      <m:grow/>
                    </m:dPr>
                    <m:e>
                      <m:sSub>
                        <m:e>
                          <m:r>
                            <m:t>n</m:t>
                          </m:r>
                        </m:e>
                        <m:sub>
                          <m:r>
                            <m:t>v</m:t>
                          </m:r>
                          <m:r>
                            <m:rPr>
                              <m:sty m:val="p"/>
                            </m:rPr>
                            <m:t>,</m:t>
                          </m:r>
                          <m:r>
                            <m:t>i</m:t>
                          </m:r>
                        </m:sub>
                      </m:sSub>
                      <m:r>
                        <m:rPr>
                          <m:sty m:val="p"/>
                        </m:rPr>
                        <m:t>+</m:t>
                      </m:r>
                      <m:r>
                        <m:t>1</m:t>
                      </m:r>
                    </m:e>
                  </m:d>
                </m:e>
              </m:d>
            </m:e>
          </m:nary>
        </m:oMath>
      </m:oMathPara>
    </w:p>
    <w:p>
      <w:pPr>
        <w:pStyle w:val="Equation"/>
      </w:pPr>
      <m:oMathPara>
        <m:oMathParaPr>
          <m:jc m:val="center"/>
        </m:oMathParaPr>
        <m:oMath>
          <m:r>
            <m:t>I</m:t>
          </m:r>
          <m:d>
            <m:dPr>
              <m:begChr m:val="("/>
              <m:sepChr m:val=""/>
              <m:endChr m:val=")"/>
              <m:grow/>
            </m:dPr>
            <m:e>
              <m:sSub>
                <m:e>
                  <m:r>
                    <m:t>f</m:t>
                  </m:r>
                </m:e>
                <m:sub>
                  <m:r>
                    <m:t>θ</m:t>
                  </m:r>
                </m:sub>
              </m:sSub>
              <m:d>
                <m:dPr>
                  <m:begChr m:val="("/>
                  <m:sepChr m:val=""/>
                  <m:endChr m:val=")"/>
                  <m:grow/>
                </m:dPr>
                <m:e>
                  <m:r>
                    <m:t>X</m:t>
                  </m:r>
                </m:e>
              </m:d>
              <m:r>
                <m:rPr>
                  <m:sty m:val="p"/>
                </m:rPr>
                <m:t>;</m:t>
              </m:r>
              <m:r>
                <m:t> </m:t>
              </m:r>
              <m:sSub>
                <m:e>
                  <m:r>
                    <m:t>g</m:t>
                  </m:r>
                </m:e>
                <m:sub>
                  <m:r>
                    <m:t>ϕ</m:t>
                  </m:r>
                </m:sub>
              </m:sSub>
              <m:d>
                <m:dPr>
                  <m:begChr m:val="("/>
                  <m:sepChr m:val=""/>
                  <m:endChr m:val=")"/>
                  <m:grow/>
                </m:dPr>
                <m:e>
                  <m:r>
                    <m:t>Y</m:t>
                  </m:r>
                </m:e>
              </m:d>
            </m:e>
          </m:d>
          <m:r>
            <m:rPr>
              <m:sty m:val="p"/>
            </m:rPr>
            <m:t>≤</m:t>
          </m:r>
          <m:r>
            <m:t>I</m:t>
          </m:r>
          <m:d>
            <m:dPr>
              <m:begChr m:val="("/>
              <m:sepChr m:val=""/>
              <m:endChr m:val=")"/>
              <m:grow/>
            </m:dPr>
            <m:e>
              <m:r>
                <m:t>X</m:t>
              </m:r>
              <m:r>
                <m:rPr>
                  <m:sty m:val="p"/>
                </m:rPr>
                <m:t>;</m:t>
              </m:r>
              <m:r>
                <m:t>Y</m:t>
              </m:r>
            </m:e>
          </m:d>
        </m:oMath>
      </m:oMathPara>
    </w:p>
    <w:p>
      <w:pPr>
        <w:spacing w:after="100"/>
        <w:jc w:val="both"/>
      </w:pPr>
      <w:r>
        <w:rPr>
          <w:color w:val="3A4350"/>
          <w:sz w:val="19"/>
          <w:szCs w:val="19"/>
        </w:rPr>
        <w:t xml:space="preserve">ku </w:t>
      </w:r>
      <m:oMath>
        <m:r>
          <m:t>X</m:t>
        </m:r>
      </m:oMath>
      <w:r>
        <w:rPr>
          <w:color w:val="3A4350"/>
          <w:sz w:val="19"/>
          <w:szCs w:val="19"/>
        </w:rPr>
        <w:t xml:space="preserve"> dhe </w:t>
      </w:r>
      <m:oMath>
        <m:r>
          <m:t>Y</m:t>
        </m:r>
      </m:oMath>
      <w:r>
        <w:rPr>
          <w:color w:val="3A4350"/>
          <w:sz w:val="19"/>
          <w:szCs w:val="19"/>
        </w:rPr>
        <w:t xml:space="preserve"> janë ndryshoret me shumë dimensione, </w:t>
      </w:r>
      <m:oMath>
        <m:sSub>
          <m:e>
            <m:r>
              <m:t>f</m:t>
            </m:r>
          </m:e>
          <m:sub>
            <m:r>
              <m:t>θ</m:t>
            </m:r>
          </m:sub>
        </m:sSub>
      </m:oMath>
      <w:r>
        <w:rPr>
          <w:color w:val="3A4350"/>
          <w:sz w:val="19"/>
          <w:szCs w:val="19"/>
        </w:rPr>
        <w:t xml:space="preserve"> dhe </w:t>
      </w:r>
      <m:oMath>
        <m:sSub>
          <m:e>
            <m:r>
              <m:t>g</m:t>
            </m:r>
          </m:e>
          <m:sub>
            <m:r>
              <m:t>ϕ</m:t>
            </m:r>
          </m:sub>
        </m:sSub>
      </m:oMath>
      <w:r>
        <w:rPr>
          <w:color w:val="3A4350"/>
          <w:sz w:val="19"/>
          <w:szCs w:val="19"/>
        </w:rPr>
        <w:t xml:space="preserve"> koduesit e mësuar, </w:t>
      </w:r>
      <m:oMath>
        <m:r>
          <m:t>ψ</m:t>
        </m:r>
      </m:oMath>
      <w:r>
        <w:rPr>
          <w:color w:val="3A4350"/>
          <w:sz w:val="19"/>
          <w:szCs w:val="19"/>
        </w:rPr>
        <w:t xml:space="preserve"> funksioni digamma, </w:t>
      </w:r>
      <m:oMath>
        <m:r>
          <m:t>k</m:t>
        </m:r>
      </m:oMath>
      <w:r>
        <w:rPr>
          <w:color w:val="3A4350"/>
          <w:sz w:val="19"/>
          <w:szCs w:val="19"/>
        </w:rPr>
        <w:t xml:space="preserve"> numri i fqinjëve, </w:t>
      </w:r>
      <m:oMath>
        <m:r>
          <m:t>N</m:t>
        </m:r>
      </m:oMath>
      <w:r>
        <w:rPr>
          <w:color w:val="3A4350"/>
          <w:sz w:val="19"/>
          <w:szCs w:val="19"/>
        </w:rPr>
        <w:t xml:space="preserve"> madhësia e mostrës dhe </w:t>
      </w:r>
      <m:oMath>
        <m:sSub>
          <m:e>
            <m:r>
              <m:t>n</m:t>
            </m:r>
          </m:e>
          <m:sub>
            <m:r>
              <m:t>u</m:t>
            </m:r>
            <m:r>
              <m:rPr>
                <m:sty m:val="p"/>
              </m:rPr>
              <m:t>,</m:t>
            </m:r>
            <m:r>
              <m:t>i</m:t>
            </m:r>
          </m:sub>
        </m:sSub>
        <m:r>
          <m:rPr>
            <m:sty m:val="p"/>
          </m:rPr>
          <m:t>,</m:t>
        </m:r>
        <m:sSub>
          <m:e>
            <m:r>
              <m:t>n</m:t>
            </m:r>
          </m:e>
          <m:sub>
            <m:r>
              <m:t>v</m:t>
            </m:r>
            <m:r>
              <m:rPr>
                <m:sty m:val="p"/>
              </m:rPr>
              <m:t>,</m:t>
            </m:r>
            <m:r>
              <m:t>i</m:t>
            </m:r>
          </m:sub>
        </m:sSub>
      </m:oMath>
      <w:r>
        <w:rPr>
          <w:color w:val="3A4350"/>
          <w:sz w:val="19"/>
          <w:szCs w:val="19"/>
        </w:rPr>
        <w:t xml:space="preserve"> numri i pikave brenda distancës së fqinjit të </w:t>
      </w:r>
      <m:oMath>
        <m:r>
          <m:t>k</m:t>
        </m:r>
      </m:oMath>
      <w:r>
        <w:rPr>
          <w:color w:val="3A4350"/>
          <w:sz w:val="19"/>
          <w:szCs w:val="19"/>
        </w:rPr>
        <w:t xml:space="preserve">-të në hapësirat marxhinale. Pabarazia, e nxjerrë këtu nga përpunimi i të dhënave, bëhet barazi kur përfaqësimet e ruajnë gjithë varësinë midis </w:t>
      </w:r>
      <m:oMath>
        <m:r>
          <m:t>X</m:t>
        </m:r>
      </m:oMath>
      <w:r>
        <w:rPr>
          <w:color w:val="3A4350"/>
          <w:sz w:val="19"/>
          <w:szCs w:val="19"/>
        </w:rPr>
        <w:t xml:space="preserve"> dhe </w:t>
      </w:r>
      <m:oMath>
        <m:r>
          <m:t>Y</m:t>
        </m:r>
      </m:oMath>
      <w:r>
        <w:rPr>
          <w:color w:val="3A4350"/>
          <w:sz w:val="19"/>
          <w:szCs w:val="19"/>
        </w:rPr>
        <w:t xml:space="preserve">.</w:t>
      </w:r>
    </w:p>
    <w:p>
      <w:pPr>
        <w:spacing w:after="100" w:before="80"/>
        <w:jc w:val="both"/>
      </w:pPr>
      <w:r>
        <w:rPr>
          <w:b/>
          <w:bCs/>
          <w:color w:val="A51C30"/>
        </w:rPr>
        <w:t xml:space="preserve">Lidhja me hyrjen teorike. </w:t>
      </w:r>
      <w:r>
        <w:t xml:space="preserve">Plotëson seksionin 1.4: vlerësimi i informacionit, baza statistikore e çdo mase kauzale me informacion, shtrihet në dimensione të larta duke kërkuar përfaqësimet që e ruajnë varësinë, me pabarazinë e përpunimit si kufi.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bën praktik vlerësimin joparametrik të informacionit të përbashkët në mbi 1 000 dimensione duke e vlerësuar atë midis përmbledhjeve me pak dimensione të trajnuara për të ruajtur varësinë midis ndryshoreve.</w:t>
      </w:r>
    </w:p>
    <w:p>
      <w:pPr>
        <w:pStyle w:val="Heading2"/>
        <w:keepNext/>
      </w:pPr>
      <w:r>
        <w:rPr>
          <w:color w:val="A51C30"/>
        </w:rPr>
        <w:t xml:space="preserve">H3  </w:t>
      </w:r>
      <w:r>
        <w:rPr>
          <w:color w:val="1F3864"/>
        </w:rPr>
        <w:t xml:space="preserve">Associative conditioning in gene regulatory network models increases integrative causal emergence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Federico Pigozzi, Adam Goldstein, Michael Levin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Biology, vëll. 8, nr. 1, art. 1027 (2025) (DOI-ja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ow8g3w-lkysg_pn8tauc">
              <w:r>
                <w:rPr>
                  <w:color w:val="1D4ED8"/>
                  <w:sz w:val="18"/>
                  <w:szCs w:val="18"/>
                  <w:u w:val="single"/>
                </w:rPr>
                <w:t xml:space="preserve">PubMed PMID 40634498 (DOI-ja nuk u pa)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Wyss Institute for Biologically Inspired Engineering, Harvard University (M. Levin, krahas Allen Discovery Center në Tufts), sipas regjistrit të nxjerrë nga PubMed; A. Goldstein në University of Oxford. Blloku i afiliacionit i artikullit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emergjenca kauzale integruese · dekompozimi i integruar i informacionit (ΦID) · kushtëzim pavlovian në modele rrjetesh gjenetike · kujtesë asociative në substrate jo-nervore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Përmbledhje. </w:t>
      </w:r>
      <w:r>
        <w:t xml:space="preserve">Autorët trajnojnë modele standarde të rrjeteve të rregullimit gjenetik me kushtëzim pavlovian, asociativ, dhe e masin emergjencën kauzale para dhe pas trajnimit. Masa vjen nga dekompozimi i integruar i informacionit (ΦID) i Rosas-it dhe Mediano-s, me sinergjinë, shkakësinë nga lart poshtë dhe shkëputjen kauzale. Rezultati kryesor është se rrjetet gjenetike e rrisin emergjencën e tyre kauzale pasi kushtëzimi ka krijuar kujtesa asociative. Kjo është provë se proceset e ngjashme me mësimin dhe emergjenca kauzale lëvizin bashkë edhe në substrate molekulare pa neurone. Punime pasuese të të njëjtit grup e përdorin të njëjtën masë për agjentë dhe rrjete katalitike, por ato nuk janë ende të recensuara.</w:t>
      </w:r>
    </w:p>
    <w:p>
      <w:pPr>
        <w:keepNext/>
        <w:spacing w:after="40" w:before="80"/>
      </w:pPr>
      <w:r>
        <w:rPr>
          <w:b/>
          <w:bCs/>
          <w:color w:val="A51C30"/>
        </w:rPr>
        <w:t xml:space="preserve">Ekuacioni kyç.</w:t>
      </w:r>
      <w:r>
        <w:rPr>
          <w:i/>
          <w:iCs/>
          <w:color w:val="5B6573"/>
          <w:sz w:val="18"/>
          <w:szCs w:val="18"/>
        </w:rPr>
        <w:t xml:space="preserve">  (Kriteri i emergjencës kauzale dhe informacioni i integruar i rishikuar (formulim përfaqësues))</w:t>
      </w:r>
    </w:p>
    <w:p>
      <w:pPr>
        <w:pStyle w:val="Equation"/>
      </w:pPr>
      <m:oMathPara>
        <m:oMathParaPr>
          <m:jc m:val="center"/>
        </m:oMathParaPr>
        <m:oMath>
          <m:sSub>
            <m:e>
              <m:r>
                <m:t>Ψ</m:t>
              </m:r>
            </m:e>
            <m:sub>
              <m:r>
                <m:t>t</m:t>
              </m:r>
              <m:r>
                <m:rPr>
                  <m:sty m:val="p"/>
                </m:rPr>
                <m:t>,</m:t>
              </m:r>
              <m:r>
                <m:t>t</m:t>
              </m:r>
              <m:r>
                <m:rPr>
                  <m:sty m:val="p"/>
                </m:rPr>
                <m:t>′</m:t>
              </m:r>
            </m:sub>
          </m:sSub>
          <m:d>
            <m:dPr>
              <m:begChr m:val="("/>
              <m:sepChr m:val=""/>
              <m:endChr m:val=")"/>
              <m:grow/>
            </m:dPr>
            <m:e>
              <m:r>
                <m:t>V</m:t>
              </m:r>
            </m:e>
          </m:d>
          <m:r>
            <m:rPr>
              <m:sty m:val="p"/>
            </m:rPr>
            <m:t>=</m:t>
          </m:r>
          <m:r>
            <m:t>I</m:t>
          </m:r>
          <m:d>
            <m:dPr>
              <m:begChr m:val="("/>
              <m:sepChr m:val=""/>
              <m:endChr m:val=")"/>
              <m:grow/>
            </m:dPr>
            <m:e>
              <m:sSub>
                <m:e>
                  <m:r>
                    <m:t>V</m:t>
                  </m:r>
                </m:e>
                <m:sub>
                  <m:r>
                    <m:t>t</m:t>
                  </m:r>
                </m:sub>
              </m:sSub>
              <m:r>
                <m:rPr>
                  <m:sty m:val="p"/>
                </m:rPr>
                <m:t>;</m:t>
              </m:r>
              <m:sSub>
                <m:e>
                  <m:r>
                    <m:t>V</m:t>
                  </m:r>
                </m:e>
                <m:sub>
                  <m:r>
                    <m:t>t</m:t>
                  </m:r>
                  <m:r>
                    <m:rPr>
                      <m:sty m:val="p"/>
                    </m:rPr>
                    <m:t>′</m:t>
                  </m:r>
                </m:sub>
              </m:sSub>
            </m:e>
          </m:d>
          <m:r>
            <m:rPr>
              <m:sty m:val="p"/>
            </m:rPr>
            <m:t>−</m:t>
          </m:r>
          <m:nary>
            <m:naryPr>
              <m:chr m:val="∑"/>
              <m:limLoc m:val="undOvr"/>
              <m:subHide m:val="off"/>
              <m:supHide m:val="off"/>
            </m:naryPr>
            <m:sub>
              <m:r>
                <m:t>j</m:t>
              </m:r>
              <m:r>
                <m:rPr>
                  <m:sty m:val="p"/>
                </m:rPr>
                <m:t>=</m:t>
              </m:r>
              <m:r>
                <m:t>1</m:t>
              </m:r>
            </m:sub>
            <m:sup>
              <m:r>
                <m:t>n</m:t>
              </m:r>
            </m:sup>
            <m:e>
              <m:r>
                <m:t>I</m:t>
              </m:r>
            </m:e>
          </m:nary>
          <m:d>
            <m:dPr>
              <m:begChr m:val="("/>
              <m:sepChr m:val=""/>
              <m:endChr m:val=")"/>
              <m:grow/>
            </m:dPr>
            <m:e>
              <m:sSubSup>
                <m:e>
                  <m:r>
                    <m:t>X</m:t>
                  </m:r>
                </m:e>
                <m:sub>
                  <m:r>
                    <m:t>t</m:t>
                  </m:r>
                </m:sub>
                <m:sup>
                  <m:r>
                    <m:t>j</m:t>
                  </m:r>
                </m:sup>
              </m:sSubSup>
              <m:r>
                <m:rPr>
                  <m:sty m:val="p"/>
                </m:rPr>
                <m:t>;</m:t>
              </m:r>
              <m:sSub>
                <m:e>
                  <m:r>
                    <m:t>V</m:t>
                  </m:r>
                </m:e>
                <m:sub>
                  <m:r>
                    <m:t>t</m:t>
                  </m:r>
                  <m:r>
                    <m:rPr>
                      <m:sty m:val="p"/>
                    </m:rPr>
                    <m:t>′</m:t>
                  </m:r>
                </m:sub>
              </m:sSub>
            </m:e>
          </m:d>
          <m:r>
            <m:rPr>
              <m:sty m:val="p"/>
            </m:rPr>
            <m:t>,</m:t>
          </m:r>
          <m:r>
            <m:t>  </m:t>
          </m:r>
          <m:sSub>
            <m:e>
              <m:r>
                <m:t>Φ</m:t>
              </m:r>
            </m:e>
            <m:sub>
              <m:r>
                <m:t>R</m:t>
              </m:r>
            </m:sub>
          </m:sSub>
          <m:r>
            <m:rPr>
              <m:sty m:val="p"/>
            </m:rPr>
            <m:t>=</m:t>
          </m:r>
          <m:r>
            <m:t>I</m:t>
          </m:r>
          <m:d>
            <m:dPr>
              <m:begChr m:val="("/>
              <m:sepChr m:val=""/>
              <m:endChr m:val=")"/>
              <m:grow/>
            </m:dPr>
            <m:e>
              <m:sSub>
                <m:e>
                  <m:r>
                    <m:t>X</m:t>
                  </m:r>
                </m:e>
                <m:sub>
                  <m:r>
                    <m:t>t</m:t>
                  </m:r>
                </m:sub>
              </m:sSub>
              <m:r>
                <m:rPr>
                  <m:sty m:val="p"/>
                </m:rPr>
                <m:t>;</m:t>
              </m:r>
              <m:sSub>
                <m:e>
                  <m:r>
                    <m:t>X</m:t>
                  </m:r>
                </m:e>
                <m:sub>
                  <m:r>
                    <m:t>t</m:t>
                  </m:r>
                  <m:r>
                    <m:rPr>
                      <m:sty m:val="p"/>
                    </m:rPr>
                    <m:t>′</m:t>
                  </m:r>
                </m:sub>
              </m:sSub>
            </m:e>
          </m:d>
          <m:r>
            <m:rPr>
              <m:sty m:val="p"/>
            </m:rPr>
            <m:t>−</m:t>
          </m:r>
          <m:nary>
            <m:naryPr>
              <m:chr m:val="∑"/>
              <m:limLoc m:val="undOvr"/>
              <m:subHide m:val="off"/>
              <m:supHide m:val="off"/>
            </m:naryPr>
            <m:sub>
              <m:r>
                <m:t>j</m:t>
              </m:r>
              <m:r>
                <m:rPr>
                  <m:sty m:val="p"/>
                </m:rPr>
                <m:t>=</m:t>
              </m:r>
              <m:r>
                <m:t>1</m:t>
              </m:r>
            </m:sub>
            <m:sup>
              <m:r>
                <m:t>n</m:t>
              </m:r>
            </m:sup>
            <m:e>
              <m:r>
                <m:t>I</m:t>
              </m:r>
            </m:e>
          </m:nary>
          <m:d>
            <m:dPr>
              <m:begChr m:val="("/>
              <m:sepChr m:val=""/>
              <m:endChr m:val=")"/>
              <m:grow/>
            </m:dPr>
            <m:e>
              <m:sSubSup>
                <m:e>
                  <m:r>
                    <m:t>X</m:t>
                  </m:r>
                </m:e>
                <m:sub>
                  <m:r>
                    <m:t>t</m:t>
                  </m:r>
                </m:sub>
                <m:sup>
                  <m:r>
                    <m:t>j</m:t>
                  </m:r>
                </m:sup>
              </m:sSubSup>
              <m:r>
                <m:rPr>
                  <m:sty m:val="p"/>
                </m:rPr>
                <m:t>;</m:t>
              </m:r>
              <m:sSubSup>
                <m:e>
                  <m:r>
                    <m:t>X</m:t>
                  </m:r>
                </m:e>
                <m:sub>
                  <m:r>
                    <m:t>t</m:t>
                  </m:r>
                  <m:r>
                    <m:rPr>
                      <m:sty m:val="p"/>
                    </m:rPr>
                    <m:t>′</m:t>
                  </m:r>
                </m:sub>
                <m:sup>
                  <m:r>
                    <m:t>j</m:t>
                  </m:r>
                </m:sup>
              </m:sSubSup>
            </m:e>
          </m:d>
          <m:r>
            <m:rPr>
              <m:sty m:val="p"/>
            </m:rPr>
            <m:t>+</m:t>
          </m:r>
          <m:limLow>
            <m:e>
              <m:r>
                <m:rPr>
                  <m:sty m:val="p"/>
                </m:rPr>
                <m:t>min</m:t>
              </m:r>
            </m:e>
            <m:lim>
              <m:r>
                <m:t>i</m:t>
              </m:r>
              <m:r>
                <m:rPr>
                  <m:sty m:val="p"/>
                </m:rPr>
                <m:t>,</m:t>
              </m:r>
              <m:r>
                <m:t>j</m:t>
              </m:r>
            </m:lim>
          </m:limLow>
          <m:r>
            <m:t>I</m:t>
          </m:r>
          <m:d>
            <m:dPr>
              <m:begChr m:val="("/>
              <m:sepChr m:val=""/>
              <m:endChr m:val=")"/>
              <m:grow/>
            </m:dPr>
            <m:e>
              <m:sSubSup>
                <m:e>
                  <m:r>
                    <m:t>X</m:t>
                  </m:r>
                </m:e>
                <m:sub>
                  <m:r>
                    <m:t>t</m:t>
                  </m:r>
                </m:sub>
                <m:sup>
                  <m:r>
                    <m:t>i</m:t>
                  </m:r>
                </m:sup>
              </m:sSubSup>
              <m:r>
                <m:rPr>
                  <m:sty m:val="p"/>
                </m:rPr>
                <m:t>;</m:t>
              </m:r>
              <m:sSubSup>
                <m:e>
                  <m:r>
                    <m:t>X</m:t>
                  </m:r>
                </m:e>
                <m:sub>
                  <m:r>
                    <m:t>t</m:t>
                  </m:r>
                  <m:r>
                    <m:rPr>
                      <m:sty m:val="p"/>
                    </m:rPr>
                    <m:t>′</m:t>
                  </m:r>
                </m:sub>
                <m:sup>
                  <m:r>
                    <m:t>j</m:t>
                  </m:r>
                </m:sup>
              </m:sSubSup>
            </m:e>
          </m:d>
        </m:oMath>
      </m:oMathPara>
    </w:p>
    <w:p>
      <w:pPr>
        <w:spacing w:after="100"/>
        <w:jc w:val="both"/>
      </w:pPr>
      <w:r>
        <w:rPr>
          <w:color w:val="3A4350"/>
          <w:sz w:val="19"/>
          <w:szCs w:val="19"/>
        </w:rPr>
        <w:t xml:space="preserve">ku </w:t>
      </w:r>
      <m:oMath>
        <m:sSub>
          <m:e>
            <m:r>
              <m:t>X</m:t>
            </m:r>
          </m:e>
          <m:sub>
            <m:r>
              <m:t>t</m:t>
            </m:r>
          </m:sub>
        </m:sSub>
        <m:r>
          <m:rPr>
            <m:sty m:val="p"/>
          </m:rPr>
          <m:t>=</m:t>
        </m:r>
        <m:d>
          <m:dPr>
            <m:begChr m:val="("/>
            <m:sepChr m:val=""/>
            <m:endChr m:val=")"/>
            <m:grow/>
          </m:dPr>
          <m:e>
            <m:sSubSup>
              <m:e>
                <m:r>
                  <m:t>X</m:t>
                </m:r>
              </m:e>
              <m:sub>
                <m:r>
                  <m:t>t</m:t>
                </m:r>
              </m:sub>
              <m:sup>
                <m:r>
                  <m:t>1</m:t>
                </m:r>
              </m:sup>
            </m:sSubSup>
            <m:r>
              <m:rPr>
                <m:sty m:val="p"/>
              </m:rPr>
              <m:t>,</m:t>
            </m:r>
            <m:r>
              <m:rPr>
                <m:sty m:val="p"/>
              </m:rPr>
              <m:t>…</m:t>
            </m:r>
            <m:r>
              <m:rPr>
                <m:sty m:val="p"/>
              </m:rPr>
              <m:t>,</m:t>
            </m:r>
            <m:sSubSup>
              <m:e>
                <m:r>
                  <m:t>X</m:t>
                </m:r>
              </m:e>
              <m:sub>
                <m:r>
                  <m:t>t</m:t>
                </m:r>
              </m:sub>
              <m:sup>
                <m:r>
                  <m:t>n</m:t>
                </m:r>
              </m:sup>
            </m:sSubSup>
          </m:e>
        </m:d>
      </m:oMath>
      <w:r>
        <w:rPr>
          <w:color w:val="3A4350"/>
          <w:sz w:val="19"/>
          <w:szCs w:val="19"/>
        </w:rPr>
        <w:t xml:space="preserve"> janë aktivitetet e nyjeve gjenetike të rrjetit në kohën </w:t>
      </w:r>
      <m:oMath>
        <m:r>
          <m:t>t</m:t>
        </m:r>
      </m:oMath>
      <w:r>
        <w:rPr>
          <w:color w:val="3A4350"/>
          <w:sz w:val="19"/>
          <w:szCs w:val="19"/>
        </w:rPr>
        <w:t xml:space="preserve">, </w:t>
      </w:r>
      <m:oMath>
        <m:sSub>
          <m:e>
            <m:r>
              <m:t>V</m:t>
            </m:r>
          </m:e>
          <m:sub>
            <m:r>
              <m:t>t</m:t>
            </m:r>
          </m:sub>
        </m:sSub>
      </m:oMath>
      <w:r>
        <w:rPr>
          <w:color w:val="3A4350"/>
          <w:sz w:val="19"/>
          <w:szCs w:val="19"/>
        </w:rPr>
        <w:t xml:space="preserve"> një veçori makro që varet prej tyre, </w:t>
      </w:r>
      <m:oMath>
        <m:r>
          <m:t>t</m:t>
        </m:r>
        <m:r>
          <m:rPr>
            <m:sty m:val="p"/>
          </m:rPr>
          <m:t>′</m:t>
        </m:r>
        <m:r>
          <m:rPr>
            <m:sty m:val="p"/>
          </m:rPr>
          <m:t>&gt;</m:t>
        </m:r>
        <m:r>
          <m:t>t</m:t>
        </m:r>
      </m:oMath>
      <w:r>
        <w:rPr>
          <w:color w:val="3A4350"/>
          <w:sz w:val="19"/>
          <w:szCs w:val="19"/>
        </w:rPr>
        <w:t xml:space="preserve">, dhe termi i fundit është atomi i redundancës së dyfishtë në formën me informacion minimal. </w:t>
      </w:r>
      <m:oMath>
        <m:r>
          <m:t>Ψ</m:t>
        </m:r>
        <m:r>
          <m:rPr>
            <m:sty m:val="p"/>
          </m:rPr>
          <m:t>&gt;</m:t>
        </m:r>
        <m:r>
          <m:t>0</m:t>
        </m:r>
      </m:oMath>
      <w:r>
        <w:rPr>
          <w:color w:val="3A4350"/>
          <w:sz w:val="19"/>
          <w:szCs w:val="19"/>
        </w:rPr>
        <w:t xml:space="preserve"> mjafton për emergjencë kauzale. Cila nga këto masa quhet në punim «emergjencë kauzale integruese» nuk u pa.</w:t>
      </w:r>
    </w:p>
    <w:p>
      <w:pPr>
        <w:spacing w:after="100" w:before="80"/>
        <w:jc w:val="both"/>
      </w:pPr>
      <w:r>
        <w:rPr>
          <w:b/>
          <w:bCs/>
          <w:color w:val="A51C30"/>
        </w:rPr>
        <w:t xml:space="preserve">Lidhja me hyrjen teorike. </w:t>
      </w:r>
      <w:r>
        <w:t xml:space="preserve">Plotëson seksionin 1.7: masat e emergjencës nga dekompozimi i informacionit, të rishikuara në [O4], zbatohen te rrjetet gjenetike që mësojnë; ato përshkruajnë si ndryshon struktura e informacionit me mësimin, jo kontributin kauzal të secilës nyje.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mësimi asociativ e rrit në mënyrë të matshme emergjencën kauzale informacionale në rrjete molekulare jo-nervore.</w:t>
      </w:r>
    </w:p>
    <w:p>
      <w:pPr>
        <w:pStyle w:val="Heading2"/>
        <w:keepNext/>
      </w:pPr>
      <w:r>
        <w:rPr>
          <w:color w:val="A51C30"/>
        </w:rPr>
        <w:t xml:space="preserve">H4  </w:t>
      </w:r>
      <w:r>
        <w:rPr>
          <w:color w:val="1F3864"/>
        </w:rPr>
        <w:t xml:space="preserve">Information Bottleneck for Estimating Treatment Effects with Systematically Missing Covariates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Sonali Parbhoo, Mario Wieser, Aleksander Wieczorek, Volker Roth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Entropy, vëll. 22, nr. 4, art. 389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tocu80egbb1btx7xjrs0">
              <w:r>
                <w:rPr>
                  <w:color w:val="1D4ED8"/>
                  <w:sz w:val="18"/>
                  <w:szCs w:val="18"/>
                  <w:u w:val="single"/>
                </w:rPr>
                <w:t xml:space="preserve">https://doi.org/10.3390/e22040389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John A. Paulson School of Engineering and Applied Sciences (S. Parbhoo), vetëm sipas versionit paraprak të së njëjtës punë në arXiv (1807.02326); versioni i botuar i liston të katër autorët në University of Basel. Lidhja me Harvard-in është pra vetëm në kohën e punës.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fyti i ngushtë i informacionit për efekte trajtimi · kovariate që mungojnë sistematikisht · përfaqësim i ngjeshur për rregullim · efekti mesatar kauzal · trajtimi i sepsës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Përmbledhje. </w:t>
      </w:r>
      <w:r>
        <w:t xml:space="preserve">Punimi përdor parimin e fytit të ngushtë të informacionit për të mësuar një përfaqësim të ngjeshur të kovariateve që shërben për vlerësimin e efekteve të trajtimit. Synimi është rasti kur disa kovariate mungojnë sistematikisht në kohën e përdorimit. Përfaqësimi ruan vetëm informacionin e kovariateve që ka rëndësi për rezultatin dhe trajtimin, kështu që efektet mund të vlerësohen nga kovariatet e pjesshme që janë në dispozicion. Sipas autorëve, modeli mund të përdoret për të rikuperuar efektin mesatar kauzal. Rezultatet jepen në teste standarde të inferencës kauzale dhe në një zbatim për trajtimin e sepsës.</w:t>
      </w:r>
    </w:p>
    <w:p>
      <w:pPr>
        <w:keepNext/>
        <w:spacing w:after="40" w:before="80"/>
      </w:pPr>
      <w:r>
        <w:rPr>
          <w:b/>
          <w:bCs/>
          <w:color w:val="A51C30"/>
        </w:rPr>
        <w:t xml:space="preserve">Ekuacioni kyç.</w:t>
      </w:r>
      <w:r>
        <w:rPr>
          <w:i/>
          <w:iCs/>
          <w:color w:val="5B6573"/>
          <w:sz w:val="18"/>
          <w:szCs w:val="18"/>
        </w:rPr>
        <w:t xml:space="preserve">  (Objektivi i fytit të ngushtë për efektet e trajtimit (formulim përfaqësues) dhe efekti mesatar nëpërmjet përfaqësimit (i nxjerrë))</w:t>
      </w:r>
    </w:p>
    <w:p>
      <w:pPr>
        <w:pStyle w:val="Equation"/>
      </w:pPr>
      <m:oMathPara>
        <m:oMathParaPr>
          <m:jc m:val="center"/>
        </m:oMathParaPr>
        <m:oMath>
          <m:limLow>
            <m:e>
              <m:r>
                <m:rPr>
                  <m:sty m:val="p"/>
                </m:rPr>
                <m:t>min</m:t>
              </m:r>
            </m:e>
            <m:lim>
              <m:r>
                <m:t>p</m:t>
              </m:r>
              <m:d>
                <m:dPr>
                  <m:begChr m:val="("/>
                  <m:sepChr m:val=""/>
                  <m:endChr m:val=")"/>
                  <m:grow/>
                </m:dPr>
                <m:e>
                  <m:r>
                    <m:t>z</m:t>
                  </m:r>
                  <m:r>
                    <m:rPr>
                      <m:sty m:val="p"/>
                    </m:rPr>
                    <m:t>∣</m:t>
                  </m:r>
                  <m:r>
                    <m:t>x</m:t>
                  </m:r>
                </m:e>
              </m:d>
            </m:lim>
          </m:limLow>
          <m:r>
            <m:t>I</m:t>
          </m:r>
          <m:d>
            <m:dPr>
              <m:begChr m:val="("/>
              <m:sepChr m:val=""/>
              <m:endChr m:val=")"/>
              <m:grow/>
            </m:dPr>
            <m:e>
              <m:r>
                <m:t>X</m:t>
              </m:r>
              <m:r>
                <m:rPr>
                  <m:sty m:val="p"/>
                </m:rPr>
                <m:t>;</m:t>
              </m:r>
              <m:r>
                <m:t>Z</m:t>
              </m:r>
            </m:e>
          </m:d>
          <m:r>
            <m:rPr>
              <m:sty m:val="p"/>
            </m:rPr>
            <m:t>−</m:t>
          </m:r>
          <m:r>
            <m:t>λ</m:t>
          </m:r>
          <m:r>
            <m:t>I</m:t>
          </m:r>
          <m:d>
            <m:dPr>
              <m:begChr m:val="("/>
              <m:sepChr m:val=""/>
              <m:endChr m:val=")"/>
              <m:grow/>
            </m:dPr>
            <m:e>
              <m:r>
                <m:t>Z</m:t>
              </m:r>
              <m:r>
                <m:rPr>
                  <m:sty m:val="p"/>
                </m:rPr>
                <m:t>;</m:t>
              </m:r>
              <m:d>
                <m:dPr>
                  <m:begChr m:val="("/>
                  <m:sepChr m:val=""/>
                  <m:endChr m:val=")"/>
                  <m:grow/>
                </m:dPr>
                <m:e>
                  <m:r>
                    <m:t>Y</m:t>
                  </m:r>
                  <m:r>
                    <m:rPr>
                      <m:sty m:val="p"/>
                    </m:rPr>
                    <m:t>,</m:t>
                  </m:r>
                  <m:r>
                    <m:t>T</m:t>
                  </m:r>
                </m:e>
              </m:d>
            </m:e>
          </m:d>
          <m:r>
            <m:rPr>
              <m:sty m:val="p"/>
            </m:rPr>
            <m:t>,</m:t>
          </m:r>
          <m:r>
            <m:t>  </m:t>
          </m:r>
          <m:r>
            <m:rPr>
              <m:sty m:val="p"/>
            </m:rPr>
            <m:t>A</m:t>
          </m:r>
          <m:r>
            <m:rPr>
              <m:sty m:val="p"/>
            </m:rPr>
            <m:t>C</m:t>
          </m:r>
          <m:r>
            <m:rPr>
              <m:sty m:val="p"/>
            </m:rPr>
            <m:t>E</m:t>
          </m:r>
          <m:r>
            <m:rPr>
              <m:sty m:val="p"/>
            </m:rPr>
            <m:t>=</m:t>
          </m:r>
          <m:sSub>
            <m:e>
              <m:r>
                <m:rPr>
                  <m:scr m:val="double-struck"/>
                  <m:sty m:val="p"/>
                </m:rPr>
                <m:t>E</m:t>
              </m:r>
            </m:e>
            <m:sub>
              <m:r>
                <m:t>Z</m:t>
              </m:r>
            </m:sub>
          </m:sSub>
          <m:d>
            <m:dPr>
              <m:begChr m:val="["/>
              <m:sepChr m:val=""/>
              <m:endChr m:val="]"/>
              <m:grow/>
            </m:dPr>
            <m:e>
              <m:r>
                <m:rPr>
                  <m:scr m:val="double-struck"/>
                  <m:sty m:val="p"/>
                </m:rPr>
                <m:t>E</m:t>
              </m:r>
              <m:d>
                <m:dPr>
                  <m:begChr m:val="["/>
                  <m:sepChr m:val=""/>
                  <m:endChr m:val="]"/>
                  <m:grow/>
                </m:dPr>
                <m:e>
                  <m:r>
                    <m:t>Y</m:t>
                  </m:r>
                  <m:r>
                    <m:rPr>
                      <m:sty m:val="p"/>
                    </m:rPr>
                    <m:t>∣</m:t>
                  </m:r>
                  <m:r>
                    <m:t>T</m:t>
                  </m:r>
                  <m:r>
                    <m:rPr>
                      <m:sty m:val="p"/>
                    </m:rPr>
                    <m:t>=</m:t>
                  </m:r>
                  <m:r>
                    <m:t>1</m:t>
                  </m:r>
                  <m:r>
                    <m:rPr>
                      <m:sty m:val="p"/>
                    </m:rPr>
                    <m:t>,</m:t>
                  </m:r>
                  <m:r>
                    <m:t>Z</m:t>
                  </m:r>
                </m:e>
              </m:d>
              <m:r>
                <m:rPr>
                  <m:sty m:val="p"/>
                </m:rPr>
                <m:t>−</m:t>
              </m:r>
              <m:r>
                <m:rPr>
                  <m:scr m:val="double-struck"/>
                  <m:sty m:val="p"/>
                </m:rPr>
                <m:t>E</m:t>
              </m:r>
              <m:d>
                <m:dPr>
                  <m:begChr m:val="["/>
                  <m:sepChr m:val=""/>
                  <m:endChr m:val="]"/>
                  <m:grow/>
                </m:dPr>
                <m:e>
                  <m:r>
                    <m:t>Y</m:t>
                  </m:r>
                  <m:r>
                    <m:rPr>
                      <m:sty m:val="p"/>
                    </m:rPr>
                    <m:t>∣</m:t>
                  </m:r>
                  <m:r>
                    <m:t>T</m:t>
                  </m:r>
                  <m:r>
                    <m:rPr>
                      <m:sty m:val="p"/>
                    </m:rPr>
                    <m:t>=</m:t>
                  </m:r>
                  <m:r>
                    <m:t>0</m:t>
                  </m:r>
                  <m:r>
                    <m:rPr>
                      <m:sty m:val="p"/>
                    </m:rPr>
                    <m:t>,</m:t>
                  </m:r>
                  <m:r>
                    <m:t>Z</m:t>
                  </m:r>
                </m:e>
              </m:d>
            </m:e>
          </m:d>
        </m:oMath>
      </m:oMathPara>
    </w:p>
    <w:p>
      <w:pPr>
        <w:spacing w:after="100"/>
        <w:jc w:val="both"/>
      </w:pPr>
      <w:r>
        <w:rPr>
          <w:color w:val="3A4350"/>
          <w:sz w:val="19"/>
          <w:szCs w:val="19"/>
        </w:rPr>
        <w:t xml:space="preserve">ku </w:t>
      </w:r>
      <m:oMath>
        <m:r>
          <m:t>X</m:t>
        </m:r>
      </m:oMath>
      <w:r>
        <w:rPr>
          <w:color w:val="3A4350"/>
          <w:sz w:val="19"/>
          <w:szCs w:val="19"/>
        </w:rPr>
        <w:t xml:space="preserve"> janë kovariatet, </w:t>
      </w:r>
      <m:oMath>
        <m:r>
          <m:t>T</m:t>
        </m:r>
      </m:oMath>
      <w:r>
        <w:rPr>
          <w:color w:val="3A4350"/>
          <w:sz w:val="19"/>
          <w:szCs w:val="19"/>
        </w:rPr>
        <w:t xml:space="preserve"> trajtimi binar, </w:t>
      </w:r>
      <m:oMath>
        <m:r>
          <m:t>Y</m:t>
        </m:r>
      </m:oMath>
      <w:r>
        <w:rPr>
          <w:color w:val="3A4350"/>
          <w:sz w:val="19"/>
          <w:szCs w:val="19"/>
        </w:rPr>
        <w:t xml:space="preserve"> rezultati, </w:t>
      </w:r>
      <m:oMath>
        <m:r>
          <m:t>Z</m:t>
        </m:r>
      </m:oMath>
      <w:r>
        <w:rPr>
          <w:color w:val="3A4350"/>
          <w:sz w:val="19"/>
          <w:szCs w:val="19"/>
        </w:rPr>
        <w:t xml:space="preserve"> përfaqësimi i ngjeshur dhe </w:t>
      </w:r>
      <m:oMath>
        <m:r>
          <m:t>λ</m:t>
        </m:r>
        <m:r>
          <m:rPr>
            <m:sty m:val="p"/>
          </m:rPr>
          <m:t>&gt;</m:t>
        </m:r>
        <m:r>
          <m:t>0</m:t>
        </m:r>
      </m:oMath>
      <w:r>
        <w:rPr>
          <w:color w:val="3A4350"/>
          <w:sz w:val="19"/>
          <w:szCs w:val="19"/>
        </w:rPr>
        <w:t xml:space="preserve"> kompromisi midis ngjeshjes dhe rëndësisë. Formula e efektit mesatar, e shtuar këtu, vlen kur </w:t>
      </w:r>
      <m:oMath>
        <m:r>
          <m:t>Z</m:t>
        </m:r>
      </m:oMath>
      <w:r>
        <w:rPr>
          <w:color w:val="3A4350"/>
          <w:sz w:val="19"/>
          <w:szCs w:val="19"/>
        </w:rPr>
        <w:t xml:space="preserve"> është bashkësi e mjaftueshme rregullimi. Forma e saktë e objektivit në punim nuk u pa.</w:t>
      </w:r>
    </w:p>
    <w:p>
      <w:pPr>
        <w:spacing w:after="100" w:before="80"/>
        <w:jc w:val="both"/>
      </w:pPr>
      <w:r>
        <w:rPr>
          <w:b/>
          <w:bCs/>
          <w:color w:val="A51C30"/>
        </w:rPr>
        <w:t xml:space="preserve">Lidhja me hyrjen teorike. </w:t>
      </w:r>
      <w:r>
        <w:t xml:space="preserve">Plotëson seksionin 1.9: fyti i ngushtë i informacionit përdoret drejtpërdrejt për inferencë kauzale, për të zgjedhur sa informacion nga kovariatet i duhet rregullimit kur një pjesë e tyre mungon.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Përdor fytin e ngushtë të informacionit për të vendosur cili informacion nga kovariatet nevojitet për vlerësimin e efekteve kauzale kur kovariatet mungojnë sistematikisht.</w:t>
      </w:r>
    </w:p>
    <w:p>
      <w:pPr>
        <w:pStyle w:val="Heading2"/>
        <w:keepNext/>
      </w:pPr>
      <w:r>
        <w:rPr>
          <w:color w:val="A51C30"/>
        </w:rPr>
        <w:t xml:space="preserve">H5  </w:t>
      </w:r>
      <w:r>
        <w:rPr>
          <w:color w:val="1F3864"/>
        </w:rPr>
        <w:t xml:space="preserve">Empowerment contributes to exploration behaviour in a creative video game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Franziska Brändle, Lena J. Stocks, Joshua B. Tenenbaum, Samuel J. Gershman, Eric Schulz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Human Behaviour, vëll. 7, nr. 9, f. 1481–1489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toorwtplb0begk0ozitp">
              <w:r>
                <w:rPr>
                  <w:color w:val="1D4ED8"/>
                  <w:sz w:val="18"/>
                  <w:szCs w:val="18"/>
                  <w:u w:val="single"/>
                </w:rPr>
                <w:t xml:space="preserve">https://doi.org/10.1038/s41562-023-01661-2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University (S. J. Gershman, Department of Psychology dhe Center for Brain Science); punimi ka regjistër në depon DASH të Harvard-it. J. B. Tenenbaum në MIT; autorët e tjerë në MPI Tübingen.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fuqizimi si motivim i brendshëm · eksplorim në lojën Little Alchemy 2 · 29 493 lojtarë · njohuritë semantike për botën · zgjedhja e kombinimeve sipas kontrollit të ardhshëm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(1/5)</w:t>
            </w:r>
          </w:p>
        </w:tc>
      </w:tr>
    </w:tbl>
    <w:p>
      <w:pPr>
        <w:spacing w:after="100" w:before="80"/>
        <w:jc w:val="both"/>
      </w:pPr>
      <w:r>
        <w:rPr>
          <w:b/>
          <w:bCs/>
          <w:color w:val="A51C30"/>
        </w:rPr>
        <w:t xml:space="preserve">Përmbledhje. </w:t>
      </w:r>
      <w:r>
        <w:t xml:space="preserve">Autorët analizojnë 29 493 lojtarë të lojës krijuese në internet Little Alchemy 2, ku elementet kombinohen për të krijuar elemente të reja. Lojtarët nuk shtyhen vetëm nga shpërblimet e jashtme, por edhe nga një motivim i brendshëm për të krijuar objekte që u japin mundësi të krijojnë edhe më shumë objekte, pra nga fuqizimi. Kjo prirje zhduket në një variant të lojës pa semantikë të njohshme, gjë që tregon se njerëzit përdorin njohuritë për botën për ta drejtuar eksplorimin. Në model, fuqizimi i një elementi është numri i elementeve të reja që ai mundëson, dhe vlera e një kombinimi është probabiliteti i suksesit herë fuqizimin e pritur të rezultatit. Fuqizimi i parashikon zgjedhjet e njerëzve më mirë se modelet konkurruese të eksplorimit.</w:t>
      </w:r>
    </w:p>
    <w:p>
      <w:pPr>
        <w:keepNext/>
        <w:spacing w:after="40" w:before="80"/>
      </w:pPr>
      <w:r>
        <w:rPr>
          <w:b/>
          <w:bCs/>
          <w:color w:val="A51C30"/>
        </w:rPr>
        <w:t xml:space="preserve">Ekuacioni kyç.</w:t>
      </w:r>
      <w:r>
        <w:rPr>
          <w:i/>
          <w:iCs/>
          <w:color w:val="5B6573"/>
          <w:sz w:val="18"/>
          <w:szCs w:val="18"/>
        </w:rPr>
        <w:t xml:space="preserve">  (Vlera e një kombinimi sipas fuqizimit (formulim përfaqësues) dhe lidhja me kapacitetin e kanalit (e nxjerrë))</w:t>
      </w:r>
    </w:p>
    <w:p>
      <w:pPr>
        <w:pStyle w:val="Equation"/>
      </w:pPr>
      <m:oMathPara>
        <m:oMathParaPr>
          <m:jc m:val="center"/>
        </m:oMathParaPr>
        <m:oMath>
          <m:r>
            <m:t>E</m:t>
          </m:r>
          <m:d>
            <m:dPr>
              <m:begChr m:val="("/>
              <m:sepChr m:val=""/>
              <m:endChr m:val=")"/>
              <m:grow/>
            </m:dPr>
            <m:e>
              <m:r>
                <m:t>c</m:t>
              </m:r>
            </m:e>
          </m:d>
          <m:r>
            <m:rPr>
              <m:sty m:val="p"/>
            </m:rPr>
            <m:t>=</m:t>
          </m:r>
          <m:sSub>
            <m:e>
              <m:r>
                <m:t>p</m:t>
              </m:r>
            </m:e>
            <m:sub>
              <m:r>
                <m:rPr>
                  <m:sty m:val="p"/>
                </m:rPr>
                <m:t>l</m:t>
              </m:r>
              <m:r>
                <m:rPr>
                  <m:sty m:val="p"/>
                </m:rPr>
                <m:t>i</m:t>
              </m:r>
              <m:r>
                <m:rPr>
                  <m:sty m:val="p"/>
                </m:rPr>
                <m:t>n</m:t>
              </m:r>
              <m:r>
                <m:rPr>
                  <m:sty m:val="p"/>
                </m:rPr>
                <m:t>k</m:t>
              </m:r>
            </m:sub>
          </m:sSub>
          <m:d>
            <m:dPr>
              <m:begChr m:val="("/>
              <m:sepChr m:val=""/>
              <m:endChr m:val=")"/>
              <m:grow/>
            </m:dPr>
            <m:e>
              <m:r>
                <m:t>c</m:t>
              </m:r>
            </m:e>
          </m:d>
          <m:nary>
            <m:naryPr>
              <m:chr m:val="∑"/>
              <m:limLoc m:val="undOvr"/>
              <m:subHide m:val="off"/>
              <m:supHide m:val="on"/>
            </m:naryPr>
            <m:sub>
              <m:r>
                <m:t>r</m:t>
              </m:r>
            </m:sub>
            <m:sup>
              <m:r>
                <m:t>​</m:t>
              </m:r>
            </m:sup>
            <m:e>
              <m:r>
                <m:t>p</m:t>
              </m:r>
            </m:e>
          </m:nary>
          <m:d>
            <m:dPr>
              <m:begChr m:val="("/>
              <m:sepChr m:val=""/>
              <m:endChr m:val=")"/>
              <m:grow/>
            </m:dPr>
            <m:e>
              <m:r>
                <m:t>r</m:t>
              </m:r>
              <m:r>
                <m:rPr>
                  <m:sty m:val="p"/>
                </m:rPr>
                <m:t>∣</m:t>
              </m:r>
              <m:r>
                <m:t>c</m:t>
              </m:r>
            </m:e>
          </m:d>
          <m:r>
            <m:t>N</m:t>
          </m:r>
          <m:d>
            <m:dPr>
              <m:begChr m:val="("/>
              <m:sepChr m:val=""/>
              <m:endChr m:val=")"/>
              <m:grow/>
            </m:dPr>
            <m:e>
              <m:r>
                <m:t>r</m:t>
              </m:r>
            </m:e>
          </m:d>
          <m:r>
            <m:rPr>
              <m:sty m:val="p"/>
            </m:rPr>
            <m:t>,</m:t>
          </m:r>
          <m:r>
            <m:t>  </m:t>
          </m:r>
          <m:r>
            <m:rPr>
              <m:scr m:val="script"/>
              <m:sty m:val="p"/>
            </m:rPr>
            <m:t>E</m:t>
          </m:r>
          <m:d>
            <m:dPr>
              <m:begChr m:val="("/>
              <m:sepChr m:val=""/>
              <m:endChr m:val=")"/>
              <m:grow/>
            </m:dPr>
            <m:e>
              <m:r>
                <m:t>s</m:t>
              </m:r>
            </m:e>
          </m:d>
          <m:r>
            <m:rPr>
              <m:sty m:val="p"/>
            </m:rPr>
            <m:t>=</m:t>
          </m:r>
          <m:limLow>
            <m:e>
              <m:r>
                <m:rPr>
                  <m:sty m:val="p"/>
                </m:rPr>
                <m:t>max</m:t>
              </m:r>
            </m:e>
            <m:lim>
              <m:r>
                <m:t>p</m:t>
              </m:r>
              <m:d>
                <m:dPr>
                  <m:begChr m:val="("/>
                  <m:sepChr m:val=""/>
                  <m:endChr m:val=")"/>
                  <m:grow/>
                </m:dPr>
                <m:e>
                  <m:r>
                    <m:t>a</m:t>
                  </m:r>
                </m:e>
              </m:d>
            </m:lim>
          </m:limLow>
          <m:r>
            <m:t>I</m:t>
          </m:r>
          <m:d>
            <m:dPr>
              <m:begChr m:val="("/>
              <m:sepChr m:val=""/>
              <m:endChr m:val=")"/>
              <m:grow/>
            </m:dPr>
            <m:e>
              <m:r>
                <m:t>A</m:t>
              </m:r>
              <m:r>
                <m:rPr>
                  <m:sty m:val="p"/>
                </m:rPr>
                <m:t>;</m:t>
              </m:r>
              <m:r>
                <m:t>S</m:t>
              </m:r>
              <m:r>
                <m:rPr>
                  <m:sty m:val="p"/>
                </m:rPr>
                <m:t>′</m:t>
              </m:r>
              <m:r>
                <m:rPr>
                  <m:sty m:val="p"/>
                </m:rPr>
                <m:t>∣</m:t>
              </m:r>
              <m:r>
                <m:t>s</m:t>
              </m:r>
            </m:e>
          </m:d>
          <m:r>
            <m:rPr>
              <m:sty m:val="p"/>
            </m:rPr>
            <m:t>=</m:t>
          </m:r>
          <m:sSub>
            <m:e>
              <m:r>
                <m:rPr>
                  <m:sty m:val="p"/>
                </m:rPr>
                <m:t>log</m:t>
              </m:r>
            </m:e>
            <m:sub>
              <m:r>
                <m:t>2</m:t>
              </m:r>
            </m:sub>
          </m:sSub>
          <m:sSub>
            <m:e>
              <m:r>
                <m:t>N</m:t>
              </m:r>
            </m:e>
            <m:sub>
              <m:r>
                <m:rPr>
                  <m:sty m:val="p"/>
                </m:rPr>
                <m:t>r</m:t>
              </m:r>
              <m:r>
                <m:rPr>
                  <m:sty m:val="p"/>
                </m:rPr>
                <m:t>e</m:t>
              </m:r>
              <m:r>
                <m:rPr>
                  <m:sty m:val="p"/>
                </m:rPr>
                <m:t>a</m:t>
              </m:r>
              <m:r>
                <m:rPr>
                  <m:sty m:val="p"/>
                </m:rPr>
                <m:t>c</m:t>
              </m:r>
              <m:r>
                <m:rPr>
                  <m:sty m:val="p"/>
                </m:rPr>
                <m:t>h</m:t>
              </m:r>
            </m:sub>
          </m:sSub>
          <m:d>
            <m:dPr>
              <m:begChr m:val="("/>
              <m:sepChr m:val=""/>
              <m:endChr m:val=")"/>
              <m:grow/>
            </m:dPr>
            <m:e>
              <m:r>
                <m:t>s</m:t>
              </m:r>
            </m:e>
          </m:d>
        </m:oMath>
      </m:oMathPara>
    </w:p>
    <w:p>
      <w:pPr>
        <w:spacing w:after="100"/>
        <w:jc w:val="both"/>
      </w:pPr>
      <w:r>
        <w:rPr>
          <w:color w:val="3A4350"/>
          <w:sz w:val="19"/>
          <w:szCs w:val="19"/>
        </w:rPr>
        <w:t xml:space="preserve">ku </w:t>
      </w:r>
      <m:oMath>
        <m:r>
          <m:t>c</m:t>
        </m:r>
      </m:oMath>
      <w:r>
        <w:rPr>
          <w:color w:val="3A4350"/>
          <w:sz w:val="19"/>
          <w:szCs w:val="19"/>
        </w:rPr>
        <w:t xml:space="preserve"> është një kombinim kandidat i dy elementeve, </w:t>
      </w:r>
      <m:oMath>
        <m:sSub>
          <m:e>
            <m:r>
              <m:t>p</m:t>
            </m:r>
          </m:e>
          <m:sub>
            <m:r>
              <m:rPr>
                <m:sty m:val="p"/>
              </m:rPr>
              <m:t>l</m:t>
            </m:r>
            <m:r>
              <m:rPr>
                <m:sty m:val="p"/>
              </m:rPr>
              <m:t>i</m:t>
            </m:r>
            <m:r>
              <m:rPr>
                <m:sty m:val="p"/>
              </m:rPr>
              <m:t>n</m:t>
            </m:r>
            <m:r>
              <m:rPr>
                <m:sty m:val="p"/>
              </m:rPr>
              <m:t>k</m:t>
            </m:r>
          </m:sub>
        </m:sSub>
        <m:d>
          <m:dPr>
            <m:begChr m:val="("/>
            <m:sepChr m:val=""/>
            <m:endChr m:val=")"/>
            <m:grow/>
          </m:dPr>
          <m:e>
            <m:r>
              <m:t>c</m:t>
            </m:r>
          </m:e>
        </m:d>
      </m:oMath>
      <w:r>
        <w:rPr>
          <w:color w:val="3A4350"/>
          <w:sz w:val="19"/>
          <w:szCs w:val="19"/>
        </w:rPr>
        <w:t xml:space="preserve"> probabiliteti i parashikuar që kombinimi të ketë sukses, </w:t>
      </w:r>
      <m:oMath>
        <m:r>
          <m:t>p</m:t>
        </m:r>
        <m:d>
          <m:dPr>
            <m:begChr m:val="("/>
            <m:sepChr m:val=""/>
            <m:endChr m:val=")"/>
            <m:grow/>
          </m:dPr>
          <m:e>
            <m:r>
              <m:t>r</m:t>
            </m:r>
            <m:r>
              <m:rPr>
                <m:sty m:val="p"/>
              </m:rPr>
              <m:t>∣</m:t>
            </m:r>
            <m:r>
              <m:t>c</m:t>
            </m:r>
          </m:e>
        </m:d>
      </m:oMath>
      <w:r>
        <w:rPr>
          <w:color w:val="3A4350"/>
          <w:sz w:val="19"/>
          <w:szCs w:val="19"/>
        </w:rPr>
        <w:t xml:space="preserve"> probabiliteti që rezultati të jetë elementi </w:t>
      </w:r>
      <m:oMath>
        <m:r>
          <m:t>r</m:t>
        </m:r>
      </m:oMath>
      <w:r>
        <w:rPr>
          <w:color w:val="3A4350"/>
          <w:sz w:val="19"/>
          <w:szCs w:val="19"/>
        </w:rPr>
        <w:t xml:space="preserve"> dhe </w:t>
      </w:r>
      <m:oMath>
        <m:r>
          <m:t>N</m:t>
        </m:r>
        <m:d>
          <m:dPr>
            <m:begChr m:val="("/>
            <m:sepChr m:val=""/>
            <m:endChr m:val=")"/>
            <m:grow/>
          </m:dPr>
          <m:e>
            <m:r>
              <m:t>r</m:t>
            </m:r>
          </m:e>
        </m:d>
      </m:oMath>
      <w:r>
        <w:rPr>
          <w:color w:val="3A4350"/>
          <w:sz w:val="19"/>
          <w:szCs w:val="19"/>
        </w:rPr>
        <w:t xml:space="preserve"> numri i elementeve të reja që mundëson </w:t>
      </w:r>
      <m:oMath>
        <m:r>
          <m:t>r</m:t>
        </m:r>
      </m:oMath>
      <w:r>
        <w:rPr>
          <w:color w:val="3A4350"/>
          <w:sz w:val="19"/>
          <w:szCs w:val="19"/>
        </w:rPr>
        <w:t xml:space="preserve"> (zero nëse lojtari e ka). Barazia e dytë, e nxjerrë këtu, vlen për një mjedis determinist, ku fuqizimi si kapacitet është logaritmi i numrit </w:t>
      </w:r>
      <m:oMath>
        <m:sSub>
          <m:e>
            <m:r>
              <m:t>N</m:t>
            </m:r>
          </m:e>
          <m:sub>
            <m:r>
              <m:rPr>
                <m:sty m:val="p"/>
              </m:rPr>
              <m:t>r</m:t>
            </m:r>
            <m:r>
              <m:rPr>
                <m:sty m:val="p"/>
              </m:rPr>
              <m:t>e</m:t>
            </m:r>
            <m:r>
              <m:rPr>
                <m:sty m:val="p"/>
              </m:rPr>
              <m:t>a</m:t>
            </m:r>
            <m:r>
              <m:rPr>
                <m:sty m:val="p"/>
              </m:rPr>
              <m:t>c</m:t>
            </m:r>
            <m:r>
              <m:rPr>
                <m:sty m:val="p"/>
              </m:rPr>
              <m:t>h</m:t>
            </m:r>
          </m:sub>
        </m:sSub>
        <m:d>
          <m:dPr>
            <m:begChr m:val="("/>
            <m:sepChr m:val=""/>
            <m:endChr m:val=")"/>
            <m:grow/>
          </m:dPr>
          <m:e>
            <m:r>
              <m:t>s</m:t>
            </m:r>
          </m:e>
        </m:d>
      </m:oMath>
      <w:r>
        <w:rPr>
          <w:color w:val="3A4350"/>
          <w:sz w:val="19"/>
          <w:szCs w:val="19"/>
        </w:rPr>
        <w:t xml:space="preserve"> të gjendjeve të arritshme; prandaj masa me numërim e punimit është një përafrim monoton i fuqizimit informacional. Përkufizimi i saktë i punimit nuk u pa.</w:t>
      </w:r>
    </w:p>
    <w:p>
      <w:pPr>
        <w:spacing w:after="100" w:before="80"/>
        <w:jc w:val="both"/>
      </w:pPr>
      <w:r>
        <w:rPr>
          <w:b/>
          <w:bCs/>
          <w:color w:val="A51C30"/>
        </w:rPr>
        <w:t xml:space="preserve">Lidhja me hyrjen teorike. </w:t>
      </w:r>
      <w:r>
        <w:t xml:space="preserve">Plotëson seksionin 1.2: fuqizimi, kapaciteti nga veprimet te e ardhmja, del si motiv i vërtetë i sjelljes njerëzore kur zgjidhen ndërhyrjet; në mjedise deterministe ai është numri i të ardhmeve që mund të arrihen.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prova në shkallë të madhe se njerëzit kërkojnë fuqizim, pra kontroll mbi mundësitë e ardhshme, kur eksplorojnë, dhe se ky efekt varet nga njohuritë semantike për botën.</w:t>
      </w:r>
    </w:p>
    <w:p>
      <w:pPr>
        <w:pStyle w:val="Heading1"/>
        <w:pageBreakBefore/>
      </w:pPr>
      <w:r>
        <w:rPr>
          <w:color w:val="003262"/>
        </w:rPr>
        <w:t xml:space="preserve">6. University of California, Berkeley</w:t>
      </w:r>
    </w:p>
    <w:p>
      <w:pPr>
        <w:spacing w:after="120"/>
        <w:jc w:val="both"/>
      </w:pPr>
      <w:r>
        <w:t xml:space="preserve">Berkeley-t i përkasin teoria e vlerësimit të funksionaleve të informacionit dhe linja e fuqizimit. Yanjun Han, Jiantao Jiao dhe Tsachy Weissman japin shpejtësitë minimaks për divergjencat [BK1], dhe Jiao me Han analizojnë korrigjimin e zhvendosjes me jackknife dhe bootstrap [BK2]; Benjamin Eysenbach, Ruslan Salakhutdinov dhe Sergey Levine japin gjeometrinë informacionale të mësimit të aftësive [BK3]; Yuqing Du, Pieter Abbeel, Anca Dragan dhe bashkautorët propozojnë asistencën me fuqizim [BK4]; dhe Eliza Kosoy, Alison Gopnik dhe bashkautorët krahasojnë eksplorimin kauzal të fëmijëve me agjentë që maksimizojnë fitimin e informacionit [BK5].</w:t>
      </w:r>
    </w:p>
    <w:p>
      <w:pPr>
        <w:pStyle w:val="Heading2"/>
        <w:keepNext/>
      </w:pPr>
      <w:r>
        <w:rPr>
          <w:color w:val="003262"/>
        </w:rPr>
        <w:t xml:space="preserve">BK1  </w:t>
      </w:r>
      <w:r>
        <w:rPr>
          <w:color w:val="1F3864"/>
        </w:rPr>
        <w:t xml:space="preserve">Minimax Estimation of Divergences Between Discrete Distributions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Yanjun Han, Jiantao Jiao, Tsachy Weissman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Journal on Selected Areas in Information Theory, 2020 (vëllimi, numri dhe faqet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_bd8dc_fu7miqfnjpjck">
              <w:r>
                <w:rPr>
                  <w:color w:val="1D4ED8"/>
                  <w:sz w:val="18"/>
                  <w:szCs w:val="18"/>
                  <w:u w:val="single"/>
                </w:rPr>
                <w:t xml:space="preserve">https://doi.org/10.1109/JSAIT.2020.3041036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(J. Jiao, Department of EECS dhe Department of Statistics), sipas versionit arXiv (1605.09124) dhe profilit në Simons Institute; Y. Han dhe T. Weissman në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 minimaks i divergjencave α (KL dhe χ²) · dy mostra · raport përgjasie i kufizuar · programim linear me përputhje momentesh · zmadhimi efektiv i mostrës n → n ln 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Punimi studion vlerësimin minimaks të divergjencave </w:t>
      </w:r>
      <m:oMath>
        <m:r>
          <m:t>α</m:t>
        </m:r>
      </m:oMath>
      <w:r>
        <w:t xml:space="preserve"> për </w:t>
      </w:r>
      <m:oMath>
        <m:r>
          <m:t>α</m:t>
        </m:r>
        <m:r>
          <m:rPr>
            <m:sty m:val="p"/>
          </m:rPr>
          <m:t>≥</m:t>
        </m:r>
        <m:r>
          <m:t>1</m:t>
        </m:r>
      </m:oMath>
      <w:r>
        <w:t xml:space="preserve"> të plotë, që përfshijnë divergjencën Kullback–Leibler dhe atë </w:t>
      </w:r>
      <m:oMath>
        <m:sSup>
          <m:e>
            <m:r>
              <m:t>χ</m:t>
            </m:r>
          </m:e>
          <m:sup>
            <m:r>
              <m:t>2</m:t>
            </m:r>
          </m:sup>
        </m:sSup>
      </m:oMath>
      <w:r>
        <w:t xml:space="preserve">, nga dy mostra: </w:t>
      </w:r>
      <m:oMath>
        <m:r>
          <m:t>m</m:t>
        </m:r>
      </m:oMath>
      <w:r>
        <w:t xml:space="preserve"> vëzhgime nga </w:t>
      </w:r>
      <m:oMath>
        <m:r>
          <m:t>P</m:t>
        </m:r>
      </m:oMath>
      <w:r>
        <w:t xml:space="preserve"> dhe </w:t>
      </w:r>
      <m:oMath>
        <m:r>
          <m:t>n</m:t>
        </m:r>
      </m:oMath>
      <w:r>
        <w:t xml:space="preserve"> nga </w:t>
      </w:r>
      <m:oMath>
        <m:r>
          <m:t>Q</m:t>
        </m:r>
      </m:oMath>
      <w:r>
        <w:t xml:space="preserve"> në një alfabet me madhësi </w:t>
      </w:r>
      <m:oMath>
        <m:r>
          <m:t>S</m:t>
        </m:r>
      </m:oMath>
      <w:r>
        <w:t xml:space="preserve">, me raportin e përgjasisë të kufizuar nga një konstante që mund të varet nga </w:t>
      </w:r>
      <m:oMath>
        <m:r>
          <m:t>S</m:t>
        </m:r>
      </m:oMath>
      <w:r>
        <w:t xml:space="preserve">. Vlerësuesi optimal është hibrid: në rajonin jo të lëmuar përdor një program linear me përputhje momentesh, në rajonin e lëmuar një vlerësues «plug-in» me korrigjim zhvendosjeje, me një kufi të butë midis tyre. Rezultati kryesor është se vlerësuesi optimal me </w:t>
      </w:r>
      <m:oMath>
        <m:r>
          <m:t>n</m:t>
        </m:r>
      </m:oMath>
      <w:r>
        <w:t xml:space="preserve"> vëzhgime sillet njëlloj si vlerësuesi i përgjasisë maksimale me </w:t>
      </w:r>
      <m:oMath>
        <m:r>
          <m:t>n</m:t>
        </m:r>
        <m:r>
          <m:rPr>
            <m:sty m:val="p"/>
          </m:rPr>
          <m:t>ln</m:t>
        </m:r>
        <m:r>
          <m:t>n</m:t>
        </m:r>
      </m:oMath>
      <w:r>
        <w:t xml:space="preserve"> vëzhgime. Vlerësuesi nuk kërkon të dihet madhësia e alfabetit as kufiri i raportit të përgjasisë, dhe kufijtë e sipërm dhe të poshtëm përputhen.</w:t>
      </w:r>
    </w:p>
    <w:p>
      <w:pPr>
        <w:keepNext/>
        <w:spacing w:after="40" w:before="80"/>
      </w:pPr>
      <w:r>
        <w:rPr>
          <w:b/>
          <w:bCs/>
          <w:color w:val="003262"/>
        </w:rPr>
        <w:t xml:space="preserve">Ekuacioni kyç.</w:t>
      </w:r>
      <w:r>
        <w:rPr>
          <w:i/>
          <w:iCs/>
          <w:color w:val="5B6573"/>
          <w:sz w:val="18"/>
          <w:szCs w:val="18"/>
        </w:rPr>
        <w:t xml:space="preserve">  (Rreziku minimaks për divergjencën KL (formulim përfaqësues) dhe entropia e transferimit si divergjencë e pritur (e nxjerrë))</w:t>
      </w:r>
    </w:p>
    <w:p>
      <w:pPr>
        <w:pStyle w:val="Equation"/>
      </w:pPr>
      <m:oMathPara>
        <m:oMathParaPr>
          <m:jc m:val="center"/>
        </m:oMathParaPr>
        <m:oMath>
          <m:limLow>
            <m:e>
              <m:r>
                <m:rPr>
                  <m:sty m:val="p"/>
                </m:rPr>
                <m:t>min</m:t>
              </m:r>
            </m:e>
            <m:lim>
              <m:acc>
                <m:accPr>
                  <m:chr m:val="̂"/>
                </m:accPr>
                <m:e>
                  <m:r>
                    <m:t>D</m:t>
                  </m:r>
                </m:e>
              </m:acc>
            </m:lim>
          </m:limLow>
          <m:limLow>
            <m:e>
              <m:r>
                <m:rPr>
                  <m:sty m:val="p"/>
                </m:rPr>
                <m:t>max</m:t>
              </m:r>
            </m:e>
            <m:lim>
              <m:d>
                <m:dPr>
                  <m:begChr m:val="("/>
                  <m:sepChr m:val=""/>
                  <m:endChr m:val=")"/>
                  <m:grow/>
                </m:dPr>
                <m:e>
                  <m:r>
                    <m:t>P</m:t>
                  </m:r>
                  <m:r>
                    <m:rPr>
                      <m:sty m:val="p"/>
                    </m:rPr>
                    <m:t>,</m:t>
                  </m:r>
                  <m:r>
                    <m:t>Q</m:t>
                  </m:r>
                </m:e>
              </m:d>
              <m:r>
                <m:rPr>
                  <m:sty m:val="p"/>
                </m:rPr>
                <m:t>∈</m:t>
              </m:r>
              <m:sSub>
                <m:e>
                  <m:r>
                    <m:rPr>
                      <m:scr m:val="script"/>
                      <m:sty m:val="p"/>
                    </m:rPr>
                    <m:t>M</m:t>
                  </m:r>
                </m:e>
                <m:sub>
                  <m:r>
                    <m:t>S</m:t>
                  </m:r>
                  <m:r>
                    <m:rPr>
                      <m:sty m:val="p"/>
                    </m:rPr>
                    <m:t>,</m:t>
                  </m:r>
                  <m:r>
                    <m:t>u</m:t>
                  </m:r>
                </m:sub>
              </m:sSub>
            </m:lim>
          </m:limLow>
          <m:r>
            <m:rPr>
              <m:scr m:val="double-struck"/>
              <m:sty m:val="p"/>
            </m:rPr>
            <m:t>E</m:t>
          </m:r>
          <m:sSup>
            <m:e>
              <m:d>
                <m:dPr>
                  <m:begChr m:val="("/>
                  <m:sepChr m:val=""/>
                  <m:endChr m:val=")"/>
                  <m:grow/>
                </m:dPr>
                <m:e>
                  <m:acc>
                    <m:accPr>
                      <m:chr m:val="̂"/>
                    </m:accPr>
                    <m:e>
                      <m:r>
                        <m:t>D</m:t>
                      </m:r>
                    </m:e>
                  </m:acc>
                  <m:r>
                    <m:rPr>
                      <m:sty m:val="p"/>
                    </m:rPr>
                    <m:t>−</m:t>
                  </m:r>
                  <m:sSub>
                    <m:e>
                      <m:r>
                        <m:t>D</m:t>
                      </m:r>
                    </m:e>
                    <m:sub>
                      <m:r>
                        <m:rPr>
                          <m:sty m:val="p"/>
                        </m:rPr>
                        <m:t>K</m:t>
                      </m:r>
                      <m:r>
                        <m:rPr>
                          <m:sty m:val="p"/>
                        </m:rPr>
                        <m:t>L</m:t>
                      </m:r>
                    </m:sub>
                  </m:sSub>
                  <m:d>
                    <m:dPr>
                      <m:begChr m:val="("/>
                      <m:sepChr m:val=""/>
                      <m:endChr m:val=")"/>
                      <m:grow/>
                    </m:dPr>
                    <m:e>
                      <m:r>
                        <m:t>P</m:t>
                      </m:r>
                      <m:r>
                        <m:rPr>
                          <m:sty m:val="p"/>
                        </m:rPr>
                        <m:t>,</m:t>
                      </m:r>
                      <m:r>
                        <m:t>Q</m:t>
                      </m:r>
                    </m:e>
                  </m:d>
                </m:e>
              </m:d>
            </m:e>
            <m:sup>
              <m:r>
                <m:t>2</m:t>
              </m:r>
            </m:sup>
          </m:sSup>
          <m:r>
            <m:rPr>
              <m:sty m:val="p"/>
            </m:rPr>
            <m:t>≍</m:t>
          </m:r>
          <m:sSup>
            <m:e>
              <m:d>
                <m:dPr>
                  <m:begChr m:val="("/>
                  <m:sepChr m:val=""/>
                  <m:endChr m:val=")"/>
                  <m:grow/>
                </m:dPr>
                <m:e>
                  <m:f>
                    <m:fPr>
                      <m:type m:val="bar"/>
                    </m:fPr>
                    <m:num>
                      <m:r>
                        <m:t>S</m:t>
                      </m:r>
                    </m:num>
                    <m:den>
                      <m:r>
                        <m:t>m</m:t>
                      </m:r>
                      <m:r>
                        <m:rPr>
                          <m:sty m:val="p"/>
                        </m:rPr>
                        <m:t>ln</m:t>
                      </m:r>
                      <m:r>
                        <m:t>m</m:t>
                      </m:r>
                    </m:den>
                  </m:f>
                  <m:r>
                    <m:rPr>
                      <m:sty m:val="p"/>
                    </m:rPr>
                    <m:t>+</m:t>
                  </m:r>
                  <m:f>
                    <m:fPr>
                      <m:type m:val="bar"/>
                    </m:fPr>
                    <m:num>
                      <m:r>
                        <m:t>S</m:t>
                      </m:r>
                      <m:r>
                        <m:t>u</m:t>
                      </m:r>
                    </m:num>
                    <m:den>
                      <m:r>
                        <m:t>n</m:t>
                      </m:r>
                      <m:r>
                        <m:rPr>
                          <m:sty m:val="p"/>
                        </m:rPr>
                        <m:t>ln</m:t>
                      </m:r>
                      <m:r>
                        <m:t>n</m:t>
                      </m:r>
                    </m:den>
                  </m:f>
                </m:e>
              </m:d>
            </m:e>
            <m:sup>
              <m:r>
                <m:t>2</m:t>
              </m:r>
            </m:sup>
          </m:sSup>
          <m:r>
            <m:rPr>
              <m:sty m:val="p"/>
            </m:rPr>
            <m:t>+</m:t>
          </m:r>
          <m:f>
            <m:fPr>
              <m:type m:val="bar"/>
            </m:fPr>
            <m:num>
              <m:sSup>
                <m:e>
                  <m:d>
                    <m:dPr>
                      <m:begChr m:val="("/>
                      <m:sepChr m:val=""/>
                      <m:endChr m:val=")"/>
                      <m:grow/>
                    </m:dPr>
                    <m:e>
                      <m:r>
                        <m:rPr>
                          <m:sty m:val="p"/>
                        </m:rPr>
                        <m:t>ln</m:t>
                      </m:r>
                      <m:r>
                        <m:t>u</m:t>
                      </m:r>
                    </m:e>
                  </m:d>
                </m:e>
                <m:sup>
                  <m:r>
                    <m:t>2</m:t>
                  </m:r>
                </m:sup>
              </m:sSup>
            </m:num>
            <m:den>
              <m:r>
                <m:t>m</m:t>
              </m:r>
            </m:den>
          </m:f>
          <m:r>
            <m:rPr>
              <m:sty m:val="p"/>
            </m:rPr>
            <m:t>+</m:t>
          </m:r>
          <m:f>
            <m:fPr>
              <m:type m:val="bar"/>
            </m:fPr>
            <m:num>
              <m:r>
                <m:t>u</m:t>
              </m:r>
            </m:num>
            <m:den>
              <m:r>
                <m:t>n</m:t>
              </m:r>
            </m:den>
          </m:f>
        </m:oMath>
      </m:oMathPara>
    </w:p>
    <w:p>
      <w:pPr>
        <w:pStyle w:val="Equation"/>
      </w:pPr>
      <m:oMathPara>
        <m:oMathParaPr>
          <m:jc m:val="center"/>
        </m:oMathParaPr>
        <m:oMath>
          <m:sSub>
            <m:e>
              <m:r>
                <m:t>T</m:t>
              </m:r>
            </m:e>
            <m:sub>
              <m:r>
                <m:t>X</m:t>
              </m:r>
              <m:r>
                <m:rPr>
                  <m:sty m:val="p"/>
                </m:rPr>
                <m:t>→</m:t>
              </m:r>
              <m:r>
                <m:t>Y</m:t>
              </m:r>
            </m:sub>
          </m:sSub>
          <m:r>
            <m:rPr>
              <m:sty m:val="p"/>
            </m:rPr>
            <m:t>=</m:t>
          </m:r>
          <m:r>
            <m:rPr>
              <m:scr m:val="double-struck"/>
              <m:sty m:val="p"/>
            </m:rPr>
            <m:t>E</m:t>
          </m:r>
          <m:d>
            <m:dPr>
              <m:begChr m:val="["/>
              <m:sepChr m:val=""/>
              <m:endChr m:val="]"/>
              <m:grow/>
            </m:dPr>
            <m:e>
              <m:sSub>
                <m:e>
                  <m:r>
                    <m:t>D</m:t>
                  </m:r>
                </m:e>
                <m:sub>
                  <m:r>
                    <m:rPr>
                      <m:sty m:val="p"/>
                    </m:rPr>
                    <m:t>K</m:t>
                  </m:r>
                  <m:r>
                    <m:rPr>
                      <m:sty m:val="p"/>
                    </m:rPr>
                    <m:t>L</m:t>
                  </m:r>
                </m:sub>
              </m:sSub>
              <m:d>
                <m:dPr>
                  <m:begChr m:val="("/>
                  <m:sepChr m:val=""/>
                  <m:endChr m:val=")"/>
                  <m:grow/>
                </m:dPr>
                <m:e>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r>
                        <m:rPr>
                          <m:sty m:val="p"/>
                        </m:rPr>
                        <m:t>,</m:t>
                      </m:r>
                      <m:sSubSup>
                        <m:e>
                          <m:r>
                            <m:t>x</m:t>
                          </m:r>
                        </m:e>
                        <m:sub>
                          <m:r>
                            <m:t>t</m:t>
                          </m:r>
                        </m:sub>
                        <m:sup>
                          <m:d>
                            <m:dPr>
                              <m:begChr m:val="("/>
                              <m:sepChr m:val=""/>
                              <m:endChr m:val=")"/>
                              <m:grow/>
                            </m:dPr>
                            <m:e>
                              <m:r>
                                <m:t>l</m:t>
                              </m:r>
                            </m:e>
                          </m:d>
                        </m:sup>
                      </m:sSubSup>
                    </m:e>
                  </m:d>
                  <m:r>
                    <m:rPr>
                      <m:sty m:val="p"/>
                    </m:rPr>
                    <m:t>,</m:t>
                  </m:r>
                  <m:r>
                    <m:t> </m:t>
                  </m:r>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e>
                  </m:d>
                </m:e>
              </m:d>
            </m:e>
          </m:d>
        </m:oMath>
      </m:oMathPara>
    </w:p>
    <w:p>
      <w:pPr>
        <w:spacing w:after="100"/>
        <w:jc w:val="both"/>
      </w:pPr>
      <w:r>
        <w:rPr>
          <w:color w:val="3A4350"/>
          <w:sz w:val="19"/>
          <w:szCs w:val="19"/>
        </w:rPr>
        <w:t xml:space="preserve">ku </w:t>
      </w:r>
      <m:oMath>
        <m:r>
          <m:t>P</m:t>
        </m:r>
      </m:oMath>
      <w:r>
        <w:rPr>
          <w:color w:val="3A4350"/>
          <w:sz w:val="19"/>
          <w:szCs w:val="19"/>
        </w:rPr>
        <w:t xml:space="preserve"> dhe </w:t>
      </w:r>
      <m:oMath>
        <m:r>
          <m:t>Q</m:t>
        </m:r>
      </m:oMath>
      <w:r>
        <w:rPr>
          <w:color w:val="3A4350"/>
          <w:sz w:val="19"/>
          <w:szCs w:val="19"/>
        </w:rPr>
        <w:t xml:space="preserve"> janë shpërndarje në </w:t>
      </w:r>
      <m:oMath>
        <m:r>
          <m:rPr>
            <m:sty m:val="p"/>
          </m:rPr>
          <m:t>{</m:t>
        </m:r>
        <m:r>
          <m:t>1</m:t>
        </m:r>
        <m:r>
          <m:rPr>
            <m:sty m:val="p"/>
          </m:rPr>
          <m:t>,</m:t>
        </m:r>
        <m:r>
          <m:rPr>
            <m:sty m:val="p"/>
          </m:rPr>
          <m:t>…</m:t>
        </m:r>
        <m:r>
          <m:rPr>
            <m:sty m:val="p"/>
          </m:rPr>
          <m:t>,</m:t>
        </m:r>
        <m:r>
          <m:t>S</m:t>
        </m:r>
        <m:r>
          <m:rPr>
            <m:sty m:val="p"/>
          </m:rPr>
          <m:t>}</m:t>
        </m:r>
      </m:oMath>
      <w:r>
        <w:rPr>
          <w:color w:val="3A4350"/>
          <w:sz w:val="19"/>
          <w:szCs w:val="19"/>
        </w:rPr>
        <w:t xml:space="preserve">, </w:t>
      </w:r>
      <m:oMath>
        <m:sSub>
          <m:e>
            <m:r>
              <m:rPr>
                <m:scr m:val="script"/>
                <m:sty m:val="p"/>
              </m:rPr>
              <m:t>M</m:t>
            </m:r>
          </m:e>
          <m:sub>
            <m:r>
              <m:t>S</m:t>
            </m:r>
            <m:r>
              <m:rPr>
                <m:sty m:val="p"/>
              </m:rPr>
              <m:t>,</m:t>
            </m:r>
            <m:r>
              <m:t>u</m:t>
            </m:r>
          </m:sub>
        </m:sSub>
      </m:oMath>
      <w:r>
        <w:rPr>
          <w:color w:val="3A4350"/>
          <w:sz w:val="19"/>
          <w:szCs w:val="19"/>
        </w:rPr>
        <w:t xml:space="preserve"> klasa e çifteve me </w:t>
      </w:r>
      <m:oMath>
        <m:sSub>
          <m:e>
            <m:r>
              <m:t>P</m:t>
            </m:r>
          </m:e>
          <m:sub>
            <m:r>
              <m:t>i</m:t>
            </m:r>
          </m:sub>
        </m:sSub>
        <m:r>
          <m:rPr>
            <m:sty m:val="p"/>
          </m:rPr>
          <m:t>/</m:t>
        </m:r>
        <m:sSub>
          <m:e>
            <m:r>
              <m:t>Q</m:t>
            </m:r>
          </m:e>
          <m:sub>
            <m:r>
              <m:t>i</m:t>
            </m:r>
          </m:sub>
        </m:sSub>
        <m:r>
          <m:rPr>
            <m:sty m:val="p"/>
          </m:rPr>
          <m:t>≤</m:t>
        </m:r>
        <m:r>
          <m:t>u</m:t>
        </m:r>
      </m:oMath>
      <w:r>
        <w:rPr>
          <w:color w:val="3A4350"/>
          <w:sz w:val="19"/>
          <w:szCs w:val="19"/>
        </w:rPr>
        <w:t xml:space="preserve"> për çdo </w:t>
      </w:r>
      <m:oMath>
        <m:r>
          <m:t>i</m:t>
        </m:r>
      </m:oMath>
      <w:r>
        <w:rPr>
          <w:color w:val="3A4350"/>
          <w:sz w:val="19"/>
          <w:szCs w:val="19"/>
        </w:rPr>
        <w:t xml:space="preserve">, </w:t>
      </w:r>
      <m:oMath>
        <m:r>
          <m:t>u</m:t>
        </m:r>
        <m:r>
          <m:rPr>
            <m:sty m:val="p"/>
          </m:rPr>
          <m:t>=</m:t>
        </m:r>
        <m:r>
          <m:t>u</m:t>
        </m:r>
        <m:d>
          <m:dPr>
            <m:begChr m:val="("/>
            <m:sepChr m:val=""/>
            <m:endChr m:val=")"/>
            <m:grow/>
          </m:dPr>
          <m:e>
            <m:r>
              <m:t>S</m:t>
            </m:r>
          </m:e>
        </m:d>
      </m:oMath>
      <w:r>
        <w:rPr>
          <w:color w:val="3A4350"/>
          <w:sz w:val="19"/>
          <w:szCs w:val="19"/>
        </w:rPr>
        <w:t xml:space="preserve"> kufiri i raportit të përgjasisë, </w:t>
      </w:r>
      <m:oMath>
        <m:r>
          <m:t>m</m:t>
        </m:r>
      </m:oMath>
      <w:r>
        <w:rPr>
          <w:color w:val="3A4350"/>
          <w:sz w:val="19"/>
          <w:szCs w:val="19"/>
        </w:rPr>
        <w:t xml:space="preserve"> dhe </w:t>
      </w:r>
      <m:oMath>
        <m:r>
          <m:t>n</m:t>
        </m:r>
      </m:oMath>
      <w:r>
        <w:rPr>
          <w:color w:val="3A4350"/>
          <w:sz w:val="19"/>
          <w:szCs w:val="19"/>
        </w:rPr>
        <w:t xml:space="preserve"> madhësitë e mostrave, </w:t>
      </w:r>
      <m:oMath>
        <m:acc>
          <m:accPr>
            <m:chr m:val="̂"/>
          </m:accPr>
          <m:e>
            <m:r>
              <m:t>D</m:t>
            </m:r>
          </m:e>
        </m:acc>
      </m:oMath>
      <w:r>
        <w:rPr>
          <w:color w:val="3A4350"/>
          <w:sz w:val="19"/>
          <w:szCs w:val="19"/>
        </w:rPr>
        <w:t xml:space="preserve"> çdo vlerësues dhe </w:t>
      </w:r>
      <m:oMath>
        <m:r>
          <m:rPr>
            <m:sty m:val="p"/>
          </m:rPr>
          <m:t>≍</m:t>
        </m:r>
      </m:oMath>
      <w:r>
        <w:rPr>
          <w:color w:val="3A4350"/>
          <w:sz w:val="19"/>
          <w:szCs w:val="19"/>
        </w:rPr>
        <w:t xml:space="preserve"> barazi deri në konstante; për vlerësuesin «plug-in» rreziku ka të njëjtën formë me </w:t>
      </w:r>
      <m:oMath>
        <m:r>
          <m:t>m</m:t>
        </m:r>
      </m:oMath>
      <w:r>
        <w:rPr>
          <w:color w:val="3A4350"/>
          <w:sz w:val="19"/>
          <w:szCs w:val="19"/>
        </w:rPr>
        <w:t xml:space="preserve"> dhe </w:t>
      </w:r>
      <m:oMath>
        <m:r>
          <m:t>n</m:t>
        </m:r>
      </m:oMath>
      <w:r>
        <w:rPr>
          <w:color w:val="3A4350"/>
          <w:sz w:val="19"/>
          <w:szCs w:val="19"/>
        </w:rPr>
        <w:t xml:space="preserve"> në vend të </w:t>
      </w:r>
      <m:oMath>
        <m:r>
          <m:t>m</m:t>
        </m:r>
        <m:r>
          <m:rPr>
            <m:sty m:val="p"/>
          </m:rPr>
          <m:t>ln</m:t>
        </m:r>
        <m:r>
          <m:t>m</m:t>
        </m:r>
      </m:oMath>
      <w:r>
        <w:rPr>
          <w:color w:val="3A4350"/>
          <w:sz w:val="19"/>
          <w:szCs w:val="19"/>
        </w:rPr>
        <w:t xml:space="preserve"> dhe </w:t>
      </w:r>
      <m:oMath>
        <m:r>
          <m:t>n</m:t>
        </m:r>
        <m:r>
          <m:rPr>
            <m:sty m:val="p"/>
          </m:rPr>
          <m:t>ln</m:t>
        </m:r>
        <m:r>
          <m:t>n</m:t>
        </m:r>
      </m:oMath>
      <w:r>
        <w:rPr>
          <w:color w:val="3A4350"/>
          <w:sz w:val="19"/>
          <w:szCs w:val="19"/>
        </w:rPr>
        <w:t xml:space="preserve">. Forma e saktë dhe kushtet nuk u panë. Ekuacioni i dytë, i shtuar këtu, tregon pse rezultati vlen për masat kauzale: entropia e transferimit është një divergjencë KL e pritur.</w:t>
      </w:r>
    </w:p>
    <w:p>
      <w:pPr>
        <w:spacing w:after="100" w:before="80"/>
        <w:jc w:val="both"/>
      </w:pPr>
      <w:r>
        <w:rPr>
          <w:b/>
          <w:bCs/>
          <w:color w:val="003262"/>
        </w:rPr>
        <w:t xml:space="preserve">Lidhja me hyrjen teorike. </w:t>
      </w:r>
      <w:r>
        <w:t xml:space="preserve">Plotëson seksionin 1.4: kufijtë minimaks për divergjencat janë kufijtë e saktësisë për çdo masë kauzale të ndërtuar si divergjencë, nga entropia e transferimit te forca kauzale e Janzing-ut, dhe tregojnë sa larg optimumit është vlerësuesi «plug-in».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shtrin fenomenin e zmadhimit efektiv të mostrës n → n ln n nga funksionalet me një mostër, si entropia, te divergjencat me dy mostra, me një vlerësues që përshtatet me madhësinë e panjohur të alfabetit dhe kufirin e raportit të përgjasisë.</w:t>
      </w:r>
    </w:p>
    <w:p>
      <w:pPr>
        <w:pStyle w:val="Heading2"/>
        <w:keepNext/>
      </w:pPr>
      <w:r>
        <w:rPr>
          <w:color w:val="003262"/>
        </w:rPr>
        <w:t xml:space="preserve">BK2  </w:t>
      </w:r>
      <w:r>
        <w:rPr>
          <w:color w:val="1F3864"/>
        </w:rPr>
        <w:t xml:space="preserve">Bias Correction With Jackknife, Bootstrap, and Taylor Series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Jiantao Jiao, Yanjun Han (regjistri NSF PAR e liston edhe Tsachy Weissman si autor; lista përfundimtare nuk u verifikua)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Transactions on Information Theory, vëll. 66, nr. 7, f. 4392–4418 (2020) (DOI-ja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cnwyb0hthei9f2g5d-fr">
              <w:r>
                <w:rPr>
                  <w:color w:val="1D4ED8"/>
                  <w:sz w:val="18"/>
                  <w:szCs w:val="18"/>
                  <w:u w:val="single"/>
                </w:rPr>
                <w:t xml:space="preserve">par.nsf.gov/biblio/10163434 (arXiv:1709.06183)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(J. Jiao, Department of EECS dhe Department of Statistics), sipas versionit arXiv me shënimin e të drejtave të IEEE.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korrigjimi i zhvendosjes · jackknife i rendit r dhe me fshirje d · bootstrap i përsëritur · seri Taylor · modeli binomial · moduli i lëmueshmërisë Ditzian–Totik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Punimi analizon korrigjimin e zhvendosjes me jackknife, bootstrap dhe seri Taylor në modelin binomial, për vlerësimin e </w:t>
      </w:r>
      <m:oMath>
        <m:r>
          <m:t>f</m:t>
        </m:r>
        <m:d>
          <m:dPr>
            <m:begChr m:val="("/>
            <m:sepChr m:val=""/>
            <m:endChr m:val=")"/>
            <m:grow/>
          </m:dPr>
          <m:e>
            <m:r>
              <m:t>p</m:t>
            </m:r>
          </m:e>
        </m:d>
      </m:oMath>
      <w:r>
        <w:t xml:space="preserve"> ku </w:t>
      </w:r>
      <m:oMath>
        <m:r>
          <m:t>f</m:t>
        </m:r>
      </m:oMath>
      <w:r>
        <w:t xml:space="preserve"> është çfarëdo funksioni i vazhdueshëm në </w:t>
      </w:r>
      <m:oMath>
        <m:d>
          <m:dPr>
            <m:begChr m:val="["/>
            <m:sepChr m:val=""/>
            <m:endChr m:val="]"/>
            <m:grow/>
          </m:dPr>
          <m:e>
            <m:r>
              <m:t>0</m:t>
            </m:r>
            <m:r>
              <m:rPr>
                <m:sty m:val="p"/>
              </m:rPr>
              <m:t>,</m:t>
            </m:r>
            <m:r>
              <m:t>1</m:t>
            </m:r>
          </m:e>
        </m:d>
      </m:oMath>
      <w:r>
        <w:t xml:space="preserve">. Normat supremum të zhvendosjes së vlerësuesve të përgjithshëm jackknife dhe bootstrap karakterizohen për çdo funksion të vazhdueshëm. Në jackknife me fshirje </w:t>
      </w:r>
      <m:oMath>
        <m:r>
          <m:t>d</m:t>
        </m:r>
      </m:oMath>
      <w:r>
        <w:t xml:space="preserve">, vlera të ndryshme të </w:t>
      </w:r>
      <m:oMath>
        <m:r>
          <m:t>d</m:t>
        </m:r>
      </m:oMath>
      <w:r>
        <w:t xml:space="preserve"> mund të japin sjellje krejt të ndryshme. Përsëritja e korrigjimit bootstrap pafundësisht shumë herë mund të çojë në divergjencë të zhvendosjes dhe të variancës. Me një kusht koeficientësh të kufizuar, bootstrap i përsëritur </w:t>
      </w:r>
      <m:oMath>
        <m:r>
          <m:t>r</m:t>
        </m:r>
        <m:r>
          <m:rPr>
            <m:sty m:val="p"/>
          </m:rPr>
          <m:t>−</m:t>
        </m:r>
        <m:r>
          <m:t>1</m:t>
        </m:r>
      </m:oMath>
      <w:r>
        <w:t xml:space="preserve"> herë ka të njëjtin rend zhvendosjeje si jackknife i rendit </w:t>
      </w:r>
      <m:oMath>
        <m:r>
          <m:t>r</m:t>
        </m:r>
      </m:oMath>
      <w:r>
        <w:t xml:space="preserve">. Zhvendosja matet me modulin e lëmueshmërisë Ditzian–Totik.</w:t>
      </w:r>
    </w:p>
    <w:p>
      <w:pPr>
        <w:keepNext/>
        <w:spacing w:after="40" w:before="80"/>
      </w:pPr>
      <w:r>
        <w:rPr>
          <w:b/>
          <w:bCs/>
          <w:color w:val="003262"/>
        </w:rPr>
        <w:t xml:space="preserve">Ekuacioni kyç.</w:t>
      </w:r>
      <w:r>
        <w:rPr>
          <w:i/>
          <w:iCs/>
          <w:color w:val="5B6573"/>
          <w:sz w:val="18"/>
          <w:szCs w:val="18"/>
        </w:rPr>
        <w:t xml:space="preserve">  (Jackknife i rendit r (formulim përfaqësues) dhe zhvendosja e termit të entropisë (e nxjerrë))</w:t>
      </w:r>
    </w:p>
    <w:p>
      <w:pPr>
        <w:pStyle w:val="Equation"/>
      </w:pPr>
      <m:oMathPara>
        <m:oMathParaPr>
          <m:jc m:val="center"/>
        </m:oMathParaPr>
        <m:oMath>
          <m:sSub>
            <m:e>
              <m:acc>
                <m:accPr>
                  <m:chr m:val="̂"/>
                </m:accPr>
                <m:e>
                  <m:r>
                    <m:t>f</m:t>
                  </m:r>
                </m:e>
              </m:acc>
            </m:e>
            <m:sub>
              <m:r>
                <m:t>r</m:t>
              </m:r>
            </m:sub>
          </m:sSub>
          <m:r>
            <m:rPr>
              <m:sty m:val="p"/>
            </m:rPr>
            <m:t>=</m:t>
          </m:r>
          <m:nary>
            <m:naryPr>
              <m:chr m:val="∑"/>
              <m:limLoc m:val="undOvr"/>
              <m:subHide m:val="off"/>
              <m:supHide m:val="off"/>
            </m:naryPr>
            <m:sub>
              <m:r>
                <m:t>i</m:t>
              </m:r>
              <m:r>
                <m:rPr>
                  <m:sty m:val="p"/>
                </m:rPr>
                <m:t>=</m:t>
              </m:r>
              <m:r>
                <m:t>1</m:t>
              </m:r>
            </m:sub>
            <m:sup>
              <m:r>
                <m:t>r</m:t>
              </m:r>
            </m:sup>
            <m:e>
              <m:sSub>
                <m:e>
                  <m:r>
                    <m:t>C</m:t>
                  </m:r>
                </m:e>
                <m:sub>
                  <m:r>
                    <m:t>i</m:t>
                  </m:r>
                </m:sub>
              </m:sSub>
            </m:e>
          </m:nary>
          <m:r>
            <m:t>f</m:t>
          </m:r>
          <m:d>
            <m:dPr>
              <m:begChr m:val="("/>
              <m:sepChr m:val=""/>
              <m:endChr m:val=")"/>
              <m:grow/>
            </m:dPr>
            <m:e>
              <m:sSub>
                <m:e>
                  <m:acc>
                    <m:accPr>
                      <m:chr m:val="̂"/>
                    </m:accPr>
                    <m:e>
                      <m:r>
                        <m:t>p</m:t>
                      </m:r>
                    </m:e>
                  </m:acc>
                </m:e>
                <m:sub>
                  <m:sSub>
                    <m:e>
                      <m:r>
                        <m:t>n</m:t>
                      </m:r>
                    </m:e>
                    <m:sub>
                      <m:r>
                        <m:t>i</m:t>
                      </m:r>
                    </m:sub>
                  </m:sSub>
                </m:sub>
              </m:sSub>
            </m:e>
          </m:d>
          <m:r>
            <m:rPr>
              <m:sty m:val="p"/>
            </m:rPr>
            <m:t>,</m:t>
          </m:r>
          <m:r>
            <m:t>  </m:t>
          </m:r>
          <m:nary>
            <m:naryPr>
              <m:chr m:val="∑"/>
              <m:limLoc m:val="undOvr"/>
              <m:subHide m:val="off"/>
              <m:supHide m:val="off"/>
            </m:naryPr>
            <m:sub>
              <m:r>
                <m:t>i</m:t>
              </m:r>
              <m:r>
                <m:rPr>
                  <m:sty m:val="p"/>
                </m:rPr>
                <m:t>=</m:t>
              </m:r>
              <m:r>
                <m:t>1</m:t>
              </m:r>
            </m:sub>
            <m:sup>
              <m:r>
                <m:t>r</m:t>
              </m:r>
            </m:sup>
            <m:e>
              <m:sSub>
                <m:e>
                  <m:r>
                    <m:t>C</m:t>
                  </m:r>
                </m:e>
                <m:sub>
                  <m:r>
                    <m:t>i</m:t>
                  </m:r>
                </m:sub>
              </m:sSub>
            </m:e>
          </m:nary>
          <m:r>
            <m:rPr>
              <m:sty m:val="p"/>
            </m:rPr>
            <m:t>=</m:t>
          </m:r>
          <m:r>
            <m:t>1</m:t>
          </m:r>
          <m:r>
            <m:rPr>
              <m:sty m:val="p"/>
            </m:rPr>
            <m:t>,</m:t>
          </m:r>
          <m:r>
            <m:t>  </m:t>
          </m:r>
          <m:nary>
            <m:naryPr>
              <m:chr m:val="∑"/>
              <m:limLoc m:val="undOvr"/>
              <m:subHide m:val="off"/>
              <m:supHide m:val="off"/>
            </m:naryPr>
            <m:sub>
              <m:r>
                <m:t>i</m:t>
              </m:r>
              <m:r>
                <m:rPr>
                  <m:sty m:val="p"/>
                </m:rPr>
                <m:t>=</m:t>
              </m:r>
              <m:r>
                <m:t>1</m:t>
              </m:r>
            </m:sub>
            <m:sup>
              <m:r>
                <m:t>r</m:t>
              </m:r>
            </m:sup>
            <m:e>
              <m:sSub>
                <m:e>
                  <m:r>
                    <m:t>C</m:t>
                  </m:r>
                </m:e>
                <m:sub>
                  <m:r>
                    <m:t>i</m:t>
                  </m:r>
                </m:sub>
              </m:sSub>
            </m:e>
          </m:nary>
          <m:sSubSup>
            <m:e>
              <m:r>
                <m:t>n</m:t>
              </m:r>
            </m:e>
            <m:sub>
              <m:r>
                <m:t>i</m:t>
              </m:r>
            </m:sub>
            <m:sup>
              <m:r>
                <m:rPr>
                  <m:sty m:val="p"/>
                </m:rPr>
                <m:t>−</m:t>
              </m:r>
              <m:r>
                <m:t>ρ</m:t>
              </m:r>
            </m:sup>
          </m:sSubSup>
          <m:r>
            <m:rPr>
              <m:sty m:val="p"/>
            </m:rPr>
            <m:t>=</m:t>
          </m:r>
          <m:r>
            <m:t>0</m:t>
          </m:r>
          <m:r>
            <m:rPr>
              <m:sty m:val="p"/>
            </m:rPr>
            <m:t>,</m:t>
          </m:r>
          <m:r>
            <m:t> </m:t>
          </m:r>
          <m:r>
            <m:t>ρ</m:t>
          </m:r>
          <m:r>
            <m:rPr>
              <m:sty m:val="p"/>
            </m:rPr>
            <m:t>=</m:t>
          </m:r>
          <m:r>
            <m:t>1</m:t>
          </m:r>
          <m:r>
            <m:rPr>
              <m:sty m:val="p"/>
            </m:rPr>
            <m:t>,</m:t>
          </m:r>
          <m:r>
            <m:rPr>
              <m:sty m:val="p"/>
            </m:rPr>
            <m:t>…</m:t>
          </m:r>
          <m:r>
            <m:rPr>
              <m:sty m:val="p"/>
            </m:rPr>
            <m:t>,</m:t>
          </m:r>
          <m:r>
            <m:t>r</m:t>
          </m:r>
          <m:r>
            <m:rPr>
              <m:sty m:val="p"/>
            </m:rPr>
            <m:t>−</m:t>
          </m:r>
          <m:r>
            <m:t>1</m:t>
          </m:r>
        </m:oMath>
      </m:oMathPara>
    </w:p>
    <w:p>
      <w:pPr>
        <w:pStyle w:val="Equation"/>
      </w:pPr>
      <m:oMathPara>
        <m:oMathParaPr>
          <m:jc m:val="center"/>
        </m:oMathParaPr>
        <m:oMath>
          <m:r>
            <m:rPr>
              <m:scr m:val="double-struck"/>
              <m:sty m:val="p"/>
            </m:rPr>
            <m:t>E</m:t>
          </m:r>
          <m:d>
            <m:dPr>
              <m:begChr m:val="["/>
              <m:sepChr m:val=""/>
              <m:endChr m:val="]"/>
              <m:grow/>
            </m:dPr>
            <m:e>
              <m:r>
                <m:t>f</m:t>
              </m:r>
              <m:d>
                <m:dPr>
                  <m:begChr m:val="("/>
                  <m:sepChr m:val=""/>
                  <m:endChr m:val=")"/>
                  <m:grow/>
                </m:dPr>
                <m:e>
                  <m:sSub>
                    <m:e>
                      <m:acc>
                        <m:accPr>
                          <m:chr m:val="̂"/>
                        </m:accPr>
                        <m:e>
                          <m:r>
                            <m:t>p</m:t>
                          </m:r>
                        </m:e>
                      </m:acc>
                    </m:e>
                    <m:sub>
                      <m:r>
                        <m:t>n</m:t>
                      </m:r>
                    </m:sub>
                  </m:sSub>
                </m:e>
              </m:d>
            </m:e>
          </m:d>
          <m:r>
            <m:rPr>
              <m:sty m:val="p"/>
            </m:rPr>
            <m:t>−</m:t>
          </m:r>
          <m:r>
            <m:t>f</m:t>
          </m:r>
          <m:d>
            <m:dPr>
              <m:begChr m:val="("/>
              <m:sepChr m:val=""/>
              <m:endChr m:val=")"/>
              <m:grow/>
            </m:dPr>
            <m:e>
              <m:r>
                <m:t>p</m:t>
              </m:r>
            </m:e>
          </m:d>
          <m:r>
            <m:rPr>
              <m:sty m:val="p"/>
            </m:rPr>
            <m:t>≈</m:t>
          </m:r>
          <m:r>
            <m:rPr>
              <m:sty m:val="p"/>
            </m:rPr>
            <m:t>−</m:t>
          </m:r>
          <m:f>
            <m:fPr>
              <m:type m:val="bar"/>
            </m:fPr>
            <m:num>
              <m:r>
                <m:t>1</m:t>
              </m:r>
              <m:r>
                <m:rPr>
                  <m:sty m:val="p"/>
                </m:rPr>
                <m:t>−</m:t>
              </m:r>
              <m:r>
                <m:t>p</m:t>
              </m:r>
            </m:num>
            <m:den>
              <m:r>
                <m:t>2</m:t>
              </m:r>
              <m:r>
                <m:t>n</m:t>
              </m:r>
            </m:den>
          </m:f>
          <m:r>
            <m:t> </m:t>
          </m:r>
          <m:r>
            <m:rPr>
              <m:sty m:val="p"/>
            </m:rPr>
            <m:t>k</m:t>
          </m:r>
          <m:r>
            <m:rPr>
              <m:sty m:val="p"/>
            </m:rPr>
            <m:t>u</m:t>
          </m:r>
          <m:r>
            <m:rPr>
              <m:sty m:val="p"/>
            </m:rPr>
            <m:t>r</m:t>
          </m:r>
          <m:r>
            <m:t> </m:t>
          </m:r>
          <m:r>
            <m:t>f</m:t>
          </m:r>
          <m:d>
            <m:dPr>
              <m:begChr m:val="("/>
              <m:sepChr m:val=""/>
              <m:endChr m:val=")"/>
              <m:grow/>
            </m:dPr>
            <m:e>
              <m:r>
                <m:t>p</m:t>
              </m:r>
            </m:e>
          </m:d>
          <m:r>
            <m:rPr>
              <m:sty m:val="p"/>
            </m:rPr>
            <m:t>=</m:t>
          </m:r>
          <m:r>
            <m:rPr>
              <m:sty m:val="p"/>
            </m:rPr>
            <m:t>−</m:t>
          </m:r>
          <m:r>
            <m:t>p</m:t>
          </m:r>
          <m:r>
            <m:rPr>
              <m:sty m:val="p"/>
            </m:rPr>
            <m:t>ln</m:t>
          </m:r>
          <m:r>
            <m:t>p</m:t>
          </m:r>
        </m:oMath>
      </m:oMathPara>
    </w:p>
    <w:p>
      <w:pPr>
        <w:spacing w:after="100"/>
        <w:jc w:val="both"/>
      </w:pPr>
      <w:r>
        <w:rPr>
          <w:color w:val="3A4350"/>
          <w:sz w:val="19"/>
          <w:szCs w:val="19"/>
        </w:rPr>
        <w:t xml:space="preserve">ku </w:t>
      </w:r>
      <m:oMath>
        <m:sSub>
          <m:e>
            <m:acc>
              <m:accPr>
                <m:chr m:val="̂"/>
              </m:accPr>
              <m:e>
                <m:r>
                  <m:t>p</m:t>
                </m:r>
              </m:e>
            </m:acc>
          </m:e>
          <m:sub>
            <m:r>
              <m:t>n</m:t>
            </m:r>
          </m:sub>
        </m:sSub>
      </m:oMath>
      <w:r>
        <w:rPr>
          <w:color w:val="3A4350"/>
          <w:sz w:val="19"/>
          <w:szCs w:val="19"/>
        </w:rPr>
        <w:t xml:space="preserve"> është frekuenca empirike nga </w:t>
      </w:r>
      <m:oMath>
        <m:r>
          <m:t>n</m:t>
        </m:r>
      </m:oMath>
      <w:r>
        <w:rPr>
          <w:color w:val="3A4350"/>
          <w:sz w:val="19"/>
          <w:szCs w:val="19"/>
        </w:rPr>
        <w:t xml:space="preserve"> prova Bernoulli</w:t>
      </w:r>
      <m:oMath>
        <m:d>
          <m:dPr>
            <m:begChr m:val="("/>
            <m:sepChr m:val=""/>
            <m:endChr m:val=")"/>
            <m:grow/>
          </m:dPr>
          <m:e>
            <m:r>
              <m:t>p</m:t>
            </m:r>
          </m:e>
        </m:d>
      </m:oMath>
      <w:r>
        <w:rPr>
          <w:color w:val="3A4350"/>
          <w:sz w:val="19"/>
          <w:szCs w:val="19"/>
        </w:rPr>
        <w:t xml:space="preserve">, </w:t>
      </w:r>
      <m:oMath>
        <m:sSub>
          <m:e>
            <m:r>
              <m:t>n</m:t>
            </m:r>
          </m:e>
          <m:sub>
            <m:r>
              <m:t>i</m:t>
            </m:r>
          </m:sub>
        </m:sSub>
      </m:oMath>
      <w:r>
        <w:rPr>
          <w:color w:val="3A4350"/>
          <w:sz w:val="19"/>
          <w:szCs w:val="19"/>
        </w:rPr>
        <w:t xml:space="preserve"> madhësitë e nënmostrave, </w:t>
      </w:r>
      <m:oMath>
        <m:sSub>
          <m:e>
            <m:r>
              <m:t>C</m:t>
            </m:r>
          </m:e>
          <m:sub>
            <m:r>
              <m:t>i</m:t>
            </m:r>
          </m:sub>
        </m:sSub>
      </m:oMath>
      <w:r>
        <w:rPr>
          <w:color w:val="3A4350"/>
          <w:sz w:val="19"/>
          <w:szCs w:val="19"/>
        </w:rPr>
        <w:t xml:space="preserve"> peshat e jackknife dhe </w:t>
      </w:r>
      <m:oMath>
        <m:r>
          <m:t>r</m:t>
        </m:r>
      </m:oMath>
      <w:r>
        <w:rPr>
          <w:color w:val="3A4350"/>
          <w:sz w:val="19"/>
          <w:szCs w:val="19"/>
        </w:rPr>
        <w:t xml:space="preserve"> rendi i tij. Teoremat kryesore e kufizojnë </w:t>
      </w:r>
      <m:oMath>
        <m:sSub>
          <m:e>
            <m:r>
              <m:rPr>
                <m:sty m:val="p"/>
              </m:rPr>
              <m:t>max</m:t>
            </m:r>
          </m:e>
          <m:sub>
            <m:r>
              <m:t>p</m:t>
            </m:r>
          </m:sub>
        </m:sSub>
        <m:d>
          <m:dPr>
            <m:begChr m:val="|"/>
            <m:sepChr m:val=""/>
            <m:endChr m:val="|"/>
            <m:grow/>
          </m:dPr>
          <m:e>
            <m:r>
              <m:rPr>
                <m:scr m:val="double-struck"/>
                <m:sty m:val="p"/>
              </m:rPr>
              <m:t>E</m:t>
            </m:r>
            <m:sSub>
              <m:e>
                <m:acc>
                  <m:accPr>
                    <m:chr m:val="̂"/>
                  </m:accPr>
                  <m:e>
                    <m:r>
                      <m:t>f</m:t>
                    </m:r>
                  </m:e>
                </m:acc>
              </m:e>
              <m:sub>
                <m:r>
                  <m:t>r</m:t>
                </m:r>
              </m:sub>
            </m:sSub>
            <m:r>
              <m:rPr>
                <m:sty m:val="p"/>
              </m:rPr>
              <m:t>−</m:t>
            </m:r>
            <m:r>
              <m:t>f</m:t>
            </m:r>
            <m:d>
              <m:dPr>
                <m:begChr m:val="("/>
                <m:sepChr m:val=""/>
                <m:endChr m:val=")"/>
                <m:grow/>
              </m:dPr>
              <m:e>
                <m:r>
                  <m:t>p</m:t>
                </m:r>
              </m:e>
            </m:d>
          </m:e>
        </m:d>
      </m:oMath>
      <w:r>
        <w:rPr>
          <w:color w:val="3A4350"/>
          <w:sz w:val="19"/>
          <w:szCs w:val="19"/>
        </w:rPr>
        <w:t xml:space="preserve"> me modulin Ditzian–Totik me </w:t>
      </w:r>
      <m:oMath>
        <m:r>
          <m:t>φ</m:t>
        </m:r>
        <m:d>
          <m:dPr>
            <m:begChr m:val="("/>
            <m:sepChr m:val=""/>
            <m:endChr m:val=")"/>
            <m:grow/>
          </m:dPr>
          <m:e>
            <m:r>
              <m:t>x</m:t>
            </m:r>
          </m:e>
        </m:d>
        <m:r>
          <m:rPr>
            <m:sty m:val="p"/>
          </m:rPr>
          <m:t>=</m:t>
        </m:r>
        <m:rad>
          <m:radPr>
            <m:degHide m:val="on"/>
          </m:radPr>
          <m:deg/>
          <m:e>
            <m:r>
              <m:t>x</m:t>
            </m:r>
            <m:d>
              <m:dPr>
                <m:begChr m:val="("/>
                <m:sepChr m:val=""/>
                <m:endChr m:val=")"/>
                <m:grow/>
              </m:dPr>
              <m:e>
                <m:r>
                  <m:t>1</m:t>
                </m:r>
                <m:r>
                  <m:rPr>
                    <m:sty m:val="p"/>
                  </m:rPr>
                  <m:t>−</m:t>
                </m:r>
                <m:r>
                  <m:t>x</m:t>
                </m:r>
              </m:e>
            </m:d>
          </m:e>
        </m:rad>
      </m:oMath>
      <w:r>
        <w:rPr>
          <w:color w:val="3A4350"/>
          <w:sz w:val="19"/>
          <w:szCs w:val="19"/>
        </w:rPr>
        <w:t xml:space="preserve"> në </w:t>
      </w:r>
      <m:oMath>
        <m:r>
          <m:t>t</m:t>
        </m:r>
        <m:r>
          <m:rPr>
            <m:sty m:val="p"/>
          </m:rPr>
          <m:t>≈</m:t>
        </m:r>
        <m:sSup>
          <m:e>
            <m:r>
              <m:t>n</m:t>
            </m:r>
          </m:e>
          <m:sup>
            <m:r>
              <m:rPr>
                <m:sty m:val="p"/>
              </m:rPr>
              <m:t>−</m:t>
            </m:r>
            <m:r>
              <m:t>1</m:t>
            </m:r>
            <m:r>
              <m:rPr>
                <m:sty m:val="p"/>
              </m:rPr>
              <m:t>/</m:t>
            </m:r>
            <m:r>
              <m:t>2</m:t>
            </m:r>
          </m:sup>
        </m:sSup>
      </m:oMath>
      <w:r>
        <w:rPr>
          <w:color w:val="3A4350"/>
          <w:sz w:val="19"/>
          <w:szCs w:val="19"/>
        </w:rPr>
        <w:t xml:space="preserve">; rendi dhe konstantet e sakta nuk u panë. Ekuacioni i dytë është zgjerimi Taylor i rendit të dytë, i shtuar këtu: ky është termi që heqin korrigjimet e Miller–Madow-t, jackknife dhe bootstrap.</w:t>
      </w:r>
    </w:p>
    <w:p>
      <w:pPr>
        <w:spacing w:after="100" w:before="80"/>
        <w:jc w:val="both"/>
      </w:pPr>
      <w:r>
        <w:rPr>
          <w:b/>
          <w:bCs/>
          <w:color w:val="003262"/>
        </w:rPr>
        <w:t xml:space="preserve">Lidhja me hyrjen teorike. </w:t>
      </w:r>
      <w:r>
        <w:t xml:space="preserve">Plotëson seksionin 1.4: korrigjimi bootstrap i përdorur në seksionin 9 dhe në raportin e mëparshëm merr këtu bazën teorike; punimi tregon edhe kur korrigjimi i përsëritur dëmton në vend që të ndihmojë.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parë e mprehtë dhe pa supozime për klasën e funksioneve se kur funksionon korrigjimi i zhvendosjes me rimostrim për funksionale jolineare të binomit, me barazinë midis bootstrap të përsëritur dhe jackknife të rendit të lartë.</w:t>
      </w:r>
    </w:p>
    <w:p>
      <w:pPr>
        <w:pStyle w:val="Heading2"/>
        <w:keepNext/>
      </w:pPr>
      <w:r>
        <w:rPr>
          <w:color w:val="003262"/>
        </w:rPr>
        <w:t xml:space="preserve">BK3  </w:t>
      </w:r>
      <w:r>
        <w:rPr>
          <w:color w:val="1F3864"/>
        </w:rPr>
        <w:t xml:space="preserve">The Information Geometry of Unsupervised Reinforcement Learning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Benjamin Eysenbach, Ruslan Salakhutdinov, Sergey Levine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2022), prezantim oral (pa vëllim dhe faqe)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tkgt3ettwxdvfxkd0tzb">
              <w:r>
                <w:rPr>
                  <w:color w:val="1D4ED8"/>
                  <w:sz w:val="18"/>
                  <w:szCs w:val="18"/>
                  <w:u w:val="single"/>
                </w:rPr>
                <w:t xml:space="preserve">iclr.cc/virtual/2022/oral/6207 (pa DOI; arXiv 2110.02719)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(S. Levine), sipas afiliacioneve të versionit arXiv (Carnegie Mellon, Google Brain,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zbulimi i aftësive pa mbikëqyrje · informacioni i përbashkët aftësi–gjendje · politopi i shpërndarjeve marxhinale të gjendjeve · kapaciteti i kanalit · pendesa minimaks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Punimi studion metodat që zbulojnë «aftësi» duke maksimizuar informacionin e përbashkët midis një ndryshoreje latente të aftësisë </w:t>
      </w:r>
      <m:oMath>
        <m:r>
          <m:t>Z</m:t>
        </m:r>
      </m:oMath>
      <w:r>
        <w:t xml:space="preserve"> dhe gjendjeve </w:t>
      </w:r>
      <m:oMath>
        <m:r>
          <m:t>S</m:t>
        </m:r>
      </m:oMath>
      <w:r>
        <w:t xml:space="preserve"> që viziton politika e saj. Rezultati negativ është se këto metoda nuk prodhojnë aftësi optimale për çdo funksion shpërblimi. Rezultati pozitiv është se shpërndarja mbi aftësitë jep një pikënisje optimale që minimizon pendesën ndaj shpërblimeve të zgjedhura nga një kundërshtar, me një procedurë të caktuar përshtatjeje. Gjeometria është çelësi: për çdo shpërblim që varet nga gjendja, ndër politikat optimale ka një që shtrihet në një kulm të politopit të shpërndarjeve marxhinale të gjendjeve, dhe anasjelltas. Kështu mësimi i aftësive bëhet kërkim i politikave që mbulojnë kulmet e politopit.</w:t>
      </w:r>
    </w:p>
    <w:p>
      <w:pPr>
        <w:keepNext/>
        <w:spacing w:after="40" w:before="80"/>
      </w:pPr>
      <w:r>
        <w:rPr>
          <w:b/>
          <w:bCs/>
          <w:color w:val="003262"/>
        </w:rPr>
        <w:t xml:space="preserve">Ekuacioni kyç.</w:t>
      </w:r>
      <w:r>
        <w:rPr>
          <w:i/>
          <w:iCs/>
          <w:color w:val="5B6573"/>
          <w:sz w:val="18"/>
          <w:szCs w:val="18"/>
        </w:rPr>
        <w:t xml:space="preserve">  (Informacioni i përbashkët si rreze informacionale e kanalit aftësi–gjendje (e nxjerrë))</w:t>
      </w:r>
    </w:p>
    <w:p>
      <w:pPr>
        <w:pStyle w:val="Equation"/>
      </w:pPr>
      <m:oMathPara>
        <m:oMathParaPr>
          <m:jc m:val="center"/>
        </m:oMathParaPr>
        <m:oMath>
          <m:r>
            <m:t>I</m:t>
          </m:r>
          <m:d>
            <m:dPr>
              <m:begChr m:val="("/>
              <m:sepChr m:val=""/>
              <m:endChr m:val=")"/>
              <m:grow/>
            </m:dPr>
            <m:e>
              <m:r>
                <m:t>S</m:t>
              </m:r>
              <m:r>
                <m:rPr>
                  <m:sty m:val="p"/>
                </m:rPr>
                <m:t>;</m:t>
              </m:r>
              <m:r>
                <m:t>Z</m:t>
              </m:r>
            </m:e>
          </m:d>
          <m:r>
            <m:rPr>
              <m:sty m:val="p"/>
            </m:rPr>
            <m:t>=</m:t>
          </m:r>
          <m:limLow>
            <m:e>
              <m:r>
                <m:rPr>
                  <m:sty m:val="p"/>
                </m:rPr>
                <m:t>min</m:t>
              </m:r>
            </m:e>
            <m:lim>
              <m:r>
                <m:t>ρ</m:t>
              </m:r>
              <m:r>
                <m:rPr>
                  <m:sty m:val="p"/>
                </m:rPr>
                <m:t>∈</m:t>
              </m:r>
              <m:r>
                <m:t>Δ</m:t>
              </m:r>
              <m:d>
                <m:dPr>
                  <m:begChr m:val="("/>
                  <m:sepChr m:val=""/>
                  <m:endChr m:val=")"/>
                  <m:grow/>
                </m:dPr>
                <m:e>
                  <m:r>
                    <m:rPr>
                      <m:scr m:val="script"/>
                      <m:sty m:val="p"/>
                    </m:rPr>
                    <m:t>S</m:t>
                  </m:r>
                </m:e>
              </m:d>
            </m:lim>
          </m:limLow>
          <m:sSub>
            <m:e>
              <m:r>
                <m:rPr>
                  <m:scr m:val="double-struck"/>
                  <m:sty m:val="p"/>
                </m:rPr>
                <m:t>E</m:t>
              </m:r>
            </m:e>
            <m:sub>
              <m:r>
                <m:t>z</m:t>
              </m:r>
              <m:r>
                <m:rPr>
                  <m:sty m:val="p"/>
                </m:rPr>
                <m:t>∼</m:t>
              </m:r>
              <m:r>
                <m:t>p</m:t>
              </m:r>
              <m:d>
                <m:dPr>
                  <m:begChr m:val="("/>
                  <m:sepChr m:val=""/>
                  <m:endChr m:val=")"/>
                  <m:grow/>
                </m:dPr>
                <m:e>
                  <m:r>
                    <m:t>z</m:t>
                  </m:r>
                </m:e>
              </m:d>
            </m:sub>
          </m:sSub>
          <m:d>
            <m:dPr>
              <m:begChr m:val="["/>
              <m:sepChr m:val=""/>
              <m:endChr m:val="]"/>
              <m:grow/>
            </m:dPr>
            <m:e>
              <m:sSub>
                <m:e>
                  <m:r>
                    <m:t>D</m:t>
                  </m:r>
                </m:e>
                <m:sub>
                  <m:r>
                    <m:rPr>
                      <m:sty m:val="p"/>
                    </m:rPr>
                    <m:t>K</m:t>
                  </m:r>
                  <m:r>
                    <m:rPr>
                      <m:sty m:val="p"/>
                    </m:rPr>
                    <m:t>L</m:t>
                  </m:r>
                </m:sub>
              </m:sSub>
              <m:d>
                <m:dPr>
                  <m:begChr m:val="("/>
                  <m:sepChr m:val=""/>
                  <m:endChr m:val=")"/>
                  <m:grow/>
                </m:dPr>
                <m:e>
                  <m:sSup>
                    <m:e>
                      <m:r>
                        <m:t>ρ</m:t>
                      </m:r>
                    </m:e>
                    <m:sup>
                      <m:r>
                        <m:t>π</m:t>
                      </m:r>
                    </m:sup>
                  </m:sSup>
                  <m:d>
                    <m:dPr>
                      <m:begChr m:val="("/>
                      <m:sepChr m:val=""/>
                      <m:endChr m:val=")"/>
                      <m:grow/>
                    </m:dPr>
                    <m:e>
                      <m:r>
                        <m:t>s</m:t>
                      </m:r>
                      <m:r>
                        <m:rPr>
                          <m:sty m:val="p"/>
                        </m:rPr>
                        <m:t>∣</m:t>
                      </m:r>
                      <m:r>
                        <m:t>z</m:t>
                      </m:r>
                    </m:e>
                  </m:d>
                  <m:r>
                    <m:rPr>
                      <m:sty m:val="p"/>
                    </m:rPr>
                    <m:t>,</m:t>
                  </m:r>
                  <m:r>
                    <m:t> </m:t>
                  </m:r>
                  <m:r>
                    <m:t>ρ</m:t>
                  </m:r>
                  <m:d>
                    <m:dPr>
                      <m:begChr m:val="("/>
                      <m:sepChr m:val=""/>
                      <m:endChr m:val=")"/>
                      <m:grow/>
                    </m:dPr>
                    <m:e>
                      <m:r>
                        <m:t>s</m:t>
                      </m:r>
                    </m:e>
                  </m:d>
                </m:e>
              </m:d>
            </m:e>
          </m:d>
          <m:r>
            <m:rPr>
              <m:sty m:val="p"/>
            </m:rPr>
            <m:t>,</m:t>
          </m:r>
          <m:r>
            <m:t>  </m:t>
          </m:r>
          <m:acc>
            <m:accPr>
              <m:chr m:val="‾"/>
            </m:accPr>
            <m:e>
              <m:r>
                <m:t>ρ</m:t>
              </m:r>
            </m:e>
          </m:acc>
          <m:d>
            <m:dPr>
              <m:begChr m:val="("/>
              <m:sepChr m:val=""/>
              <m:endChr m:val=")"/>
              <m:grow/>
            </m:dPr>
            <m:e>
              <m:r>
                <m:t>s</m:t>
              </m:r>
            </m:e>
          </m:d>
          <m:r>
            <m:rPr>
              <m:sty m:val="p"/>
            </m:rPr>
            <m:t>=</m:t>
          </m:r>
          <m:sSub>
            <m:e>
              <m:r>
                <m:rPr>
                  <m:scr m:val="double-struck"/>
                  <m:sty m:val="p"/>
                </m:rPr>
                <m:t>E</m:t>
              </m:r>
            </m:e>
            <m:sub>
              <m:r>
                <m:t>z</m:t>
              </m:r>
              <m:r>
                <m:rPr>
                  <m:sty m:val="p"/>
                </m:rPr>
                <m:t>∼</m:t>
              </m:r>
              <m:r>
                <m:t>p</m:t>
              </m:r>
              <m:d>
                <m:dPr>
                  <m:begChr m:val="("/>
                  <m:sepChr m:val=""/>
                  <m:endChr m:val=")"/>
                  <m:grow/>
                </m:dPr>
                <m:e>
                  <m:r>
                    <m:t>z</m:t>
                  </m:r>
                </m:e>
              </m:d>
            </m:sub>
          </m:sSub>
          <m:d>
            <m:dPr>
              <m:begChr m:val="["/>
              <m:sepChr m:val=""/>
              <m:endChr m:val="]"/>
              <m:grow/>
            </m:dPr>
            <m:e>
              <m:sSup>
                <m:e>
                  <m:r>
                    <m:t>ρ</m:t>
                  </m:r>
                </m:e>
                <m:sup>
                  <m:r>
                    <m:t>π</m:t>
                  </m:r>
                </m:sup>
              </m:sSup>
              <m:d>
                <m:dPr>
                  <m:begChr m:val="("/>
                  <m:sepChr m:val=""/>
                  <m:endChr m:val=")"/>
                  <m:grow/>
                </m:dPr>
                <m:e>
                  <m:r>
                    <m:t>s</m:t>
                  </m:r>
                  <m:r>
                    <m:rPr>
                      <m:sty m:val="p"/>
                    </m:rPr>
                    <m:t>∣</m:t>
                  </m:r>
                  <m:r>
                    <m:t>z</m:t>
                  </m:r>
                </m:e>
              </m:d>
            </m:e>
          </m:d>
        </m:oMath>
      </m:oMathPara>
    </w:p>
    <w:p>
      <w:pPr>
        <w:spacing w:after="100"/>
        <w:jc w:val="both"/>
      </w:pPr>
      <w:r>
        <w:rPr>
          <w:color w:val="3A4350"/>
          <w:sz w:val="19"/>
          <w:szCs w:val="19"/>
        </w:rPr>
        <w:t xml:space="preserve">ku </w:t>
      </w:r>
      <m:oMath>
        <m:r>
          <m:t>Z</m:t>
        </m:r>
      </m:oMath>
      <w:r>
        <w:rPr>
          <w:color w:val="3A4350"/>
          <w:sz w:val="19"/>
          <w:szCs w:val="19"/>
        </w:rPr>
        <w:t xml:space="preserve"> është indeksi i aftësisë me shpërndarje </w:t>
      </w:r>
      <m:oMath>
        <m:r>
          <m:t>p</m:t>
        </m:r>
        <m:d>
          <m:dPr>
            <m:begChr m:val="("/>
            <m:sepChr m:val=""/>
            <m:endChr m:val=")"/>
            <m:grow/>
          </m:dPr>
          <m:e>
            <m:r>
              <m:t>z</m:t>
            </m:r>
          </m:e>
        </m:d>
      </m:oMath>
      <w:r>
        <w:rPr>
          <w:color w:val="3A4350"/>
          <w:sz w:val="19"/>
          <w:szCs w:val="19"/>
        </w:rPr>
        <w:t xml:space="preserve">, </w:t>
      </w:r>
      <m:oMath>
        <m:r>
          <m:t>π</m:t>
        </m:r>
      </m:oMath>
      <w:r>
        <w:rPr>
          <w:color w:val="3A4350"/>
          <w:sz w:val="19"/>
          <w:szCs w:val="19"/>
        </w:rPr>
        <w:t xml:space="preserve"> politika e kushtëzuar nga aftësia, </w:t>
      </w:r>
      <m:oMath>
        <m:sSup>
          <m:e>
            <m:r>
              <m:t>ρ</m:t>
            </m:r>
          </m:e>
          <m:sup>
            <m:r>
              <m:t>π</m:t>
            </m:r>
          </m:sup>
        </m:sSup>
        <m:d>
          <m:dPr>
            <m:begChr m:val="("/>
            <m:sepChr m:val=""/>
            <m:endChr m:val=")"/>
            <m:grow/>
          </m:dPr>
          <m:e>
            <m:r>
              <m:t>s</m:t>
            </m:r>
            <m:r>
              <m:rPr>
                <m:sty m:val="p"/>
              </m:rPr>
              <m:t>∣</m:t>
            </m:r>
            <m:r>
              <m:t>z</m:t>
            </m:r>
          </m:e>
        </m:d>
      </m:oMath>
      <w:r>
        <w:rPr>
          <w:color w:val="3A4350"/>
          <w:sz w:val="19"/>
          <w:szCs w:val="19"/>
        </w:rPr>
        <w:t xml:space="preserve"> shpërndarja marxhinale (e skontuar) e gjendjeve të aftësisë </w:t>
      </w:r>
      <m:oMath>
        <m:r>
          <m:t>z</m:t>
        </m:r>
      </m:oMath>
      <w:r>
        <w:rPr>
          <w:color w:val="3A4350"/>
          <w:sz w:val="19"/>
          <w:szCs w:val="19"/>
        </w:rPr>
        <w:t xml:space="preserve">, </w:t>
      </w:r>
      <m:oMath>
        <m:r>
          <m:t>Δ</m:t>
        </m:r>
        <m:d>
          <m:dPr>
            <m:begChr m:val="("/>
            <m:sepChr m:val=""/>
            <m:endChr m:val=")"/>
            <m:grow/>
          </m:dPr>
          <m:e>
            <m:r>
              <m:rPr>
                <m:scr m:val="script"/>
                <m:sty m:val="p"/>
              </m:rPr>
              <m:t>S</m:t>
            </m:r>
          </m:e>
        </m:d>
      </m:oMath>
      <w:r>
        <w:rPr>
          <w:color w:val="3A4350"/>
          <w:sz w:val="19"/>
          <w:szCs w:val="19"/>
        </w:rPr>
        <w:t xml:space="preserve"> simpleksi i probabiliteteve mbi gjendjet dhe </w:t>
      </w:r>
      <m:oMath>
        <m:acc>
          <m:accPr>
            <m:chr m:val="‾"/>
          </m:accPr>
          <m:e>
            <m:r>
              <m:t>ρ</m:t>
            </m:r>
          </m:e>
        </m:acc>
      </m:oMath>
      <w:r>
        <w:rPr>
          <w:color w:val="3A4350"/>
          <w:sz w:val="19"/>
          <w:szCs w:val="19"/>
        </w:rPr>
        <w:t xml:space="preserve"> qendra që e minimizon, pra shpërndarja mesatare e gjendjeve. Maksimizimi mbi </w:t>
      </w:r>
      <m:oMath>
        <m:r>
          <m:t>p</m:t>
        </m:r>
        <m:d>
          <m:dPr>
            <m:begChr m:val="("/>
            <m:sepChr m:val=""/>
            <m:endChr m:val=")"/>
            <m:grow/>
          </m:dPr>
          <m:e>
            <m:r>
              <m:t>z</m:t>
            </m:r>
          </m:e>
        </m:d>
      </m:oMath>
      <w:r>
        <w:rPr>
          <w:color w:val="3A4350"/>
          <w:sz w:val="19"/>
          <w:szCs w:val="19"/>
        </w:rPr>
        <w:t xml:space="preserve"> dhe politikat jep kapacitetin e kanalit «aftësi → gjendje». Identiteti është standard; nëse punimi e shkruan pikërisht në këtë formë nuk u pa.</w:t>
      </w:r>
    </w:p>
    <w:p>
      <w:pPr>
        <w:spacing w:after="100" w:before="80"/>
        <w:jc w:val="both"/>
      </w:pPr>
      <w:r>
        <w:rPr>
          <w:b/>
          <w:bCs/>
          <w:color w:val="003262"/>
        </w:rPr>
        <w:t xml:space="preserve">Lidhja me hyrjen teorike. </w:t>
      </w:r>
      <w:r>
        <w:t xml:space="preserve">Plotëson seksionet 1.1 dhe 1.2: mësimi i aftësive me informacion të përbashkët është llogaritje kapaciteti për kanalin nga një ndryshore e kontrolluar te e ardhmja, dhe punimi tregon gjeometrikisht çfarë garanton dhe çfarë jo ky kapacitet për kontrollin.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riformulon zbulimin e aftësive me informacion të përbashkët si problem kapaciteti kanali mbi politopin e shpërndarjeve të gjendjeve dhe karakterizon saktësisht çfarë garanton ai për kontrollin pasues.</w:t>
      </w:r>
    </w:p>
    <w:p>
      <w:pPr>
        <w:pStyle w:val="Heading2"/>
        <w:keepNext/>
      </w:pPr>
      <w:r>
        <w:rPr>
          <w:color w:val="003262"/>
        </w:rPr>
        <w:t xml:space="preserve">BK4  </w:t>
      </w:r>
      <w:r>
        <w:rPr>
          <w:color w:val="1F3864"/>
        </w:rPr>
        <w:t xml:space="preserve">AvE: Assistance via Empowerment</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Yuqing Du, Stas Tiomkin, Emre Kiciman, Daniel Polani, Pieter Abbeel, Anca D. Dragan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(faqet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2wh32jxyr9tq1x4nnbpe">
              <w:r>
                <w:rPr>
                  <w:color w:val="1D4ED8"/>
                  <w:sz w:val="18"/>
                  <w:szCs w:val="18"/>
                  <w:u w:val="single"/>
                </w:rPr>
                <w:t xml:space="preserve">papers.nips.cc (NeurIPS 2020, pa DOI; arXiv 2006.14796)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(Berkeley AI Research): afiliacionet e punimit, sipas përmbledhjes së kërkimit, janë UC Berkeley, Microsoft Research dhe University of Hertfordshire; projekti i përbashkët Microsoft Research–BAIR liston A. Dragan dhe P. Abbeel.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asistencë midis njeriut dhe agjentit · fuqizimi i njeriut si objektiv · kapaciteti nga vargu i veprimeve te gjendja · masë zëvendësuese e fuqizimit · telekomandim i përbashkët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Përmbledhje. </w:t>
      </w:r>
      <w:r>
        <w:t xml:space="preserve">Punimi propozon që një asistent ta ndihmojë njeriun duke zgjeruar aftësinë e njeriut për të kontrolluar mjedisin, jo duke nxjerrë qëllimin e njeriut. Kjo formalizohet duke e plotësuar mësimin përforcues me fuqizimin e njeriut, pra me kapacitetin e kanalit nga vargu i veprimeve të njeriut te gjendjet që rezultojnë brenda një horizonti. Meqë fuqizimi është i kushtueshëm në hapësira të vazhdueshme, autorët propozojnë një masë zëvendësuese efikase. Metoda provohet në një studim me përdorues për një detyrë të vështirë telekomandimi të simuluar. Ajo nuk mund të kalojë një metodë që e njeh qëllimin e njeriut, por fiton aty ku qëllimi është i vështirë të nxirret. Projekti e quan fuqizimin «levë kauzale» të njeriut dhe të robotit.</w:t>
      </w:r>
    </w:p>
    <w:p>
      <w:pPr>
        <w:keepNext/>
        <w:spacing w:after="40" w:before="80"/>
      </w:pPr>
      <w:r>
        <w:rPr>
          <w:b/>
          <w:bCs/>
          <w:color w:val="003262"/>
        </w:rPr>
        <w:t xml:space="preserve">Ekuacioni kyç.</w:t>
      </w:r>
      <w:r>
        <w:rPr>
          <w:i/>
          <w:iCs/>
          <w:color w:val="5B6573"/>
          <w:sz w:val="18"/>
          <w:szCs w:val="18"/>
        </w:rPr>
        <w:t xml:space="preserve">  (Fuqizimi në horizontin T dhe shpërblimi i asistencës (formulim përfaqësues))</w:t>
      </w:r>
    </w:p>
    <w:p>
      <w:pPr>
        <w:pStyle w:val="Equation"/>
      </w:pPr>
      <m:oMathPara>
        <m:oMathParaPr>
          <m:jc m:val="center"/>
        </m:oMathParaPr>
        <m:oMath>
          <m:sSub>
            <m:e>
              <m:r>
                <m:rPr>
                  <m:scr m:val="script"/>
                  <m:sty m:val="p"/>
                </m:rPr>
                <m:t>E</m:t>
              </m:r>
            </m:e>
            <m:sub>
              <m:r>
                <m:t>T</m:t>
              </m:r>
            </m:sub>
          </m:sSub>
          <m:d>
            <m:dPr>
              <m:begChr m:val="("/>
              <m:sepChr m:val=""/>
              <m:endChr m:val=")"/>
              <m:grow/>
            </m:dPr>
            <m:e>
              <m:sSub>
                <m:e>
                  <m:r>
                    <m:t>s</m:t>
                  </m:r>
                </m:e>
                <m:sub>
                  <m:r>
                    <m:t>t</m:t>
                  </m:r>
                </m:sub>
              </m:sSub>
            </m:e>
          </m:d>
          <m:r>
            <m:rPr>
              <m:sty m:val="p"/>
            </m:rPr>
            <m:t>=</m:t>
          </m:r>
          <m:limLow>
            <m:e>
              <m:r>
                <m:rPr>
                  <m:sty m:val="p"/>
                </m:rPr>
                <m:t>max</m:t>
              </m:r>
            </m:e>
            <m:lim>
              <m:r>
                <m:t>p</m:t>
              </m:r>
              <m:d>
                <m:dPr>
                  <m:begChr m:val="("/>
                  <m:sepChr m:val=""/>
                  <m:endChr m:val=")"/>
                  <m:grow/>
                </m:dPr>
                <m:e>
                  <m:sSubSup>
                    <m:e>
                      <m:r>
                        <m:t>a</m:t>
                      </m:r>
                    </m:e>
                    <m:sub>
                      <m:r>
                        <m:t>t</m:t>
                      </m:r>
                    </m:sub>
                    <m:sup>
                      <m:r>
                        <m:t>T</m:t>
                      </m:r>
                    </m:sup>
                  </m:sSubSup>
                  <m:r>
                    <m:rPr>
                      <m:sty m:val="p"/>
                    </m:rPr>
                    <m:t>∣</m:t>
                  </m:r>
                  <m:sSub>
                    <m:e>
                      <m:r>
                        <m:t>s</m:t>
                      </m:r>
                    </m:e>
                    <m:sub>
                      <m:r>
                        <m:t>t</m:t>
                      </m:r>
                    </m:sub>
                  </m:sSub>
                </m:e>
              </m:d>
            </m:lim>
          </m:limLow>
          <m:r>
            <m:t>I</m:t>
          </m:r>
          <m:d>
            <m:dPr>
              <m:begChr m:val="("/>
              <m:sepChr m:val=""/>
              <m:endChr m:val=")"/>
              <m:grow/>
            </m:dPr>
            <m:e>
              <m:sSubSup>
                <m:e>
                  <m:r>
                    <m:t>A</m:t>
                  </m:r>
                </m:e>
                <m:sub>
                  <m:r>
                    <m:t>t</m:t>
                  </m:r>
                </m:sub>
                <m:sup>
                  <m:r>
                    <m:t>T</m:t>
                  </m:r>
                </m:sup>
              </m:sSubSup>
              <m:r>
                <m:rPr>
                  <m:sty m:val="p"/>
                </m:rPr>
                <m:t>;</m:t>
              </m:r>
              <m:sSub>
                <m:e>
                  <m:r>
                    <m:t>S</m:t>
                  </m:r>
                </m:e>
                <m:sub>
                  <m:r>
                    <m:t>t</m:t>
                  </m:r>
                  <m:r>
                    <m:rPr>
                      <m:sty m:val="p"/>
                    </m:rPr>
                    <m:t>+</m:t>
                  </m:r>
                  <m:r>
                    <m:t>T</m:t>
                  </m:r>
                </m:sub>
              </m:sSub>
              <m:r>
                <m:rPr>
                  <m:sty m:val="p"/>
                </m:rPr>
                <m:t>∣</m:t>
              </m:r>
              <m:sSub>
                <m:e>
                  <m:r>
                    <m:t>s</m:t>
                  </m:r>
                </m:e>
                <m:sub>
                  <m:r>
                    <m:t>t</m:t>
                  </m:r>
                </m:sub>
              </m:sSub>
            </m:e>
          </m:d>
          <m:r>
            <m:rPr>
              <m:sty m:val="p"/>
            </m:rPr>
            <m:t>,</m:t>
          </m:r>
          <m:r>
            <m:t>  </m:t>
          </m:r>
          <m:r>
            <m:t>r</m:t>
          </m:r>
          <m:d>
            <m:dPr>
              <m:begChr m:val="("/>
              <m:sepChr m:val=""/>
              <m:endChr m:val=")"/>
              <m:grow/>
            </m:dPr>
            <m:e>
              <m:sSub>
                <m:e>
                  <m:r>
                    <m:t>s</m:t>
                  </m:r>
                </m:e>
                <m:sub>
                  <m:r>
                    <m:t>t</m:t>
                  </m:r>
                </m:sub>
              </m:sSub>
            </m:e>
          </m:d>
          <m:r>
            <m:rPr>
              <m:sty m:val="p"/>
            </m:rPr>
            <m:t>=</m:t>
          </m:r>
          <m:sSub>
            <m:e>
              <m:r>
                <m:t>r</m:t>
              </m:r>
            </m:e>
            <m:sub>
              <m:r>
                <m:rPr>
                  <m:sty m:val="p"/>
                </m:rPr>
                <m:t>t</m:t>
              </m:r>
              <m:r>
                <m:rPr>
                  <m:sty m:val="p"/>
                </m:rPr>
                <m:t>a</m:t>
              </m:r>
              <m:r>
                <m:rPr>
                  <m:sty m:val="p"/>
                </m:rPr>
                <m:t>s</m:t>
              </m:r>
              <m:r>
                <m:rPr>
                  <m:sty m:val="p"/>
                </m:rPr>
                <m:t>k</m:t>
              </m:r>
            </m:sub>
          </m:sSub>
          <m:d>
            <m:dPr>
              <m:begChr m:val="("/>
              <m:sepChr m:val=""/>
              <m:endChr m:val=")"/>
              <m:grow/>
            </m:dPr>
            <m:e>
              <m:sSub>
                <m:e>
                  <m:r>
                    <m:t>s</m:t>
                  </m:r>
                </m:e>
                <m:sub>
                  <m:r>
                    <m:t>t</m:t>
                  </m:r>
                </m:sub>
              </m:sSub>
            </m:e>
          </m:d>
          <m:r>
            <m:rPr>
              <m:sty m:val="p"/>
            </m:rPr>
            <m:t>+</m:t>
          </m:r>
          <m:r>
            <m:t>c</m:t>
          </m:r>
          <m:r>
            <m:t> </m:t>
          </m:r>
          <m:sSubSup>
            <m:e>
              <m:acc>
                <m:accPr>
                  <m:chr m:val="̂"/>
                </m:accPr>
                <m:e>
                  <m:r>
                    <m:rPr>
                      <m:scr m:val="script"/>
                      <m:sty m:val="p"/>
                    </m:rPr>
                    <m:t>E</m:t>
                  </m:r>
                </m:e>
              </m:acc>
            </m:e>
            <m:sub>
              <m:r>
                <m:t>T</m:t>
              </m:r>
            </m:sub>
            <m:sup>
              <m:r>
                <m:t>H</m:t>
              </m:r>
            </m:sup>
          </m:sSubSup>
          <m:d>
            <m:dPr>
              <m:begChr m:val="("/>
              <m:sepChr m:val=""/>
              <m:endChr m:val=")"/>
              <m:grow/>
            </m:dPr>
            <m:e>
              <m:sSub>
                <m:e>
                  <m:r>
                    <m:t>s</m:t>
                  </m:r>
                </m:e>
                <m:sub>
                  <m:r>
                    <m:t>t</m:t>
                  </m:r>
                </m:sub>
              </m:sSub>
            </m:e>
          </m:d>
        </m:oMath>
      </m:oMathPara>
    </w:p>
    <w:p>
      <w:pPr>
        <w:spacing w:after="100"/>
        <w:jc w:val="both"/>
      </w:pPr>
      <w:r>
        <w:rPr>
          <w:color w:val="3A4350"/>
          <w:sz w:val="19"/>
          <w:szCs w:val="19"/>
        </w:rPr>
        <w:t xml:space="preserve">ku </w:t>
      </w:r>
      <m:oMath>
        <m:sSub>
          <m:e>
            <m:r>
              <m:t>s</m:t>
            </m:r>
          </m:e>
          <m:sub>
            <m:r>
              <m:t>t</m:t>
            </m:r>
          </m:sub>
        </m:sSub>
      </m:oMath>
      <w:r>
        <w:rPr>
          <w:color w:val="3A4350"/>
          <w:sz w:val="19"/>
          <w:szCs w:val="19"/>
        </w:rPr>
        <w:t xml:space="preserve"> është gjendja aktuale, </w:t>
      </w:r>
      <m:oMath>
        <m:sSubSup>
          <m:e>
            <m:r>
              <m:t>A</m:t>
            </m:r>
          </m:e>
          <m:sub>
            <m:r>
              <m:t>t</m:t>
            </m:r>
          </m:sub>
          <m:sup>
            <m:r>
              <m:t>T</m:t>
            </m:r>
          </m:sup>
        </m:sSubSup>
        <m:r>
          <m:rPr>
            <m:sty m:val="p"/>
          </m:rPr>
          <m:t>=</m:t>
        </m:r>
        <m:d>
          <m:dPr>
            <m:begChr m:val="("/>
            <m:sepChr m:val=""/>
            <m:endChr m:val=")"/>
            <m:grow/>
          </m:dPr>
          <m:e>
            <m:sSub>
              <m:e>
                <m:r>
                  <m:t>a</m:t>
                </m:r>
              </m:e>
              <m:sub>
                <m:r>
                  <m:t>t</m:t>
                </m:r>
              </m:sub>
            </m:sSub>
            <m:r>
              <m:rPr>
                <m:sty m:val="p"/>
              </m:rPr>
              <m:t>,</m:t>
            </m:r>
            <m:r>
              <m:rPr>
                <m:sty m:val="p"/>
              </m:rPr>
              <m:t>…</m:t>
            </m:r>
            <m:r>
              <m:rPr>
                <m:sty m:val="p"/>
              </m:rPr>
              <m:t>,</m:t>
            </m:r>
            <m:sSub>
              <m:e>
                <m:r>
                  <m:t>a</m:t>
                </m:r>
              </m:e>
              <m:sub>
                <m:r>
                  <m:t>t</m:t>
                </m:r>
                <m:r>
                  <m:rPr>
                    <m:sty m:val="p"/>
                  </m:rPr>
                  <m:t>+</m:t>
                </m:r>
                <m:r>
                  <m:t>T</m:t>
                </m:r>
                <m:r>
                  <m:rPr>
                    <m:sty m:val="p"/>
                  </m:rPr>
                  <m:t>−</m:t>
                </m:r>
                <m:r>
                  <m:t>1</m:t>
                </m:r>
              </m:sub>
            </m:sSub>
          </m:e>
        </m:d>
      </m:oMath>
      <w:r>
        <w:rPr>
          <w:color w:val="3A4350"/>
          <w:sz w:val="19"/>
          <w:szCs w:val="19"/>
        </w:rPr>
        <w:t xml:space="preserve"> vargu i veprimeve me shpërndarje </w:t>
      </w:r>
      <m:oMath>
        <m:r>
          <m:t>p</m:t>
        </m:r>
        <m:d>
          <m:dPr>
            <m:begChr m:val="("/>
            <m:sepChr m:val=""/>
            <m:endChr m:val=")"/>
            <m:grow/>
          </m:dPr>
          <m:e>
            <m:sSubSup>
              <m:e>
                <m:r>
                  <m:t>a</m:t>
                </m:r>
              </m:e>
              <m:sub>
                <m:r>
                  <m:t>t</m:t>
                </m:r>
              </m:sub>
              <m:sup>
                <m:r>
                  <m:t>T</m:t>
                </m:r>
              </m:sup>
            </m:sSubSup>
            <m:r>
              <m:rPr>
                <m:sty m:val="p"/>
              </m:rPr>
              <m:t>∣</m:t>
            </m:r>
            <m:sSub>
              <m:e>
                <m:r>
                  <m:t>s</m:t>
                </m:r>
              </m:e>
              <m:sub>
                <m:r>
                  <m:t>t</m:t>
                </m:r>
              </m:sub>
            </m:sSub>
          </m:e>
        </m:d>
      </m:oMath>
      <w:r>
        <w:rPr>
          <w:color w:val="3A4350"/>
          <w:sz w:val="19"/>
          <w:szCs w:val="19"/>
        </w:rPr>
        <w:t xml:space="preserve">, </w:t>
      </w:r>
      <m:oMath>
        <m:sSub>
          <m:e>
            <m:r>
              <m:t>S</m:t>
            </m:r>
          </m:e>
          <m:sub>
            <m:r>
              <m:t>t</m:t>
            </m:r>
            <m:r>
              <m:rPr>
                <m:sty m:val="p"/>
              </m:rPr>
              <m:t>+</m:t>
            </m:r>
            <m:r>
              <m:t>T</m:t>
            </m:r>
          </m:sub>
        </m:sSub>
      </m:oMath>
      <w:r>
        <w:rPr>
          <w:color w:val="3A4350"/>
          <w:sz w:val="19"/>
          <w:szCs w:val="19"/>
        </w:rPr>
        <w:t xml:space="preserve"> gjendja që rezulton, </w:t>
      </w:r>
      <m:oMath>
        <m:sSubSup>
          <m:e>
            <m:acc>
              <m:accPr>
                <m:chr m:val="̂"/>
              </m:accPr>
              <m:e>
                <m:r>
                  <m:rPr>
                    <m:scr m:val="script"/>
                    <m:sty m:val="p"/>
                  </m:rPr>
                  <m:t>E</m:t>
                </m:r>
              </m:e>
            </m:acc>
          </m:e>
          <m:sub>
            <m:r>
              <m:t>T</m:t>
            </m:r>
          </m:sub>
          <m:sup>
            <m:r>
              <m:t>H</m:t>
            </m:r>
          </m:sup>
        </m:sSubSup>
      </m:oMath>
      <w:r>
        <w:rPr>
          <w:color w:val="3A4350"/>
          <w:sz w:val="19"/>
          <w:szCs w:val="19"/>
        </w:rPr>
        <w:t xml:space="preserve"> vlerësimi zëvendësues i fuqizimit të njeriut, </w:t>
      </w:r>
      <m:oMath>
        <m:sSub>
          <m:e>
            <m:r>
              <m:t>r</m:t>
            </m:r>
          </m:e>
          <m:sub>
            <m:r>
              <m:rPr>
                <m:sty m:val="p"/>
              </m:rPr>
              <m:t>t</m:t>
            </m:r>
            <m:r>
              <m:rPr>
                <m:sty m:val="p"/>
              </m:rPr>
              <m:t>a</m:t>
            </m:r>
            <m:r>
              <m:rPr>
                <m:sty m:val="p"/>
              </m:rPr>
              <m:t>s</m:t>
            </m:r>
            <m:r>
              <m:rPr>
                <m:sty m:val="p"/>
              </m:rPr>
              <m:t>k</m:t>
            </m:r>
          </m:sub>
        </m:sSub>
      </m:oMath>
      <w:r>
        <w:rPr>
          <w:color w:val="3A4350"/>
          <w:sz w:val="19"/>
          <w:szCs w:val="19"/>
        </w:rPr>
        <w:t xml:space="preserve"> çdo shpërblim detyre i disponueshëm dhe </w:t>
      </w:r>
      <m:oMath>
        <m:r>
          <m:t>c</m:t>
        </m:r>
        <m:r>
          <m:rPr>
            <m:sty m:val="p"/>
          </m:rPr>
          <m:t>≥</m:t>
        </m:r>
        <m:r>
          <m:t>0</m:t>
        </m:r>
      </m:oMath>
      <w:r>
        <w:rPr>
          <w:color w:val="3A4350"/>
          <w:sz w:val="19"/>
          <w:szCs w:val="19"/>
        </w:rPr>
        <w:t xml:space="preserve"> pesha. Forma e saktë e masës zëvendësuese dhe e shpërblimit nuk u panë.</w:t>
      </w:r>
    </w:p>
    <w:p>
      <w:pPr>
        <w:spacing w:after="100" w:before="80"/>
        <w:jc w:val="both"/>
      </w:pPr>
      <w:r>
        <w:rPr>
          <w:b/>
          <w:bCs/>
          <w:color w:val="003262"/>
        </w:rPr>
        <w:t xml:space="preserve">Lidhja me hyrjen teorike. </w:t>
      </w:r>
      <w:r>
        <w:t xml:space="preserve">Plotëson seksionin 1.2: fuqizimi i një agjenti tjetër, pra kapaciteti i kanalit të tij ndërhyrës drejt së ardhmes, bëhet objektiv i një agjenti ndihmës.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Përdor për herë të parë fuqizimin e njeriut, kapacitetin e kanalit të tij ndërhyrës drejt së ardhmes, si objektiv asistence, duke e bërë ndihmën të pavarur nga qëllimi i njeriut.</w:t>
      </w:r>
    </w:p>
    <w:p>
      <w:pPr>
        <w:pStyle w:val="Heading2"/>
        <w:keepNext/>
      </w:pPr>
      <w:r>
        <w:rPr>
          <w:color w:val="003262"/>
        </w:rPr>
        <w:t xml:space="preserve">BK5  </w:t>
      </w:r>
      <w:r>
        <w:rPr>
          <w:color w:val="1F3864"/>
        </w:rPr>
        <w:t xml:space="preserve">Learning Causal Overhypotheses through Exploration in Children and Computational Models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Eliza Kosoy, Adrian Liu, Jasmine Collins, David Chan, Jessica Hamrick, Nan Rosemary Ke, Sandy Huang, Bryanna Kaufmann, John Canny, Alison Gopnik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First Conference on Causal Learning and Reasoning (CLeaR 2022), PMLR vëll. 177, f. 390–406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e9-eamr66z_tisaztrpn">
              <w:r>
                <w:rPr>
                  <w:color w:val="1D4ED8"/>
                  <w:sz w:val="18"/>
                  <w:szCs w:val="18"/>
                  <w:u w:val="single"/>
                </w:rPr>
                <w:t xml:space="preserve">proceedings.mlr.press/v177/kosoy22a (pa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raporti teknik i Berkeley EECS UCB/EECS-2022-134 për të njëjtën punë; J. Canny (EECS) dhe A. Gopnik (Psychology) janë në Berkeley. Blloku i afiliacionit në PMLR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mbihipoteza kauzale · eksplorim në fëmijë dhe agjentë · detektori i «blicket»-ëve · politikë me fitim maksimal informacioni · mjedis me strukturë kauzale të kontrollueshme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Përmbledhje. </w:t>
      </w:r>
      <w:r>
        <w:t xml:space="preserve">Metodat ekzistuese të eksplorimit në mësimin përforcues ndjekin kryesisht masa të gjendjeve dhe e injorojnë strukturën kauzale. Autorët ndërtojnë një mjedis me strukturë kauzale të kontrollueshme, një detektor virtual «blicket»-ësh, ku mund të krahasohen strategjitë e eksplorimit të agjentëve dhe të fëmijëve. Dy mbihipotezat kauzale janë disjunktive dhe konjunktive: detektori ndizet kur vendoset të paktën një, përkatësisht të paktën dy objekte-shkak. Fëmijët katër deri gjashtë vjeç tregojnë një larmi strategjish eksplorimi. Ndër modelet është një politikë që maksimizon fitimin e informacionit në çdo hap. Gjetja kryesore është se ka ndryshime të rëndësishme midis eksplorimit optimal sipas fitimit të informacionit dhe eksplorimit të fëmijëve në të njëjtin mjedis.</w:t>
      </w:r>
    </w:p>
    <w:p>
      <w:pPr>
        <w:keepNext/>
        <w:spacing w:after="40" w:before="80"/>
      </w:pPr>
      <w:r>
        <w:rPr>
          <w:b/>
          <w:bCs/>
          <w:color w:val="003262"/>
        </w:rPr>
        <w:t xml:space="preserve">Ekuacioni kyç.</w:t>
      </w:r>
      <w:r>
        <w:rPr>
          <w:i/>
          <w:iCs/>
          <w:color w:val="5B6573"/>
          <w:sz w:val="18"/>
          <w:szCs w:val="18"/>
        </w:rPr>
        <w:t xml:space="preserve">  (Zgjedhja e ndërhyrjes me fitimin e pritur të informacionit për hipotezën kauzale (formulim përfaqësues))</w:t>
      </w:r>
    </w:p>
    <w:p>
      <w:pPr>
        <w:pStyle w:val="Equation"/>
      </w:pPr>
      <m:oMathPara>
        <m:oMathParaPr>
          <m:jc m:val="center"/>
        </m:oMathParaPr>
        <m:oMath>
          <m:sSub>
            <m:e>
              <m:r>
                <m:t>a</m:t>
              </m:r>
            </m:e>
            <m:sub>
              <m:r>
                <m:t>t</m:t>
              </m:r>
            </m:sub>
          </m:sSub>
          <m:r>
            <m:rPr>
              <m:sty m:val="p"/>
            </m:rPr>
            <m:t>=</m:t>
          </m:r>
          <m:r>
            <m:rPr>
              <m:sty m:val="p"/>
            </m:rPr>
            <m:t>arg</m:t>
          </m:r>
          <m:limLow>
            <m:e>
              <m:r>
                <m:rPr>
                  <m:sty m:val="p"/>
                </m:rPr>
                <m:t>max</m:t>
              </m:r>
            </m:e>
            <m:lim>
              <m:r>
                <m:t>a</m:t>
              </m:r>
            </m:lim>
          </m:limLow>
          <m:d>
            <m:dPr>
              <m:begChr m:val="["/>
              <m:sepChr m:val=""/>
              <m:endChr m:val="]"/>
              <m:grow/>
            </m:dPr>
            <m:e>
              <m:r>
                <m:t>H</m:t>
              </m:r>
              <m:d>
                <m:dPr>
                  <m:begChr m:val="("/>
                  <m:sepChr m:val=""/>
                  <m:endChr m:val=")"/>
                  <m:grow/>
                </m:dPr>
                <m:e>
                  <m:r>
                    <m:t>G</m:t>
                  </m:r>
                  <m:r>
                    <m:rPr>
                      <m:sty m:val="p"/>
                    </m:rPr>
                    <m:t>∣</m:t>
                  </m:r>
                  <m:sSub>
                    <m:e>
                      <m:r>
                        <m:t>h</m:t>
                      </m:r>
                    </m:e>
                    <m:sub>
                      <m:r>
                        <m:t>t</m:t>
                      </m:r>
                    </m:sub>
                  </m:sSub>
                </m:e>
              </m:d>
              <m:r>
                <m:rPr>
                  <m:sty m:val="p"/>
                </m:rPr>
                <m:t>−</m:t>
              </m:r>
              <m:sSub>
                <m:e>
                  <m:r>
                    <m:rPr>
                      <m:scr m:val="double-struck"/>
                      <m:sty m:val="p"/>
                    </m:rPr>
                    <m:t>E</m:t>
                  </m:r>
                </m:e>
                <m:sub>
                  <m:r>
                    <m:t>o</m:t>
                  </m:r>
                  <m:r>
                    <m:rPr>
                      <m:sty m:val="p"/>
                    </m:rPr>
                    <m:t>∼</m:t>
                  </m:r>
                  <m:r>
                    <m:t>p</m:t>
                  </m:r>
                  <m:d>
                    <m:dPr>
                      <m:begChr m:val="("/>
                      <m:sepChr m:val=""/>
                      <m:endChr m:val=")"/>
                      <m:grow/>
                    </m:dPr>
                    <m:e>
                      <m:r>
                        <m:t>o</m:t>
                      </m:r>
                      <m:r>
                        <m:rPr>
                          <m:sty m:val="p"/>
                        </m:rPr>
                        <m:t>∣</m:t>
                      </m:r>
                      <m:sSub>
                        <m:e>
                          <m:r>
                            <m:t>h</m:t>
                          </m:r>
                        </m:e>
                        <m:sub>
                          <m:r>
                            <m:t>t</m:t>
                          </m:r>
                        </m:sub>
                      </m:sSub>
                      <m:r>
                        <m:rPr>
                          <m:sty m:val="p"/>
                        </m:rPr>
                        <m:t>,</m:t>
                      </m:r>
                      <m:r>
                        <m:t>a</m:t>
                      </m:r>
                    </m:e>
                  </m:d>
                </m:sub>
              </m:sSub>
              <m:r>
                <m:t>H</m:t>
              </m:r>
              <m:d>
                <m:dPr>
                  <m:begChr m:val="("/>
                  <m:sepChr m:val=""/>
                  <m:endChr m:val=")"/>
                  <m:grow/>
                </m:dPr>
                <m:e>
                  <m:r>
                    <m:t>G</m:t>
                  </m:r>
                  <m:r>
                    <m:rPr>
                      <m:sty m:val="p"/>
                    </m:rPr>
                    <m:t>∣</m:t>
                  </m:r>
                  <m:sSub>
                    <m:e>
                      <m:r>
                        <m:t>h</m:t>
                      </m:r>
                    </m:e>
                    <m:sub>
                      <m:r>
                        <m:t>t</m:t>
                      </m:r>
                    </m:sub>
                  </m:sSub>
                  <m:r>
                    <m:rPr>
                      <m:sty m:val="p"/>
                    </m:rPr>
                    <m:t>,</m:t>
                  </m:r>
                  <m:r>
                    <m:t>a</m:t>
                  </m:r>
                  <m:r>
                    <m:rPr>
                      <m:sty m:val="p"/>
                    </m:rPr>
                    <m:t>,</m:t>
                  </m:r>
                  <m:r>
                    <m:t>o</m:t>
                  </m:r>
                </m:e>
              </m:d>
            </m:e>
          </m:d>
          <m:r>
            <m:rPr>
              <m:sty m:val="p"/>
            </m:rPr>
            <m:t>=</m:t>
          </m:r>
          <m:r>
            <m:rPr>
              <m:sty m:val="p"/>
            </m:rPr>
            <m:t>arg</m:t>
          </m:r>
          <m:limLow>
            <m:e>
              <m:r>
                <m:rPr>
                  <m:sty m:val="p"/>
                </m:rPr>
                <m:t>max</m:t>
              </m:r>
            </m:e>
            <m:lim>
              <m:r>
                <m:t>a</m:t>
              </m:r>
            </m:lim>
          </m:limLow>
          <m:r>
            <m:t>I</m:t>
          </m:r>
          <m:d>
            <m:dPr>
              <m:begChr m:val="("/>
              <m:sepChr m:val=""/>
              <m:endChr m:val=")"/>
              <m:grow/>
            </m:dPr>
            <m:e>
              <m:r>
                <m:t>G</m:t>
              </m:r>
              <m:r>
                <m:rPr>
                  <m:sty m:val="p"/>
                </m:rPr>
                <m:t>;</m:t>
              </m:r>
              <m:sSub>
                <m:e>
                  <m:r>
                    <m:t>O</m:t>
                  </m:r>
                </m:e>
                <m:sub>
                  <m:r>
                    <m:t>t</m:t>
                  </m:r>
                  <m:r>
                    <m:rPr>
                      <m:sty m:val="p"/>
                    </m:rPr>
                    <m:t>+</m:t>
                  </m:r>
                  <m:r>
                    <m:t>1</m:t>
                  </m:r>
                </m:sub>
              </m:sSub>
              <m:r>
                <m:rPr>
                  <m:sty m:val="p"/>
                </m:rPr>
                <m:t>∣</m:t>
              </m:r>
              <m:sSub>
                <m:e>
                  <m:r>
                    <m:t>h</m:t>
                  </m:r>
                </m:e>
                <m:sub>
                  <m:r>
                    <m:t>t</m:t>
                  </m:r>
                </m:sub>
              </m:sSub>
              <m:r>
                <m:rPr>
                  <m:sty m:val="p"/>
                </m:rPr>
                <m:t>,</m:t>
              </m:r>
              <m:r>
                <m:t>a</m:t>
              </m:r>
            </m:e>
          </m:d>
        </m:oMath>
      </m:oMathPara>
    </w:p>
    <w:p>
      <w:pPr>
        <w:spacing w:after="100"/>
        <w:jc w:val="both"/>
      </w:pPr>
      <w:r>
        <w:rPr>
          <w:color w:val="3A4350"/>
          <w:sz w:val="19"/>
          <w:szCs w:val="19"/>
        </w:rPr>
        <w:t xml:space="preserve">ku </w:t>
      </w:r>
      <m:oMath>
        <m:r>
          <m:t>G</m:t>
        </m:r>
      </m:oMath>
      <w:r>
        <w:rPr>
          <w:color w:val="3A4350"/>
          <w:sz w:val="19"/>
          <w:szCs w:val="19"/>
        </w:rPr>
        <w:t xml:space="preserve"> është hipoteza kauzale e panjohur (cilat objekte janë shkaqe dhe nëse rregulli është disjunktiv apo konjunktiv), </w:t>
      </w:r>
      <m:oMath>
        <m:sSub>
          <m:e>
            <m:r>
              <m:t>h</m:t>
            </m:r>
          </m:e>
          <m:sub>
            <m:r>
              <m:t>t</m:t>
            </m:r>
          </m:sub>
        </m:sSub>
      </m:oMath>
      <w:r>
        <w:rPr>
          <w:color w:val="3A4350"/>
          <w:sz w:val="19"/>
          <w:szCs w:val="19"/>
        </w:rPr>
        <w:t xml:space="preserve"> historia e ndërhyrjeve dhe rezultateve, </w:t>
      </w:r>
      <m:oMath>
        <m:r>
          <m:t>a</m:t>
        </m:r>
      </m:oMath>
      <w:r>
        <w:rPr>
          <w:color w:val="3A4350"/>
          <w:sz w:val="19"/>
          <w:szCs w:val="19"/>
        </w:rPr>
        <w:t xml:space="preserve"> ndërhyrja kandidate (bashkësia e objekteve mbi detektor), </w:t>
      </w:r>
      <m:oMath>
        <m:sSub>
          <m:e>
            <m:r>
              <m:t>O</m:t>
            </m:r>
          </m:e>
          <m:sub>
            <m:r>
              <m:t>t</m:t>
            </m:r>
            <m:r>
              <m:rPr>
                <m:sty m:val="p"/>
              </m:rPr>
              <m:t>+</m:t>
            </m:r>
            <m:r>
              <m:t>1</m:t>
            </m:r>
          </m:sub>
        </m:sSub>
      </m:oMath>
      <w:r>
        <w:rPr>
          <w:color w:val="3A4350"/>
          <w:sz w:val="19"/>
          <w:szCs w:val="19"/>
        </w:rPr>
        <w:t xml:space="preserve"> rezultati i detektorit dhe </w:t>
      </w:r>
      <m:oMath>
        <m:r>
          <m:t>H</m:t>
        </m:r>
      </m:oMath>
      <w:r>
        <w:rPr>
          <w:color w:val="3A4350"/>
          <w:sz w:val="19"/>
          <w:szCs w:val="19"/>
        </w:rPr>
        <w:t xml:space="preserve"> entropia e shpërndarjes aposteriori të </w:t>
      </w:r>
      <m:oMath>
        <m:r>
          <m:t>G</m:t>
        </m:r>
      </m:oMath>
      <w:r>
        <w:rPr>
          <w:color w:val="3A4350"/>
          <w:sz w:val="19"/>
          <w:szCs w:val="19"/>
        </w:rPr>
        <w:t xml:space="preserve">. Forma e saktë në punim nuk u pa.</w:t>
      </w:r>
    </w:p>
    <w:p>
      <w:pPr>
        <w:spacing w:after="100" w:before="80"/>
        <w:jc w:val="both"/>
      </w:pPr>
      <w:r>
        <w:rPr>
          <w:b/>
          <w:bCs/>
          <w:color w:val="003262"/>
        </w:rPr>
        <w:t xml:space="preserve">Lidhja me hyrjen teorike. </w:t>
      </w:r>
      <w:r>
        <w:t xml:space="preserve">Plotëson seksionin 1.10: fitimi i pritur i informacionit i Lindley-t [B17] përdoret për të zgjedhur ndërhyrjet kauzale, dhe krahasimi me fëmijët tregon se ky kriter nuk e përshkruan plotësisht se si eksplorojnë njerëzit.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Ndërton një mjedis të vetëm ku fëmijët dhe agjentët ndërhyjnë në të njëjtën strukturë kauzale, duke lejuar një test të drejtpërdrejtë nëse zgjedhja e ndërhyrjeve me fitim maksimal informacioni përshkruan eksplorimin kauzal të fëmijëve.</w:t>
      </w:r>
    </w:p>
    <w:p>
      <w:pPr>
        <w:pStyle w:val="Heading1"/>
        <w:pageBreakBefore/>
      </w:pPr>
      <w:r>
        <w:rPr>
          <w:color w:val="C25E00"/>
        </w:rPr>
        <w:t xml:space="preserve">7. Princeton University</w:t>
      </w:r>
    </w:p>
    <w:p>
      <w:pPr>
        <w:spacing w:after="120"/>
        <w:jc w:val="both"/>
      </w:pPr>
      <w:r>
        <w:t xml:space="preserve">Princeton-i sjell pakthyeshmërinë e trurit, mësimin e aftësive me informacion dhe biofizikën e informacionit. Christopher Lynn, Danielle Bassett dhe bashkautorët masin prodhimin e entropisë në të gjithë trurin [P1]; Chongyi Zheng, Benjamin Eysenbach dhe bashkautorët tregojnë se objektivat kryesorë të zbulimit të aftësive janë objektiva informacioni [P2]; Evan Ellis, Eysenbach dhe bashkautorët stërvitin asistentë gjuhësorë që rrisin fuqizimin e njeriut [P3]; dhe Lauren McGough, Thomas Gregor, William Bialek dhe bashkautorët, si dhe Bialek vetë, masin dhe optimizojnë informacionin që kalon nga shkaku te përgjigjja biologjike [P4, P5].</w:t>
      </w:r>
    </w:p>
    <w:p>
      <w:pPr>
        <w:pStyle w:val="Heading2"/>
        <w:keepNext/>
      </w:pPr>
      <w:r>
        <w:rPr>
          <w:color w:val="C25E00"/>
        </w:rPr>
        <w:t xml:space="preserve">P1  </w:t>
      </w:r>
      <w:r>
        <w:rPr>
          <w:color w:val="1F3864"/>
        </w:rPr>
        <w:t xml:space="preserve">Broken detailed balance and entropy production in the human brain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Christopher W. Lynn, Eli J. Cornblath, Lia Papadopoulos, Maxwell A. Bertolero, Danielle S. Bassett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USA, vëll. 118, nr. 47, art. e2109889118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u35pn7gmxjt8rgzcnc2l">
              <w:r>
                <w:rPr>
                  <w:color w:val="1D4ED8"/>
                  <w:sz w:val="18"/>
                  <w:szCs w:val="18"/>
                  <w:u w:val="single"/>
                </w:rPr>
                <w:t xml:space="preserve">https://doi.org/10.1073/pnas.2109889118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Joseph Henry Laboratories of Physics (C. W. Lynn, krahas CUNY), sipas përmbledhjeve të kërkimit të regjistrit arXiv/PMC; në faqen e PNAS afiliacioni nuk u pa. Autorët e tjerë janë në University of Pennsylvania.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thyerja e ekuilibrit të hollësishëm · prodhimi i entropisë në sisteme makroskopike · fMRI në pushim dhe gjatë detyrave · model Ising kinetik asimetrik · lidhje jo-reciproke si burim i shigjetës së kohës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Punimi jep një kornizë për të matur thyerjen e ekuilibrit të hollësishëm nëpërmjet prodhimit të entropisë në sisteme makroskopike, dhe pyet nëse shkeljet makroskopike të tij mundësojnë funksione më të larta si njohja dhe lëvizja. Me të dhëna fMRI nga 590 të rritur, në pushim dhe në shtatë detyra, autorët gjejnë se truri pothuajse i bindet ekuilibrit të hollësishëm në pushim, por e thyen fort atë gjatë detyrave fizikisht dhe kognitivisht të vështira. Një model Ising kinetik asimetrik tregon se shkeljet në shkallë të madhe mund të lindin nga asimetri të imëta në ndërveprimet midis elementeve: lidhjet e drejtuara, jo-reciproke, janë burimi mikroskopik i shigjetës makroskopike të kohës. Prodhimi i entropisë vlerësohet nga statistikat e kalimeve midis gjendjeve të grupuara të dinamikës.</w:t>
      </w:r>
    </w:p>
    <w:p>
      <w:pPr>
        <w:keepNext/>
        <w:spacing w:after="40" w:before="80"/>
      </w:pPr>
      <w:r>
        <w:rPr>
          <w:b/>
          <w:bCs/>
          <w:color w:val="C25E00"/>
        </w:rPr>
        <w:t xml:space="preserve">Ekuacioni kyç.</w:t>
      </w:r>
      <w:r>
        <w:rPr>
          <w:i/>
          <w:iCs/>
          <w:color w:val="5B6573"/>
          <w:sz w:val="18"/>
          <w:szCs w:val="18"/>
        </w:rPr>
        <w:t xml:space="preserve">  (Prodhimi i entropisë nga kalimet midis gjendjeve (formulim përfaqësues) dhe kufiri nga grupimi (i nxjerrë))</w:t>
      </w:r>
    </w:p>
    <w:p>
      <w:pPr>
        <w:pStyle w:val="Equation"/>
      </w:pPr>
      <m:oMathPara>
        <m:oMathParaPr>
          <m:jc m:val="center"/>
        </m:oMathParaPr>
        <m:oMath>
          <m:acc>
            <m:accPr>
              <m:chr m:val="̇"/>
            </m:accPr>
            <m:e>
              <m:r>
                <m:t>S</m:t>
              </m:r>
            </m:e>
          </m:acc>
          <m:r>
            <m:rPr>
              <m:sty m:val="p"/>
            </m:rPr>
            <m:t>=</m:t>
          </m:r>
          <m:nary>
            <m:naryPr>
              <m:chr m:val="∑"/>
              <m:limLoc m:val="undOvr"/>
              <m:subHide m:val="off"/>
              <m:supHide m:val="on"/>
            </m:naryPr>
            <m:sub>
              <m:r>
                <m:t>i</m:t>
              </m:r>
              <m:r>
                <m:rPr>
                  <m:sty m:val="p"/>
                </m:rPr>
                <m:t>,</m:t>
              </m:r>
              <m:r>
                <m:t>j</m:t>
              </m:r>
            </m:sub>
            <m:sup>
              <m:r>
                <m:t>​</m:t>
              </m:r>
            </m:sup>
            <m:e>
              <m:sSub>
                <m:e>
                  <m:r>
                    <m:t>P</m:t>
                  </m:r>
                </m:e>
                <m:sub>
                  <m:r>
                    <m:t>i</m:t>
                  </m:r>
                  <m:r>
                    <m:t>j</m:t>
                  </m:r>
                </m:sub>
              </m:sSub>
            </m:e>
          </m:nary>
          <m:r>
            <m:rPr>
              <m:sty m:val="p"/>
            </m:rPr>
            <m:t>log</m:t>
          </m:r>
          <m:f>
            <m:fPr>
              <m:type m:val="bar"/>
            </m:fPr>
            <m:num>
              <m:sSub>
                <m:e>
                  <m:r>
                    <m:t>P</m:t>
                  </m:r>
                </m:e>
                <m:sub>
                  <m:r>
                    <m:t>i</m:t>
                  </m:r>
                  <m:r>
                    <m:t>j</m:t>
                  </m:r>
                </m:sub>
              </m:sSub>
            </m:num>
            <m:den>
              <m:sSub>
                <m:e>
                  <m:r>
                    <m:t>P</m:t>
                  </m:r>
                </m:e>
                <m:sub>
                  <m:r>
                    <m:t>j</m:t>
                  </m:r>
                  <m:r>
                    <m:t>i</m:t>
                  </m:r>
                </m:sub>
              </m:sSub>
            </m:den>
          </m:f>
          <m:r>
            <m:rPr>
              <m:sty m:val="p"/>
            </m:rPr>
            <m:t>=</m:t>
          </m:r>
          <m:sSub>
            <m:e>
              <m:r>
                <m:t>D</m:t>
              </m:r>
            </m:e>
            <m:sub>
              <m:r>
                <m:rPr>
                  <m:sty m:val="p"/>
                </m:rPr>
                <m:t>K</m:t>
              </m:r>
              <m:r>
                <m:rPr>
                  <m:sty m:val="p"/>
                </m:rPr>
                <m:t>L</m:t>
              </m:r>
            </m:sub>
          </m:sSub>
          <m:d>
            <m:dPr>
              <m:begChr m:val="("/>
              <m:sepChr m:val=""/>
              <m:endChr m:val=")"/>
              <m:grow/>
            </m:dPr>
            <m:e>
              <m:sSub>
                <m:e>
                  <m:r>
                    <m:t>P</m:t>
                  </m:r>
                </m:e>
                <m:sub>
                  <m:r>
                    <m:rPr>
                      <m:sty m:val="p"/>
                    </m:rPr>
                    <m:t>f</m:t>
                  </m:r>
                  <m:r>
                    <m:rPr>
                      <m:sty m:val="p"/>
                    </m:rPr>
                    <m:t>w</m:t>
                  </m:r>
                  <m:r>
                    <m:rPr>
                      <m:sty m:val="p"/>
                    </m:rPr>
                    <m:t>d</m:t>
                  </m:r>
                </m:sub>
              </m:sSub>
              <m:r>
                <m:rPr>
                  <m:sty m:val="p"/>
                </m:rPr>
                <m:t>,</m:t>
              </m:r>
              <m:r>
                <m:t> </m:t>
              </m:r>
              <m:sSub>
                <m:e>
                  <m:r>
                    <m:t>P</m:t>
                  </m:r>
                </m:e>
                <m:sub>
                  <m:r>
                    <m:rPr>
                      <m:sty m:val="p"/>
                    </m:rPr>
                    <m:t>r</m:t>
                  </m:r>
                  <m:r>
                    <m:rPr>
                      <m:sty m:val="p"/>
                    </m:rPr>
                    <m:t>e</m:t>
                  </m:r>
                  <m:r>
                    <m:rPr>
                      <m:sty m:val="p"/>
                    </m:rPr>
                    <m:t>v</m:t>
                  </m:r>
                </m:sub>
              </m:sSub>
            </m:e>
          </m:d>
          <m:r>
            <m:rPr>
              <m:sty m:val="p"/>
            </m:rPr>
            <m:t>,</m:t>
          </m:r>
          <m:r>
            <m:t>  </m:t>
          </m:r>
          <m:sSub>
            <m:e>
              <m:acc>
                <m:accPr>
                  <m:chr m:val="̇"/>
                </m:accPr>
                <m:e>
                  <m:r>
                    <m:t>S</m:t>
                  </m:r>
                </m:e>
              </m:acc>
            </m:e>
            <m:sub>
              <m:r>
                <m:rPr>
                  <m:sty m:val="p"/>
                </m:rPr>
                <m:t>c</m:t>
              </m:r>
            </m:sub>
          </m:sSub>
          <m:r>
            <m:rPr>
              <m:sty m:val="p"/>
            </m:rPr>
            <m:t>≤</m:t>
          </m:r>
          <m:sSub>
            <m:e>
              <m:acc>
                <m:accPr>
                  <m:chr m:val="̇"/>
                </m:accPr>
                <m:e>
                  <m:r>
                    <m:t>S</m:t>
                  </m:r>
                </m:e>
              </m:acc>
            </m:e>
            <m:sub>
              <m:r>
                <m:rPr>
                  <m:sty m:val="p"/>
                </m:rPr>
                <m:t>f</m:t>
              </m:r>
            </m:sub>
          </m:sSub>
        </m:oMath>
      </m:oMathPara>
    </w:p>
    <w:p>
      <w:pPr>
        <w:spacing w:after="100"/>
        <w:jc w:val="both"/>
      </w:pPr>
      <w:r>
        <w:rPr>
          <w:color w:val="3A4350"/>
          <w:sz w:val="19"/>
          <w:szCs w:val="19"/>
        </w:rPr>
        <w:t xml:space="preserve">ku </w:t>
      </w:r>
      <m:oMath>
        <m:r>
          <m:t>i</m:t>
        </m:r>
        <m:r>
          <m:rPr>
            <m:sty m:val="p"/>
          </m:rPr>
          <m:t>,</m:t>
        </m:r>
        <m:r>
          <m:t>j</m:t>
        </m:r>
      </m:oMath>
      <w:r>
        <w:rPr>
          <w:color w:val="3A4350"/>
          <w:sz w:val="19"/>
          <w:szCs w:val="19"/>
        </w:rPr>
        <w:t xml:space="preserve"> janë gjendje të grupuara të trurit, </w:t>
      </w:r>
      <m:oMath>
        <m:sSub>
          <m:e>
            <m:r>
              <m:t>P</m:t>
            </m:r>
          </m:e>
          <m:sub>
            <m:r>
              <m:t>i</m:t>
            </m:r>
            <m:r>
              <m:t>j</m:t>
            </m:r>
          </m:sub>
        </m:sSub>
      </m:oMath>
      <w:r>
        <w:rPr>
          <w:color w:val="3A4350"/>
          <w:sz w:val="19"/>
          <w:szCs w:val="19"/>
        </w:rPr>
        <w:t xml:space="preserve"> probabiliteti që dy pika kohore të njëpasnjëshme të tregojnë kalimin nga </w:t>
      </w:r>
      <m:oMath>
        <m:r>
          <m:t>i</m:t>
        </m:r>
      </m:oMath>
      <w:r>
        <w:rPr>
          <w:color w:val="3A4350"/>
          <w:sz w:val="19"/>
          <w:szCs w:val="19"/>
        </w:rPr>
        <w:t xml:space="preserve"> te </w:t>
      </w:r>
      <m:oMath>
        <m:r>
          <m:t>j</m:t>
        </m:r>
      </m:oMath>
      <w:r>
        <w:rPr>
          <w:color w:val="3A4350"/>
          <w:sz w:val="19"/>
          <w:szCs w:val="19"/>
        </w:rPr>
        <w:t xml:space="preserve">, </w:t>
      </w:r>
      <m:oMath>
        <m:sSub>
          <m:e>
            <m:r>
              <m:t>P</m:t>
            </m:r>
          </m:e>
          <m:sub>
            <m:r>
              <m:rPr>
                <m:sty m:val="p"/>
              </m:rPr>
              <m:t>f</m:t>
            </m:r>
            <m:r>
              <m:rPr>
                <m:sty m:val="p"/>
              </m:rPr>
              <m:t>w</m:t>
            </m:r>
            <m:r>
              <m:rPr>
                <m:sty m:val="p"/>
              </m:rPr>
              <m:t>d</m:t>
            </m:r>
          </m:sub>
        </m:sSub>
      </m:oMath>
      <w:r>
        <w:rPr>
          <w:color w:val="3A4350"/>
          <w:sz w:val="19"/>
          <w:szCs w:val="19"/>
        </w:rPr>
        <w:t xml:space="preserve"> shpërndarja e çifteve të njëpasnjëshme dhe </w:t>
      </w:r>
      <m:oMath>
        <m:sSub>
          <m:e>
            <m:r>
              <m:t>P</m:t>
            </m:r>
          </m:e>
          <m:sub>
            <m:r>
              <m:rPr>
                <m:sty m:val="p"/>
              </m:rPr>
              <m:t>r</m:t>
            </m:r>
            <m:r>
              <m:rPr>
                <m:sty m:val="p"/>
              </m:rPr>
              <m:t>e</m:t>
            </m:r>
            <m:r>
              <m:rPr>
                <m:sty m:val="p"/>
              </m:rPr>
              <m:t>v</m:t>
            </m:r>
          </m:sub>
        </m:sSub>
      </m:oMath>
      <w:r>
        <w:rPr>
          <w:color w:val="3A4350"/>
          <w:sz w:val="19"/>
          <w:szCs w:val="19"/>
        </w:rPr>
        <w:t xml:space="preserve"> ajo e sekuencës së kthyer në kohë; </w:t>
      </w:r>
      <m:oMath>
        <m:acc>
          <m:accPr>
            <m:chr m:val="̇"/>
          </m:accPr>
          <m:e>
            <m:r>
              <m:t>S</m:t>
            </m:r>
          </m:e>
        </m:acc>
        <m:r>
          <m:rPr>
            <m:sty m:val="p"/>
          </m:rPr>
          <m:t>=</m:t>
        </m:r>
        <m:r>
          <m:t>0</m:t>
        </m:r>
      </m:oMath>
      <w:r>
        <w:rPr>
          <w:color w:val="3A4350"/>
          <w:sz w:val="19"/>
          <w:szCs w:val="19"/>
        </w:rPr>
        <w:t xml:space="preserve"> saktësisht kur </w:t>
      </w:r>
      <m:oMath>
        <m:sSub>
          <m:e>
            <m:r>
              <m:t>P</m:t>
            </m:r>
          </m:e>
          <m:sub>
            <m:r>
              <m:t>i</m:t>
            </m:r>
            <m:r>
              <m:t>j</m:t>
            </m:r>
          </m:sub>
        </m:sSub>
        <m:r>
          <m:rPr>
            <m:sty m:val="p"/>
          </m:rPr>
          <m:t>=</m:t>
        </m:r>
        <m:sSub>
          <m:e>
            <m:r>
              <m:t>P</m:t>
            </m:r>
          </m:e>
          <m:sub>
            <m:r>
              <m:t>j</m:t>
            </m:r>
            <m:r>
              <m:t>i</m:t>
            </m:r>
          </m:sub>
        </m:sSub>
      </m:oMath>
      <w:r>
        <w:rPr>
          <w:color w:val="3A4350"/>
          <w:sz w:val="19"/>
          <w:szCs w:val="19"/>
        </w:rPr>
        <w:t xml:space="preserve">. Pabarazia në të djathtë, ku </w:t>
      </w:r>
      <m:oMath>
        <m:sSub>
          <m:e>
            <m:acc>
              <m:accPr>
                <m:chr m:val="̇"/>
              </m:accPr>
              <m:e>
                <m:r>
                  <m:t>S</m:t>
                </m:r>
              </m:e>
            </m:acc>
          </m:e>
          <m:sub>
            <m:r>
              <m:rPr>
                <m:sty m:val="p"/>
              </m:rPr>
              <m:t>c</m:t>
            </m:r>
          </m:sub>
        </m:sSub>
      </m:oMath>
      <w:r>
        <w:rPr>
          <w:color w:val="3A4350"/>
          <w:sz w:val="19"/>
          <w:szCs w:val="19"/>
        </w:rPr>
        <w:t xml:space="preserve"> llogaritet me gjendje të grupuara dhe </w:t>
      </w:r>
      <m:oMath>
        <m:sSub>
          <m:e>
            <m:acc>
              <m:accPr>
                <m:chr m:val="̇"/>
              </m:accPr>
              <m:e>
                <m:r>
                  <m:t>S</m:t>
                </m:r>
              </m:e>
            </m:acc>
          </m:e>
          <m:sub>
            <m:r>
              <m:rPr>
                <m:sty m:val="p"/>
              </m:rPr>
              <m:t>f</m:t>
            </m:r>
          </m:sub>
        </m:sSub>
      </m:oMath>
      <w:r>
        <w:rPr>
          <w:color w:val="3A4350"/>
          <w:sz w:val="19"/>
          <w:szCs w:val="19"/>
        </w:rPr>
        <w:t xml:space="preserve"> me gjendjet e imëta, e nxjerrë këtu nga pabarazia e përpunimit të të dhënave, thotë se grupimi i gjendjeve vetëm mund ta ulë prodhimin e matur të entropisë, kështu që vlerësimi i grupuar është kufi i poshtëm.</w:t>
      </w:r>
    </w:p>
    <w:p>
      <w:pPr>
        <w:spacing w:after="100" w:before="80"/>
        <w:jc w:val="both"/>
      </w:pPr>
      <w:r>
        <w:rPr>
          <w:b/>
          <w:bCs/>
          <w:color w:val="C25E00"/>
        </w:rPr>
        <w:t xml:space="preserve">Lidhja me hyrjen teorike. </w:t>
      </w:r>
      <w:r>
        <w:t xml:space="preserve">Plotëson seksionin 1.8: prodhimi i entropisë si divergjencë midis kalimeve përpara dhe prapa matet në të gjithë trurin dhe lidhet me lidhjet e drejtuara midis rajoneve, në të njëjtën linjë si [O3] dhe [O5].</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bën prodhimin e entropisë, një divergjencë KL midis statistikave përpara dhe prapa në kohë, një nënshkrim të matshëm të ndërveprimeve të drejtuara dhe jo-reciproke në të gjithë trurin.</w:t>
      </w:r>
    </w:p>
    <w:p>
      <w:pPr>
        <w:pStyle w:val="Heading2"/>
        <w:keepNext/>
      </w:pPr>
      <w:r>
        <w:rPr>
          <w:color w:val="C25E00"/>
        </w:rPr>
        <w:t xml:space="preserve">P2  </w:t>
      </w:r>
      <w:r>
        <w:rPr>
          <w:color w:val="1F3864"/>
        </w:rPr>
        <w:t xml:space="preserve">Can a MISL Fly? Analysis and Ingredients for Mutual Information Skill Learning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Chongyi Zheng, Jens Tuyls, Joanne Peng, Benjamin Eysenbach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2025), prezantim oral (pa vëllim dhe faqe)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8aclwfawc9rkzg1wpsf_">
              <w:r>
                <w:rPr>
                  <w:color w:val="1D4ED8"/>
                  <w:sz w:val="18"/>
                  <w:szCs w:val="18"/>
                  <w:u w:val="single"/>
                </w:rPr>
                <w:t xml:space="preserve">proceedings.iclr.cc (ICLR 2025, pa DOI; arXiv 2412.08021)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Department of Computer Science: portali i kërkimit i Princeton-it ka regjistër për punimin; B. Eysenbach është në fakultetin e Princeton-it.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mësimi i aftësive me informacion të përbashkët · kufi kontrastiv i poshtëm · fyt i ngushtë informacioni në objektivin e aktorit · tipare pasardhëse kontrastive · METRA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Metoda METRA argumentonte se zbulimi i aftësive pa mbikëqyrje duhet të largohet nga informacioni i përbashkët drejt një objektivi me distancë Wasserstein. Ky punim tregon se përfitimet e saj shpjegohen kryesisht brenda kornizës ekzistuese të mësimit të aftësive me informacion të përbashkët. Objektivi i përfaqësimit të METRA-s riinterpretohet si objektiv kontrastiv: kufizimi i tij me pritje L2 përputhet me zgjerimin Taylor të rendit të dytë të termit kontrastiv. Objektivi i aktorit është një kufi i poshtëm i informacionit të përbashkët plus një term që lidhet me fytin e ngushtë të informacionit, dhe autorët tregojnë se ky term ka rëndësi për eksplorimin. Metoda e propozuar, tiparet pasardhëse kontrastive, optimizon drejtpërdrejt një kufi kontrastiv të informacionit dhe e ruan performancën e METRA-s me më pak pjesë lëvizëse.</w:t>
      </w:r>
    </w:p>
    <w:p>
      <w:pPr>
        <w:keepNext/>
        <w:spacing w:after="40" w:before="80"/>
      </w:pPr>
      <w:r>
        <w:rPr>
          <w:b/>
          <w:bCs/>
          <w:color w:val="C25E00"/>
        </w:rPr>
        <w:t xml:space="preserve">Ekuacioni kyç.</w:t>
      </w:r>
      <w:r>
        <w:rPr>
          <w:i/>
          <w:iCs/>
          <w:color w:val="5B6573"/>
          <w:sz w:val="18"/>
          <w:szCs w:val="18"/>
        </w:rPr>
        <w:t xml:space="preserve">  (Objektivi i informacionit aftësi–kalim dhe kufiri kontrastiv (formulim përfaqësues))</w:t>
      </w:r>
    </w:p>
    <w:p>
      <w:pPr>
        <w:pStyle w:val="Equation"/>
      </w:pPr>
      <m:oMathPara>
        <m:oMathParaPr>
          <m:jc m:val="center"/>
        </m:oMathParaPr>
        <m:oMath>
          <m:limLow>
            <m:e>
              <m:r>
                <m:rPr>
                  <m:sty m:val="p"/>
                </m:rPr>
                <m:t>max</m:t>
              </m:r>
            </m:e>
            <m:lim>
              <m:r>
                <m:t>π</m:t>
              </m:r>
              <m:r>
                <m:rPr>
                  <m:sty m:val="p"/>
                </m:rPr>
                <m:t>,</m:t>
              </m:r>
              <m:r>
                <m:t>ϕ</m:t>
              </m:r>
            </m:lim>
          </m:limLow>
          <m:r>
            <m:t>I</m:t>
          </m:r>
          <m:d>
            <m:dPr>
              <m:begChr m:val="("/>
              <m:sepChr m:val=""/>
              <m:endChr m:val=")"/>
              <m:grow/>
            </m:dPr>
            <m:e>
              <m:r>
                <m:t>S</m:t>
              </m:r>
              <m:r>
                <m:rPr>
                  <m:sty m:val="p"/>
                </m:rPr>
                <m:t>,</m:t>
              </m:r>
              <m:r>
                <m:t>S</m:t>
              </m:r>
              <m:r>
                <m:rPr>
                  <m:sty m:val="p"/>
                </m:rPr>
                <m:t>′</m:t>
              </m:r>
              <m:r>
                <m:rPr>
                  <m:sty m:val="p"/>
                </m:rPr>
                <m:t>;</m:t>
              </m:r>
              <m:r>
                <m:t>Z</m:t>
              </m:r>
            </m:e>
          </m:d>
          <m:r>
            <m:rPr>
              <m:sty m:val="p"/>
            </m:rPr>
            <m:t>,</m:t>
          </m:r>
          <m:r>
            <m:t>  </m:t>
          </m:r>
          <m:r>
            <m:t>Z</m:t>
          </m:r>
          <m:r>
            <m:rPr>
              <m:sty m:val="p"/>
            </m:rPr>
            <m:t>∼</m:t>
          </m:r>
          <m:r>
            <m:rPr>
              <m:sty m:val="p"/>
            </m:rPr>
            <m:t>U</m:t>
          </m:r>
          <m:r>
            <m:rPr>
              <m:sty m:val="p"/>
            </m:rPr>
            <m:t>n</m:t>
          </m:r>
          <m:r>
            <m:rPr>
              <m:sty m:val="p"/>
            </m:rPr>
            <m:t>i</m:t>
          </m:r>
          <m:r>
            <m:rPr>
              <m:sty m:val="p"/>
            </m:rPr>
            <m:t>f</m:t>
          </m:r>
          <m:d>
            <m:dPr>
              <m:begChr m:val="("/>
              <m:sepChr m:val=""/>
              <m:endChr m:val=")"/>
              <m:grow/>
            </m:dPr>
            <m:e>
              <m:sSup>
                <m:e>
                  <m:r>
                    <m:rPr>
                      <m:scr m:val="double-struck"/>
                      <m:sty m:val="p"/>
                    </m:rPr>
                    <m:t>S</m:t>
                  </m:r>
                </m:e>
                <m:sup>
                  <m:r>
                    <m:t>d</m:t>
                  </m:r>
                  <m:r>
                    <m:rPr>
                      <m:sty m:val="p"/>
                    </m:rPr>
                    <m:t>−</m:t>
                  </m:r>
                  <m:r>
                    <m:t>1</m:t>
                  </m:r>
                </m:sup>
              </m:sSup>
            </m:e>
          </m:d>
        </m:oMath>
      </m:oMathPara>
    </w:p>
    <w:p>
      <w:pPr>
        <w:pStyle w:val="Equation"/>
      </w:pPr>
      <m:oMathPara>
        <m:oMathParaPr>
          <m:jc m:val="center"/>
        </m:oMathParaPr>
        <m:oMath>
          <m:r>
            <m:t>I</m:t>
          </m:r>
          <m:d>
            <m:dPr>
              <m:begChr m:val="("/>
              <m:sepChr m:val=""/>
              <m:endChr m:val=")"/>
              <m:grow/>
            </m:dPr>
            <m:e>
              <m:r>
                <m:t>S</m:t>
              </m:r>
              <m:r>
                <m:rPr>
                  <m:sty m:val="p"/>
                </m:rPr>
                <m:t>,</m:t>
              </m:r>
              <m:r>
                <m:t>S</m:t>
              </m:r>
              <m:r>
                <m:rPr>
                  <m:sty m:val="p"/>
                </m:rPr>
                <m:t>′</m:t>
              </m:r>
              <m:r>
                <m:rPr>
                  <m:sty m:val="p"/>
                </m:rPr>
                <m:t>;</m:t>
              </m:r>
              <m:r>
                <m:t>Z</m:t>
              </m:r>
            </m:e>
          </m:d>
          <m:r>
            <m:rPr>
              <m:sty m:val="p"/>
            </m:rPr>
            <m:t>≥</m:t>
          </m:r>
          <m:sSub>
            <m:e>
              <m:r>
                <m:rPr>
                  <m:scr m:val="double-struck"/>
                  <m:sty m:val="p"/>
                </m:rPr>
                <m:t>E</m:t>
              </m:r>
            </m:e>
            <m:sub>
              <m:r>
                <m:t>p</m:t>
              </m:r>
              <m:d>
                <m:dPr>
                  <m:begChr m:val="("/>
                  <m:sepChr m:val=""/>
                  <m:endChr m:val=")"/>
                  <m:grow/>
                </m:dPr>
                <m:e>
                  <m:r>
                    <m:t>s</m:t>
                  </m:r>
                  <m:r>
                    <m:rPr>
                      <m:sty m:val="p"/>
                    </m:rPr>
                    <m:t>,</m:t>
                  </m:r>
                  <m:r>
                    <m:t>s</m:t>
                  </m:r>
                  <m:r>
                    <m:rPr>
                      <m:sty m:val="p"/>
                    </m:rPr>
                    <m:t>′</m:t>
                  </m:r>
                  <m:r>
                    <m:rPr>
                      <m:sty m:val="p"/>
                    </m:rPr>
                    <m:t>,</m:t>
                  </m:r>
                  <m:r>
                    <m:t>z</m:t>
                  </m:r>
                </m:e>
              </m:d>
            </m:sub>
          </m:sSub>
          <m:d>
            <m:dPr>
              <m:begChr m:val="["/>
              <m:sepChr m:val=""/>
              <m:endChr m:val="]"/>
              <m:grow/>
            </m:dPr>
            <m:e>
              <m:r>
                <m:t>f</m:t>
              </m:r>
              <m:d>
                <m:dPr>
                  <m:begChr m:val="("/>
                  <m:sepChr m:val=""/>
                  <m:endChr m:val=")"/>
                  <m:grow/>
                </m:dPr>
                <m:e>
                  <m:r>
                    <m:t>s</m:t>
                  </m:r>
                  <m:r>
                    <m:rPr>
                      <m:sty m:val="p"/>
                    </m:rPr>
                    <m:t>,</m:t>
                  </m:r>
                  <m:r>
                    <m:t>s</m:t>
                  </m:r>
                  <m:r>
                    <m:rPr>
                      <m:sty m:val="p"/>
                    </m:rPr>
                    <m:t>′</m:t>
                  </m:r>
                  <m:r>
                    <m:rPr>
                      <m:sty m:val="p"/>
                    </m:rPr>
                    <m:t>,</m:t>
                  </m:r>
                  <m:r>
                    <m:t>z</m:t>
                  </m:r>
                </m:e>
              </m:d>
            </m:e>
          </m:d>
          <m:r>
            <m:rPr>
              <m:sty m:val="p"/>
            </m:rPr>
            <m:t>−</m:t>
          </m:r>
          <m:sSub>
            <m:e>
              <m:r>
                <m:rPr>
                  <m:scr m:val="double-struck"/>
                  <m:sty m:val="p"/>
                </m:rPr>
                <m:t>E</m:t>
              </m:r>
            </m:e>
            <m:sub>
              <m:r>
                <m:t>p</m:t>
              </m:r>
              <m:d>
                <m:dPr>
                  <m:begChr m:val="("/>
                  <m:sepChr m:val=""/>
                  <m:endChr m:val=")"/>
                  <m:grow/>
                </m:dPr>
                <m:e>
                  <m:r>
                    <m:t>s</m:t>
                  </m:r>
                  <m:r>
                    <m:rPr>
                      <m:sty m:val="p"/>
                    </m:rPr>
                    <m:t>,</m:t>
                  </m:r>
                  <m:r>
                    <m:t>s</m:t>
                  </m:r>
                  <m:r>
                    <m:rPr>
                      <m:sty m:val="p"/>
                    </m:rPr>
                    <m:t>′</m:t>
                  </m:r>
                </m:e>
              </m:d>
            </m:sub>
          </m:sSub>
          <m:d>
            <m:dPr>
              <m:begChr m:val="["/>
              <m:sepChr m:val=""/>
              <m:endChr m:val="]"/>
              <m:grow/>
            </m:dPr>
            <m:e>
              <m:r>
                <m:rPr>
                  <m:sty m:val="p"/>
                </m:rPr>
                <m:t>log</m:t>
              </m:r>
              <m:sSub>
                <m:e>
                  <m:r>
                    <m:rPr>
                      <m:scr m:val="double-struck"/>
                      <m:sty m:val="p"/>
                    </m:rPr>
                    <m:t>E</m:t>
                  </m:r>
                </m:e>
                <m:sub>
                  <m:r>
                    <m:t>p</m:t>
                  </m:r>
                  <m:d>
                    <m:dPr>
                      <m:begChr m:val="("/>
                      <m:sepChr m:val=""/>
                      <m:endChr m:val=")"/>
                      <m:grow/>
                    </m:dPr>
                    <m:e>
                      <m:r>
                        <m:t>z</m:t>
                      </m:r>
                      <m:r>
                        <m:rPr>
                          <m:sty m:val="p"/>
                        </m:rPr>
                        <m:t>′</m:t>
                      </m:r>
                    </m:e>
                  </m:d>
                </m:sub>
              </m:sSub>
              <m:sSup>
                <m:e>
                  <m:r>
                    <m:rPr>
                      <m:sty m:val="p"/>
                    </m:rPr>
                    <m:t>e</m:t>
                  </m:r>
                </m:e>
                <m:sup>
                  <m:r>
                    <m:t>f</m:t>
                  </m:r>
                  <m:d>
                    <m:dPr>
                      <m:begChr m:val="("/>
                      <m:sepChr m:val=""/>
                      <m:endChr m:val=")"/>
                      <m:grow/>
                    </m:dPr>
                    <m:e>
                      <m:r>
                        <m:t>s</m:t>
                      </m:r>
                      <m:r>
                        <m:rPr>
                          <m:sty m:val="p"/>
                        </m:rPr>
                        <m:t>,</m:t>
                      </m:r>
                      <m:r>
                        <m:t>s</m:t>
                      </m:r>
                      <m:r>
                        <m:rPr>
                          <m:sty m:val="p"/>
                        </m:rPr>
                        <m:t>′</m:t>
                      </m:r>
                      <m:r>
                        <m:rPr>
                          <m:sty m:val="p"/>
                        </m:rPr>
                        <m:t>,</m:t>
                      </m:r>
                      <m:r>
                        <m:t>z</m:t>
                      </m:r>
                      <m:r>
                        <m:rPr>
                          <m:sty m:val="p"/>
                        </m:rPr>
                        <m:t>′</m:t>
                      </m:r>
                    </m:e>
                  </m:d>
                </m:sup>
              </m:sSup>
            </m:e>
          </m:d>
          <m:r>
            <m:rPr>
              <m:sty m:val="p"/>
            </m:rPr>
            <m:t>,</m:t>
          </m:r>
          <m:r>
            <m:t>  </m:t>
          </m:r>
          <m:r>
            <m:t>f</m:t>
          </m:r>
          <m:d>
            <m:dPr>
              <m:begChr m:val="("/>
              <m:sepChr m:val=""/>
              <m:endChr m:val=")"/>
              <m:grow/>
            </m:dPr>
            <m:e>
              <m:r>
                <m:t>s</m:t>
              </m:r>
              <m:r>
                <m:rPr>
                  <m:sty m:val="p"/>
                </m:rPr>
                <m:t>,</m:t>
              </m:r>
              <m:r>
                <m:t>s</m:t>
              </m:r>
              <m:r>
                <m:rPr>
                  <m:sty m:val="p"/>
                </m:rPr>
                <m:t>′</m:t>
              </m:r>
              <m:r>
                <m:rPr>
                  <m:sty m:val="p"/>
                </m:rPr>
                <m:t>,</m:t>
              </m:r>
              <m:r>
                <m:t>z</m:t>
              </m:r>
            </m:e>
          </m:d>
          <m:r>
            <m:rPr>
              <m:sty m:val="p"/>
            </m:rPr>
            <m:t>=</m:t>
          </m:r>
          <m:sSup>
            <m:e>
              <m:d>
                <m:dPr>
                  <m:begChr m:val="("/>
                  <m:sepChr m:val=""/>
                  <m:endChr m:val=")"/>
                  <m:grow/>
                </m:dPr>
                <m:e>
                  <m:r>
                    <m:t>ϕ</m:t>
                  </m:r>
                  <m:d>
                    <m:dPr>
                      <m:begChr m:val="("/>
                      <m:sepChr m:val=""/>
                      <m:endChr m:val=")"/>
                      <m:grow/>
                    </m:dPr>
                    <m:e>
                      <m:r>
                        <m:t>s</m:t>
                      </m:r>
                      <m:r>
                        <m:rPr>
                          <m:sty m:val="p"/>
                        </m:rPr>
                        <m:t>′</m:t>
                      </m:r>
                    </m:e>
                  </m:d>
                  <m:r>
                    <m:rPr>
                      <m:sty m:val="p"/>
                    </m:rPr>
                    <m:t>−</m:t>
                  </m:r>
                  <m:r>
                    <m:t>ϕ</m:t>
                  </m:r>
                  <m:d>
                    <m:dPr>
                      <m:begChr m:val="("/>
                      <m:sepChr m:val=""/>
                      <m:endChr m:val=")"/>
                      <m:grow/>
                    </m:dPr>
                    <m:e>
                      <m:r>
                        <m:t>s</m:t>
                      </m:r>
                    </m:e>
                  </m:d>
                </m:e>
              </m:d>
            </m:e>
            <m:sup>
              <m:r>
                <m:rPr>
                  <m:sty m:val="p"/>
                </m:rPr>
                <m:t>⊤</m:t>
              </m:r>
            </m:sup>
          </m:sSup>
          <m:r>
            <m:t>z</m:t>
          </m:r>
        </m:oMath>
      </m:oMathPara>
    </w:p>
    <w:p>
      <w:pPr>
        <w:spacing w:after="100"/>
        <w:jc w:val="both"/>
      </w:pPr>
      <w:r>
        <w:rPr>
          <w:color w:val="3A4350"/>
          <w:sz w:val="19"/>
          <w:szCs w:val="19"/>
        </w:rPr>
        <w:t xml:space="preserve">ku </w:t>
      </w:r>
      <m:oMath>
        <m:r>
          <m:t>Z</m:t>
        </m:r>
      </m:oMath>
      <w:r>
        <w:rPr>
          <w:color w:val="3A4350"/>
          <w:sz w:val="19"/>
          <w:szCs w:val="19"/>
        </w:rPr>
        <w:t xml:space="preserve"> është aftësia latente, e zgjedhur uniformisht në sferën njësi </w:t>
      </w:r>
      <m:oMath>
        <m:sSup>
          <m:e>
            <m:r>
              <m:rPr>
                <m:scr m:val="double-struck"/>
                <m:sty m:val="p"/>
              </m:rPr>
              <m:t>S</m:t>
            </m:r>
          </m:e>
          <m:sup>
            <m:r>
              <m:t>d</m:t>
            </m:r>
            <m:r>
              <m:rPr>
                <m:sty m:val="p"/>
              </m:rPr>
              <m:t>−</m:t>
            </m:r>
            <m:r>
              <m:t>1</m:t>
            </m:r>
          </m:sup>
        </m:sSup>
      </m:oMath>
      <w:r>
        <w:rPr>
          <w:color w:val="3A4350"/>
          <w:sz w:val="19"/>
          <w:szCs w:val="19"/>
        </w:rPr>
        <w:t xml:space="preserve">, </w:t>
      </w:r>
      <m:oMath>
        <m:r>
          <m:t>S</m:t>
        </m:r>
      </m:oMath>
      <w:r>
        <w:rPr>
          <w:color w:val="3A4350"/>
          <w:sz w:val="19"/>
          <w:szCs w:val="19"/>
        </w:rPr>
        <w:t xml:space="preserve"> dhe </w:t>
      </w:r>
      <m:oMath>
        <m:r>
          <m:t>S</m:t>
        </m:r>
        <m:r>
          <m:rPr>
            <m:sty m:val="p"/>
          </m:rPr>
          <m:t>′</m:t>
        </m:r>
      </m:oMath>
      <w:r>
        <w:rPr>
          <w:color w:val="3A4350"/>
          <w:sz w:val="19"/>
          <w:szCs w:val="19"/>
        </w:rPr>
        <w:t xml:space="preserve"> gjendje të njëpasnjëshme të vizituara nga politika </w:t>
      </w:r>
      <m:oMath>
        <m:r>
          <m:t>π</m:t>
        </m:r>
        <m:d>
          <m:dPr>
            <m:begChr m:val="("/>
            <m:sepChr m:val=""/>
            <m:endChr m:val=")"/>
            <m:grow/>
          </m:dPr>
          <m:e>
            <m:r>
              <m:t>a</m:t>
            </m:r>
            <m:r>
              <m:rPr>
                <m:sty m:val="p"/>
              </m:rPr>
              <m:t>∣</m:t>
            </m:r>
            <m:r>
              <m:t>s</m:t>
            </m:r>
            <m:r>
              <m:rPr>
                <m:sty m:val="p"/>
              </m:rPr>
              <m:t>,</m:t>
            </m:r>
            <m:r>
              <m:t>z</m:t>
            </m:r>
          </m:e>
        </m:d>
      </m:oMath>
      <w:r>
        <w:rPr>
          <w:color w:val="3A4350"/>
          <w:sz w:val="19"/>
          <w:szCs w:val="19"/>
        </w:rPr>
        <w:t xml:space="preserve">, </w:t>
      </w:r>
      <m:oMath>
        <m:r>
          <m:t>ϕ</m:t>
        </m:r>
      </m:oMath>
      <w:r>
        <w:rPr>
          <w:color w:val="3A4350"/>
          <w:sz w:val="19"/>
          <w:szCs w:val="19"/>
        </w:rPr>
        <w:t xml:space="preserve"> përfaqësimi i mësuar i gjendjes, </w:t>
      </w:r>
      <m:oMath>
        <m:r>
          <m:t>z</m:t>
        </m:r>
        <m:r>
          <m:rPr>
            <m:sty m:val="p"/>
          </m:rPr>
          <m:t>′</m:t>
        </m:r>
      </m:oMath>
      <w:r>
        <w:rPr>
          <w:color w:val="3A4350"/>
          <w:sz w:val="19"/>
          <w:szCs w:val="19"/>
        </w:rPr>
        <w:t xml:space="preserve"> një aftësi e pavarur si shembull negativ dhe </w:t>
      </w:r>
      <m:oMath>
        <m:r>
          <m:t>f</m:t>
        </m:r>
      </m:oMath>
      <w:r>
        <w:rPr>
          <w:color w:val="3A4350"/>
          <w:sz w:val="19"/>
          <w:szCs w:val="19"/>
        </w:rPr>
        <w:t xml:space="preserve"> funksioni kritik. Forma e saktë e kritikut nuk u pa.</w:t>
      </w:r>
    </w:p>
    <w:p>
      <w:pPr>
        <w:spacing w:after="100" w:before="80"/>
        <w:jc w:val="both"/>
      </w:pPr>
      <w:r>
        <w:rPr>
          <w:b/>
          <w:bCs/>
          <w:color w:val="C25E00"/>
        </w:rPr>
        <w:t xml:space="preserve">Lidhja me hyrjen teorike. </w:t>
      </w:r>
      <w:r>
        <w:t xml:space="preserve">Plotëson seksionet 1.2 dhe 1.9: informacioni midis aftësisë, pra ndërhyrjes së agjentit, dhe kalimeve të gjendjeve që ajo shkakton është një formë fuqizimi, dhe termi i fytit të ngushtë të informacionit del si përbërës i nevojshëm.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një objektiv kryesor «pa informacion të përbashkët» për zbulimin e aftësive është, deri në rendin e dytë, një objektiv informacioni midis aftësive dhe kalimeve që ato shkaktojnë.</w:t>
      </w:r>
    </w:p>
    <w:p>
      <w:pPr>
        <w:pStyle w:val="Heading2"/>
        <w:keepNext/>
      </w:pPr>
      <w:r>
        <w:rPr>
          <w:color w:val="C25E00"/>
        </w:rPr>
        <w:t xml:space="preserve">P3  </w:t>
      </w:r>
      <w:r>
        <w:rPr>
          <w:color w:val="1F3864"/>
        </w:rPr>
        <w:t xml:space="preserve">Training LLM Agents to Empower Humans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Evan Ellis, Vivek Myers, Jens Tuyls, Sergey Levine, Anca Dragan, Benjamin Eysenbach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43rd International Conference on Machine Learning (ICML 2026), PMLR vëll. 306, f. 27966–27991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fgamxmudxadqu710hvgl">
              <w:r>
                <w:rPr>
                  <w:color w:val="1D4ED8"/>
                  <w:sz w:val="18"/>
                  <w:szCs w:val="18"/>
                  <w:u w:val="single"/>
                </w:rPr>
                <w:t xml:space="preserve">proceedings.mlr.press/v306/ellis26a (pa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(J. Tuyls dhe B. Eysenbach), sipas bllokut të autorëve në arXiv (2510.13709), i parë në përmbledhje kërkimi; katër autorët e tjerë janë në UC Berkeley. Nuk u gjet regjistër në portalin e Princeton-it.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fuqizimi i njeriut si objektiv për asistentë me modele gjuhe · fuqizim efektiv · vlerësim nga pasiguria e vetë modelit · vetëm të dhëna tekstuale jashtë linje · asistencë në programim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Përmbledhje. </w:t>
      </w:r>
      <w:r>
        <w:t xml:space="preserve">Asistentët me modele të mëdha gjuhe këtu stërviten që të rrisin fuqizimin e njeriut, pra aftësinë për të sjellë ndryshimet e dëshiruara në mjedis. Metoda, Empower, kërkon vetëm të dhëna tekstuale jashtë linje, pa reagime njerëzore dhe pa shpërblime të verifikueshme. Objektivi është fuqizimi efektiv: informacioni i përbashkët midis veprimit të radhës të njeriut dhe një gjendjeje të ardhshme, duke ditur gjendjen aktuale. Ky informacion kufizohet nga entropia e veprimit të njeriut dhe vlerësohet nga pasiguria e vetë modelit, kështu që asistenti plotëson pjesët e parashikueshme dhe ia lë njeriut vendimet me ndikim të madh. Në një studim me 18 persona, asistenti me fuqizim u preferua në 78% të rasteve, dhe në një mjedis programimi të simuluar ai rriti suksesin në pyetje të vështira mesatarisht me 192% mbi një model bazë.</w:t>
      </w:r>
    </w:p>
    <w:p>
      <w:pPr>
        <w:keepNext/>
        <w:spacing w:after="40" w:before="80"/>
      </w:pPr>
      <w:r>
        <w:rPr>
          <w:b/>
          <w:bCs/>
          <w:color w:val="C25E00"/>
        </w:rPr>
        <w:t xml:space="preserve">Ekuacioni kyç.</w:t>
      </w:r>
      <w:r>
        <w:rPr>
          <w:i/>
          <w:iCs/>
          <w:color w:val="5B6573"/>
          <w:sz w:val="18"/>
          <w:szCs w:val="18"/>
        </w:rPr>
        <w:t xml:space="preserve">  (Fuqizimi klasik dhe fuqizimi efektiv i njeriut me kufirin e entropisë (formulim përfaqësues))</w:t>
      </w:r>
    </w:p>
    <w:p>
      <w:pPr>
        <w:pStyle w:val="Equation"/>
      </w:pPr>
      <m:oMathPara>
        <m:oMathParaPr>
          <m:jc m:val="center"/>
        </m:oMathParaPr>
        <m:oMath>
          <m:sSub>
            <m:e>
              <m:r>
                <m:rPr>
                  <m:scr m:val="script"/>
                  <m:sty m:val="p"/>
                </m:rPr>
                <m:t>E</m:t>
              </m:r>
            </m:e>
            <m:sub>
              <m:r>
                <m:t>n</m:t>
              </m:r>
            </m:sub>
          </m:sSub>
          <m:d>
            <m:dPr>
              <m:begChr m:val="("/>
              <m:sepChr m:val=""/>
              <m:endChr m:val=")"/>
              <m:grow/>
            </m:dPr>
            <m:e>
              <m:r>
                <m:t>s</m:t>
              </m:r>
            </m:e>
          </m:d>
          <m:r>
            <m:rPr>
              <m:sty m:val="p"/>
            </m:rPr>
            <m:t>=</m:t>
          </m:r>
          <m:limLow>
            <m:e>
              <m:r>
                <m:rPr>
                  <m:sty m:val="p"/>
                </m:rPr>
                <m:t>max</m:t>
              </m:r>
            </m:e>
            <m:lim>
              <m:r>
                <m:t>p</m:t>
              </m:r>
              <m:d>
                <m:dPr>
                  <m:begChr m:val="("/>
                  <m:sepChr m:val=""/>
                  <m:endChr m:val=")"/>
                  <m:grow/>
                </m:dPr>
                <m:e>
                  <m:sSub>
                    <m:e>
                      <m:r>
                        <m:t>a</m:t>
                      </m:r>
                    </m:e>
                    <m:sub>
                      <m:r>
                        <m:t>1</m:t>
                      </m:r>
                      <m:r>
                        <m:rPr>
                          <m:sty m:val="p"/>
                        </m:rPr>
                        <m:t>:</m:t>
                      </m:r>
                      <m:r>
                        <m:t>n</m:t>
                      </m:r>
                    </m:sub>
                  </m:sSub>
                  <m:r>
                    <m:rPr>
                      <m:sty m:val="p"/>
                    </m:rPr>
                    <m:t>∣</m:t>
                  </m:r>
                  <m:r>
                    <m:t>s</m:t>
                  </m:r>
                </m:e>
              </m:d>
            </m:lim>
          </m:limLow>
          <m:r>
            <m:t>I</m:t>
          </m:r>
          <m:d>
            <m:dPr>
              <m:begChr m:val="("/>
              <m:sepChr m:val=""/>
              <m:endChr m:val=")"/>
              <m:grow/>
            </m:dPr>
            <m:e>
              <m:sSub>
                <m:e>
                  <m:r>
                    <m:t>A</m:t>
                  </m:r>
                </m:e>
                <m:sub>
                  <m:r>
                    <m:t>1</m:t>
                  </m:r>
                  <m:r>
                    <m:rPr>
                      <m:sty m:val="p"/>
                    </m:rPr>
                    <m:t>:</m:t>
                  </m:r>
                  <m:r>
                    <m:t>n</m:t>
                  </m:r>
                </m:sub>
              </m:sSub>
              <m:r>
                <m:rPr>
                  <m:sty m:val="p"/>
                </m:rPr>
                <m:t>;</m:t>
              </m:r>
              <m:sSub>
                <m:e>
                  <m:r>
                    <m:t>S</m:t>
                  </m:r>
                </m:e>
                <m:sub>
                  <m:r>
                    <m:t>t</m:t>
                  </m:r>
                  <m:r>
                    <m:rPr>
                      <m:sty m:val="p"/>
                    </m:rPr>
                    <m:t>+</m:t>
                  </m:r>
                  <m:r>
                    <m:t>n</m:t>
                  </m:r>
                </m:sub>
              </m:sSub>
              <m:r>
                <m:rPr>
                  <m:sty m:val="p"/>
                </m:rPr>
                <m:t>∣</m:t>
              </m:r>
              <m:sSub>
                <m:e>
                  <m:r>
                    <m:t>S</m:t>
                  </m:r>
                </m:e>
                <m:sub>
                  <m:r>
                    <m:t>t</m:t>
                  </m:r>
                </m:sub>
              </m:sSub>
              <m:r>
                <m:rPr>
                  <m:sty m:val="p"/>
                </m:rPr>
                <m:t>=</m:t>
              </m:r>
              <m:r>
                <m:t>s</m:t>
              </m:r>
            </m:e>
          </m:d>
          <m:r>
            <m:rPr>
              <m:sty m:val="p"/>
            </m:rPr>
            <m:t>,</m:t>
          </m:r>
          <m:r>
            <m:t>  </m:t>
          </m:r>
          <m:sSup>
            <m:e>
              <m:r>
                <m:rPr>
                  <m:scr m:val="script"/>
                  <m:sty m:val="p"/>
                </m:rPr>
                <m:t>E</m:t>
              </m:r>
            </m:e>
            <m:sup>
              <m:r>
                <m:t>H</m:t>
              </m:r>
            </m:sup>
          </m:sSup>
          <m:d>
            <m:dPr>
              <m:begChr m:val="("/>
              <m:sepChr m:val=""/>
              <m:endChr m:val=")"/>
              <m:grow/>
            </m:dPr>
            <m:e>
              <m:sSub>
                <m:e>
                  <m:r>
                    <m:t>s</m:t>
                  </m:r>
                </m:e>
                <m:sub>
                  <m:r>
                    <m:t>t</m:t>
                  </m:r>
                </m:sub>
              </m:sSub>
            </m:e>
          </m:d>
          <m:r>
            <m:rPr>
              <m:sty m:val="p"/>
            </m:rPr>
            <m:t>=</m:t>
          </m:r>
          <m:r>
            <m:t>I</m:t>
          </m:r>
          <m:d>
            <m:dPr>
              <m:begChr m:val="("/>
              <m:sepChr m:val=""/>
              <m:endChr m:val=")"/>
              <m:grow/>
            </m:dPr>
            <m:e>
              <m:sSubSup>
                <m:e>
                  <m:r>
                    <m:t>A</m:t>
                  </m:r>
                </m:e>
                <m:sub>
                  <m:r>
                    <m:t>t</m:t>
                  </m:r>
                </m:sub>
                <m:sup>
                  <m:r>
                    <m:t>H</m:t>
                  </m:r>
                </m:sup>
              </m:sSubSup>
              <m:r>
                <m:rPr>
                  <m:sty m:val="p"/>
                </m:rPr>
                <m:t>;</m:t>
              </m:r>
              <m:sSub>
                <m:e>
                  <m:r>
                    <m:t>S</m:t>
                  </m:r>
                </m:e>
                <m:sub>
                  <m:r>
                    <m:t>t</m:t>
                  </m:r>
                  <m:r>
                    <m:rPr>
                      <m:sty m:val="p"/>
                    </m:rPr>
                    <m:t>+</m:t>
                  </m:r>
                  <m:r>
                    <m:t>k</m:t>
                  </m:r>
                </m:sub>
              </m:sSub>
              <m:r>
                <m:rPr>
                  <m:sty m:val="p"/>
                </m:rPr>
                <m:t>∣</m:t>
              </m:r>
              <m:sSub>
                <m:e>
                  <m:r>
                    <m:t>S</m:t>
                  </m:r>
                </m:e>
                <m:sub>
                  <m:r>
                    <m:t>t</m:t>
                  </m:r>
                </m:sub>
              </m:sSub>
              <m:r>
                <m:rPr>
                  <m:sty m:val="p"/>
                </m:rPr>
                <m:t>=</m:t>
              </m:r>
              <m:sSub>
                <m:e>
                  <m:r>
                    <m:t>s</m:t>
                  </m:r>
                </m:e>
                <m:sub>
                  <m:r>
                    <m:t>t</m:t>
                  </m:r>
                </m:sub>
              </m:sSub>
            </m:e>
          </m:d>
          <m:r>
            <m:rPr>
              <m:sty m:val="p"/>
            </m:rPr>
            <m:t>≤</m:t>
          </m:r>
          <m:r>
            <m:t>H</m:t>
          </m:r>
          <m:d>
            <m:dPr>
              <m:begChr m:val="("/>
              <m:sepChr m:val=""/>
              <m:endChr m:val=")"/>
              <m:grow/>
            </m:dPr>
            <m:e>
              <m:sSubSup>
                <m:e>
                  <m:r>
                    <m:t>A</m:t>
                  </m:r>
                </m:e>
                <m:sub>
                  <m:r>
                    <m:t>t</m:t>
                  </m:r>
                </m:sub>
                <m:sup>
                  <m:r>
                    <m:t>H</m:t>
                  </m:r>
                </m:sup>
              </m:sSubSup>
              <m:r>
                <m:rPr>
                  <m:sty m:val="p"/>
                </m:rPr>
                <m:t>∣</m:t>
              </m:r>
              <m:sSub>
                <m:e>
                  <m:r>
                    <m:t>S</m:t>
                  </m:r>
                </m:e>
                <m:sub>
                  <m:r>
                    <m:t>t</m:t>
                  </m:r>
                </m:sub>
              </m:sSub>
              <m:r>
                <m:rPr>
                  <m:sty m:val="p"/>
                </m:rPr>
                <m:t>=</m:t>
              </m:r>
              <m:sSub>
                <m:e>
                  <m:r>
                    <m:t>s</m:t>
                  </m:r>
                </m:e>
                <m:sub>
                  <m:r>
                    <m:t>t</m:t>
                  </m:r>
                </m:sub>
              </m:sSub>
            </m:e>
          </m:d>
        </m:oMath>
      </m:oMathPara>
    </w:p>
    <w:p>
      <w:pPr>
        <w:spacing w:after="100"/>
        <w:jc w:val="both"/>
      </w:pPr>
      <w:r>
        <w:rPr>
          <w:color w:val="3A4350"/>
          <w:sz w:val="19"/>
          <w:szCs w:val="19"/>
        </w:rPr>
        <w:t xml:space="preserve">ku </w:t>
      </w:r>
      <m:oMath>
        <m:r>
          <m:t>s</m:t>
        </m:r>
      </m:oMath>
      <w:r>
        <w:rPr>
          <w:color w:val="3A4350"/>
          <w:sz w:val="19"/>
          <w:szCs w:val="19"/>
        </w:rPr>
        <w:t xml:space="preserve"> dhe </w:t>
      </w:r>
      <m:oMath>
        <m:sSub>
          <m:e>
            <m:r>
              <m:t>s</m:t>
            </m:r>
          </m:e>
          <m:sub>
            <m:r>
              <m:t>t</m:t>
            </m:r>
          </m:sub>
        </m:sSub>
      </m:oMath>
      <w:r>
        <w:rPr>
          <w:color w:val="3A4350"/>
          <w:sz w:val="19"/>
          <w:szCs w:val="19"/>
        </w:rPr>
        <w:t xml:space="preserve"> janë gjendja aktuale (teksti ose programi deri tani), </w:t>
      </w:r>
      <m:oMath>
        <m:sSub>
          <m:e>
            <m:r>
              <m:t>A</m:t>
            </m:r>
          </m:e>
          <m:sub>
            <m:r>
              <m:t>1</m:t>
            </m:r>
            <m:r>
              <m:rPr>
                <m:sty m:val="p"/>
              </m:rPr>
              <m:t>:</m:t>
            </m:r>
            <m:r>
              <m:t>n</m:t>
            </m:r>
          </m:sub>
        </m:sSub>
      </m:oMath>
      <w:r>
        <w:rPr>
          <w:color w:val="3A4350"/>
          <w:sz w:val="19"/>
          <w:szCs w:val="19"/>
        </w:rPr>
        <w:t xml:space="preserve"> një varg veprimesh me shpërndarje të optimizuar, </w:t>
      </w:r>
      <m:oMath>
        <m:sSubSup>
          <m:e>
            <m:r>
              <m:t>A</m:t>
            </m:r>
          </m:e>
          <m:sub>
            <m:r>
              <m:t>t</m:t>
            </m:r>
          </m:sub>
          <m:sup>
            <m:r>
              <m:t>H</m:t>
            </m:r>
          </m:sup>
        </m:sSubSup>
      </m:oMath>
      <w:r>
        <w:rPr>
          <w:color w:val="3A4350"/>
          <w:sz w:val="19"/>
          <w:szCs w:val="19"/>
        </w:rPr>
        <w:t xml:space="preserve"> veprimi i radhës i njeriut (pranim, refuzim ose ndryshim i sugjerimit), </w:t>
      </w:r>
      <m:oMath>
        <m:sSub>
          <m:e>
            <m:r>
              <m:t>S</m:t>
            </m:r>
          </m:e>
          <m:sub>
            <m:r>
              <m:t>t</m:t>
            </m:r>
            <m:r>
              <m:rPr>
                <m:sty m:val="p"/>
              </m:rPr>
              <m:t>+</m:t>
            </m:r>
            <m:r>
              <m:t>n</m:t>
            </m:r>
          </m:sub>
        </m:sSub>
      </m:oMath>
      <w:r>
        <w:rPr>
          <w:color w:val="3A4350"/>
          <w:sz w:val="19"/>
          <w:szCs w:val="19"/>
        </w:rPr>
        <w:t xml:space="preserve"> dhe </w:t>
      </w:r>
      <m:oMath>
        <m:sSub>
          <m:e>
            <m:r>
              <m:t>S</m:t>
            </m:r>
          </m:e>
          <m:sub>
            <m:r>
              <m:t>t</m:t>
            </m:r>
            <m:r>
              <m:rPr>
                <m:sty m:val="p"/>
              </m:rPr>
              <m:t>+</m:t>
            </m:r>
            <m:r>
              <m:t>k</m:t>
            </m:r>
          </m:sub>
        </m:sSub>
      </m:oMath>
      <w:r>
        <w:rPr>
          <w:color w:val="3A4350"/>
          <w:sz w:val="19"/>
          <w:szCs w:val="19"/>
        </w:rPr>
        <w:t xml:space="preserve"> gjendje të ardhshme, </w:t>
      </w:r>
      <m:oMath>
        <m:r>
          <m:t>I</m:t>
        </m:r>
      </m:oMath>
      <w:r>
        <w:rPr>
          <w:color w:val="3A4350"/>
          <w:sz w:val="19"/>
          <w:szCs w:val="19"/>
        </w:rPr>
        <w:t xml:space="preserve"> informacioni i përbashkët i kushtëzuar dhe </w:t>
      </w:r>
      <m:oMath>
        <m:r>
          <m:t>H</m:t>
        </m:r>
      </m:oMath>
      <w:r>
        <w:rPr>
          <w:color w:val="3A4350"/>
          <w:sz w:val="19"/>
          <w:szCs w:val="19"/>
        </w:rPr>
        <w:t xml:space="preserve"> entropia e kushtëzuar. Vlerësuesi i saktë nuk u pa.</w:t>
      </w:r>
    </w:p>
    <w:p>
      <w:pPr>
        <w:spacing w:after="100" w:before="80"/>
        <w:jc w:val="both"/>
      </w:pPr>
      <w:r>
        <w:rPr>
          <w:b/>
          <w:bCs/>
          <w:color w:val="C25E00"/>
        </w:rPr>
        <w:t xml:space="preserve">Lidhja me hyrjen teorike. </w:t>
      </w:r>
      <w:r>
        <w:t xml:space="preserve">Plotëson seksionin 1.2: fuqizimi i Klyubin-it dhe bashkautorëve [B3] bëhet objektiv trajnimi për asistentë gjuhësorë, me një kufi të llogaritshëm nga entropia e veprimit të njeriut.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kapacitetin kauzal nga veprimet e njeriut te rezultatet e ardhshme në objektiv të trajnueshëm për asistentë me modele gjuhe, duke përdorur vetëm tekst jashtë linje.</w:t>
      </w:r>
    </w:p>
    <w:p>
      <w:pPr>
        <w:pStyle w:val="Heading2"/>
        <w:keepNext/>
      </w:pPr>
      <w:r>
        <w:rPr>
          <w:color w:val="C25E00"/>
        </w:rPr>
        <w:t xml:space="preserve">P4  </w:t>
      </w:r>
      <w:r>
        <w:rPr>
          <w:color w:val="1F3864"/>
        </w:rPr>
        <w:t xml:space="preserve">Finding the last bits of positional information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Lauren McGough, Helena Casademunt, Miloš Nikolić, Zoe Aridor, Mariela D. Petkova, Thomas Gregor, William Bialek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PRX Life, vëll. 2, nr. 1, art. 013016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sm1pp1mel9myjcngogn8">
              <w:r>
                <w:rPr>
                  <w:color w:val="1D4ED8"/>
                  <w:sz w:val="18"/>
                  <w:szCs w:val="18"/>
                  <w:u w:val="single"/>
                </w:rPr>
                <w:t xml:space="preserve">https://doi.org/10.1103/PRXLife.2.013016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faqja e laboratorit të T. Gregor dhe faqja e Biophysics e listojnë punimin; T. Gregor dhe W. Bialek janë në fakultetin e Princeton-it. Lista e autorëve ndjek faqen e laboratorit; versioni arXiv nuk e ka Z. Aridor.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informacioni pozicional · gjenet gap në embrionin e mizës · saktësi pozicionale rreth 1% · gabime të korreluara · identitet unik i rreshtave të qelizave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Përmbledhje. </w:t>
      </w:r>
      <w:r>
        <w:t xml:space="preserve">Pyetja është nëse nivelet e shprehjes së gjeneve gap mbajnë mjaftueshëm informacion që çdo rresht qelizash përgjatë embrionit të mizës të ketë identitet unik. Sinjalet arrijnë një saktësi pozicionale rreth 1%, pak më pak se ç'duhet për specifikim unik. Hendeku mbyllet nëse gabimet pozicionale janë të korreluara mbi rreth 20% të gjatësisë së embrionit, gjë që matet nga pozicionet e vijave të gjeneve pair-rule në mbi 100 embrione. Me korrelacionet, informacioni i disponueshëm është brenda rreth 2% të asaj që kërkon specifikimi unik. Kjo mbështet pikëpamjen sipas së cilës sinjalet e sakta ekzistojnë që në fillim dhe ruhen kur shndërrohen në modele përfundimtare.</w:t>
      </w:r>
    </w:p>
    <w:p>
      <w:pPr>
        <w:keepNext/>
        <w:spacing w:after="40" w:before="80"/>
      </w:pPr>
      <w:r>
        <w:rPr>
          <w:b/>
          <w:bCs/>
          <w:color w:val="C25E00"/>
        </w:rPr>
        <w:t xml:space="preserve">Ekuacioni kyç.</w:t>
      </w:r>
      <w:r>
        <w:rPr>
          <w:i/>
          <w:iCs/>
          <w:color w:val="5B6573"/>
          <w:sz w:val="18"/>
          <w:szCs w:val="18"/>
        </w:rPr>
        <w:t xml:space="preserve">  (Informacioni pozicional dhe përafrimi për zhurmë të vogël (formulim përfaqësues))</w:t>
      </w:r>
    </w:p>
    <w:p>
      <w:pPr>
        <w:pStyle w:val="Equation"/>
      </w:pPr>
      <m:oMathPara>
        <m:oMathParaPr>
          <m:jc m:val="center"/>
        </m:oMathParaPr>
        <m:oMath>
          <m:r>
            <m:t>I</m:t>
          </m:r>
          <m:d>
            <m:dPr>
              <m:begChr m:val="("/>
              <m:sepChr m:val=""/>
              <m:endChr m:val=")"/>
              <m:grow/>
            </m:dPr>
            <m:e>
              <m:r>
                <m:rPr>
                  <m:sty m:val="b"/>
                </m:rPr>
                <m:t>g</m:t>
              </m:r>
              <m:r>
                <m:rPr>
                  <m:sty m:val="p"/>
                </m:rPr>
                <m:t>;</m:t>
              </m:r>
              <m:r>
                <m:t>x</m:t>
              </m:r>
            </m:e>
          </m:d>
          <m:r>
            <m:rPr>
              <m:sty m:val="p"/>
            </m:rPr>
            <m:t>=</m:t>
          </m:r>
          <m:nary>
            <m:naryPr>
              <m:chr m:val="∫"/>
              <m:limLoc m:val="subSup"/>
              <m:subHide m:val="off"/>
              <m:supHide m:val="off"/>
            </m:naryPr>
            <m:sub>
              <m:r>
                <m:t>0</m:t>
              </m:r>
            </m:sub>
            <m:sup>
              <m:r>
                <m:t>L</m:t>
              </m:r>
            </m:sup>
            <m:e>
              <m:r>
                <m:t>d</m:t>
              </m:r>
            </m:e>
          </m:nary>
          <m:r>
            <m:t>x</m:t>
          </m:r>
          <m:r>
            <m:t> </m:t>
          </m:r>
          <m:r>
            <m:t>P</m:t>
          </m:r>
          <m:d>
            <m:dPr>
              <m:begChr m:val="("/>
              <m:sepChr m:val=""/>
              <m:endChr m:val=")"/>
              <m:grow/>
            </m:dPr>
            <m:e>
              <m:r>
                <m:t>x</m:t>
              </m:r>
            </m:e>
          </m:d>
          <m:r>
            <m:rPr>
              <m:sty m:val="p"/>
            </m:rPr>
            <m:t>∫</m:t>
          </m:r>
          <m:r>
            <m:t>d</m:t>
          </m:r>
          <m:r>
            <m:rPr>
              <m:sty m:val="b"/>
            </m:rPr>
            <m:t>g</m:t>
          </m:r>
          <m:r>
            <m:t> </m:t>
          </m:r>
          <m:r>
            <m:t>P</m:t>
          </m:r>
          <m:d>
            <m:dPr>
              <m:begChr m:val="("/>
              <m:sepChr m:val=""/>
              <m:endChr m:val=")"/>
              <m:grow/>
            </m:dPr>
            <m:e>
              <m:r>
                <m:rPr>
                  <m:sty m:val="b"/>
                </m:rPr>
                <m:t>g</m:t>
              </m:r>
              <m:r>
                <m:rPr>
                  <m:sty m:val="p"/>
                </m:rPr>
                <m:t>∣</m:t>
              </m:r>
              <m:r>
                <m:t>x</m:t>
              </m:r>
            </m:e>
          </m:d>
          <m:sSub>
            <m:e>
              <m:r>
                <m:rPr>
                  <m:sty m:val="p"/>
                </m:rPr>
                <m:t>log</m:t>
              </m:r>
            </m:e>
            <m:sub>
              <m:r>
                <m:t>2</m:t>
              </m:r>
            </m:sub>
          </m:sSub>
          <m:f>
            <m:fPr>
              <m:type m:val="bar"/>
            </m:fPr>
            <m:num>
              <m:r>
                <m:t>P</m:t>
              </m:r>
              <m:d>
                <m:dPr>
                  <m:begChr m:val="("/>
                  <m:sepChr m:val=""/>
                  <m:endChr m:val=")"/>
                  <m:grow/>
                </m:dPr>
                <m:e>
                  <m:r>
                    <m:rPr>
                      <m:sty m:val="b"/>
                    </m:rPr>
                    <m:t>g</m:t>
                  </m:r>
                  <m:r>
                    <m:rPr>
                      <m:sty m:val="p"/>
                    </m:rPr>
                    <m:t>∣</m:t>
                  </m:r>
                  <m:r>
                    <m:t>x</m:t>
                  </m:r>
                </m:e>
              </m:d>
            </m:num>
            <m:den>
              <m:r>
                <m:t>P</m:t>
              </m:r>
              <m:d>
                <m:dPr>
                  <m:begChr m:val="("/>
                  <m:sepChr m:val=""/>
                  <m:endChr m:val=")"/>
                  <m:grow/>
                </m:dPr>
                <m:e>
                  <m:r>
                    <m:rPr>
                      <m:sty m:val="b"/>
                    </m:rPr>
                    <m:t>g</m:t>
                  </m:r>
                </m:e>
              </m:d>
            </m:den>
          </m:f>
          <m:r>
            <m:rPr>
              <m:sty m:val="p"/>
            </m:rPr>
            <m:t>,</m:t>
          </m:r>
          <m:r>
            <m:t>  </m:t>
          </m:r>
          <m:r>
            <m:t>I</m:t>
          </m:r>
          <m:d>
            <m:dPr>
              <m:begChr m:val="("/>
              <m:sepChr m:val=""/>
              <m:endChr m:val=")"/>
              <m:grow/>
            </m:dPr>
            <m:e>
              <m:r>
                <m:rPr>
                  <m:sty m:val="b"/>
                </m:rPr>
                <m:t>g</m:t>
              </m:r>
              <m:r>
                <m:rPr>
                  <m:sty m:val="p"/>
                </m:rPr>
                <m:t>;</m:t>
              </m:r>
              <m:r>
                <m:t>x</m:t>
              </m:r>
            </m:e>
          </m:d>
          <m:r>
            <m:rPr>
              <m:sty m:val="p"/>
            </m:rPr>
            <m:t>≈</m:t>
          </m:r>
          <m:sSub>
            <m:e>
              <m:r>
                <m:rPr>
                  <m:sty m:val="p"/>
                </m:rPr>
                <m:t>log</m:t>
              </m:r>
            </m:e>
            <m:sub>
              <m:r>
                <m:t>2</m:t>
              </m:r>
            </m:sub>
          </m:sSub>
          <m:d>
            <m:dPr>
              <m:begChr m:val="("/>
              <m:sepChr m:val=""/>
              <m:endChr m:val=")"/>
              <m:grow/>
            </m:dPr>
            <m:e>
              <m:f>
                <m:fPr>
                  <m:type m:val="bar"/>
                </m:fPr>
                <m:num>
                  <m:r>
                    <m:t>1</m:t>
                  </m:r>
                </m:num>
                <m:den>
                  <m:rad>
                    <m:radPr>
                      <m:degHide m:val="on"/>
                    </m:radPr>
                    <m:deg/>
                    <m:e>
                      <m:r>
                        <m:t>2</m:t>
                      </m:r>
                      <m:r>
                        <m:t>π</m:t>
                      </m:r>
                      <m:r>
                        <m:rPr>
                          <m:sty m:val="p"/>
                        </m:rPr>
                        <m:t>e</m:t>
                      </m:r>
                    </m:e>
                  </m:rad>
                </m:den>
              </m:f>
              <m:nary>
                <m:naryPr>
                  <m:chr m:val="∫"/>
                  <m:limLoc m:val="subSup"/>
                  <m:subHide m:val="off"/>
                  <m:supHide m:val="off"/>
                </m:naryPr>
                <m:sub>
                  <m:r>
                    <m:t>0</m:t>
                  </m:r>
                </m:sub>
                <m:sup>
                  <m:r>
                    <m:t>L</m:t>
                  </m:r>
                </m:sup>
                <m:e>
                  <m:f>
                    <m:fPr>
                      <m:type m:val="bar"/>
                    </m:fPr>
                    <m:num>
                      <m:r>
                        <m:t>d</m:t>
                      </m:r>
                      <m:r>
                        <m:t>x</m:t>
                      </m:r>
                    </m:num>
                    <m:den>
                      <m:sSub>
                        <m:e>
                          <m:r>
                            <m:t>σ</m:t>
                          </m:r>
                        </m:e>
                        <m:sub>
                          <m:r>
                            <m:t>x</m:t>
                          </m:r>
                        </m:sub>
                      </m:sSub>
                      <m:d>
                        <m:dPr>
                          <m:begChr m:val="("/>
                          <m:sepChr m:val=""/>
                          <m:endChr m:val=")"/>
                          <m:grow/>
                        </m:dPr>
                        <m:e>
                          <m:r>
                            <m:t>x</m:t>
                          </m:r>
                        </m:e>
                      </m:d>
                    </m:den>
                  </m:f>
                </m:e>
              </m:nary>
            </m:e>
          </m:d>
        </m:oMath>
      </m:oMathPara>
    </w:p>
    <w:p>
      <w:pPr>
        <w:spacing w:after="100"/>
        <w:jc w:val="both"/>
      </w:pPr>
      <w:r>
        <w:rPr>
          <w:color w:val="3A4350"/>
          <w:sz w:val="19"/>
          <w:szCs w:val="19"/>
        </w:rPr>
        <w:t xml:space="preserve">ku </w:t>
      </w:r>
      <m:oMath>
        <m:r>
          <m:t>x</m:t>
        </m:r>
      </m:oMath>
      <w:r>
        <w:rPr>
          <w:color w:val="3A4350"/>
          <w:sz w:val="19"/>
          <w:szCs w:val="19"/>
        </w:rPr>
        <w:t xml:space="preserve"> është pozicioni përgjatë boshtit të embrionit, i shpërndarë uniformisht me </w:t>
      </w:r>
      <m:oMath>
        <m:r>
          <m:t>P</m:t>
        </m:r>
        <m:d>
          <m:dPr>
            <m:begChr m:val="("/>
            <m:sepChr m:val=""/>
            <m:endChr m:val=")"/>
            <m:grow/>
          </m:dPr>
          <m:e>
            <m:r>
              <m:t>x</m:t>
            </m:r>
          </m:e>
        </m:d>
        <m:r>
          <m:rPr>
            <m:sty m:val="p"/>
          </m:rPr>
          <m:t>=</m:t>
        </m:r>
        <m:r>
          <m:t>1</m:t>
        </m:r>
        <m:r>
          <m:rPr>
            <m:sty m:val="p"/>
          </m:rPr>
          <m:t>/</m:t>
        </m:r>
        <m:r>
          <m:t>L</m:t>
        </m:r>
      </m:oMath>
      <w:r>
        <w:rPr>
          <w:color w:val="3A4350"/>
          <w:sz w:val="19"/>
          <w:szCs w:val="19"/>
        </w:rPr>
        <w:t xml:space="preserve">, </w:t>
      </w:r>
      <m:oMath>
        <m:r>
          <m:t>L</m:t>
        </m:r>
      </m:oMath>
      <w:r>
        <w:rPr>
          <w:color w:val="3A4350"/>
          <w:sz w:val="19"/>
          <w:szCs w:val="19"/>
        </w:rPr>
        <w:t xml:space="preserve"> gjatësia e embrionit, </w:t>
      </w:r>
      <m:oMath>
        <m:r>
          <m:rPr>
            <m:sty m:val="b"/>
          </m:rPr>
          <m:t>g</m:t>
        </m:r>
      </m:oMath>
      <w:r>
        <w:rPr>
          <w:color w:val="3A4350"/>
          <w:sz w:val="19"/>
          <w:szCs w:val="19"/>
        </w:rPr>
        <w:t xml:space="preserve"> vektori i shprehjes së gjeneve gap, </w:t>
      </w:r>
      <m:oMath>
        <m:r>
          <m:t>P</m:t>
        </m:r>
        <m:d>
          <m:dPr>
            <m:begChr m:val="("/>
            <m:sepChr m:val=""/>
            <m:endChr m:val=")"/>
            <m:grow/>
          </m:dPr>
          <m:e>
            <m:r>
              <m:rPr>
                <m:sty m:val="b"/>
              </m:rPr>
              <m:t>g</m:t>
            </m:r>
            <m:r>
              <m:rPr>
                <m:sty m:val="p"/>
              </m:rPr>
              <m:t>∣</m:t>
            </m:r>
            <m:r>
              <m:t>x</m:t>
            </m:r>
          </m:e>
        </m:d>
      </m:oMath>
      <w:r>
        <w:rPr>
          <w:color w:val="3A4350"/>
          <w:sz w:val="19"/>
          <w:szCs w:val="19"/>
        </w:rPr>
        <w:t xml:space="preserve"> kodimi i zhurmshëm dhe </w:t>
      </w:r>
      <m:oMath>
        <m:sSub>
          <m:e>
            <m:r>
              <m:t>σ</m:t>
            </m:r>
          </m:e>
          <m:sub>
            <m:r>
              <m:t>x</m:t>
            </m:r>
          </m:sub>
        </m:sSub>
        <m:d>
          <m:dPr>
            <m:begChr m:val="("/>
            <m:sepChr m:val=""/>
            <m:endChr m:val=")"/>
            <m:grow/>
          </m:dPr>
          <m:e>
            <m:r>
              <m:t>x</m:t>
            </m:r>
          </m:e>
        </m:d>
      </m:oMath>
      <w:r>
        <w:rPr>
          <w:color w:val="3A4350"/>
          <w:sz w:val="19"/>
          <w:szCs w:val="19"/>
        </w:rPr>
        <w:t xml:space="preserve"> gabimi pozicional në </w:t>
      </w:r>
      <m:oMath>
        <m:r>
          <m:t>x</m:t>
        </m:r>
      </m:oMath>
      <w:r>
        <w:rPr>
          <w:color w:val="3A4350"/>
          <w:sz w:val="19"/>
          <w:szCs w:val="19"/>
        </w:rPr>
        <w:t xml:space="preserve">.</w:t>
      </w:r>
    </w:p>
    <w:p>
      <w:pPr>
        <w:spacing w:after="100" w:before="80"/>
        <w:jc w:val="both"/>
      </w:pPr>
      <w:r>
        <w:rPr>
          <w:b/>
          <w:bCs/>
          <w:color w:val="C25E00"/>
        </w:rPr>
        <w:t xml:space="preserve">Lidhja me hyrjen teorike. </w:t>
      </w:r>
      <w:r>
        <w:t xml:space="preserve">Plotëson seksionin 1.1: informacioni i përbashkët midis shkakut në krye (pozicioni, i koduar nga morfogjenet) dhe pasojës (shprehja e gjeneve) matet në bit, dhe korrelacionet e gabimeve tregojnë se sa nga ky informacion mbërrin te vendimi i qelizës.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gabimet pozicionale të korreluara i rikthejnë «bitët e fundit» që i nevojiten identitetit unik të qelizave.</w:t>
      </w:r>
    </w:p>
    <w:p>
      <w:pPr>
        <w:pStyle w:val="Heading2"/>
        <w:keepNext/>
      </w:pPr>
      <w:r>
        <w:rPr>
          <w:color w:val="C25E00"/>
        </w:rPr>
        <w:t xml:space="preserve">P5  </w:t>
      </w:r>
      <w:r>
        <w:rPr>
          <w:color w:val="1F3864"/>
        </w:rPr>
        <w:t xml:space="preserve">Ambitions for theory in the physics of life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William Bialek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SciPost Physics Lecture Notes, nr. 84 (2024), leksionet e Les Houches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4a60n9ljb-y9ktfwjzxro">
              <w:r>
                <w:rPr>
                  <w:color w:val="1D4ED8"/>
                  <w:sz w:val="18"/>
                  <w:szCs w:val="18"/>
                  <w:u w:val="single"/>
                </w:rPr>
                <w:t xml:space="preserve">https://doi.org/10.21468/SciPostPhysLectNotes.84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portali i kërkimit i Princeton-it ka regjistër për punimin; W. Bialek është në Department of Physics dhe Lewis-Sigler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optimizimi i rrjedhës së informacionit si parim teorik · rrjeti i gjeneve gap · kodim dhe parashikim nervor · parashikime pothuajse pa parametra · leksione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teorike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Përmbledhje. </w:t>
      </w:r>
      <w:r>
        <w:t xml:space="preserve">Leksionet shqyrtojnë optimizimin e rrjedhës së informacionit si një parim teorik potencialisht të përgjithshëm për sistemet e gjalla. Shembulli kryesor është rrjeti i gjeneve gap në embrionin e mizës: informacioni që kalon nga sinjalet e nënës, shkaku në krye, te shprehja e gjeneve gap maksimizohet me një kufizim burimesh. Trajtohen edhe shembuj nga kodimi dhe parashikimi nervor. Pretendimi është se qasja e optimizimit jep parashikime të hollësishme dhe pothuajse pa parametra. Transmetimi i informacionit paraqitet si një madhësi e drejtuar nga hyrja te dalja, që rrjetet biologjike priren ta maksimizojnë. Është përmbledhja më e gjerë e kësaj linje nga Princeton-i; punimi kërkimor përkatës ishte në një raport të mëparshëm të serisë.</w:t>
      </w:r>
    </w:p>
    <w:p>
      <w:pPr>
        <w:keepNext/>
        <w:spacing w:after="40" w:before="80"/>
      </w:pPr>
      <w:r>
        <w:rPr>
          <w:b/>
          <w:bCs/>
          <w:color w:val="C25E00"/>
        </w:rPr>
        <w:t xml:space="preserve">Ekuacioni kyç.</w:t>
      </w:r>
      <w:r>
        <w:rPr>
          <w:i/>
          <w:iCs/>
          <w:color w:val="5B6573"/>
          <w:sz w:val="18"/>
          <w:szCs w:val="18"/>
        </w:rPr>
        <w:t xml:space="preserve">  (Maksimizimi i informacionit hyrje–dalje me kosto burimesh (formulim përfaqësues))</w:t>
      </w:r>
    </w:p>
    <w:p>
      <w:pPr>
        <w:pStyle w:val="Equation"/>
      </w:pPr>
      <m:oMathPara>
        <m:oMathParaPr>
          <m:jc m:val="center"/>
        </m:oMathParaPr>
        <m:oMath>
          <m:limLow>
            <m:e>
              <m:r>
                <m:rPr>
                  <m:sty m:val="p"/>
                </m:rPr>
                <m:t>max</m:t>
              </m:r>
            </m:e>
            <m:lim>
              <m:r>
                <m:t>θ</m:t>
              </m:r>
            </m:lim>
          </m:limLow>
          <m:d>
            <m:dPr>
              <m:begChr m:val="["/>
              <m:sepChr m:val=""/>
              <m:endChr m:val="]"/>
              <m:grow/>
            </m:dPr>
            <m:e>
              <m:sSub>
                <m:e>
                  <m:r>
                    <m:t>I</m:t>
                  </m:r>
                </m:e>
                <m:sub>
                  <m:r>
                    <m:t>θ</m:t>
                  </m:r>
                </m:sub>
              </m:sSub>
              <m:d>
                <m:dPr>
                  <m:begChr m:val="("/>
                  <m:sepChr m:val=""/>
                  <m:endChr m:val=")"/>
                  <m:grow/>
                </m:dPr>
                <m:e>
                  <m:r>
                    <m:rPr>
                      <m:sty m:val="b"/>
                    </m:rPr>
                    <m:t>g</m:t>
                  </m:r>
                  <m:r>
                    <m:rPr>
                      <m:sty m:val="p"/>
                    </m:rPr>
                    <m:t>;</m:t>
                  </m:r>
                  <m:r>
                    <m:t>c</m:t>
                  </m:r>
                </m:e>
              </m:d>
              <m:r>
                <m:rPr>
                  <m:sty m:val="p"/>
                </m:rPr>
                <m:t>−</m:t>
              </m:r>
              <m:r>
                <m:t>λ</m:t>
              </m:r>
              <m:r>
                <m:t>C</m:t>
              </m:r>
              <m:d>
                <m:dPr>
                  <m:begChr m:val="("/>
                  <m:sepChr m:val=""/>
                  <m:endChr m:val=")"/>
                  <m:grow/>
                </m:dPr>
                <m:e>
                  <m:r>
                    <m:t>θ</m:t>
                  </m:r>
                </m:e>
              </m:d>
            </m:e>
          </m:d>
          <m:r>
            <m:rPr>
              <m:sty m:val="p"/>
            </m:rPr>
            <m:t>,</m:t>
          </m:r>
          <m:r>
            <m:t>  </m:t>
          </m:r>
          <m:sSub>
            <m:e>
              <m:r>
                <m:t>I</m:t>
              </m:r>
            </m:e>
            <m:sub>
              <m:r>
                <m:t>θ</m:t>
              </m:r>
            </m:sub>
          </m:sSub>
          <m:d>
            <m:dPr>
              <m:begChr m:val="("/>
              <m:sepChr m:val=""/>
              <m:endChr m:val=")"/>
              <m:grow/>
            </m:dPr>
            <m:e>
              <m:r>
                <m:rPr>
                  <m:sty m:val="b"/>
                </m:rPr>
                <m:t>g</m:t>
              </m:r>
              <m:r>
                <m:rPr>
                  <m:sty m:val="p"/>
                </m:rPr>
                <m:t>;</m:t>
              </m:r>
              <m:r>
                <m:t>c</m:t>
              </m:r>
            </m:e>
          </m:d>
          <m:r>
            <m:rPr>
              <m:sty m:val="p"/>
            </m:rPr>
            <m:t>=</m:t>
          </m:r>
          <m:sSub>
            <m:e>
              <m:r>
                <m:t>H</m:t>
              </m:r>
            </m:e>
            <m:sub>
              <m:r>
                <m:t>θ</m:t>
              </m:r>
            </m:sub>
          </m:sSub>
          <m:d>
            <m:dPr>
              <m:begChr m:val="("/>
              <m:sepChr m:val=""/>
              <m:endChr m:val=")"/>
              <m:grow/>
            </m:dPr>
            <m:e>
              <m:r>
                <m:rPr>
                  <m:sty m:val="b"/>
                </m:rPr>
                <m:t>g</m:t>
              </m:r>
            </m:e>
          </m:d>
          <m:r>
            <m:rPr>
              <m:sty m:val="p"/>
            </m:rPr>
            <m:t>−</m:t>
          </m:r>
          <m:sSub>
            <m:e>
              <m:r>
                <m:t>H</m:t>
              </m:r>
            </m:e>
            <m:sub>
              <m:r>
                <m:t>θ</m:t>
              </m:r>
            </m:sub>
          </m:sSub>
          <m:d>
            <m:dPr>
              <m:begChr m:val="("/>
              <m:sepChr m:val=""/>
              <m:endChr m:val=")"/>
              <m:grow/>
            </m:dPr>
            <m:e>
              <m:r>
                <m:rPr>
                  <m:sty m:val="b"/>
                </m:rPr>
                <m:t>g</m:t>
              </m:r>
              <m:r>
                <m:rPr>
                  <m:sty m:val="p"/>
                </m:rPr>
                <m:t>∣</m:t>
              </m:r>
              <m:r>
                <m:t>c</m:t>
              </m:r>
            </m:e>
          </m:d>
        </m:oMath>
      </m:oMathPara>
    </w:p>
    <w:p>
      <w:pPr>
        <w:spacing w:after="100"/>
        <w:jc w:val="both"/>
      </w:pPr>
      <w:r>
        <w:rPr>
          <w:color w:val="3A4350"/>
          <w:sz w:val="19"/>
          <w:szCs w:val="19"/>
        </w:rPr>
        <w:t xml:space="preserve">ku </w:t>
      </w:r>
      <m:oMath>
        <m:r>
          <m:t>c</m:t>
        </m:r>
      </m:oMath>
      <w:r>
        <w:rPr>
          <w:color w:val="3A4350"/>
          <w:sz w:val="19"/>
          <w:szCs w:val="19"/>
        </w:rPr>
        <w:t xml:space="preserve"> është sinjali i hyrjes (p.sh. përqendrimi i morfogjenit ose pozicioni), </w:t>
      </w:r>
      <m:oMath>
        <m:r>
          <m:rPr>
            <m:sty m:val="b"/>
          </m:rPr>
          <m:t>g</m:t>
        </m:r>
      </m:oMath>
      <w:r>
        <w:rPr>
          <w:color w:val="3A4350"/>
          <w:sz w:val="19"/>
          <w:szCs w:val="19"/>
        </w:rPr>
        <w:t xml:space="preserve"> dalja e rrjetit (shprehja e gjeneve), </w:t>
      </w:r>
      <m:oMath>
        <m:r>
          <m:t>θ</m:t>
        </m:r>
      </m:oMath>
      <w:r>
        <w:rPr>
          <w:color w:val="3A4350"/>
          <w:sz w:val="19"/>
          <w:szCs w:val="19"/>
        </w:rPr>
        <w:t xml:space="preserve"> parametrat e rrjetit, </w:t>
      </w:r>
      <m:oMath>
        <m:sSub>
          <m:e>
            <m:r>
              <m:t>H</m:t>
            </m:r>
          </m:e>
          <m:sub>
            <m:r>
              <m:t>θ</m:t>
            </m:r>
          </m:sub>
        </m:sSub>
      </m:oMath>
      <w:r>
        <w:rPr>
          <w:color w:val="3A4350"/>
          <w:sz w:val="19"/>
          <w:szCs w:val="19"/>
        </w:rPr>
        <w:t xml:space="preserve"> entropia nën këta parametra, </w:t>
      </w:r>
      <m:oMath>
        <m:r>
          <m:t>C</m:t>
        </m:r>
        <m:d>
          <m:dPr>
            <m:begChr m:val="("/>
            <m:sepChr m:val=""/>
            <m:endChr m:val=")"/>
            <m:grow/>
          </m:dPr>
          <m:e>
            <m:r>
              <m:t>θ</m:t>
            </m:r>
          </m:e>
        </m:d>
      </m:oMath>
      <w:r>
        <w:rPr>
          <w:color w:val="3A4350"/>
          <w:sz w:val="19"/>
          <w:szCs w:val="19"/>
        </w:rPr>
        <w:t xml:space="preserve"> kostoja e burimeve (p.sh. numri i molekulave) dhe </w:t>
      </w:r>
      <m:oMath>
        <m:r>
          <m:t>λ</m:t>
        </m:r>
      </m:oMath>
      <w:r>
        <w:rPr>
          <w:color w:val="3A4350"/>
          <w:sz w:val="19"/>
          <w:szCs w:val="19"/>
        </w:rPr>
        <w:t xml:space="preserve"> shumëzuesi i Lagrange-it.</w:t>
      </w:r>
    </w:p>
    <w:p>
      <w:pPr>
        <w:spacing w:after="100" w:before="80"/>
        <w:jc w:val="both"/>
      </w:pPr>
      <w:r>
        <w:rPr>
          <w:b/>
          <w:bCs/>
          <w:color w:val="C25E00"/>
        </w:rPr>
        <w:t xml:space="preserve">Lidhja me hyrjen teorike. </w:t>
      </w:r>
      <w:r>
        <w:t xml:space="preserve">Plotëson seksionin 1.1: rrjeti biologjik shihet si kanal nga shkaku te përgjigjja, dhe parametrat e tij si ligji që e afron rrjedhën e informacionit me kapacitetin, me një kosto.</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paraqet maksimizimin e informacionit të drejtuar nga hyrja te dalja si parim të përgjithshëm kandidat për rrjetet biologjike, me parashikime pothuajse pa parametra.</w:t>
      </w:r>
    </w:p>
    <w:p>
      <w:pPr>
        <w:pStyle w:val="Heading1"/>
        <w:pageBreakBefore/>
      </w:pPr>
      <w:r>
        <w:rPr>
          <w:color w:val="1F3864"/>
        </w:rPr>
        <w:t xml:space="preserve">8. Sinteza: çfarë tregojnë 20 artikujt së bashku</w:t>
      </w:r>
    </w:p>
    <w:p>
      <w:pPr>
        <w:spacing w:after="120"/>
        <w:jc w:val="both"/>
      </w:pPr>
      <w:r>
        <w:t xml:space="preserve">Të 20 punimet mbulojnë të gjitha seksionet e Pjesës I përveç kapacitetit me kthim.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Rende ciklike kuantike</w:t>
            </w:r>
          </w:p>
        </w:tc>
        <w:tc>
          <w:tcPr>
            <w:tcW w:type="dxa" w:w="3100"/>
            <w:tcMar>
              <w:top w:type="dxa" w:w="60"/>
              <w:left w:type="dxa" w:w="100"/>
              <w:bottom w:type="dxa" w:w="60"/>
              <w:right w:type="dxa" w:w="100"/>
            </w:tcMar>
            <w:vAlign w:val="top"/>
          </w:tcPr>
          <w:p>
            <w:r>
              <w:rPr>
                <w:sz w:val="17"/>
                <w:szCs w:val="17"/>
              </w:rPr>
              <w:t xml:space="preserve">Sa informacion kalon nëpër kanale depolarizuese në rend ciklik?</w:t>
            </w:r>
          </w:p>
        </w:tc>
        <w:tc>
          <w:tcPr>
            <w:tcW w:type="dxa" w:w="3738"/>
            <w:tcMar>
              <w:top w:type="dxa" w:w="60"/>
              <w:left w:type="dxa" w:w="100"/>
              <w:bottom w:type="dxa" w:w="60"/>
              <w:right w:type="dxa" w:w="100"/>
            </w:tcMar>
            <w:vAlign w:val="top"/>
          </w:tcPr>
          <w:p>
            <w:r>
              <w:rPr>
                <w:sz w:val="17"/>
                <w:szCs w:val="17"/>
              </w:rPr>
              <w:t xml:space="preserve">Kapacitet klasik i saktë që rritet me 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Rend i papërcaktuar</w:t>
            </w:r>
          </w:p>
        </w:tc>
        <w:tc>
          <w:tcPr>
            <w:tcW w:type="dxa" w:w="3100"/>
            <w:shd w:fill="F7F9FC" w:color="auto" w:val="clear"/>
            <w:tcMar>
              <w:top w:type="dxa" w:w="60"/>
              <w:left w:type="dxa" w:w="100"/>
              <w:bottom w:type="dxa" w:w="60"/>
              <w:right w:type="dxa" w:w="100"/>
            </w:tcMar>
            <w:vAlign w:val="top"/>
          </w:tcPr>
          <w:p>
            <w:r>
              <w:rPr>
                <w:sz w:val="17"/>
                <w:szCs w:val="17"/>
              </w:rPr>
              <w:t xml:space="preserve">A mund të bëhet i përsosur një kanal me kapacitet zero?</w:t>
            </w:r>
          </w:p>
        </w:tc>
        <w:tc>
          <w:tcPr>
            <w:tcW w:type="dxa" w:w="3738"/>
            <w:shd w:fill="F7F9FC" w:color="auto" w:val="clear"/>
            <w:tcMar>
              <w:top w:type="dxa" w:w="60"/>
              <w:left w:type="dxa" w:w="100"/>
              <w:bottom w:type="dxa" w:w="60"/>
              <w:right w:type="dxa" w:w="100"/>
            </w:tcMar>
            <w:vAlign w:val="top"/>
          </w:tcPr>
          <w:p>
            <w:r>
              <w:rPr>
                <w:sz w:val="17"/>
                <w:szCs w:val="17"/>
              </w:rPr>
              <w:t xml:space="preserve">Po, me mbivendosje rendesh, jo rrugësh.</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Entropia në rrjete</w:t>
            </w:r>
          </w:p>
        </w:tc>
        <w:tc>
          <w:tcPr>
            <w:tcW w:type="dxa" w:w="3100"/>
            <w:tcMar>
              <w:top w:type="dxa" w:w="60"/>
              <w:left w:type="dxa" w:w="100"/>
              <w:bottom w:type="dxa" w:w="60"/>
              <w:right w:type="dxa" w:w="100"/>
            </w:tcMar>
            <w:vAlign w:val="top"/>
          </w:tcPr>
          <w:p>
            <w:r>
              <w:rPr>
                <w:sz w:val="17"/>
                <w:szCs w:val="17"/>
              </w:rPr>
              <w:t xml:space="preserve">Si lidhet prodhimi i entropisë me drejtimin e lidhjeve?</w:t>
            </w:r>
          </w:p>
        </w:tc>
        <w:tc>
          <w:tcPr>
            <w:tcW w:type="dxa" w:w="3738"/>
            <w:tcMar>
              <w:top w:type="dxa" w:w="60"/>
              <w:left w:type="dxa" w:w="100"/>
              <w:bottom w:type="dxa" w:w="60"/>
              <w:right w:type="dxa" w:w="100"/>
            </w:tcMar>
            <w:vAlign w:val="top"/>
          </w:tcPr>
          <w:p>
            <w:r>
              <w:rPr>
                <w:sz w:val="17"/>
                <w:szCs w:val="17"/>
              </w:rPr>
              <w:t xml:space="preserve">Rrjete më të drejtuara prodhojnë më shumë entropi.</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Emergjenca kauzale</w:t>
            </w:r>
          </w:p>
        </w:tc>
        <w:tc>
          <w:tcPr>
            <w:tcW w:type="dxa" w:w="3100"/>
            <w:shd w:fill="F7F9FC" w:color="auto" w:val="clear"/>
            <w:tcMar>
              <w:top w:type="dxa" w:w="60"/>
              <w:left w:type="dxa" w:w="100"/>
              <w:bottom w:type="dxa" w:w="60"/>
              <w:right w:type="dxa" w:w="100"/>
            </w:tcMar>
            <w:vAlign w:val="top"/>
          </w:tcPr>
          <w:p>
            <w:r>
              <w:rPr>
                <w:sz w:val="17"/>
                <w:szCs w:val="17"/>
              </w:rPr>
              <w:t xml:space="preserve">Si matet «e tëra më shumë se pjesët»?</w:t>
            </w:r>
          </w:p>
        </w:tc>
        <w:tc>
          <w:tcPr>
            <w:tcW w:type="dxa" w:w="3738"/>
            <w:shd w:fill="F7F9FC" w:color="auto" w:val="clear"/>
            <w:tcMar>
              <w:top w:type="dxa" w:w="60"/>
              <w:left w:type="dxa" w:w="100"/>
              <w:bottom w:type="dxa" w:w="60"/>
              <w:right w:type="dxa" w:w="100"/>
            </w:tcMar>
            <w:vAlign w:val="top"/>
          </w:tcPr>
          <w:p>
            <w:r>
              <w:rPr>
                <w:sz w:val="17"/>
                <w:szCs w:val="17"/>
              </w:rPr>
              <w:t xml:space="preserve">Kritere të mjaftueshme nga PID dhe ΦID.</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Pakthyeshmëri e rendit të lartë</w:t>
            </w:r>
          </w:p>
        </w:tc>
        <w:tc>
          <w:tcPr>
            <w:tcW w:type="dxa" w:w="3100"/>
            <w:tcMar>
              <w:top w:type="dxa" w:w="60"/>
              <w:left w:type="dxa" w:w="100"/>
              <w:bottom w:type="dxa" w:w="60"/>
              <w:right w:type="dxa" w:w="100"/>
            </w:tcMar>
            <w:vAlign w:val="top"/>
          </w:tcPr>
          <w:p>
            <w:r>
              <w:rPr>
                <w:sz w:val="17"/>
                <w:szCs w:val="17"/>
              </w:rPr>
              <w:t xml:space="preserve">Cilat ndërveprime të trurit janë larg ekuilibrit?</w:t>
            </w:r>
          </w:p>
        </w:tc>
        <w:tc>
          <w:tcPr>
            <w:tcW w:type="dxa" w:w="3738"/>
            <w:tcMar>
              <w:top w:type="dxa" w:w="60"/>
              <w:left w:type="dxa" w:w="100"/>
              <w:bottom w:type="dxa" w:w="60"/>
              <w:right w:type="dxa" w:w="100"/>
            </w:tcMar>
            <w:vAlign w:val="top"/>
          </w:tcPr>
          <w:p>
            <w:r>
              <w:rPr>
                <w:sz w:val="17"/>
                <w:szCs w:val="17"/>
              </w:rPr>
              <w:t xml:space="preserve">Ato kognitive–shqisore dhe mediale.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H1</w:t>
            </w:r>
          </w:p>
        </w:tc>
        <w:tc>
          <w:tcPr>
            <w:tcW w:type="dxa" w:w="2100"/>
            <w:shd w:fill="F7F9FC" w:color="auto" w:val="clear"/>
            <w:tcMar>
              <w:top w:type="dxa" w:w="60"/>
              <w:left w:type="dxa" w:w="100"/>
              <w:bottom w:type="dxa" w:w="60"/>
              <w:right w:type="dxa" w:w="100"/>
            </w:tcMar>
            <w:vAlign w:val="top"/>
          </w:tcPr>
          <w:p>
            <w:r>
              <w:rPr>
                <w:sz w:val="17"/>
                <w:szCs w:val="17"/>
              </w:rPr>
              <w:t xml:space="preserve">Problemet e fytit</w:t>
            </w:r>
          </w:p>
        </w:tc>
        <w:tc>
          <w:tcPr>
            <w:tcW w:type="dxa" w:w="3100"/>
            <w:shd w:fill="F7F9FC" w:color="auto" w:val="clear"/>
            <w:tcMar>
              <w:top w:type="dxa" w:w="60"/>
              <w:left w:type="dxa" w:w="100"/>
              <w:bottom w:type="dxa" w:w="60"/>
              <w:right w:type="dxa" w:w="100"/>
            </w:tcMar>
            <w:vAlign w:val="top"/>
          </w:tcPr>
          <w:p>
            <w:r>
              <w:rPr>
                <w:sz w:val="17"/>
                <w:szCs w:val="17"/>
              </w:rPr>
              <w:t xml:space="preserve">Çfarë kuptimi operacional ka fyti i ngushtë?</w:t>
            </w:r>
          </w:p>
        </w:tc>
        <w:tc>
          <w:tcPr>
            <w:tcW w:type="dxa" w:w="3738"/>
            <w:shd w:fill="F7F9FC" w:color="auto" w:val="clear"/>
            <w:tcMar>
              <w:top w:type="dxa" w:w="60"/>
              <w:left w:type="dxa" w:w="100"/>
              <w:bottom w:type="dxa" w:w="60"/>
              <w:right w:type="dxa" w:w="100"/>
            </w:tcMar>
            <w:vAlign w:val="top"/>
          </w:tcPr>
          <w:p>
            <w:r>
              <w:rPr>
                <w:sz w:val="17"/>
                <w:szCs w:val="17"/>
              </w:rPr>
              <w:t xml:space="preserve">Kufi i testimit të varësisë me ngjeshje.</w:t>
            </w:r>
          </w:p>
        </w:tc>
      </w:tr>
      <w:tr>
        <w:trPr>
          <w:cantSplit/>
        </w:trPr>
        <w:tc>
          <w:tcPr>
            <w:tcW w:type="dxa" w:w="700"/>
            <w:tcMar>
              <w:top w:type="dxa" w:w="60"/>
              <w:left w:type="dxa" w:w="100"/>
              <w:bottom w:type="dxa" w:w="60"/>
              <w:right w:type="dxa" w:w="100"/>
            </w:tcMar>
            <w:vAlign w:val="top"/>
          </w:tcPr>
          <w:p>
            <w:r>
              <w:rPr>
                <w:sz w:val="17"/>
                <w:szCs w:val="17"/>
              </w:rPr>
              <w:t xml:space="preserve">H2</w:t>
            </w:r>
          </w:p>
        </w:tc>
        <w:tc>
          <w:tcPr>
            <w:tcW w:type="dxa" w:w="2100"/>
            <w:tcMar>
              <w:top w:type="dxa" w:w="60"/>
              <w:left w:type="dxa" w:w="100"/>
              <w:bottom w:type="dxa" w:w="60"/>
              <w:right w:type="dxa" w:w="100"/>
            </w:tcMar>
            <w:vAlign w:val="top"/>
          </w:tcPr>
          <w:p>
            <w:r>
              <w:rPr>
                <w:sz w:val="17"/>
                <w:szCs w:val="17"/>
              </w:rPr>
              <w:t xml:space="preserve">Informacion në dimensione të larta</w:t>
            </w:r>
          </w:p>
        </w:tc>
        <w:tc>
          <w:tcPr>
            <w:tcW w:type="dxa" w:w="3100"/>
            <w:tcMar>
              <w:top w:type="dxa" w:w="60"/>
              <w:left w:type="dxa" w:w="100"/>
              <w:bottom w:type="dxa" w:w="60"/>
              <w:right w:type="dxa" w:w="100"/>
            </w:tcMar>
            <w:vAlign w:val="top"/>
          </w:tcPr>
          <w:p>
            <w:r>
              <w:rPr>
                <w:sz w:val="17"/>
                <w:szCs w:val="17"/>
              </w:rPr>
              <w:t xml:space="preserve">Si vlerësohet informacioni në mbi 1 000 dimensione?</w:t>
            </w:r>
          </w:p>
        </w:tc>
        <w:tc>
          <w:tcPr>
            <w:tcW w:type="dxa" w:w="3738"/>
            <w:tcMar>
              <w:top w:type="dxa" w:w="60"/>
              <w:left w:type="dxa" w:w="100"/>
              <w:bottom w:type="dxa" w:w="60"/>
              <w:right w:type="dxa" w:w="100"/>
            </w:tcMar>
            <w:vAlign w:val="top"/>
          </w:tcPr>
          <w:p>
            <w:r>
              <w:rPr>
                <w:sz w:val="17"/>
                <w:szCs w:val="17"/>
              </w:rPr>
              <w:t xml:space="preserve">Me përfaqësime që ruajnë varësinë.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H3</w:t>
            </w:r>
          </w:p>
        </w:tc>
        <w:tc>
          <w:tcPr>
            <w:tcW w:type="dxa" w:w="2100"/>
            <w:shd w:fill="F7F9FC" w:color="auto" w:val="clear"/>
            <w:tcMar>
              <w:top w:type="dxa" w:w="60"/>
              <w:left w:type="dxa" w:w="100"/>
              <w:bottom w:type="dxa" w:w="60"/>
              <w:right w:type="dxa" w:w="100"/>
            </w:tcMar>
            <w:vAlign w:val="top"/>
          </w:tcPr>
          <w:p>
            <w:r>
              <w:rPr>
                <w:sz w:val="17"/>
                <w:szCs w:val="17"/>
              </w:rPr>
              <w:t xml:space="preserve">Emergjencë në rrjete gjenetike</w:t>
            </w:r>
          </w:p>
        </w:tc>
        <w:tc>
          <w:tcPr>
            <w:tcW w:type="dxa" w:w="3100"/>
            <w:shd w:fill="F7F9FC" w:color="auto" w:val="clear"/>
            <w:tcMar>
              <w:top w:type="dxa" w:w="60"/>
              <w:left w:type="dxa" w:w="100"/>
              <w:bottom w:type="dxa" w:w="60"/>
              <w:right w:type="dxa" w:w="100"/>
            </w:tcMar>
            <w:vAlign w:val="top"/>
          </w:tcPr>
          <w:p>
            <w:r>
              <w:rPr>
                <w:sz w:val="17"/>
                <w:szCs w:val="17"/>
              </w:rPr>
              <w:t xml:space="preserve">A rrit mësimi emergjencën kauzale?</w:t>
            </w:r>
          </w:p>
        </w:tc>
        <w:tc>
          <w:tcPr>
            <w:tcW w:type="dxa" w:w="3738"/>
            <w:shd w:fill="F7F9FC" w:color="auto" w:val="clear"/>
            <w:tcMar>
              <w:top w:type="dxa" w:w="60"/>
              <w:left w:type="dxa" w:w="100"/>
              <w:bottom w:type="dxa" w:w="60"/>
              <w:right w:type="dxa" w:w="100"/>
            </w:tcMar>
            <w:vAlign w:val="top"/>
          </w:tcPr>
          <w:p>
            <w:r>
              <w:rPr>
                <w:sz w:val="17"/>
                <w:szCs w:val="17"/>
              </w:rPr>
              <w:t xml:space="preserve">Po, pas kushtëzimit asociativ.</w:t>
            </w:r>
          </w:p>
        </w:tc>
      </w:tr>
      <w:tr>
        <w:trPr>
          <w:cantSplit/>
        </w:trPr>
        <w:tc>
          <w:tcPr>
            <w:tcW w:type="dxa" w:w="700"/>
            <w:tcMar>
              <w:top w:type="dxa" w:w="60"/>
              <w:left w:type="dxa" w:w="100"/>
              <w:bottom w:type="dxa" w:w="60"/>
              <w:right w:type="dxa" w:w="100"/>
            </w:tcMar>
            <w:vAlign w:val="top"/>
          </w:tcPr>
          <w:p>
            <w:r>
              <w:rPr>
                <w:sz w:val="17"/>
                <w:szCs w:val="17"/>
              </w:rPr>
              <w:t xml:space="preserve">H4</w:t>
            </w:r>
          </w:p>
        </w:tc>
        <w:tc>
          <w:tcPr>
            <w:tcW w:type="dxa" w:w="2100"/>
            <w:tcMar>
              <w:top w:type="dxa" w:w="60"/>
              <w:left w:type="dxa" w:w="100"/>
              <w:bottom w:type="dxa" w:w="60"/>
              <w:right w:type="dxa" w:w="100"/>
            </w:tcMar>
            <w:vAlign w:val="top"/>
          </w:tcPr>
          <w:p>
            <w:r>
              <w:rPr>
                <w:sz w:val="17"/>
                <w:szCs w:val="17"/>
              </w:rPr>
              <w:t xml:space="preserve">Fyt i ngushtë për efekte</w:t>
            </w:r>
          </w:p>
        </w:tc>
        <w:tc>
          <w:tcPr>
            <w:tcW w:type="dxa" w:w="3100"/>
            <w:tcMar>
              <w:top w:type="dxa" w:w="60"/>
              <w:left w:type="dxa" w:w="100"/>
              <w:bottom w:type="dxa" w:w="60"/>
              <w:right w:type="dxa" w:w="100"/>
            </w:tcMar>
            <w:vAlign w:val="top"/>
          </w:tcPr>
          <w:p>
            <w:r>
              <w:rPr>
                <w:sz w:val="17"/>
                <w:szCs w:val="17"/>
              </w:rPr>
              <w:t xml:space="preserve">Çfarë informacioni duhet për efektin kur mungojnë kovariate?</w:t>
            </w:r>
          </w:p>
        </w:tc>
        <w:tc>
          <w:tcPr>
            <w:tcW w:type="dxa" w:w="3738"/>
            <w:tcMar>
              <w:top w:type="dxa" w:w="60"/>
              <w:left w:type="dxa" w:w="100"/>
              <w:bottom w:type="dxa" w:w="60"/>
              <w:right w:type="dxa" w:w="100"/>
            </w:tcMar>
            <w:vAlign w:val="top"/>
          </w:tcPr>
          <w:p>
            <w:r>
              <w:rPr>
                <w:sz w:val="17"/>
                <w:szCs w:val="17"/>
              </w:rPr>
              <w:t xml:space="preserve">Përfaqësim i ngjeshur i rëndësishëm për rregullim.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H5</w:t>
            </w:r>
          </w:p>
        </w:tc>
        <w:tc>
          <w:tcPr>
            <w:tcW w:type="dxa" w:w="2100"/>
            <w:shd w:fill="F7F9FC" w:color="auto" w:val="clear"/>
            <w:tcMar>
              <w:top w:type="dxa" w:w="60"/>
              <w:left w:type="dxa" w:w="100"/>
              <w:bottom w:type="dxa" w:w="60"/>
              <w:right w:type="dxa" w:w="100"/>
            </w:tcMar>
            <w:vAlign w:val="top"/>
          </w:tcPr>
          <w:p>
            <w:r>
              <w:rPr>
                <w:sz w:val="17"/>
                <w:szCs w:val="17"/>
              </w:rPr>
              <w:t xml:space="preserve">Fuqizim te njerëzit</w:t>
            </w:r>
          </w:p>
        </w:tc>
        <w:tc>
          <w:tcPr>
            <w:tcW w:type="dxa" w:w="3100"/>
            <w:shd w:fill="F7F9FC" w:color="auto" w:val="clear"/>
            <w:tcMar>
              <w:top w:type="dxa" w:w="60"/>
              <w:left w:type="dxa" w:w="100"/>
              <w:bottom w:type="dxa" w:w="60"/>
              <w:right w:type="dxa" w:w="100"/>
            </w:tcMar>
            <w:vAlign w:val="top"/>
          </w:tcPr>
          <w:p>
            <w:r>
              <w:rPr>
                <w:sz w:val="17"/>
                <w:szCs w:val="17"/>
              </w:rPr>
              <w:t xml:space="preserve">A kërkojnë njerëzit kontroll mbi të ardhmen?</w:t>
            </w:r>
          </w:p>
        </w:tc>
        <w:tc>
          <w:tcPr>
            <w:tcW w:type="dxa" w:w="3738"/>
            <w:shd w:fill="F7F9FC" w:color="auto" w:val="clear"/>
            <w:tcMar>
              <w:top w:type="dxa" w:w="60"/>
              <w:left w:type="dxa" w:w="100"/>
              <w:bottom w:type="dxa" w:w="60"/>
              <w:right w:type="dxa" w:w="100"/>
            </w:tcMar>
            <w:vAlign w:val="top"/>
          </w:tcPr>
          <w:p>
            <w:r>
              <w:rPr>
                <w:sz w:val="17"/>
                <w:szCs w:val="17"/>
              </w:rPr>
              <w:t xml:space="preserve">Po, kur bota ka semantikë.</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Vlerësimi i divergjencave</w:t>
            </w:r>
          </w:p>
        </w:tc>
        <w:tc>
          <w:tcPr>
            <w:tcW w:type="dxa" w:w="3100"/>
            <w:tcMar>
              <w:top w:type="dxa" w:w="60"/>
              <w:left w:type="dxa" w:w="100"/>
              <w:bottom w:type="dxa" w:w="60"/>
              <w:right w:type="dxa" w:w="100"/>
            </w:tcMar>
            <w:vAlign w:val="top"/>
          </w:tcPr>
          <w:p>
            <w:r>
              <w:rPr>
                <w:sz w:val="17"/>
                <w:szCs w:val="17"/>
              </w:rPr>
              <w:t xml:space="preserve">Sa saktë matet KL nga dy mostra?</w:t>
            </w:r>
          </w:p>
        </w:tc>
        <w:tc>
          <w:tcPr>
            <w:tcW w:type="dxa" w:w="3738"/>
            <w:tcMar>
              <w:top w:type="dxa" w:w="60"/>
              <w:left w:type="dxa" w:w="100"/>
              <w:bottom w:type="dxa" w:w="60"/>
              <w:right w:type="dxa" w:w="100"/>
            </w:tcMar>
            <w:vAlign w:val="top"/>
          </w:tcPr>
          <w:p>
            <w:r>
              <w:rPr>
                <w:sz w:val="17"/>
                <w:szCs w:val="17"/>
              </w:rPr>
              <w:t xml:space="preserve">Shpejtësi minimaks; n bëhet n ln 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Korrigjimi i zhvendosjes</w:t>
            </w:r>
          </w:p>
        </w:tc>
        <w:tc>
          <w:tcPr>
            <w:tcW w:type="dxa" w:w="3100"/>
            <w:shd w:fill="F7F9FC" w:color="auto" w:val="clear"/>
            <w:tcMar>
              <w:top w:type="dxa" w:w="60"/>
              <w:left w:type="dxa" w:w="100"/>
              <w:bottom w:type="dxa" w:w="60"/>
              <w:right w:type="dxa" w:w="100"/>
            </w:tcMar>
            <w:vAlign w:val="top"/>
          </w:tcPr>
          <w:p>
            <w:r>
              <w:rPr>
                <w:sz w:val="17"/>
                <w:szCs w:val="17"/>
              </w:rPr>
              <w:t xml:space="preserve">Kur funksionojnë jackknife dhe bootstrap?</w:t>
            </w:r>
          </w:p>
        </w:tc>
        <w:tc>
          <w:tcPr>
            <w:tcW w:type="dxa" w:w="3738"/>
            <w:shd w:fill="F7F9FC" w:color="auto" w:val="clear"/>
            <w:tcMar>
              <w:top w:type="dxa" w:w="60"/>
              <w:left w:type="dxa" w:w="100"/>
              <w:bottom w:type="dxa" w:w="60"/>
              <w:right w:type="dxa" w:w="100"/>
            </w:tcMar>
            <w:vAlign w:val="top"/>
          </w:tcPr>
          <w:p>
            <w:r>
              <w:rPr>
                <w:sz w:val="17"/>
                <w:szCs w:val="17"/>
              </w:rPr>
              <w:t xml:space="preserve">Teori e mprehtë; përsëritja e tepërt dëmton.</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Gjeometria e aftësive</w:t>
            </w:r>
          </w:p>
        </w:tc>
        <w:tc>
          <w:tcPr>
            <w:tcW w:type="dxa" w:w="3100"/>
            <w:tcMar>
              <w:top w:type="dxa" w:w="60"/>
              <w:left w:type="dxa" w:w="100"/>
              <w:bottom w:type="dxa" w:w="60"/>
              <w:right w:type="dxa" w:w="100"/>
            </w:tcMar>
            <w:vAlign w:val="top"/>
          </w:tcPr>
          <w:p>
            <w:r>
              <w:rPr>
                <w:sz w:val="17"/>
                <w:szCs w:val="17"/>
              </w:rPr>
              <w:t xml:space="preserve">Çfarë garanton mësimi i aftësive me informacion?</w:t>
            </w:r>
          </w:p>
        </w:tc>
        <w:tc>
          <w:tcPr>
            <w:tcW w:type="dxa" w:w="3738"/>
            <w:tcMar>
              <w:top w:type="dxa" w:w="60"/>
              <w:left w:type="dxa" w:w="100"/>
              <w:bottom w:type="dxa" w:w="60"/>
              <w:right w:type="dxa" w:w="100"/>
            </w:tcMar>
            <w:vAlign w:val="top"/>
          </w:tcPr>
          <w:p>
            <w:r>
              <w:rPr>
                <w:sz w:val="17"/>
                <w:szCs w:val="17"/>
              </w:rPr>
              <w:t xml:space="preserve">Kapacitet mbi politopin; jo optimalitet për çdo shpërblim.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Asistencë me fuqizim</w:t>
            </w:r>
          </w:p>
        </w:tc>
        <w:tc>
          <w:tcPr>
            <w:tcW w:type="dxa" w:w="3100"/>
            <w:shd w:fill="F7F9FC" w:color="auto" w:val="clear"/>
            <w:tcMar>
              <w:top w:type="dxa" w:w="60"/>
              <w:left w:type="dxa" w:w="100"/>
              <w:bottom w:type="dxa" w:w="60"/>
              <w:right w:type="dxa" w:w="100"/>
            </w:tcMar>
            <w:vAlign w:val="top"/>
          </w:tcPr>
          <w:p>
            <w:r>
              <w:rPr>
                <w:sz w:val="17"/>
                <w:szCs w:val="17"/>
              </w:rPr>
              <w:t xml:space="preserve">Si ndihmohet njeriu pa ditur qëllimin?</w:t>
            </w:r>
          </w:p>
        </w:tc>
        <w:tc>
          <w:tcPr>
            <w:tcW w:type="dxa" w:w="3738"/>
            <w:shd w:fill="F7F9FC" w:color="auto" w:val="clear"/>
            <w:tcMar>
              <w:top w:type="dxa" w:w="60"/>
              <w:left w:type="dxa" w:w="100"/>
              <w:bottom w:type="dxa" w:w="60"/>
              <w:right w:type="dxa" w:w="100"/>
            </w:tcMar>
            <w:vAlign w:val="top"/>
          </w:tcPr>
          <w:p>
            <w:r>
              <w:rPr>
                <w:sz w:val="17"/>
                <w:szCs w:val="17"/>
              </w:rPr>
              <w:t xml:space="preserve">Rrit kapacitetin e kanalit të njeriut.</w:t>
            </w:r>
          </w:p>
        </w:tc>
      </w:tr>
      <w:tr>
        <w:trPr>
          <w:cantSplit/>
        </w:trPr>
        <w:tc>
          <w:tcPr>
            <w:tcW w:type="dxa" w:w="700"/>
            <w:tcMar>
              <w:top w:type="dxa" w:w="60"/>
              <w:left w:type="dxa" w:w="100"/>
              <w:bottom w:type="dxa" w:w="60"/>
              <w:right w:type="dxa" w:w="100"/>
            </w:tcMar>
            <w:vAlign w:val="top"/>
          </w:tcPr>
          <w:p>
            <w:r>
              <w:rPr>
                <w:sz w:val="17"/>
                <w:szCs w:val="17"/>
              </w:rPr>
              <w:t xml:space="preserve">BK5</w:t>
            </w:r>
          </w:p>
        </w:tc>
        <w:tc>
          <w:tcPr>
            <w:tcW w:type="dxa" w:w="2100"/>
            <w:tcMar>
              <w:top w:type="dxa" w:w="60"/>
              <w:left w:type="dxa" w:w="100"/>
              <w:bottom w:type="dxa" w:w="60"/>
              <w:right w:type="dxa" w:w="100"/>
            </w:tcMar>
            <w:vAlign w:val="top"/>
          </w:tcPr>
          <w:p>
            <w:r>
              <w:rPr>
                <w:sz w:val="17"/>
                <w:szCs w:val="17"/>
              </w:rPr>
              <w:t xml:space="preserve">Eksplorim kauzal</w:t>
            </w:r>
          </w:p>
        </w:tc>
        <w:tc>
          <w:tcPr>
            <w:tcW w:type="dxa" w:w="3100"/>
            <w:tcMar>
              <w:top w:type="dxa" w:w="60"/>
              <w:left w:type="dxa" w:w="100"/>
              <w:bottom w:type="dxa" w:w="60"/>
              <w:right w:type="dxa" w:w="100"/>
            </w:tcMar>
            <w:vAlign w:val="top"/>
          </w:tcPr>
          <w:p>
            <w:r>
              <w:rPr>
                <w:sz w:val="17"/>
                <w:szCs w:val="17"/>
              </w:rPr>
              <w:t xml:space="preserve">A eksplorojnë fëmijët sipas fitimit të informacionit?</w:t>
            </w:r>
          </w:p>
        </w:tc>
        <w:tc>
          <w:tcPr>
            <w:tcW w:type="dxa" w:w="3738"/>
            <w:tcMar>
              <w:top w:type="dxa" w:w="60"/>
              <w:left w:type="dxa" w:w="100"/>
              <w:bottom w:type="dxa" w:w="60"/>
              <w:right w:type="dxa" w:w="100"/>
            </w:tcMar>
            <w:vAlign w:val="top"/>
          </w:tcPr>
          <w:p>
            <w:r>
              <w:rPr>
                <w:sz w:val="17"/>
                <w:szCs w:val="17"/>
              </w:rPr>
              <w:t xml:space="preserve">Jo plotësisht.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P1</w:t>
            </w:r>
          </w:p>
        </w:tc>
        <w:tc>
          <w:tcPr>
            <w:tcW w:type="dxa" w:w="2100"/>
            <w:shd w:fill="F7F9FC" w:color="auto" w:val="clear"/>
            <w:tcMar>
              <w:top w:type="dxa" w:w="60"/>
              <w:left w:type="dxa" w:w="100"/>
              <w:bottom w:type="dxa" w:w="60"/>
              <w:right w:type="dxa" w:w="100"/>
            </w:tcMar>
            <w:vAlign w:val="top"/>
          </w:tcPr>
          <w:p>
            <w:r>
              <w:rPr>
                <w:sz w:val="17"/>
                <w:szCs w:val="17"/>
              </w:rPr>
              <w:t xml:space="preserve">Entropia në tru</w:t>
            </w:r>
          </w:p>
        </w:tc>
        <w:tc>
          <w:tcPr>
            <w:tcW w:type="dxa" w:w="3100"/>
            <w:shd w:fill="F7F9FC" w:color="auto" w:val="clear"/>
            <w:tcMar>
              <w:top w:type="dxa" w:w="60"/>
              <w:left w:type="dxa" w:w="100"/>
              <w:bottom w:type="dxa" w:w="60"/>
              <w:right w:type="dxa" w:w="100"/>
            </w:tcMar>
            <w:vAlign w:val="top"/>
          </w:tcPr>
          <w:p>
            <w:r>
              <w:rPr>
                <w:sz w:val="17"/>
                <w:szCs w:val="17"/>
              </w:rPr>
              <w:t xml:space="preserve">A e thyen truri ekuilibrin e hollësishëm?</w:t>
            </w:r>
          </w:p>
        </w:tc>
        <w:tc>
          <w:tcPr>
            <w:tcW w:type="dxa" w:w="3738"/>
            <w:shd w:fill="F7F9FC" w:color="auto" w:val="clear"/>
            <w:tcMar>
              <w:top w:type="dxa" w:w="60"/>
              <w:left w:type="dxa" w:w="100"/>
              <w:bottom w:type="dxa" w:w="60"/>
              <w:right w:type="dxa" w:w="100"/>
            </w:tcMar>
            <w:vAlign w:val="top"/>
          </w:tcPr>
          <w:p>
            <w:r>
              <w:rPr>
                <w:sz w:val="17"/>
                <w:szCs w:val="17"/>
              </w:rPr>
              <w:t xml:space="preserve">Pak në pushim, shumë gjatë detyrave.</w:t>
            </w:r>
          </w:p>
        </w:tc>
      </w:tr>
      <w:tr>
        <w:trPr>
          <w:cantSplit/>
        </w:trPr>
        <w:tc>
          <w:tcPr>
            <w:tcW w:type="dxa" w:w="700"/>
            <w:tcMar>
              <w:top w:type="dxa" w:w="60"/>
              <w:left w:type="dxa" w:w="100"/>
              <w:bottom w:type="dxa" w:w="60"/>
              <w:right w:type="dxa" w:w="100"/>
            </w:tcMar>
            <w:vAlign w:val="top"/>
          </w:tcPr>
          <w:p>
            <w:r>
              <w:rPr>
                <w:sz w:val="17"/>
                <w:szCs w:val="17"/>
              </w:rPr>
              <w:t xml:space="preserve">P2</w:t>
            </w:r>
          </w:p>
        </w:tc>
        <w:tc>
          <w:tcPr>
            <w:tcW w:type="dxa" w:w="2100"/>
            <w:tcMar>
              <w:top w:type="dxa" w:w="60"/>
              <w:left w:type="dxa" w:w="100"/>
              <w:bottom w:type="dxa" w:w="60"/>
              <w:right w:type="dxa" w:w="100"/>
            </w:tcMar>
            <w:vAlign w:val="top"/>
          </w:tcPr>
          <w:p>
            <w:r>
              <w:rPr>
                <w:sz w:val="17"/>
                <w:szCs w:val="17"/>
              </w:rPr>
              <w:t xml:space="preserve">Mësimi i aftësive</w:t>
            </w:r>
          </w:p>
        </w:tc>
        <w:tc>
          <w:tcPr>
            <w:tcW w:type="dxa" w:w="3100"/>
            <w:tcMar>
              <w:top w:type="dxa" w:w="60"/>
              <w:left w:type="dxa" w:w="100"/>
              <w:bottom w:type="dxa" w:w="60"/>
              <w:right w:type="dxa" w:w="100"/>
            </w:tcMar>
            <w:vAlign w:val="top"/>
          </w:tcPr>
          <w:p>
            <w:r>
              <w:rPr>
                <w:sz w:val="17"/>
                <w:szCs w:val="17"/>
              </w:rPr>
              <w:t xml:space="preserve">A është METRA një objektiv informacioni?</w:t>
            </w:r>
          </w:p>
        </w:tc>
        <w:tc>
          <w:tcPr>
            <w:tcW w:type="dxa" w:w="3738"/>
            <w:tcMar>
              <w:top w:type="dxa" w:w="60"/>
              <w:left w:type="dxa" w:w="100"/>
              <w:bottom w:type="dxa" w:w="60"/>
              <w:right w:type="dxa" w:w="100"/>
            </w:tcMar>
            <w:vAlign w:val="top"/>
          </w:tcPr>
          <w:p>
            <w:r>
              <w:rPr>
                <w:sz w:val="17"/>
                <w:szCs w:val="17"/>
              </w:rPr>
              <w:t xml:space="preserve">Po, deri në rendin e dytë.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P3</w:t>
            </w:r>
          </w:p>
        </w:tc>
        <w:tc>
          <w:tcPr>
            <w:tcW w:type="dxa" w:w="2100"/>
            <w:shd w:fill="F7F9FC" w:color="auto" w:val="clear"/>
            <w:tcMar>
              <w:top w:type="dxa" w:w="60"/>
              <w:left w:type="dxa" w:w="100"/>
              <w:bottom w:type="dxa" w:w="60"/>
              <w:right w:type="dxa" w:w="100"/>
            </w:tcMar>
            <w:vAlign w:val="top"/>
          </w:tcPr>
          <w:p>
            <w:r>
              <w:rPr>
                <w:sz w:val="17"/>
                <w:szCs w:val="17"/>
              </w:rPr>
              <w:t xml:space="preserve">Fuqizim për modele gjuhe</w:t>
            </w:r>
          </w:p>
        </w:tc>
        <w:tc>
          <w:tcPr>
            <w:tcW w:type="dxa" w:w="3100"/>
            <w:shd w:fill="F7F9FC" w:color="auto" w:val="clear"/>
            <w:tcMar>
              <w:top w:type="dxa" w:w="60"/>
              <w:left w:type="dxa" w:w="100"/>
              <w:bottom w:type="dxa" w:w="60"/>
              <w:right w:type="dxa" w:w="100"/>
            </w:tcMar>
            <w:vAlign w:val="top"/>
          </w:tcPr>
          <w:p>
            <w:r>
              <w:rPr>
                <w:sz w:val="17"/>
                <w:szCs w:val="17"/>
              </w:rPr>
              <w:t xml:space="preserve">A mund të stërvitet asistenti me fuqizim?</w:t>
            </w:r>
          </w:p>
        </w:tc>
        <w:tc>
          <w:tcPr>
            <w:tcW w:type="dxa" w:w="3738"/>
            <w:shd w:fill="F7F9FC" w:color="auto" w:val="clear"/>
            <w:tcMar>
              <w:top w:type="dxa" w:w="60"/>
              <w:left w:type="dxa" w:w="100"/>
              <w:bottom w:type="dxa" w:w="60"/>
              <w:right w:type="dxa" w:w="100"/>
            </w:tcMar>
            <w:vAlign w:val="top"/>
          </w:tcPr>
          <w:p>
            <w:r>
              <w:rPr>
                <w:sz w:val="17"/>
                <w:szCs w:val="17"/>
              </w:rPr>
              <w:t xml:space="preserve">Po, nga tekst jashtë linje.</w:t>
            </w:r>
          </w:p>
        </w:tc>
      </w:tr>
      <w:tr>
        <w:trPr>
          <w:cantSplit/>
        </w:trPr>
        <w:tc>
          <w:tcPr>
            <w:tcW w:type="dxa" w:w="700"/>
            <w:tcMar>
              <w:top w:type="dxa" w:w="60"/>
              <w:left w:type="dxa" w:w="100"/>
              <w:bottom w:type="dxa" w:w="60"/>
              <w:right w:type="dxa" w:w="100"/>
            </w:tcMar>
            <w:vAlign w:val="top"/>
          </w:tcPr>
          <w:p>
            <w:r>
              <w:rPr>
                <w:sz w:val="17"/>
                <w:szCs w:val="17"/>
              </w:rPr>
              <w:t xml:space="preserve">P4</w:t>
            </w:r>
          </w:p>
        </w:tc>
        <w:tc>
          <w:tcPr>
            <w:tcW w:type="dxa" w:w="2100"/>
            <w:tcMar>
              <w:top w:type="dxa" w:w="60"/>
              <w:left w:type="dxa" w:w="100"/>
              <w:bottom w:type="dxa" w:w="60"/>
              <w:right w:type="dxa" w:w="100"/>
            </w:tcMar>
            <w:vAlign w:val="top"/>
          </w:tcPr>
          <w:p>
            <w:r>
              <w:rPr>
                <w:sz w:val="17"/>
                <w:szCs w:val="17"/>
              </w:rPr>
              <w:t xml:space="preserve">Bitët e fundit</w:t>
            </w:r>
          </w:p>
        </w:tc>
        <w:tc>
          <w:tcPr>
            <w:tcW w:type="dxa" w:w="3100"/>
            <w:tcMar>
              <w:top w:type="dxa" w:w="60"/>
              <w:left w:type="dxa" w:w="100"/>
              <w:bottom w:type="dxa" w:w="60"/>
              <w:right w:type="dxa" w:w="100"/>
            </w:tcMar>
            <w:vAlign w:val="top"/>
          </w:tcPr>
          <w:p>
            <w:r>
              <w:rPr>
                <w:sz w:val="17"/>
                <w:szCs w:val="17"/>
              </w:rPr>
              <w:t xml:space="preserve">A mjafton informacioni pozicional për identitet unik?</w:t>
            </w:r>
          </w:p>
        </w:tc>
        <w:tc>
          <w:tcPr>
            <w:tcW w:type="dxa" w:w="3738"/>
            <w:tcMar>
              <w:top w:type="dxa" w:w="60"/>
              <w:left w:type="dxa" w:w="100"/>
              <w:bottom w:type="dxa" w:w="60"/>
              <w:right w:type="dxa" w:w="100"/>
            </w:tcMar>
            <w:vAlign w:val="top"/>
          </w:tcPr>
          <w:p>
            <w:r>
              <w:rPr>
                <w:sz w:val="17"/>
                <w:szCs w:val="17"/>
              </w:rPr>
              <w:t xml:space="preserve">Po, me gabime të korreluara.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P5</w:t>
            </w:r>
          </w:p>
        </w:tc>
        <w:tc>
          <w:tcPr>
            <w:tcW w:type="dxa" w:w="2100"/>
            <w:shd w:fill="F7F9FC" w:color="auto" w:val="clear"/>
            <w:tcMar>
              <w:top w:type="dxa" w:w="60"/>
              <w:left w:type="dxa" w:w="100"/>
              <w:bottom w:type="dxa" w:w="60"/>
              <w:right w:type="dxa" w:w="100"/>
            </w:tcMar>
            <w:vAlign w:val="top"/>
          </w:tcPr>
          <w:p>
            <w:r>
              <w:rPr>
                <w:sz w:val="17"/>
                <w:szCs w:val="17"/>
              </w:rPr>
              <w:t xml:space="preserve">Optimizimi i informacionit</w:t>
            </w:r>
          </w:p>
        </w:tc>
        <w:tc>
          <w:tcPr>
            <w:tcW w:type="dxa" w:w="3100"/>
            <w:shd w:fill="F7F9FC" w:color="auto" w:val="clear"/>
            <w:tcMar>
              <w:top w:type="dxa" w:w="60"/>
              <w:left w:type="dxa" w:w="100"/>
              <w:bottom w:type="dxa" w:w="60"/>
              <w:right w:type="dxa" w:w="100"/>
            </w:tcMar>
            <w:vAlign w:val="top"/>
          </w:tcPr>
          <w:p>
            <w:r>
              <w:rPr>
                <w:sz w:val="17"/>
                <w:szCs w:val="17"/>
              </w:rPr>
              <w:t xml:space="preserve">A është maksimizimi i informacionit parim biologjik?</w:t>
            </w:r>
          </w:p>
        </w:tc>
        <w:tc>
          <w:tcPr>
            <w:tcW w:type="dxa" w:w="3738"/>
            <w:shd w:fill="F7F9FC" w:color="auto" w:val="clear"/>
            <w:tcMar>
              <w:top w:type="dxa" w:w="60"/>
              <w:left w:type="dxa" w:w="100"/>
              <w:bottom w:type="dxa" w:w="60"/>
              <w:right w:type="dxa" w:w="100"/>
            </w:tcMar>
            <w:vAlign w:val="top"/>
          </w:tcPr>
          <w:p>
            <w:r>
              <w:rPr>
                <w:sz w:val="17"/>
                <w:szCs w:val="17"/>
              </w:rPr>
              <w:t xml:space="preserve">Kandidat me parashikime pa parametra.</w:t>
            </w:r>
          </w:p>
        </w:tc>
      </w:tr>
    </w:tbl>
    <w:p>
      <w:pPr>
        <w:spacing w:after="160"/>
      </w:pPr>
    </w:p>
    <w:p>
      <w:pPr>
        <w:pStyle w:val="Heading3"/>
      </w:pPr>
      <w:r>
        <w:rPr>
          <w:color w:val="1F3864"/>
        </w:rPr>
        <w:t xml:space="preserve">8.1 Kapaciteti si masë e kontrollit kauzal</w:t>
      </w:r>
    </w:p>
    <w:p>
      <w:pPr>
        <w:spacing w:after="120"/>
        <w:jc w:val="both"/>
      </w:pPr>
      <w:r>
        <w:t xml:space="preserve">Tema më e fortë e grupit është kapaciteti i një kanali ndërhyrës. Në teorinë kuantike, struktura kauzale vetë ndryshon kapacitetin: mbivendosja e rendeve i kthen kanalet pa kapacitet në kanale të përsosura [O2] ose me kapacitet që rritet me numrin e kanaleve [O1]. Në mësimin përforcues dhe te njerëzit, kapaciteti nga veprimet te e ardhmja, fuqizimi, është objektiv asistence [BK4, P3], motiv eksplorimi [H5] dhe bazë e mësimit të aftësive [BK3, P2]. [BK3] tregon edhe kufirin e tij: kapaciteti maksimal nuk garanton optimalitet për çdo qëllim. Seksioni 9 e përdor të njëjtën ide për pompimin.</w:t>
      </w:r>
    </w:p>
    <w:p>
      <w:pPr>
        <w:pStyle w:val="Heading3"/>
      </w:pPr>
      <w:r>
        <w:rPr>
          <w:color w:val="1F3864"/>
        </w:rPr>
        <w:t xml:space="preserve">8.2 Vlerësimi: zhvendosja, kufijtë dhe dimensionet</w:t>
      </w:r>
    </w:p>
    <w:p>
      <w:pPr>
        <w:spacing w:after="120"/>
        <w:jc w:val="both"/>
      </w:pPr>
      <w:r>
        <w:t xml:space="preserve">Çdo masë kauzale me informacion duhet vlerësuar. Kufijtë minimaks për divergjencat [BK1] tregojnë se vlerësuesi «plug-in» ka një humbje të madhe ndaj optimumit; teoria e jackknife dhe bootstrap [BK2] tregon kur korrigjimi i zhvendosjes funksionon dhe kur përsëritja e tij dëmton; vlerësimi me përfaqësime të mësuara [H2] e shtyn informacionin e përbashkët në mbi 1 000 dimensione; dhe problemet e fytit të ngushtë [H1] japin kufirin e zbulimit të varësisë kur të dhënat ngjeshen. Për akuiferin, kjo do të thotë se vlerësimet e rrjedhës së informacionit duhen korrigjuar dhe shoqëruar me interval.</w:t>
      </w:r>
    </w:p>
    <w:p>
      <w:pPr>
        <w:pStyle w:val="Heading3"/>
      </w:pPr>
      <w:r>
        <w:rPr>
          <w:color w:val="1F3864"/>
        </w:rPr>
        <w:t xml:space="preserve">8.3 Pakthyeshmëria si masë e drejtimit</w:t>
      </w:r>
    </w:p>
    <w:p>
      <w:pPr>
        <w:spacing w:after="120"/>
        <w:jc w:val="both"/>
      </w:pPr>
      <w:r>
        <w:t xml:space="preserve">Tre punime e përdorin prodhimin e entropisë, divergjencën midis trajektores dhe kthimit të saj, si masë makroskopike të drejtimit: ai rritet me asimetrinë dhe hierarkinë e lidhjeve [O3], dallon gjendjet e trurit [P1] dhe u atribuohet ndërveprimeve specifike midis rajoneve [O5]. Kjo është një rrugë tjetër drejt shkakësisë: në vend të ndërhyrjes, përdoret asimetria e kohës. Ajo nuk e identifikon shkakun pa model, por tregon ku ka rrjedhë neto.</w:t>
      </w:r>
    </w:p>
    <w:p>
      <w:pPr>
        <w:pStyle w:val="Heading3"/>
      </w:pPr>
      <w:r>
        <w:rPr>
          <w:color w:val="1F3864"/>
        </w:rPr>
        <w:t xml:space="preserve">8.4 Dekompozimet, emergjenca dhe informacioni për shkakun</w:t>
      </w:r>
    </w:p>
    <w:p>
      <w:pPr>
        <w:spacing w:after="120"/>
        <w:jc w:val="both"/>
      </w:pPr>
      <w:r>
        <w:t xml:space="preserve">Kriteret e emergjencës kauzale nga dekompozimi i informacionit [O4] zbatohen te rrjetet gjenetike që mësojnë [H3]; fyti i ngushtë përdoret për të zgjedhur informacionin që i duhet rregullimit kauzal [H4]; dhe biofizika mat sa informacion për shkakun mbërrin te vendimi i qelizës [P4] dhe sa afër kapacitetit punojnë rrjetet biologjike [P5]. Si në raportin e mëparshëm, dekompozimet përshkruajnë strukturën e informacionit, jo kontributin shkakësor të secilës pjesë.</w:t>
      </w:r>
    </w:p>
    <w:p>
      <w:pPr>
        <w:pStyle w:val="Heading3"/>
      </w:pPr>
      <w:r>
        <w:rPr>
          <w:color w:val="1F3864"/>
        </w:rPr>
        <w:t xml:space="preserve">8.5 Mësimet për SWI-Goal-OED</w:t>
      </w:r>
    </w:p>
    <w:p>
      <w:pPr>
        <w:pStyle w:val="ListParagraph"/>
        <w:numPr>
          <w:ilvl w:val="0"/>
          <w:numId w:val="2"/>
        </w:numPr>
        <w:spacing w:after="60"/>
        <w:jc w:val="both"/>
      </w:pPr>
      <w:r>
        <w:t xml:space="preserve">Pompimi duhet trajtuar si kanal kauzal me kapacitet; kapaciteti mat sa informacion maksimal mund të japë një vendim pompimi për majën [O1, BK3].</w:t>
      </w:r>
    </w:p>
    <w:p>
      <w:pPr>
        <w:pStyle w:val="ListParagraph"/>
        <w:numPr>
          <w:ilvl w:val="0"/>
          <w:numId w:val="2"/>
        </w:numPr>
        <w:spacing w:after="60"/>
        <w:jc w:val="both"/>
      </w:pPr>
      <w:r>
        <w:t xml:space="preserve">Vlerësimet e rrjedhës së informacionit duhen korrigjuar për zhvendosjen dhe shoqëruar me interval [BK1, BK2]; me shumë dimensione, përmbledhjet duhet të ruajnë varësinë [H2].</w:t>
      </w:r>
    </w:p>
    <w:p>
      <w:pPr>
        <w:pStyle w:val="ListParagraph"/>
        <w:numPr>
          <w:ilvl w:val="0"/>
          <w:numId w:val="2"/>
        </w:numPr>
        <w:spacing w:after="60"/>
        <w:jc w:val="both"/>
      </w:pPr>
      <w:r>
        <w:t xml:space="preserve">Dizajni i provave të pompimit mund të zgjidhet me informacionin e pritur [BK5] ose, kur qëllimi është rrjedha e një rregulli, me ndarjen optimale të seksionit 9.</w:t>
      </w:r>
    </w:p>
    <w:p>
      <w:pPr>
        <w:pStyle w:val="ListParagraph"/>
        <w:numPr>
          <w:ilvl w:val="0"/>
          <w:numId w:val="2"/>
        </w:numPr>
        <w:spacing w:after="60"/>
        <w:jc w:val="both"/>
      </w:pPr>
      <w:r>
        <w:t xml:space="preserve">Prodhimi i entropisë nga seritë e piezometrave mund të tregojë drejtimin neto të ndikimit në fushën e puseve [O3, P1], si plotësim i matjeve ndërhyrëse.</w:t>
      </w:r>
    </w:p>
    <w:p>
      <w:pPr>
        <w:pStyle w:val="Heading3"/>
      </w:pPr>
      <w:r>
        <w:rPr>
          <w:color w:val="1F3864"/>
        </w:rPr>
        <w:t xml:space="preserve">8.6 Lexime shtesë</w:t>
      </w:r>
    </w:p>
    <w:p>
      <w:pPr>
        <w:spacing w:after="120"/>
        <w:jc w:val="both"/>
      </w:pPr>
      <w:r>
        <w:t xml:space="preserve">Punime të lidhura ngushtë me temën që mbetën jashtë për shkak të kufirit prej 5 punimesh për institucion, të mbivendosjes me një punim të përzgjedhur ose të një fushe bibliografike ose afiliacioni të pakonfirmuar.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Kristjánsson, H., Chiribella, G., Salek, S., Ebler, D. &amp; Wilson, M. (2020). Resource theories of communication. </w:t>
            </w:r>
            <w:r>
              <w:rPr>
                <w:i/>
                <w:iCs/>
                <w:sz w:val="17"/>
                <w:szCs w:val="17"/>
              </w:rPr>
              <w:t xml:space="preserve">New Journal of Physics</w:t>
            </w:r>
            <w:r>
              <w:rPr>
                <w:sz w:val="17"/>
                <w:szCs w:val="17"/>
              </w:rPr>
              <w:t xml:space="preserve">, 22, 073014 (rendi i autorëve nuk u verifikua). </w:t>
            </w:r>
            <w:hyperlink w:history="1" r:id="rIdru6d35syafmh2udsz0a5i">
              <w:r>
                <w:rPr>
                  <w:color w:val="1D4ED8"/>
                  <w:sz w:val="17"/>
                  <w:szCs w:val="17"/>
                  <w:u w:val="single"/>
                </w:rPr>
                <w:t xml:space="preserve">https://doi.org/10.1088/1367-2630/ab8ef7</w:t>
              </w:r>
            </w:hyperlink>
          </w:p>
        </w:tc>
        <w:tc>
          <w:tcPr>
            <w:tcW w:type="dxa" w:w="3038"/>
            <w:tcMar>
              <w:top w:type="dxa" w:w="60"/>
              <w:left w:type="dxa" w:w="100"/>
              <w:bottom w:type="dxa" w:w="60"/>
              <w:right w:type="dxa" w:w="100"/>
            </w:tcMar>
            <w:vAlign w:val="top"/>
          </w:tcPr>
          <w:p>
            <w:r>
              <w:rPr>
                <w:sz w:val="17"/>
                <w:szCs w:val="17"/>
              </w:rPr>
              <w:t xml:space="preserve">Teori burimesh për komunikimin me rend kauzal; plotëson [O1, O2].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Sanz Perl, Y., Bocaccio, H., Pallavicini, C., Pérez-Ipiña, I., Laureys, S., Laufs, H., Kringelbach, M., Deco, G. &amp; Tagliazucchi, E. (2021). Nonequilibrium brain dynamics as a signature of consciousness. </w:t>
            </w:r>
            <w:r>
              <w:rPr>
                <w:i/>
                <w:iCs/>
                <w:sz w:val="17"/>
                <w:szCs w:val="17"/>
              </w:rPr>
              <w:t xml:space="preserve">Physical Review E</w:t>
            </w:r>
            <w:r>
              <w:rPr>
                <w:sz w:val="17"/>
                <w:szCs w:val="17"/>
              </w:rPr>
              <w:t xml:space="preserve">, 104, 014411. </w:t>
            </w:r>
            <w:hyperlink w:history="1" r:id="rIdz0piysom9zftwyocqwo2g">
              <w:r>
                <w:rPr>
                  <w:color w:val="1D4ED8"/>
                  <w:sz w:val="17"/>
                  <w:szCs w:val="17"/>
                  <w:u w:val="single"/>
                </w:rPr>
                <w:t xml:space="preserve">https://doi.org/10.1103/PhysRevE.104.014411</w:t>
              </w:r>
            </w:hyperlink>
          </w:p>
        </w:tc>
        <w:tc>
          <w:tcPr>
            <w:tcW w:type="dxa" w:w="3038"/>
            <w:shd w:fill="F7F9FC" w:color="auto" w:val="clear"/>
            <w:tcMar>
              <w:top w:type="dxa" w:w="60"/>
              <w:left w:type="dxa" w:w="100"/>
              <w:bottom w:type="dxa" w:w="60"/>
              <w:right w:type="dxa" w:w="100"/>
            </w:tcMar>
            <w:vAlign w:val="top"/>
          </w:tcPr>
          <w:p>
            <w:r>
              <w:rPr>
                <w:sz w:val="17"/>
                <w:szCs w:val="17"/>
              </w:rPr>
              <w:t xml:space="preserve">Prodhimi i entropisë dhe vetëdija; plotëson [O3, P1].</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Liu, X., Qiu, Y., Dahlsten, O. &amp; Vedral, V. (2025). Quantum causal inference with extremely light touch. </w:t>
            </w:r>
            <w:r>
              <w:rPr>
                <w:i/>
                <w:iCs/>
                <w:sz w:val="17"/>
                <w:szCs w:val="17"/>
              </w:rPr>
              <w:t xml:space="preserve">npj Quantum Information</w:t>
            </w:r>
            <w:r>
              <w:rPr>
                <w:sz w:val="17"/>
                <w:szCs w:val="17"/>
              </w:rPr>
              <w:t xml:space="preserve">, 11, 54. </w:t>
            </w:r>
            <w:hyperlink w:history="1" r:id="rIdjgn404oepvf-4odxel8ay">
              <w:r>
                <w:rPr>
                  <w:color w:val="1D4ED8"/>
                  <w:sz w:val="17"/>
                  <w:szCs w:val="17"/>
                  <w:u w:val="single"/>
                </w:rPr>
                <w:t xml:space="preserve">https://doi.org/10.1038/s41534-024-00956-0</w:t>
              </w:r>
            </w:hyperlink>
          </w:p>
        </w:tc>
        <w:tc>
          <w:tcPr>
            <w:tcW w:type="dxa" w:w="3038"/>
            <w:tcMar>
              <w:top w:type="dxa" w:w="60"/>
              <w:left w:type="dxa" w:w="100"/>
              <w:bottom w:type="dxa" w:w="60"/>
              <w:right w:type="dxa" w:w="100"/>
            </w:tcMar>
            <w:vAlign w:val="top"/>
          </w:tcPr>
          <w:p>
            <w:r>
              <w:rPr>
                <w:sz w:val="17"/>
                <w:szCs w:val="17"/>
              </w:rPr>
              <w:t xml:space="preserve">Inferencë kauzale kuantike me matje të lehta.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Valente, M., Pica, G., Bondanelli, G., Moroni, M., Runyan, C. A., Morcos, A. S., Harvey, C. D. &amp; Panzeri, S. (2021). Correlations enhance the behavioral readout of neural population activity in association cortex. </w:t>
            </w:r>
            <w:r>
              <w:rPr>
                <w:i/>
                <w:iCs/>
                <w:sz w:val="17"/>
                <w:szCs w:val="17"/>
              </w:rPr>
              <w:t xml:space="preserve">Nature Neuroscience</w:t>
            </w:r>
            <w:r>
              <w:rPr>
                <w:sz w:val="17"/>
                <w:szCs w:val="17"/>
              </w:rPr>
              <w:t xml:space="preserve">, 24(7), 975–986. </w:t>
            </w:r>
            <w:hyperlink w:history="1" r:id="rId-tz1tr0pwoxp4reqtvlnf">
              <w:r>
                <w:rPr>
                  <w:color w:val="1D4ED8"/>
                  <w:sz w:val="17"/>
                  <w:szCs w:val="17"/>
                  <w:u w:val="single"/>
                </w:rPr>
                <w:t xml:space="preserve">https://doi.org/10.1038/s41593-021-00845-1</w:t>
              </w:r>
            </w:hyperlink>
          </w:p>
        </w:tc>
        <w:tc>
          <w:tcPr>
            <w:tcW w:type="dxa" w:w="3038"/>
            <w:shd w:fill="F7F9FC" w:color="auto" w:val="clear"/>
            <w:tcMar>
              <w:top w:type="dxa" w:w="60"/>
              <w:left w:type="dxa" w:w="100"/>
              <w:bottom w:type="dxa" w:w="60"/>
              <w:right w:type="dxa" w:w="100"/>
            </w:tcMar>
            <w:vAlign w:val="top"/>
          </w:tcPr>
          <w:p>
            <w:r>
              <w:rPr>
                <w:sz w:val="17"/>
                <w:szCs w:val="17"/>
              </w:rPr>
              <w:t xml:space="preserve">Informacioni nga stimuli te zgjedhja; kënd kauzal i dobët.</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Choi, J., Sharma, A., Lee, H., Levine, S. &amp; Gu, S. S. (2021). Variational empowerment as representation learning for goal-conditioned reinforcement learning. </w:t>
            </w:r>
            <w:r>
              <w:rPr>
                <w:i/>
                <w:iCs/>
                <w:sz w:val="17"/>
                <w:szCs w:val="17"/>
              </w:rPr>
              <w:t xml:space="preserve">Proceedings of the 38th International Conference on Machine Learning</w:t>
            </w:r>
            <w:r>
              <w:rPr>
                <w:sz w:val="17"/>
                <w:szCs w:val="17"/>
              </w:rPr>
              <w:t xml:space="preserve">, PMLR 139, 1953–1963. </w:t>
            </w:r>
            <w:hyperlink w:history="1" r:id="rIdgbidp8gi07ikewblakspx">
              <w:r>
                <w:rPr>
                  <w:color w:val="1D4ED8"/>
                  <w:sz w:val="17"/>
                  <w:szCs w:val="17"/>
                  <w:u w:val="single"/>
                </w:rPr>
                <w:t xml:space="preserve">https://proceedings.mlr.press/v139/choi21b.html</w:t>
              </w:r>
            </w:hyperlink>
          </w:p>
        </w:tc>
        <w:tc>
          <w:tcPr>
            <w:tcW w:type="dxa" w:w="3038"/>
            <w:tcMar>
              <w:top w:type="dxa" w:w="60"/>
              <w:left w:type="dxa" w:w="100"/>
              <w:bottom w:type="dxa" w:w="60"/>
              <w:right w:type="dxa" w:w="100"/>
            </w:tcMar>
            <w:vAlign w:val="top"/>
          </w:tcPr>
          <w:p>
            <w:r>
              <w:rPr>
                <w:sz w:val="17"/>
                <w:szCs w:val="17"/>
              </w:rPr>
              <w:t xml:space="preserve">Fuqizim variacional; plotëson [BK3].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Rhinehart, N., Wang, J., Berseth, G., Co-Reyes, J., Hafner, D., Finn, C. &amp; Levine, S. (2021). Information is power: Intrinsic control via information capture. </w:t>
            </w:r>
            <w:r>
              <w:rPr>
                <w:i/>
                <w:iCs/>
                <w:sz w:val="17"/>
                <w:szCs w:val="17"/>
              </w:rPr>
              <w:t xml:space="preserve">Advances in Neural Information Processing Systems</w:t>
            </w:r>
            <w:r>
              <w:rPr>
                <w:sz w:val="17"/>
                <w:szCs w:val="17"/>
              </w:rPr>
              <w:t xml:space="preserve">, 34, 10745–10758 (afiliacioni nuk u pa).</w:t>
            </w:r>
          </w:p>
        </w:tc>
        <w:tc>
          <w:tcPr>
            <w:tcW w:type="dxa" w:w="3038"/>
            <w:shd w:fill="F7F9FC" w:color="auto" w:val="clear"/>
            <w:tcMar>
              <w:top w:type="dxa" w:w="60"/>
              <w:left w:type="dxa" w:w="100"/>
              <w:bottom w:type="dxa" w:w="60"/>
              <w:right w:type="dxa" w:w="100"/>
            </w:tcMar>
            <w:vAlign w:val="top"/>
          </w:tcPr>
          <w:p>
            <w:r>
              <w:rPr>
                <w:sz w:val="17"/>
                <w:szCs w:val="17"/>
              </w:rPr>
              <w:t xml:space="preserve">Kontroll i brendshëm me minimizim entropie.</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Lynn, C. W., Yu, Q., Pang, R., Palmer, S. E. &amp; Bialek, W. (2025). Exact minimax entropy models of large-scale neuronal activity. </w:t>
            </w:r>
            <w:r>
              <w:rPr>
                <w:i/>
                <w:iCs/>
                <w:sz w:val="17"/>
                <w:szCs w:val="17"/>
              </w:rPr>
              <w:t xml:space="preserve">Physical Review E</w:t>
            </w:r>
            <w:r>
              <w:rPr>
                <w:sz w:val="17"/>
                <w:szCs w:val="17"/>
              </w:rPr>
              <w:t xml:space="preserve">, 111, 054411. </w:t>
            </w:r>
            <w:hyperlink w:history="1" r:id="rIdhhztk8da7jq78ivcea8-o">
              <w:r>
                <w:rPr>
                  <w:color w:val="1D4ED8"/>
                  <w:sz w:val="17"/>
                  <w:szCs w:val="17"/>
                  <w:u w:val="single"/>
                </w:rPr>
                <w:t xml:space="preserve">https://doi.org/10.1103/PhysRevE.111.054411</w:t>
              </w:r>
            </w:hyperlink>
          </w:p>
        </w:tc>
        <w:tc>
          <w:tcPr>
            <w:tcW w:type="dxa" w:w="3038"/>
            <w:tcMar>
              <w:top w:type="dxa" w:w="60"/>
              <w:left w:type="dxa" w:w="100"/>
              <w:bottom w:type="dxa" w:w="60"/>
              <w:right w:type="dxa" w:w="100"/>
            </w:tcMar>
            <w:vAlign w:val="top"/>
          </w:tcPr>
          <w:p>
            <w:r>
              <w:rPr>
                <w:sz w:val="17"/>
                <w:szCs w:val="17"/>
              </w:rPr>
              <w:t xml:space="preserve">Teori e fortë e entropisë maksimale; pa kënd kauzal.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Tkačik, G. &amp; Gregor, T. (2021). The many bits of positional information. </w:t>
            </w:r>
            <w:r>
              <w:rPr>
                <w:i/>
                <w:iCs/>
                <w:sz w:val="17"/>
                <w:szCs w:val="17"/>
              </w:rPr>
              <w:t xml:space="preserve">Development</w:t>
            </w:r>
            <w:r>
              <w:rPr>
                <w:sz w:val="17"/>
                <w:szCs w:val="17"/>
              </w:rPr>
              <w:t xml:space="preserve">, 148(2), dev176065. </w:t>
            </w:r>
            <w:hyperlink w:history="1" r:id="rIdghe4iau1ou0h2k3h-purk">
              <w:r>
                <w:rPr>
                  <w:color w:val="1D4ED8"/>
                  <w:sz w:val="17"/>
                  <w:szCs w:val="17"/>
                  <w:u w:val="single"/>
                </w:rPr>
                <w:t xml:space="preserve">https://doi.org/10.1242/dev.176065</w:t>
              </w:r>
            </w:hyperlink>
          </w:p>
        </w:tc>
        <w:tc>
          <w:tcPr>
            <w:tcW w:type="dxa" w:w="3038"/>
            <w:shd w:fill="F7F9FC" w:color="auto" w:val="clear"/>
            <w:tcMar>
              <w:top w:type="dxa" w:w="60"/>
              <w:left w:type="dxa" w:w="100"/>
              <w:bottom w:type="dxa" w:w="60"/>
              <w:right w:type="dxa" w:w="100"/>
            </w:tcMar>
            <w:vAlign w:val="top"/>
          </w:tcPr>
          <w:p>
            <w:r>
              <w:rPr>
                <w:sz w:val="17"/>
                <w:szCs w:val="17"/>
              </w:rPr>
              <w:t xml:space="preserve">Rishikim i informacionit pozicional; plotëson [P4].</w:t>
            </w:r>
          </w:p>
        </w:tc>
      </w:tr>
    </w:tbl>
    <w:p>
      <w:pPr>
        <w:pStyle w:val="Heading1"/>
        <w:pageBreakBefore/>
      </w:pPr>
      <w:r>
        <w:rPr>
          <w:color w:val="92400E"/>
        </w:rPr>
        <w:t xml:space="preserve">9. Inovacioni i propozuar</w:t>
      </w:r>
    </w:p>
    <w:p>
      <w:pPr>
        <w:spacing w:after="120"/>
        <w:jc w:val="both"/>
      </w:pPr>
      <w:r>
        <w:t xml:space="preserve">Raporti i mëparshëm tregoi se entropia e transferimit nga regjistrat e operatorit e mbivlerëson rrjedhën shkakësore të informacionit nga pompimi te maja e ndërfaqes, dhe se një rotacion i rastësishëm i pompimit e zgjidh këtë. Mbeti e hapur pyetja e dizajnit: si duhet randomizuar pompimi që rrjedha të matet sa më saktë me sa më pak pus-vite? Ky seksion propozon dhe teston </w:t>
      </w:r>
      <w:r>
        <w:rPr>
          <w:b/>
          <w:bCs/>
        </w:rPr>
        <w:t xml:space="preserve">KANAL-GO</w:t>
      </w:r>
      <w:r>
        <w:t xml:space="preserve">: pompimi trajtohet si kanal kauzal me kapacitet të njohur, rrjedha e çdo rregulli shprehet si pjesë e këtij kapaciteti, dhe nga kjo nxirret dizajni optimal i eksperimentit për qëllimin e matjes. E njëjta pyetje, si duhet zgjedhur ndërhyrja që të mësohet sa më shumë për një kanal kauzal, shtrohet për fëmijët dhe agjentët që eksplorojnë [BK5, H5], për asistentët që rrisin kontrollin e njeriut [BK4, P3] dhe për komunikimin kuantik, ku vetë rendi kauzal është burim [O1, O2].</w:t>
      </w:r>
    </w:p>
    <w:p>
      <w:pPr>
        <w:pStyle w:val="Heading3"/>
      </w:pPr>
      <w:r>
        <w:rPr>
          <w:color w:val="1F3864"/>
        </w:rPr>
        <w:t xml:space="preserve">9.1 Problemi: tri rregulla, një kanal</w:t>
      </w:r>
    </w:p>
    <w:p>
      <w:pPr>
        <w:spacing w:after="120"/>
        <w:jc w:val="both"/>
      </w:pPr>
      <w:r>
        <w:t xml:space="preserve">Përdoret fusha e puseve e RRJEDHA-GO: 200 000 puse gjatë 10 vjetësh, me nivelin e alarmit </w:t>
      </w:r>
      <m:oMath>
        <m:r>
          <m:t>R</m:t>
        </m:r>
        <m:r>
          <m:rPr>
            <m:sty m:val="p"/>
          </m:rPr>
          <m:t>∈</m:t>
        </m:r>
        <m:r>
          <m:rPr>
            <m:sty m:val="p"/>
          </m:rPr>
          <m:t>{</m:t>
        </m:r>
        <m:r>
          <m:t>0</m:t>
        </m:r>
        <m:r>
          <m:rPr>
            <m:sty m:val="p"/>
          </m:rPr>
          <m:t>,</m:t>
        </m:r>
        <m:r>
          <m:t>1</m:t>
        </m:r>
        <m:r>
          <m:rPr>
            <m:sty m:val="p"/>
          </m:rPr>
          <m:t>,</m:t>
        </m:r>
        <m:r>
          <m:t>2</m:t>
        </m:r>
        <m:r>
          <m:rPr>
            <m:sty m:val="p"/>
          </m:rPr>
          <m:t>,</m:t>
        </m:r>
        <m:r>
          <m:t>3</m:t>
        </m:r>
        <m:r>
          <m:rPr>
            <m:sty m:val="p"/>
          </m:rPr>
          <m:t>}</m:t>
        </m:r>
      </m:oMath>
      <w:r>
        <w:t xml:space="preserve">, kategorinë e thatësirës, vendimin vjetor të pompimit </w:t>
      </w:r>
      <m:oMath>
        <m:r>
          <m:t>A</m:t>
        </m:r>
      </m:oMath>
      <w:r>
        <w:t xml:space="preserve"> dhe ndryshimin vjetor të majës </w:t>
      </w:r>
      <m:oMath>
        <m:r>
          <m:t>Δ</m:t>
        </m:r>
        <m:r>
          <m:t>X</m:t>
        </m:r>
      </m:oMath>
      <w:r>
        <w:t xml:space="preserve"> në tri klasa, me të dy rezultatet e mundshme për çdo pus-vit. Qëllimi është rrjedha ndërhyrëse e informacionit e një rregulli pompimi </w:t>
      </w:r>
      <m:oMath>
        <m:r>
          <m:t>π</m:t>
        </m:r>
        <m:d>
          <m:dPr>
            <m:begChr m:val="("/>
            <m:sepChr m:val=""/>
            <m:endChr m:val=")"/>
            <m:grow/>
          </m:dPr>
          <m:e>
            <m:r>
              <m:t>1</m:t>
            </m:r>
            <m:r>
              <m:rPr>
                <m:sty m:val="p"/>
              </m:rPr>
              <m:t>∣</m:t>
            </m:r>
            <m:r>
              <m:t>r</m:t>
            </m:r>
          </m:e>
        </m:d>
      </m:oMath>
      <w:r>
        <w:t xml:space="preserve">:</w:t>
      </w:r>
    </w:p>
    <w:p>
      <w:pPr>
        <w:pStyle w:val="Equation"/>
      </w:pPr>
      <m:oMathPara>
        <m:oMathParaPr>
          <m:jc m:val="center"/>
        </m:oMathParaPr>
        <m:oMath>
          <m:r>
            <m:rPr>
              <m:sty m:val="p"/>
            </m:rPr>
            <m:t>T</m:t>
          </m:r>
          <m:r>
            <m:rPr>
              <m:sty m:val="p"/>
            </m:rPr>
            <m:t>E</m:t>
          </m:r>
          <m:d>
            <m:dPr>
              <m:begChr m:val="("/>
              <m:sepChr m:val=""/>
              <m:endChr m:val=")"/>
              <m:grow/>
            </m:dPr>
            <m:e>
              <m:r>
                <m:t>π</m:t>
              </m:r>
            </m:e>
          </m:d>
          <m:r>
            <m:rPr>
              <m:sty m:val="p"/>
            </m:rPr>
            <m:t>=</m:t>
          </m:r>
          <m:nary>
            <m:naryPr>
              <m:chr m:val="∑"/>
              <m:limLoc m:val="undOvr"/>
              <m:subHide m:val="off"/>
              <m:supHide m:val="on"/>
            </m:naryPr>
            <m:sub>
              <m:r>
                <m:t>r</m:t>
              </m:r>
            </m:sub>
            <m:sup>
              <m:r>
                <m:t>​</m:t>
              </m:r>
            </m:sup>
            <m:e>
              <m:r>
                <m:t>p</m:t>
              </m:r>
            </m:e>
          </m:nary>
          <m:d>
            <m:dPr>
              <m:begChr m:val="("/>
              <m:sepChr m:val=""/>
              <m:endChr m:val=")"/>
              <m:grow/>
            </m:dPr>
            <m:e>
              <m:r>
                <m:t>r</m:t>
              </m:r>
            </m:e>
          </m:d>
          <m:nary>
            <m:naryPr>
              <m:chr m:val="∑"/>
              <m:limLoc m:val="undOvr"/>
              <m:subHide m:val="off"/>
              <m:supHide m:val="on"/>
            </m:naryPr>
            <m:sub>
              <m:r>
                <m:t>a</m:t>
              </m:r>
            </m:sub>
            <m:sup>
              <m:r>
                <m:t>​</m:t>
              </m:r>
            </m:sup>
            <m:e>
              <m:r>
                <m:t>π</m:t>
              </m:r>
            </m:e>
          </m:nary>
          <m:d>
            <m:dPr>
              <m:begChr m:val="("/>
              <m:sepChr m:val=""/>
              <m:endChr m:val=")"/>
              <m:grow/>
            </m:dPr>
            <m:e>
              <m:r>
                <m:t>a</m:t>
              </m:r>
              <m:r>
                <m:rPr>
                  <m:sty m:val="p"/>
                </m:rPr>
                <m:t>∣</m:t>
              </m:r>
              <m:r>
                <m:t>r</m:t>
              </m:r>
            </m:e>
          </m:d>
          <m:r>
            <m:t> </m:t>
          </m:r>
          <m:sSub>
            <m:e>
              <m:r>
                <m:t>D</m:t>
              </m:r>
            </m:e>
            <m:sub>
              <m:r>
                <m:rPr>
                  <m:sty m:val="p"/>
                </m:rPr>
                <m:t>K</m:t>
              </m:r>
              <m:r>
                <m:rPr>
                  <m:sty m:val="p"/>
                </m:rPr>
                <m:t>L</m:t>
              </m:r>
            </m:sub>
          </m:sSub>
          <m:d>
            <m:dPr>
              <m:begChr m:val="("/>
              <m:sepChr m:val=""/>
              <m:endChr m:val=")"/>
              <m:grow/>
            </m:dPr>
            <m:e>
              <m:sSub>
                <m:e>
                  <m:r>
                    <m:t>P</m:t>
                  </m:r>
                </m:e>
                <m:sub>
                  <m:r>
                    <m:t>a</m:t>
                  </m:r>
                  <m:r>
                    <m:rPr>
                      <m:sty m:val="p"/>
                    </m:rPr>
                    <m:t>,</m:t>
                  </m:r>
                  <m:r>
                    <m:t>r</m:t>
                  </m:r>
                </m:sub>
              </m:sSub>
              <m:r>
                <m:rPr>
                  <m:sty m:val="p"/>
                </m:rPr>
                <m:t>,</m:t>
              </m:r>
              <m:r>
                <m:t> </m:t>
              </m:r>
              <m:sSub>
                <m:e>
                  <m:r>
                    <m:t>M</m:t>
                  </m:r>
                </m:e>
                <m:sub>
                  <m:r>
                    <m:t>r</m:t>
                  </m:r>
                </m:sub>
              </m:sSub>
            </m:e>
          </m:d>
          <m:r>
            <m:rPr>
              <m:sty m:val="p"/>
            </m:rPr>
            <m:t>,</m:t>
          </m:r>
          <m:r>
            <m:t>  </m:t>
          </m:r>
          <m:sSub>
            <m:e>
              <m:r>
                <m:t>M</m:t>
              </m:r>
            </m:e>
            <m:sub>
              <m:r>
                <m:t>r</m:t>
              </m:r>
            </m:sub>
          </m:sSub>
          <m:r>
            <m:rPr>
              <m:sty m:val="p"/>
            </m:rPr>
            <m:t>=</m:t>
          </m:r>
          <m:nary>
            <m:naryPr>
              <m:chr m:val="∑"/>
              <m:limLoc m:val="undOvr"/>
              <m:subHide m:val="off"/>
              <m:supHide m:val="on"/>
            </m:naryPr>
            <m:sub>
              <m:r>
                <m:t>a</m:t>
              </m:r>
            </m:sub>
            <m:sup>
              <m:r>
                <m:t>​</m:t>
              </m:r>
            </m:sup>
            <m:e>
              <m:r>
                <m:t>π</m:t>
              </m:r>
            </m:e>
          </m:nary>
          <m:d>
            <m:dPr>
              <m:begChr m:val="("/>
              <m:sepChr m:val=""/>
              <m:endChr m:val=")"/>
              <m:grow/>
            </m:dPr>
            <m:e>
              <m:r>
                <m:t>a</m:t>
              </m:r>
              <m:r>
                <m:rPr>
                  <m:sty m:val="p"/>
                </m:rPr>
                <m:t>∣</m:t>
              </m:r>
              <m:r>
                <m:t>r</m:t>
              </m:r>
            </m:e>
          </m:d>
          <m:sSub>
            <m:e>
              <m:r>
                <m:t>P</m:t>
              </m:r>
            </m:e>
            <m:sub>
              <m:r>
                <m:t>a</m:t>
              </m:r>
              <m:r>
                <m:rPr>
                  <m:sty m:val="p"/>
                </m:rPr>
                <m:t>,</m:t>
              </m:r>
              <m:r>
                <m:t>r</m:t>
              </m:r>
            </m:sub>
          </m:sSub>
          <m:r>
            <m:rPr>
              <m:sty m:val="p"/>
            </m:rPr>
            <m:t>,</m:t>
          </m:r>
          <m:r>
            <m:t>  </m:t>
          </m:r>
          <m:sSub>
            <m:e>
              <m:r>
                <m:t>P</m:t>
              </m:r>
            </m:e>
            <m:sub>
              <m:r>
                <m:t>a</m:t>
              </m:r>
              <m:r>
                <m:rPr>
                  <m:sty m:val="p"/>
                </m:rPr>
                <m:t>,</m:t>
              </m:r>
              <m:r>
                <m:t>r</m:t>
              </m:r>
            </m:sub>
          </m:sSub>
          <m:r>
            <m:rPr>
              <m:sty m:val="p"/>
            </m:rPr>
            <m:t>=</m:t>
          </m:r>
          <m:r>
            <m:t>P</m:t>
          </m:r>
          <m:d>
            <m:dPr>
              <m:begChr m:val="("/>
              <m:sepChr m:val=""/>
              <m:endChr m:val=")"/>
              <m:grow/>
            </m:dPr>
            <m:e>
              <m:r>
                <m:t>Δ</m:t>
              </m:r>
              <m:r>
                <m:t>X</m:t>
              </m:r>
              <m:r>
                <m:rPr>
                  <m:sty m:val="p"/>
                </m:rPr>
                <m:t>∣</m:t>
              </m:r>
              <m:r>
                <m:rPr>
                  <m:sty m:val="p"/>
                </m:rPr>
                <m:t>d</m:t>
              </m:r>
              <m:r>
                <m:rPr>
                  <m:sty m:val="p"/>
                </m:rPr>
                <m:t>o</m:t>
              </m:r>
              <m:d>
                <m:dPr>
                  <m:begChr m:val="("/>
                  <m:sepChr m:val=""/>
                  <m:endChr m:val=")"/>
                  <m:grow/>
                </m:dPr>
                <m:e>
                  <m:r>
                    <m:t>a</m:t>
                  </m:r>
                </m:e>
              </m:d>
              <m:r>
                <m:rPr>
                  <m:sty m:val="p"/>
                </m:rPr>
                <m:t>,</m:t>
              </m:r>
              <m:r>
                <m:t>r</m:t>
              </m:r>
            </m:e>
          </m:d>
        </m:oMath>
      </m:oMathPara>
    </w:p>
    <w:p>
      <w:pPr>
        <w:spacing w:after="120"/>
        <w:jc w:val="both"/>
      </w:pPr>
      <w:r>
        <w:t xml:space="preserve">për tri rregulla: rregullin e operatorit, </w:t>
      </w:r>
      <m:oMath>
        <m:r>
          <m:t>π</m:t>
        </m:r>
        <m:d>
          <m:dPr>
            <m:begChr m:val="("/>
            <m:sepChr m:val=""/>
            <m:endChr m:val=")"/>
            <m:grow/>
          </m:dPr>
          <m:e>
            <m:r>
              <m:t>1</m:t>
            </m:r>
            <m:r>
              <m:rPr>
                <m:sty m:val="p"/>
              </m:rPr>
              <m:t>∣</m:t>
            </m:r>
            <m:r>
              <m:t>r</m:t>
            </m:r>
          </m:e>
        </m:d>
        <m:r>
          <m:rPr>
            <m:sty m:val="p"/>
          </m:rPr>
          <m:t>=</m:t>
        </m:r>
        <m:d>
          <m:dPr>
            <m:begChr m:val="("/>
            <m:sepChr m:val=""/>
            <m:endChr m:val=")"/>
            <m:grow/>
          </m:dPr>
          <m:e>
            <m:r>
              <m:t>0.45</m:t>
            </m:r>
            <m:r>
              <m:rPr>
                <m:sty m:val="p"/>
              </m:rPr>
              <m:t>,</m:t>
            </m:r>
            <m:r>
              <m:t>0.45</m:t>
            </m:r>
            <m:r>
              <m:rPr>
                <m:sty m:val="p"/>
              </m:rPr>
              <m:t>,</m:t>
            </m:r>
            <m:r>
              <m:t>0.34</m:t>
            </m:r>
            <m:r>
              <m:rPr>
                <m:sty m:val="p"/>
              </m:rPr>
              <m:t>,</m:t>
            </m:r>
            <m:r>
              <m:t>0.25</m:t>
            </m:r>
          </m:e>
        </m:d>
      </m:oMath>
      <w:r>
        <w:t xml:space="preserve">; një rregull të kujdesshëm, </w:t>
      </w:r>
      <m:oMath>
        <m:d>
          <m:dPr>
            <m:begChr m:val="("/>
            <m:sepChr m:val=""/>
            <m:endChr m:val=")"/>
            <m:grow/>
          </m:dPr>
          <m:e>
            <m:r>
              <m:t>0.90</m:t>
            </m:r>
            <m:r>
              <m:rPr>
                <m:sty m:val="p"/>
              </m:rPr>
              <m:t>,</m:t>
            </m:r>
            <m:r>
              <m:t>0.60</m:t>
            </m:r>
            <m:r>
              <m:rPr>
                <m:sty m:val="p"/>
              </m:rPr>
              <m:t>,</m:t>
            </m:r>
            <m:r>
              <m:t>0.20</m:t>
            </m:r>
            <m:r>
              <m:rPr>
                <m:sty m:val="p"/>
              </m:rPr>
              <m:t>,</m:t>
            </m:r>
            <m:r>
              <m:t>0.05</m:t>
            </m:r>
          </m:e>
        </m:d>
      </m:oMath>
      <w:r>
        <w:t xml:space="preserve">, që pompon lart kur maja është larg dhe pothuajse kurrë kur është afër; dhe rregullin e balancuar </w:t>
      </w:r>
      <m:oMath>
        <m:r>
          <m:t>π</m:t>
        </m:r>
        <m:r>
          <m:rPr>
            <m:sty m:val="p"/>
          </m:rPr>
          <m:t>=</m:t>
        </m:r>
        <m:r>
          <m:t>1</m:t>
        </m:r>
        <m:r>
          <m:rPr>
            <m:sty m:val="p"/>
          </m:rPr>
          <m:t>/</m:t>
        </m:r>
        <m:r>
          <m:t>2</m:t>
        </m:r>
      </m:oMath>
      <w:r>
        <w:t xml:space="preserve">. Dizajnet janë një provë pompimi njëvjeçare në </w:t>
      </w:r>
      <m:oMath>
        <m:r>
          <m:t>n</m:t>
        </m:r>
      </m:oMath>
      <w:r>
        <w:t xml:space="preserve"> pus-vite të zgjedhur nga fusha: (i) </w:t>
      </w:r>
      <w:r>
        <w:rPr>
          <w:b/>
          <w:bCs/>
        </w:rPr>
        <w:t xml:space="preserve">ndiq rregullin</w:t>
      </w:r>
      <w:r>
        <w:t xml:space="preserve">, </w:t>
      </w:r>
      <m:oMath>
        <m:r>
          <m:t>q</m:t>
        </m:r>
        <m:r>
          <m:rPr>
            <m:sty m:val="p"/>
          </m:rPr>
          <m:t>=</m:t>
        </m:r>
        <m:r>
          <m:t>π</m:t>
        </m:r>
      </m:oMath>
      <w:r>
        <w:t xml:space="preserve">, si rotacioni i raportit të mëparshëm; (ii) </w:t>
      </w:r>
      <w:r>
        <w:rPr>
          <w:b/>
          <w:bCs/>
        </w:rPr>
        <w:t xml:space="preserve">50/50</w:t>
      </w:r>
      <w:r>
        <w:t xml:space="preserve">, </w:t>
      </w:r>
      <m:oMath>
        <m:r>
          <m:t>q</m:t>
        </m:r>
        <m:r>
          <m:rPr>
            <m:sty m:val="p"/>
          </m:rPr>
          <m:t>=</m:t>
        </m:r>
        <m:r>
          <m:t>1</m:t>
        </m:r>
        <m:r>
          <m:rPr>
            <m:sty m:val="p"/>
          </m:rPr>
          <m:t>/</m:t>
        </m:r>
        <m:r>
          <m:t>2</m:t>
        </m:r>
      </m:oMath>
      <w:r>
        <w:t xml:space="preserve"> në çdo nivel; (iii) </w:t>
      </w:r>
      <w:r>
        <w:rPr>
          <w:b/>
          <w:bCs/>
        </w:rPr>
        <w:t xml:space="preserve">50/50 me kufi</w:t>
      </w:r>
      <w:r>
        <w:t xml:space="preserve">, ku në nivelin më të lartë të alarmit pompimi i lartë nuk kalon shpeshtësinë e operatorit (0.25); dhe, si referencë, (iv) </w:t>
      </w:r>
      <w:r>
        <w:rPr>
          <w:b/>
          <w:bCs/>
        </w:rPr>
        <w:t xml:space="preserve">regjistrat</w:t>
      </w:r>
      <w:r>
        <w:t xml:space="preserve"> e operatorit me rregullim të pasmë për thatësirën dhe vendimin e mëparshëm. Çdo vlerësim korrigjohet për zhvendosjen me bootstrap dhe jep një interval 95%. U përdorën 400 grupe të dhënash për çdo madhësi, me 500, 2 000, 8 000 pus-vite.</w:t>
      </w:r>
    </w:p>
    <w:p>
      <w:pPr>
        <w:pStyle w:val="Heading3"/>
      </w:pPr>
      <w:r>
        <w:rPr>
          <w:color w:val="1F3864"/>
        </w:rPr>
        <w:t xml:space="preserve">9.2 Teoria: rrjedha si pjesë e kapacitetit dhe ndarja optimale</w:t>
      </w:r>
    </w:p>
    <w:p>
      <w:pPr>
        <w:spacing w:after="120"/>
        <w:jc w:val="both"/>
      </w:pPr>
      <w:r>
        <w:t xml:space="preserve">Për efekte të vogla, zgjerimi i seksionit 1.5 jep për çdo nivel alarmi një lidhje të thjeshtë midis rrjedhës së një rregulli dhe kapacitetit kauzal </w:t>
      </w:r>
      <m:oMath>
        <m:sSub>
          <m:e>
            <m:r>
              <m:t>C</m:t>
            </m:r>
          </m:e>
          <m:sub>
            <m:r>
              <m:t>r</m:t>
            </m:r>
          </m:sub>
        </m:sSub>
      </m:oMath>
      <w:r>
        <w:t xml:space="preserve"> të pompimit në atë nivel (derivime të këtij dokumenti):</w:t>
      </w:r>
    </w:p>
    <w:p>
      <w:pPr>
        <w:pStyle w:val="Equation"/>
      </w:pPr>
      <m:oMathPara>
        <m:oMathParaPr>
          <m:jc m:val="center"/>
        </m:oMathParaPr>
        <m:oMath>
          <m:sSub>
            <m:e>
              <m:r>
                <m:rPr>
                  <m:sty m:val="p"/>
                </m:rPr>
                <m:t>T</m:t>
              </m:r>
              <m:r>
                <m:rPr>
                  <m:sty m:val="p"/>
                </m:rPr>
                <m:t>E</m:t>
              </m:r>
            </m:e>
            <m:sub>
              <m:r>
                <m:t>r</m:t>
              </m:r>
            </m:sub>
          </m:sSub>
          <m:d>
            <m:dPr>
              <m:begChr m:val="("/>
              <m:sepChr m:val=""/>
              <m:endChr m:val=")"/>
              <m:grow/>
            </m:dPr>
            <m:e>
              <m:r>
                <m:t>π</m:t>
              </m:r>
            </m:e>
          </m:d>
          <m:r>
            <m:rPr>
              <m:sty m:val="p"/>
            </m:rPr>
            <m:t>≈</m:t>
          </m:r>
          <m:r>
            <m:t>4</m:t>
          </m:r>
          <m:sSub>
            <m:e>
              <m:r>
                <m:t>π</m:t>
              </m:r>
            </m:e>
            <m:sub>
              <m:r>
                <m:t>r</m:t>
              </m:r>
            </m:sub>
          </m:sSub>
          <m:d>
            <m:dPr>
              <m:begChr m:val="("/>
              <m:sepChr m:val=""/>
              <m:endChr m:val=")"/>
              <m:grow/>
            </m:dPr>
            <m:e>
              <m:r>
                <m:t>1</m:t>
              </m:r>
              <m:r>
                <m:rPr>
                  <m:sty m:val="p"/>
                </m:rPr>
                <m:t>−</m:t>
              </m:r>
              <m:sSub>
                <m:e>
                  <m:r>
                    <m:t>π</m:t>
                  </m:r>
                </m:e>
                <m:sub>
                  <m:r>
                    <m:t>r</m:t>
                  </m:r>
                </m:sub>
              </m:sSub>
            </m:e>
          </m:d>
          <m:sSub>
            <m:e>
              <m:r>
                <m:t>C</m:t>
              </m:r>
            </m:e>
            <m:sub>
              <m:r>
                <m:t>r</m:t>
              </m:r>
            </m:sub>
          </m:sSub>
          <m:r>
            <m:rPr>
              <m:sty m:val="p"/>
            </m:rPr>
            <m:t>,</m:t>
          </m:r>
          <m:r>
            <m:t>  </m:t>
          </m:r>
          <m:sSub>
            <m:e>
              <m:r>
                <m:t>C</m:t>
              </m:r>
            </m:e>
            <m:sub>
              <m:r>
                <m:t>r</m:t>
              </m:r>
            </m:sub>
          </m:sSub>
          <m:r>
            <m:rPr>
              <m:sty m:val="p"/>
            </m:rPr>
            <m:t>≈</m:t>
          </m:r>
          <m:f>
            <m:fPr>
              <m:type m:val="bar"/>
            </m:fPr>
            <m:num>
              <m:sSubSup>
                <m:e>
                  <m:r>
                    <m:t>χ</m:t>
                  </m:r>
                </m:e>
                <m:sub>
                  <m:r>
                    <m:t>r</m:t>
                  </m:r>
                </m:sub>
                <m:sup>
                  <m:r>
                    <m:t>2</m:t>
                  </m:r>
                </m:sup>
              </m:sSubSup>
            </m:num>
            <m:den>
              <m:r>
                <m:t>8</m:t>
              </m:r>
              <m:r>
                <m:rPr>
                  <m:sty m:val="p"/>
                </m:rPr>
                <m:t>ln</m:t>
              </m:r>
              <m:r>
                <m:t>2</m:t>
              </m:r>
            </m:den>
          </m:f>
          <m:r>
            <m:rPr>
              <m:sty m:val="p"/>
            </m:rPr>
            <m:t>,</m:t>
          </m:r>
          <m:r>
            <m:t>  </m:t>
          </m:r>
          <m:sSubSup>
            <m:e>
              <m:r>
                <m:t>χ</m:t>
              </m:r>
            </m:e>
            <m:sub>
              <m:r>
                <m:t>r</m:t>
              </m:r>
            </m:sub>
            <m:sup>
              <m:r>
                <m:t>2</m:t>
              </m:r>
            </m:sup>
          </m:sSubSup>
          <m:r>
            <m:rPr>
              <m:sty m:val="p"/>
            </m:rPr>
            <m:t>=</m:t>
          </m:r>
          <m:nary>
            <m:naryPr>
              <m:chr m:val="∑"/>
              <m:limLoc m:val="undOvr"/>
              <m:subHide m:val="off"/>
              <m:supHide m:val="on"/>
            </m:naryPr>
            <m:sub>
              <m:r>
                <m:t>k</m:t>
              </m:r>
            </m:sub>
            <m:sup>
              <m:r>
                <m:t>​</m:t>
              </m:r>
            </m:sup>
            <m:e>
              <m:f>
                <m:fPr>
                  <m:type m:val="bar"/>
                </m:fPr>
                <m:num>
                  <m:sSup>
                    <m:e>
                      <m:d>
                        <m:dPr>
                          <m:begChr m:val="("/>
                          <m:sepChr m:val=""/>
                          <m:endChr m:val=")"/>
                          <m:grow/>
                        </m:dPr>
                        <m:e>
                          <m:sSub>
                            <m:e>
                              <m:r>
                                <m:t>P</m:t>
                              </m:r>
                            </m:e>
                            <m:sub>
                              <m:r>
                                <m:t>1</m:t>
                              </m:r>
                              <m:r>
                                <m:rPr>
                                  <m:sty m:val="p"/>
                                </m:rPr>
                                <m:t>,</m:t>
                              </m:r>
                              <m:r>
                                <m:t>r</m:t>
                              </m:r>
                              <m:r>
                                <m:rPr>
                                  <m:sty m:val="p"/>
                                </m:rPr>
                                <m:t>,</m:t>
                              </m:r>
                              <m:r>
                                <m:t>k</m:t>
                              </m:r>
                            </m:sub>
                          </m:sSub>
                          <m:r>
                            <m:rPr>
                              <m:sty m:val="p"/>
                            </m:rPr>
                            <m:t>−</m:t>
                          </m:r>
                          <m:sSub>
                            <m:e>
                              <m:r>
                                <m:t>P</m:t>
                              </m:r>
                            </m:e>
                            <m:sub>
                              <m:r>
                                <m:t>0</m:t>
                              </m:r>
                              <m:r>
                                <m:rPr>
                                  <m:sty m:val="p"/>
                                </m:rPr>
                                <m:t>,</m:t>
                              </m:r>
                              <m:r>
                                <m:t>r</m:t>
                              </m:r>
                              <m:r>
                                <m:rPr>
                                  <m:sty m:val="p"/>
                                </m:rPr>
                                <m:t>,</m:t>
                              </m:r>
                              <m:r>
                                <m:t>k</m:t>
                              </m:r>
                            </m:sub>
                          </m:sSub>
                        </m:e>
                      </m:d>
                    </m:e>
                    <m:sup>
                      <m:r>
                        <m:t>2</m:t>
                      </m:r>
                    </m:sup>
                  </m:sSup>
                </m:num>
                <m:den>
                  <m:sSub>
                    <m:e>
                      <m:acc>
                        <m:accPr>
                          <m:chr m:val="‾"/>
                        </m:accPr>
                        <m:e>
                          <m:r>
                            <m:t>P</m:t>
                          </m:r>
                        </m:e>
                      </m:acc>
                    </m:e>
                    <m:sub>
                      <m:r>
                        <m:t>r</m:t>
                      </m:r>
                      <m:r>
                        <m:rPr>
                          <m:sty m:val="p"/>
                        </m:rPr>
                        <m:t>,</m:t>
                      </m:r>
                      <m:r>
                        <m:t>k</m:t>
                      </m:r>
                    </m:sub>
                  </m:sSub>
                </m:den>
              </m:f>
            </m:e>
          </m:nary>
        </m:oMath>
      </m:oMathPara>
    </w:p>
    <w:p>
      <w:pPr>
        <w:spacing w:after="120"/>
        <w:jc w:val="both"/>
      </w:pPr>
      <w:r>
        <w:t xml:space="preserve">ku </w:t>
      </w:r>
      <m:oMath>
        <m:sSub>
          <m:e>
            <m:r>
              <m:t>π</m:t>
            </m:r>
          </m:e>
          <m:sub>
            <m:r>
              <m:t>r</m:t>
            </m:r>
          </m:sub>
        </m:sSub>
        <m:r>
          <m:rPr>
            <m:sty m:val="p"/>
          </m:rPr>
          <m:t>=</m:t>
        </m:r>
        <m:r>
          <m:t>π</m:t>
        </m:r>
        <m:d>
          <m:dPr>
            <m:begChr m:val="("/>
            <m:sepChr m:val=""/>
            <m:endChr m:val=")"/>
            <m:grow/>
          </m:dPr>
          <m:e>
            <m:r>
              <m:t>1</m:t>
            </m:r>
            <m:r>
              <m:rPr>
                <m:sty m:val="p"/>
              </m:rPr>
              <m:t>∣</m:t>
            </m:r>
            <m:r>
              <m:t>r</m:t>
            </m:r>
          </m:e>
        </m:d>
      </m:oMath>
      <w:r>
        <w:t xml:space="preserve">. Varianca e vlerësuesit «plug-in» nga një eksperiment me ndarje </w:t>
      </w:r>
      <m:oMath>
        <m:r>
          <m:t>q</m:t>
        </m:r>
        <m:d>
          <m:dPr>
            <m:begChr m:val="("/>
            <m:sepChr m:val=""/>
            <m:endChr m:val=")"/>
            <m:grow/>
          </m:dPr>
          <m:e>
            <m:r>
              <m:t>a</m:t>
            </m:r>
            <m:r>
              <m:rPr>
                <m:sty m:val="p"/>
              </m:rPr>
              <m:t>∣</m:t>
            </m:r>
            <m:r>
              <m:t>r</m:t>
            </m:r>
          </m:e>
        </m:d>
      </m:oMath>
      <w:r>
        <w:t xml:space="preserve"> merret me metodën delta. Pjerrësia e </w:t>
      </w:r>
      <m:oMath>
        <m:r>
          <m:rPr>
            <m:sty m:val="p"/>
          </m:rPr>
          <m:t>T</m:t>
        </m:r>
        <m:r>
          <m:rPr>
            <m:sty m:val="p"/>
          </m:rPr>
          <m:t>E</m:t>
        </m:r>
      </m:oMath>
      <w:r>
        <w:t xml:space="preserve"> ndaj </w:t>
      </w:r>
      <m:oMath>
        <m:sSub>
          <m:e>
            <m:r>
              <m:t>P</m:t>
            </m:r>
          </m:e>
          <m:sub>
            <m:r>
              <m:t>a</m:t>
            </m:r>
            <m:r>
              <m:rPr>
                <m:sty m:val="p"/>
              </m:rPr>
              <m:t>,</m:t>
            </m:r>
            <m:r>
              <m:t>r</m:t>
            </m:r>
            <m:r>
              <m:rPr>
                <m:sty m:val="p"/>
              </m:rPr>
              <m:t>,</m:t>
            </m:r>
            <m:r>
              <m:t>k</m:t>
            </m:r>
          </m:sub>
        </m:sSub>
      </m:oMath>
      <w:r>
        <w:t xml:space="preserve"> është </w:t>
      </w:r>
      <m:oMath>
        <m:r>
          <m:t>π</m:t>
        </m:r>
        <m:d>
          <m:dPr>
            <m:begChr m:val="("/>
            <m:sepChr m:val=""/>
            <m:endChr m:val=")"/>
            <m:grow/>
          </m:dPr>
          <m:e>
            <m:r>
              <m:t>a</m:t>
            </m:r>
            <m:r>
              <m:rPr>
                <m:sty m:val="p"/>
              </m:rPr>
              <m:t>∣</m:t>
            </m:r>
            <m:r>
              <m:t>r</m:t>
            </m:r>
          </m:e>
        </m:d>
        <m:sSub>
          <m:e>
            <m:r>
              <m:rPr>
                <m:sty m:val="p"/>
              </m:rPr>
              <m:t>log</m:t>
            </m:r>
          </m:e>
          <m:sub>
            <m:r>
              <m:t>2</m:t>
            </m:r>
          </m:sub>
        </m:sSub>
        <m:d>
          <m:dPr>
            <m:begChr m:val="("/>
            <m:sepChr m:val=""/>
            <m:endChr m:val=")"/>
            <m:grow/>
          </m:dPr>
          <m:e>
            <m:sSub>
              <m:e>
                <m:r>
                  <m:t>P</m:t>
                </m:r>
              </m:e>
              <m:sub>
                <m:r>
                  <m:t>a</m:t>
                </m:r>
                <m:r>
                  <m:rPr>
                    <m:sty m:val="p"/>
                  </m:rPr>
                  <m:t>,</m:t>
                </m:r>
                <m:r>
                  <m:t>r</m:t>
                </m:r>
                <m:r>
                  <m:rPr>
                    <m:sty m:val="p"/>
                  </m:rPr>
                  <m:t>,</m:t>
                </m:r>
                <m:r>
                  <m:t>k</m:t>
                </m:r>
              </m:sub>
            </m:sSub>
            <m:r>
              <m:rPr>
                <m:sty m:val="p"/>
              </m:rPr>
              <m:t>/</m:t>
            </m:r>
            <m:sSub>
              <m:e>
                <m:r>
                  <m:t>M</m:t>
                </m:r>
              </m:e>
              <m:sub>
                <m:r>
                  <m:t>r</m:t>
                </m:r>
                <m:r>
                  <m:rPr>
                    <m:sty m:val="p"/>
                  </m:rPr>
                  <m:t>,</m:t>
                </m:r>
                <m:r>
                  <m:t>k</m:t>
                </m:r>
              </m:sub>
            </m:sSub>
          </m:e>
        </m:d>
      </m:oMath>
      <w:r>
        <w:t xml:space="preserve">, dhe për efekte të vogla devijimi standard i këtij termi në krahun </w:t>
      </w:r>
      <m:oMath>
        <m:r>
          <m:t>a</m:t>
        </m:r>
      </m:oMath>
      <w:r>
        <w:t xml:space="preserve"> është proporcional me </w:t>
      </w:r>
      <m:oMath>
        <m:r>
          <m:t>π</m:t>
        </m:r>
        <m:d>
          <m:dPr>
            <m:begChr m:val="("/>
            <m:sepChr m:val=""/>
            <m:endChr m:val=")"/>
            <m:grow/>
          </m:dPr>
          <m:e>
            <m:r>
              <m:t>1</m:t>
            </m:r>
            <m:r>
              <m:rPr>
                <m:sty m:val="p"/>
              </m:rPr>
              <m:t>−</m:t>
            </m:r>
            <m:r>
              <m:t>a</m:t>
            </m:r>
            <m:r>
              <m:rPr>
                <m:sty m:val="p"/>
              </m:rPr>
              <m:t>∣</m:t>
            </m:r>
            <m:r>
              <m:t>r</m:t>
            </m:r>
          </m:e>
        </m:d>
      </m:oMath>
      <w:r>
        <w:t xml:space="preserve">:</w:t>
      </w:r>
    </w:p>
    <w:p>
      <w:pPr>
        <w:pStyle w:val="Equation"/>
      </w:pPr>
      <m:oMathPara>
        <m:oMathParaPr>
          <m:jc m:val="center"/>
        </m:oMathParaPr>
        <m:oMath>
          <m:r>
            <m:rPr>
              <m:sty m:val="p"/>
            </m:rPr>
            <m:t>V</m:t>
          </m:r>
          <m:r>
            <m:rPr>
              <m:sty m:val="p"/>
            </m:rPr>
            <m:t>a</m:t>
          </m:r>
          <m:r>
            <m:rPr>
              <m:sty m:val="p"/>
            </m:rPr>
            <m:t>r</m:t>
          </m:r>
          <m:d>
            <m:dPr>
              <m:begChr m:val="("/>
              <m:sepChr m:val=""/>
              <m:endChr m:val=")"/>
              <m:grow/>
            </m:dPr>
            <m:e>
              <m:acc>
                <m:accPr>
                  <m:chr m:val="̂"/>
                </m:accPr>
                <m:e>
                  <m:r>
                    <m:rPr>
                      <m:sty m:val="p"/>
                    </m:rPr>
                    <m:t>T</m:t>
                  </m:r>
                  <m:r>
                    <m:rPr>
                      <m:sty m:val="p"/>
                    </m:rPr>
                    <m:t>E</m:t>
                  </m:r>
                </m:e>
              </m:acc>
            </m:e>
          </m:d>
          <m:r>
            <m:rPr>
              <m:sty m:val="p"/>
            </m:rPr>
            <m:t>≈</m:t>
          </m:r>
          <m:f>
            <m:fPr>
              <m:type m:val="bar"/>
            </m:fPr>
            <m:num>
              <m:r>
                <m:t>1</m:t>
              </m:r>
            </m:num>
            <m:den>
              <m:r>
                <m:t>n</m:t>
              </m:r>
            </m:den>
          </m:f>
          <m:d>
            <m:dPr>
              <m:begChr m:val="["/>
              <m:sepChr m:val=""/>
              <m:endChr m:val="]"/>
              <m:grow/>
            </m:dPr>
            <m:e>
              <m:nary>
                <m:naryPr>
                  <m:chr m:val="∑"/>
                  <m:limLoc m:val="undOvr"/>
                  <m:subHide m:val="off"/>
                  <m:supHide m:val="on"/>
                </m:naryPr>
                <m:sub>
                  <m:r>
                    <m:t>r</m:t>
                  </m:r>
                </m:sub>
                <m:sup>
                  <m:r>
                    <m:t>​</m:t>
                  </m:r>
                </m:sup>
                <m:e>
                  <m:r>
                    <m:t>p</m:t>
                  </m:r>
                </m:e>
              </m:nary>
              <m:d>
                <m:dPr>
                  <m:begChr m:val="("/>
                  <m:sepChr m:val=""/>
                  <m:endChr m:val=")"/>
                  <m:grow/>
                </m:dPr>
                <m:e>
                  <m:r>
                    <m:t>r</m:t>
                  </m:r>
                </m:e>
              </m:d>
              <m:nary>
                <m:naryPr>
                  <m:chr m:val="∑"/>
                  <m:limLoc m:val="undOvr"/>
                  <m:subHide m:val="off"/>
                  <m:supHide m:val="on"/>
                </m:naryPr>
                <m:sub>
                  <m:r>
                    <m:t>a</m:t>
                  </m:r>
                </m:sub>
                <m:sup>
                  <m:r>
                    <m:t>​</m:t>
                  </m:r>
                </m:sup>
                <m:e>
                  <m:f>
                    <m:fPr>
                      <m:type m:val="bar"/>
                    </m:fPr>
                    <m:num>
                      <m:r>
                        <m:t>π</m:t>
                      </m:r>
                      <m:sSup>
                        <m:e>
                          <m:d>
                            <m:dPr>
                              <m:begChr m:val="("/>
                              <m:sepChr m:val=""/>
                              <m:endChr m:val=")"/>
                              <m:grow/>
                            </m:dPr>
                            <m:e>
                              <m:r>
                                <m:t>a</m:t>
                              </m:r>
                              <m:r>
                                <m:rPr>
                                  <m:sty m:val="p"/>
                                </m:rPr>
                                <m:t>∣</m:t>
                              </m:r>
                              <m:r>
                                <m:t>r</m:t>
                              </m:r>
                            </m:e>
                          </m:d>
                        </m:e>
                        <m:sup>
                          <m:r>
                            <m:t>2</m:t>
                          </m:r>
                        </m:sup>
                      </m:sSup>
                      <m:sSubSup>
                        <m:e>
                          <m:r>
                            <m:t>σ</m:t>
                          </m:r>
                        </m:e>
                        <m:sub>
                          <m:r>
                            <m:t>a</m:t>
                          </m:r>
                          <m:r>
                            <m:rPr>
                              <m:sty m:val="p"/>
                            </m:rPr>
                            <m:t>,</m:t>
                          </m:r>
                          <m:r>
                            <m:t>r</m:t>
                          </m:r>
                        </m:sub>
                        <m:sup>
                          <m:r>
                            <m:t>2</m:t>
                          </m:r>
                        </m:sup>
                      </m:sSubSup>
                    </m:num>
                    <m:den>
                      <m:r>
                        <m:t>q</m:t>
                      </m:r>
                      <m:d>
                        <m:dPr>
                          <m:begChr m:val="("/>
                          <m:sepChr m:val=""/>
                          <m:endChr m:val=")"/>
                          <m:grow/>
                        </m:dPr>
                        <m:e>
                          <m:r>
                            <m:t>a</m:t>
                          </m:r>
                          <m:r>
                            <m:rPr>
                              <m:sty m:val="p"/>
                            </m:rPr>
                            <m:t>∣</m:t>
                          </m:r>
                          <m:r>
                            <m:t>r</m:t>
                          </m:r>
                        </m:e>
                      </m:d>
                    </m:den>
                  </m:f>
                </m:e>
              </m:nary>
              <m:r>
                <m:rPr>
                  <m:sty m:val="p"/>
                </m:rPr>
                <m:t>+</m:t>
              </m:r>
              <m:sSub>
                <m:e>
                  <m:r>
                    <m:rPr>
                      <m:sty m:val="p"/>
                    </m:rPr>
                    <m:t>V</m:t>
                  </m:r>
                  <m:r>
                    <m:rPr>
                      <m:sty m:val="p"/>
                    </m:rPr>
                    <m:t>a</m:t>
                  </m:r>
                  <m:r>
                    <m:rPr>
                      <m:sty m:val="p"/>
                    </m:rPr>
                    <m:t>r</m:t>
                  </m:r>
                </m:e>
                <m:sub>
                  <m:r>
                    <m:t>r</m:t>
                  </m:r>
                </m:sub>
              </m:sSub>
              <m:d>
                <m:dPr>
                  <m:begChr m:val="("/>
                  <m:sepChr m:val=""/>
                  <m:endChr m:val=")"/>
                  <m:grow/>
                </m:dPr>
                <m:e>
                  <m:sSub>
                    <m:e>
                      <m:r>
                        <m:rPr>
                          <m:sty m:val="p"/>
                        </m:rPr>
                        <m:t>T</m:t>
                      </m:r>
                      <m:r>
                        <m:rPr>
                          <m:sty m:val="p"/>
                        </m:rPr>
                        <m:t>E</m:t>
                      </m:r>
                    </m:e>
                    <m:sub>
                      <m:r>
                        <m:t>r</m:t>
                      </m:r>
                    </m:sub>
                  </m:sSub>
                </m:e>
              </m:d>
            </m:e>
          </m:d>
          <m:r>
            <m:rPr>
              <m:sty m:val="p"/>
            </m:rPr>
            <m:t>,</m:t>
          </m:r>
          <m:r>
            <m:t>  </m:t>
          </m:r>
          <m:sSub>
            <m:e>
              <m:r>
                <m:t>σ</m:t>
              </m:r>
            </m:e>
            <m:sub>
              <m:r>
                <m:t>a</m:t>
              </m:r>
              <m:r>
                <m:rPr>
                  <m:sty m:val="p"/>
                </m:rPr>
                <m:t>,</m:t>
              </m:r>
              <m:r>
                <m:t>r</m:t>
              </m:r>
            </m:sub>
          </m:sSub>
          <m:r>
            <m:rPr>
              <m:sty m:val="p"/>
            </m:rPr>
            <m:t>≈</m:t>
          </m:r>
          <m:r>
            <m:t>π</m:t>
          </m:r>
          <m:d>
            <m:dPr>
              <m:begChr m:val="("/>
              <m:sepChr m:val=""/>
              <m:endChr m:val=")"/>
              <m:grow/>
            </m:dPr>
            <m:e>
              <m:r>
                <m:t>1</m:t>
              </m:r>
              <m:r>
                <m:rPr>
                  <m:sty m:val="p"/>
                </m:rPr>
                <m:t>−</m:t>
              </m:r>
              <m:r>
                <m:t>a</m:t>
              </m:r>
              <m:r>
                <m:rPr>
                  <m:sty m:val="p"/>
                </m:rPr>
                <m:t>∣</m:t>
              </m:r>
              <m:r>
                <m:t>r</m:t>
              </m:r>
            </m:e>
          </m:d>
          <m:r>
            <m:t> </m:t>
          </m:r>
          <m:sSub>
            <m:e>
              <m:r>
                <m:t>s</m:t>
              </m:r>
            </m:e>
            <m:sub>
              <m:r>
                <m:t>r</m:t>
              </m:r>
            </m:sub>
          </m:sSub>
        </m:oMath>
      </m:oMathPara>
    </w:p>
    <w:p>
      <w:pPr>
        <w:pStyle w:val="Equation"/>
      </w:pPr>
      <m:oMathPara>
        <m:oMathParaPr>
          <m:jc m:val="center"/>
        </m:oMathParaPr>
        <m:oMath>
          <m:sSup>
            <m:e>
              <m:r>
                <m:t>q</m:t>
              </m:r>
            </m:e>
            <m:sup>
              <m:r>
                <m:rPr>
                  <m:sty m:val="p"/>
                </m:rPr>
                <m:t>o</m:t>
              </m:r>
              <m:r>
                <m:rPr>
                  <m:sty m:val="p"/>
                </m:rPr>
                <m:t>p</m:t>
              </m:r>
              <m:r>
                <m:rPr>
                  <m:sty m:val="p"/>
                </m:rPr>
                <m:t>t</m:t>
              </m:r>
            </m:sup>
          </m:sSup>
          <m:d>
            <m:dPr>
              <m:begChr m:val="("/>
              <m:sepChr m:val=""/>
              <m:endChr m:val=")"/>
              <m:grow/>
            </m:dPr>
            <m:e>
              <m:r>
                <m:t>a</m:t>
              </m:r>
              <m:r>
                <m:rPr>
                  <m:sty m:val="p"/>
                </m:rPr>
                <m:t>∣</m:t>
              </m:r>
              <m:r>
                <m:t>r</m:t>
              </m:r>
            </m:e>
          </m:d>
          <m:r>
            <m:rPr>
              <m:sty m:val="p"/>
            </m:rPr>
            <m:t>=</m:t>
          </m:r>
          <m:f>
            <m:fPr>
              <m:type m:val="bar"/>
            </m:fPr>
            <m:num>
              <m:r>
                <m:t>π</m:t>
              </m:r>
              <m:d>
                <m:dPr>
                  <m:begChr m:val="("/>
                  <m:sepChr m:val=""/>
                  <m:endChr m:val=")"/>
                  <m:grow/>
                </m:dPr>
                <m:e>
                  <m:r>
                    <m:t>a</m:t>
                  </m:r>
                  <m:r>
                    <m:rPr>
                      <m:sty m:val="p"/>
                    </m:rPr>
                    <m:t>∣</m:t>
                  </m:r>
                  <m:r>
                    <m:t>r</m:t>
                  </m:r>
                </m:e>
              </m:d>
              <m:sSub>
                <m:e>
                  <m:r>
                    <m:t>σ</m:t>
                  </m:r>
                </m:e>
                <m:sub>
                  <m:r>
                    <m:t>a</m:t>
                  </m:r>
                  <m:r>
                    <m:rPr>
                      <m:sty m:val="p"/>
                    </m:rPr>
                    <m:t>,</m:t>
                  </m:r>
                  <m:r>
                    <m:t>r</m:t>
                  </m:r>
                </m:sub>
              </m:sSub>
            </m:num>
            <m:den>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r>
                    <m:t>r</m:t>
                  </m:r>
                </m:e>
              </m:d>
              <m:sSub>
                <m:e>
                  <m:r>
                    <m:t>σ</m:t>
                  </m:r>
                </m:e>
                <m:sub>
                  <m:r>
                    <m:t>a</m:t>
                  </m:r>
                  <m:r>
                    <m:rPr>
                      <m:sty m:val="p"/>
                    </m:rPr>
                    <m:t>′</m:t>
                  </m:r>
                  <m:r>
                    <m:rPr>
                      <m:sty m:val="p"/>
                    </m:rPr>
                    <m:t>,</m:t>
                  </m:r>
                  <m:r>
                    <m:t>r</m:t>
                  </m:r>
                </m:sub>
              </m:sSub>
            </m:den>
          </m:f>
          <m:r>
            <m:rPr>
              <m:sty m:val="p"/>
            </m:rPr>
            <m:t>≈</m:t>
          </m:r>
          <m:f>
            <m:fPr>
              <m:type m:val="bar"/>
            </m:fPr>
            <m:num>
              <m:r>
                <m:t>1</m:t>
              </m:r>
            </m:num>
            <m:den>
              <m:r>
                <m:t>2</m:t>
              </m:r>
            </m:den>
          </m:f>
          <m:r>
            <m:rPr>
              <m:sty m:val="p"/>
            </m:rPr>
            <m:t>,</m:t>
          </m:r>
          <m:r>
            <m:t>  </m:t>
          </m:r>
          <m:f>
            <m:fPr>
              <m:type m:val="bar"/>
            </m:fPr>
            <m:num>
              <m:r>
                <m:rPr>
                  <m:sty m:val="p"/>
                </m:rPr>
                <m:t>V</m:t>
              </m:r>
              <m:r>
                <m:rPr>
                  <m:sty m:val="p"/>
                </m:rPr>
                <m:t>a</m:t>
              </m:r>
              <m:r>
                <m:rPr>
                  <m:sty m:val="p"/>
                </m:rPr>
                <m:t>r</m:t>
              </m:r>
              <m:d>
                <m:dPr>
                  <m:begChr m:val="("/>
                  <m:sepChr m:val=""/>
                  <m:endChr m:val=")"/>
                  <m:grow/>
                </m:dPr>
                <m:e>
                  <m:r>
                    <m:t>q</m:t>
                  </m:r>
                  <m:r>
                    <m:rPr>
                      <m:sty m:val="p"/>
                    </m:rPr>
                    <m:t>=</m:t>
                  </m:r>
                  <m:r>
                    <m:t>π</m:t>
                  </m:r>
                </m:e>
              </m:d>
            </m:num>
            <m:den>
              <m:r>
                <m:rPr>
                  <m:sty m:val="p"/>
                </m:rPr>
                <m:t>V</m:t>
              </m:r>
              <m:r>
                <m:rPr>
                  <m:sty m:val="p"/>
                </m:rPr>
                <m:t>a</m:t>
              </m:r>
              <m:r>
                <m:rPr>
                  <m:sty m:val="p"/>
                </m:rPr>
                <m:t>r</m:t>
              </m:r>
              <m:d>
                <m:dPr>
                  <m:begChr m:val="("/>
                  <m:sepChr m:val=""/>
                  <m:endChr m:val=")"/>
                  <m:grow/>
                </m:dPr>
                <m:e>
                  <m:r>
                    <m:t>q</m:t>
                  </m:r>
                  <m:r>
                    <m:rPr>
                      <m:sty m:val="p"/>
                    </m:rPr>
                    <m:t>=</m:t>
                  </m:r>
                  <m:r>
                    <m:t>1</m:t>
                  </m:r>
                  <m:r>
                    <m:rPr>
                      <m:sty m:val="p"/>
                    </m:rPr>
                    <m:t>/</m:t>
                  </m:r>
                  <m:r>
                    <m:t>2</m:t>
                  </m:r>
                </m:e>
              </m:d>
            </m:den>
          </m:f>
          <m:r>
            <m:rPr>
              <m:sty m:val="p"/>
            </m:rPr>
            <m:t>≈</m:t>
          </m:r>
          <m:f>
            <m:fPr>
              <m:type m:val="bar"/>
            </m:fPr>
            <m:num>
              <m:r>
                <m:t>1</m:t>
              </m:r>
            </m:num>
            <m:den>
              <m:r>
                <m:t>4</m:t>
              </m:r>
              <m:sSub>
                <m:e>
                  <m:r>
                    <m:t>π</m:t>
                  </m:r>
                </m:e>
                <m:sub>
                  <m:r>
                    <m:t>r</m:t>
                  </m:r>
                </m:sub>
              </m:sSub>
              <m:d>
                <m:dPr>
                  <m:begChr m:val="("/>
                  <m:sepChr m:val=""/>
                  <m:endChr m:val=")"/>
                  <m:grow/>
                </m:dPr>
                <m:e>
                  <m:r>
                    <m:t>1</m:t>
                  </m:r>
                  <m:r>
                    <m:rPr>
                      <m:sty m:val="p"/>
                    </m:rPr>
                    <m:t>−</m:t>
                  </m:r>
                  <m:sSub>
                    <m:e>
                      <m:r>
                        <m:t>π</m:t>
                      </m:r>
                    </m:e>
                    <m:sub>
                      <m:r>
                        <m:t>r</m:t>
                      </m:r>
                    </m:sub>
                  </m:sSub>
                </m:e>
              </m:d>
            </m:den>
          </m:f>
        </m:oMath>
      </m:oMathPara>
    </w:p>
    <w:p>
      <w:pPr>
        <w:spacing w:after="120"/>
        <w:jc w:val="both"/>
      </w:pPr>
      <w:r>
        <w:t xml:space="preserve">ku </w:t>
      </w:r>
      <m:oMath>
        <m:sSub>
          <m:e>
            <m:r>
              <m:t>s</m:t>
            </m:r>
          </m:e>
          <m:sub>
            <m:r>
              <m:t>r</m:t>
            </m:r>
          </m:sub>
        </m:sSub>
      </m:oMath>
      <w:r>
        <w:t xml:space="preserve"> është devijimi standard i </w:t>
      </w:r>
      <m:oMath>
        <m:d>
          <m:dPr>
            <m:begChr m:val="("/>
            <m:sepChr m:val=""/>
            <m:endChr m:val=")"/>
            <m:grow/>
          </m:dPr>
          <m:e>
            <m:sSub>
              <m:e>
                <m:r>
                  <m:t>P</m:t>
                </m:r>
              </m:e>
              <m:sub>
                <m:r>
                  <m:t>1</m:t>
                </m:r>
                <m:r>
                  <m:rPr>
                    <m:sty m:val="p"/>
                  </m:rPr>
                  <m:t>,</m:t>
                </m:r>
                <m:r>
                  <m:t>r</m:t>
                </m:r>
                <m:r>
                  <m:rPr>
                    <m:sty m:val="p"/>
                  </m:rPr>
                  <m:t>,</m:t>
                </m:r>
                <m:r>
                  <m:t>k</m:t>
                </m:r>
              </m:sub>
            </m:sSub>
            <m:r>
              <m:rPr>
                <m:sty m:val="p"/>
              </m:rPr>
              <m:t>−</m:t>
            </m:r>
            <m:sSub>
              <m:e>
                <m:r>
                  <m:t>P</m:t>
                </m:r>
              </m:e>
              <m:sub>
                <m:r>
                  <m:t>0</m:t>
                </m:r>
                <m:r>
                  <m:rPr>
                    <m:sty m:val="p"/>
                  </m:rPr>
                  <m:t>,</m:t>
                </m:r>
                <m:r>
                  <m:t>r</m:t>
                </m:r>
                <m:r>
                  <m:rPr>
                    <m:sty m:val="p"/>
                  </m:rPr>
                  <m:t>,</m:t>
                </m:r>
                <m:r>
                  <m:t>k</m:t>
                </m:r>
              </m:sub>
            </m:sSub>
          </m:e>
        </m:d>
        <m:r>
          <m:rPr>
            <m:sty m:val="p"/>
          </m:rPr>
          <m:t>/</m:t>
        </m:r>
        <m:d>
          <m:dPr>
            <m:begChr m:val="("/>
            <m:sepChr m:val=""/>
            <m:endChr m:val=")"/>
            <m:grow/>
          </m:dPr>
          <m:e>
            <m:sSub>
              <m:e>
                <m:acc>
                  <m:accPr>
                    <m:chr m:val="‾"/>
                  </m:accPr>
                  <m:e>
                    <m:r>
                      <m:t>P</m:t>
                    </m:r>
                  </m:e>
                </m:acc>
              </m:e>
              <m:sub>
                <m:r>
                  <m:t>r</m:t>
                </m:r>
                <m:r>
                  <m:rPr>
                    <m:sty m:val="p"/>
                  </m:rPr>
                  <m:t>,</m:t>
                </m:r>
                <m:r>
                  <m:t>k</m:t>
                </m:r>
              </m:sub>
            </m:sSub>
            <m:r>
              <m:rPr>
                <m:sty m:val="p"/>
              </m:rPr>
              <m:t>ln</m:t>
            </m:r>
            <m:r>
              <m:t>2</m:t>
            </m:r>
          </m:e>
        </m:d>
      </m:oMath>
      <w:r>
        <w:t xml:space="preserve">. Ndarja e parë është ndarja e Neyman-it [B19] për këtë qëllim. Përfundimi nuk varet nga rregulli: për çdo rregull, eksperimenti optimal randomizon 50/50 në çdo nivel alarmi, dhe ndjekja e vetë rregullit kushton faktorin </w:t>
      </w:r>
      <m:oMath>
        <m:r>
          <m:t>1</m:t>
        </m:r>
        <m:r>
          <m:rPr>
            <m:sty m:val="p"/>
          </m:rPr>
          <m:t>/</m:t>
        </m:r>
        <m:d>
          <m:dPr>
            <m:begChr m:val="("/>
            <m:sepChr m:val=""/>
            <m:endChr m:val=")"/>
            <m:grow/>
          </m:dPr>
          <m:e>
            <m:r>
              <m:t>4</m:t>
            </m:r>
            <m:sSub>
              <m:e>
                <m:r>
                  <m:t>π</m:t>
                </m:r>
              </m:e>
              <m:sub>
                <m:r>
                  <m:t>r</m:t>
                </m:r>
              </m:sub>
            </m:sSub>
            <m:d>
              <m:dPr>
                <m:begChr m:val="("/>
                <m:sepChr m:val=""/>
                <m:endChr m:val=")"/>
                <m:grow/>
              </m:dPr>
              <m:e>
                <m:r>
                  <m:t>1</m:t>
                </m:r>
                <m:r>
                  <m:rPr>
                    <m:sty m:val="p"/>
                  </m:rPr>
                  <m:t>−</m:t>
                </m:r>
                <m:sSub>
                  <m:e>
                    <m:r>
                      <m:t>π</m:t>
                    </m:r>
                  </m:e>
                  <m:sub>
                    <m:r>
                      <m:t>r</m:t>
                    </m:r>
                  </m:sub>
                </m:sSub>
              </m:e>
            </m:d>
          </m:e>
        </m:d>
      </m:oMath>
      <w:r>
        <w:t xml:space="preserve"> në variancë.</w:t>
      </w:r>
    </w:p>
    <w:p>
      <w:pPr>
        <w:pStyle w:val="Heading3"/>
      </w:pPr>
      <w:r>
        <w:rPr>
          <w:color w:val="1F3864"/>
        </w:rPr>
        <w:t xml:space="preserve">9.3 Rezultati 1: pompimi si kanal kauzal</w:t>
      </w:r>
    </w:p>
    <w:p>
      <w:pPr>
        <w:keepNext/>
        <w:spacing w:after="60" w:before="120"/>
        <w:jc w:val="center"/>
      </w:pPr>
      <w:r>
        <w:drawing>
          <wp:inline distT="0" distB="0" distL="0" distR="0">
            <wp:extent cx="5581650" cy="2438400"/>
            <wp:effectExtent t="0" r="0" b="0" l="0"/>
            <wp:docPr id="1" name="Rrjedha e informacionit sipas probabilitetit të pompimit për katër nivelet e alarmit dhe humbja në variancë nga ndjekja e rregullit" descr="Rrjedha e informacionit sipas probabilitetit të pompimit për katër nivelet e alarmit dhe humbja në variancë nga ndjekja e rregullit" title="Rrjedha e informacionit sipas probabilitetit të pompimit për katër nivelet e alarmit dhe humbja në variancë nga ndjekja e rregul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438400"/>
                    </a:xfrm>
                    <a:prstGeom prst="rect">
                      <a:avLst/>
                    </a:prstGeom>
                  </pic:spPr>
                </pic:pic>
              </a:graphicData>
            </a:graphic>
          </wp:inline>
        </w:drawing>
      </w:r>
    </w:p>
    <w:p>
      <w:pPr>
        <w:spacing w:after="200"/>
        <w:jc w:val="both"/>
      </w:pPr>
      <w:r>
        <w:rPr>
          <w:b/>
          <w:bCs/>
          <w:color w:val="3A4350"/>
          <w:sz w:val="18"/>
          <w:szCs w:val="18"/>
        </w:rPr>
        <w:t xml:space="preserve">Figura 9.1.</w:t>
      </w:r>
      <w:r>
        <w:rPr>
          <w:color w:val="3A4350"/>
          <w:sz w:val="18"/>
          <w:szCs w:val="18"/>
        </w:rPr>
        <w:t xml:space="preserve"> (a) Rrjedha e informacionit nga pompimi te maja në secilin nivel alarmi, si funksion i probabilitetit të pompimit të lartë (vija e plotë: e saktë; e ndërprerë: </w:t>
      </w:r>
      <m:oMath>
        <m:r>
          <m:t>4</m:t>
        </m:r>
        <m:r>
          <m:t>π</m:t>
        </m:r>
        <m:d>
          <m:dPr>
            <m:begChr m:val="("/>
            <m:sepChr m:val=""/>
            <m:endChr m:val=")"/>
            <m:grow/>
          </m:dPr>
          <m:e>
            <m:r>
              <m:t>1</m:t>
            </m:r>
            <m:r>
              <m:rPr>
                <m:sty m:val="p"/>
              </m:rPr>
              <m:t>−</m:t>
            </m:r>
            <m:r>
              <m:t>π</m:t>
            </m:r>
          </m:e>
        </m:d>
        <m:sSub>
          <m:e>
            <m:r>
              <m:t>C</m:t>
            </m:r>
          </m:e>
          <m:sub>
            <m:r>
              <m:t>r</m:t>
            </m:r>
          </m:sub>
        </m:sSub>
      </m:oMath>
      <w:r>
        <w:rPr>
          <w:color w:val="3A4350"/>
          <w:sz w:val="18"/>
          <w:szCs w:val="18"/>
        </w:rPr>
        <w:t xml:space="preserve">); rrathët dhe katrorët janë rregulli i operatorit dhe ai i kujdesshëm. (b) Raporti i variancës kur eksperimenti ndjek rregullin në vend që të randomizojë 50/50, sipas teorisë, me vlerat e dy rregullave në katër nivelet.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00"/>
        <w:gridCol w:w="2900"/>
        <w:gridCol w:w="2169"/>
        <w:gridCol w:w="2169"/>
      </w:tblGrid>
      <w:tr>
        <w:trPr>
          <w:cantSplit/>
          <w:tblHeader/>
        </w:trPr>
        <w:tc>
          <w:tcPr>
            <w:tcW w:type="dxa" w:w="2400"/>
            <w:shd w:fill="92400E" w:color="auto" w:val="clear"/>
            <w:tcMar>
              <w:top w:type="dxa" w:w="60"/>
              <w:left w:type="dxa" w:w="100"/>
              <w:bottom w:type="dxa" w:w="60"/>
              <w:right w:type="dxa" w:w="100"/>
            </w:tcMar>
            <w:vAlign w:val="top"/>
          </w:tcPr>
          <w:p>
            <w:r>
              <w:rPr>
                <w:b/>
                <w:bCs/>
                <w:color w:val="FFFFFF"/>
                <w:sz w:val="16"/>
                <w:szCs w:val="16"/>
              </w:rPr>
              <w:t xml:space="preserve">Rregulli</w:t>
            </w:r>
          </w:p>
        </w:tc>
        <w:tc>
          <w:tcPr>
            <w:tcW w:type="dxa" w:w="2900"/>
            <w:shd w:fill="92400E" w:color="auto" w:val="clear"/>
            <w:tcMar>
              <w:top w:type="dxa" w:w="60"/>
              <w:left w:type="dxa" w:w="100"/>
              <w:bottom w:type="dxa" w:w="60"/>
              <w:right w:type="dxa" w:w="100"/>
            </w:tcMar>
            <w:vAlign w:val="top"/>
          </w:tcPr>
          <w:p>
            <w:r>
              <w:rPr>
                <w:b/>
                <w:bCs/>
                <w:color w:val="FFFFFF"/>
                <w:sz w:val="16"/>
                <w:szCs w:val="16"/>
              </w:rPr>
              <w:t xml:space="preserve">π(1 | r), r = 0…3</w:t>
            </w:r>
          </w:p>
        </w:tc>
        <w:tc>
          <w:tcPr>
            <w:tcW w:type="dxa" w:w="2169"/>
            <w:shd w:fill="92400E" w:color="auto" w:val="clear"/>
            <w:tcMar>
              <w:top w:type="dxa" w:w="60"/>
              <w:left w:type="dxa" w:w="100"/>
              <w:bottom w:type="dxa" w:w="60"/>
              <w:right w:type="dxa" w:w="100"/>
            </w:tcMar>
            <w:vAlign w:val="top"/>
          </w:tcPr>
          <w:p>
            <w:r>
              <w:rPr>
                <w:b/>
                <w:bCs/>
                <w:color w:val="FFFFFF"/>
                <w:sz w:val="16"/>
                <w:szCs w:val="16"/>
              </w:rPr>
              <w:t xml:space="preserve">TE i saktë, milibit</w:t>
            </w:r>
          </w:p>
        </w:tc>
        <w:tc>
          <w:tcPr>
            <w:tcW w:type="dxa" w:w="2169"/>
            <w:shd w:fill="92400E" w:color="auto" w:val="clear"/>
            <w:tcMar>
              <w:top w:type="dxa" w:w="60"/>
              <w:left w:type="dxa" w:w="100"/>
              <w:bottom w:type="dxa" w:w="60"/>
              <w:right w:type="dxa" w:w="100"/>
            </w:tcMar>
            <w:vAlign w:val="top"/>
          </w:tcPr>
          <w:p>
            <w:r>
              <w:rPr>
                <w:b/>
                <w:bCs/>
                <w:color w:val="FFFFFF"/>
                <w:sz w:val="16"/>
                <w:szCs w:val="16"/>
              </w:rPr>
              <w:t xml:space="preserve">4π(1−π)C, milibit</w:t>
            </w:r>
          </w:p>
        </w:tc>
      </w:tr>
      <w:tr>
        <w:trPr>
          <w:cantSplit/>
        </w:trPr>
        <w:tc>
          <w:tcPr>
            <w:tcW w:type="dxa" w:w="2400"/>
            <w:tcMar>
              <w:top w:type="dxa" w:w="60"/>
              <w:left w:type="dxa" w:w="100"/>
              <w:bottom w:type="dxa" w:w="60"/>
              <w:right w:type="dxa" w:w="100"/>
            </w:tcMar>
            <w:vAlign w:val="top"/>
          </w:tcPr>
          <w:p>
            <w:r>
              <w:rPr>
                <w:sz w:val="16"/>
                <w:szCs w:val="16"/>
              </w:rPr>
              <w:t xml:space="preserve">i operatorit</w:t>
            </w:r>
          </w:p>
        </w:tc>
        <w:tc>
          <w:tcPr>
            <w:tcW w:type="dxa" w:w="2900"/>
            <w:tcMar>
              <w:top w:type="dxa" w:w="60"/>
              <w:left w:type="dxa" w:w="100"/>
              <w:bottom w:type="dxa" w:w="60"/>
              <w:right w:type="dxa" w:w="100"/>
            </w:tcMar>
            <w:vAlign w:val="top"/>
          </w:tcPr>
          <w:p>
            <w:r>
              <w:rPr>
                <w:sz w:val="16"/>
                <w:szCs w:val="16"/>
              </w:rPr>
              <w:t xml:space="preserve">0.45, 0.45, 0.34, 0.25</w:t>
            </w:r>
          </w:p>
        </w:tc>
        <w:tc>
          <w:tcPr>
            <w:tcW w:type="dxa" w:w="2169"/>
            <w:tcMar>
              <w:top w:type="dxa" w:w="60"/>
              <w:left w:type="dxa" w:w="100"/>
              <w:bottom w:type="dxa" w:w="60"/>
              <w:right w:type="dxa" w:w="100"/>
            </w:tcMar>
            <w:vAlign w:val="top"/>
          </w:tcPr>
          <w:p>
            <w:r>
              <w:rPr>
                <w:sz w:val="16"/>
                <w:szCs w:val="16"/>
              </w:rPr>
              <w:t xml:space="preserve">12.98</w:t>
            </w:r>
          </w:p>
        </w:tc>
        <w:tc>
          <w:tcPr>
            <w:tcW w:type="dxa" w:w="2169"/>
            <w:tcMar>
              <w:top w:type="dxa" w:w="60"/>
              <w:left w:type="dxa" w:w="100"/>
              <w:bottom w:type="dxa" w:w="60"/>
              <w:right w:type="dxa" w:w="100"/>
            </w:tcMar>
            <w:vAlign w:val="top"/>
          </w:tcPr>
          <w:p>
            <w:r>
              <w:rPr>
                <w:sz w:val="16"/>
                <w:szCs w:val="16"/>
              </w:rPr>
              <w:t xml:space="preserve">12.98</w:t>
            </w:r>
          </w:p>
        </w:tc>
      </w:tr>
      <w:tr>
        <w:trPr>
          <w:cantSplit/>
        </w:trPr>
        <w:tc>
          <w:tcPr>
            <w:tcW w:type="dxa" w:w="2400"/>
            <w:shd w:fill="F7F9FC" w:color="auto" w:val="clear"/>
            <w:tcMar>
              <w:top w:type="dxa" w:w="60"/>
              <w:left w:type="dxa" w:w="100"/>
              <w:bottom w:type="dxa" w:w="60"/>
              <w:right w:type="dxa" w:w="100"/>
            </w:tcMar>
            <w:vAlign w:val="top"/>
          </w:tcPr>
          <w:p>
            <w:r>
              <w:rPr>
                <w:sz w:val="16"/>
                <w:szCs w:val="16"/>
              </w:rPr>
              <w:t xml:space="preserve">i kujdesshëm</w:t>
            </w:r>
          </w:p>
        </w:tc>
        <w:tc>
          <w:tcPr>
            <w:tcW w:type="dxa" w:w="2900"/>
            <w:shd w:fill="F7F9FC" w:color="auto" w:val="clear"/>
            <w:tcMar>
              <w:top w:type="dxa" w:w="60"/>
              <w:left w:type="dxa" w:w="100"/>
              <w:bottom w:type="dxa" w:w="60"/>
              <w:right w:type="dxa" w:w="100"/>
            </w:tcMar>
            <w:vAlign w:val="top"/>
          </w:tcPr>
          <w:p>
            <w:r>
              <w:rPr>
                <w:sz w:val="16"/>
                <w:szCs w:val="16"/>
              </w:rPr>
              <w:t xml:space="preserve">0.90, 0.60, 0.20, 0.05</w:t>
            </w:r>
          </w:p>
        </w:tc>
        <w:tc>
          <w:tcPr>
            <w:tcW w:type="dxa" w:w="2169"/>
            <w:shd w:fill="F7F9FC" w:color="auto" w:val="clear"/>
            <w:tcMar>
              <w:top w:type="dxa" w:w="60"/>
              <w:left w:type="dxa" w:w="100"/>
              <w:bottom w:type="dxa" w:w="60"/>
              <w:right w:type="dxa" w:w="100"/>
            </w:tcMar>
            <w:vAlign w:val="top"/>
          </w:tcPr>
          <w:p>
            <w:r>
              <w:rPr>
                <w:sz w:val="16"/>
                <w:szCs w:val="16"/>
              </w:rPr>
              <w:t xml:space="preserve">6.40</w:t>
            </w:r>
          </w:p>
        </w:tc>
        <w:tc>
          <w:tcPr>
            <w:tcW w:type="dxa" w:w="2169"/>
            <w:shd w:fill="F7F9FC" w:color="auto" w:val="clear"/>
            <w:tcMar>
              <w:top w:type="dxa" w:w="60"/>
              <w:left w:type="dxa" w:w="100"/>
              <w:bottom w:type="dxa" w:w="60"/>
              <w:right w:type="dxa" w:w="100"/>
            </w:tcMar>
            <w:vAlign w:val="top"/>
          </w:tcPr>
          <w:p>
            <w:r>
              <w:rPr>
                <w:sz w:val="16"/>
                <w:szCs w:val="16"/>
              </w:rPr>
              <w:t xml:space="preserve">6.39</w:t>
            </w:r>
          </w:p>
        </w:tc>
      </w:tr>
      <w:tr>
        <w:trPr>
          <w:cantSplit/>
        </w:trPr>
        <w:tc>
          <w:tcPr>
            <w:tcW w:type="dxa" w:w="2400"/>
            <w:tcMar>
              <w:top w:type="dxa" w:w="60"/>
              <w:left w:type="dxa" w:w="100"/>
              <w:bottom w:type="dxa" w:w="60"/>
              <w:right w:type="dxa" w:w="100"/>
            </w:tcMar>
            <w:vAlign w:val="top"/>
          </w:tcPr>
          <w:p>
            <w:r>
              <w:rPr>
                <w:sz w:val="16"/>
                <w:szCs w:val="16"/>
              </w:rPr>
              <w:t xml:space="preserve">i balancuar (≈ kapaciteti)</w:t>
            </w:r>
          </w:p>
        </w:tc>
        <w:tc>
          <w:tcPr>
            <w:tcW w:type="dxa" w:w="2900"/>
            <w:tcMar>
              <w:top w:type="dxa" w:w="60"/>
              <w:left w:type="dxa" w:w="100"/>
              <w:bottom w:type="dxa" w:w="60"/>
              <w:right w:type="dxa" w:w="100"/>
            </w:tcMar>
            <w:vAlign w:val="top"/>
          </w:tcPr>
          <w:p>
            <w:r>
              <w:rPr>
                <w:sz w:val="16"/>
                <w:szCs w:val="16"/>
              </w:rPr>
              <w:t xml:space="preserve">0.50, 0.50, 0.50, 0.50</w:t>
            </w:r>
          </w:p>
        </w:tc>
        <w:tc>
          <w:tcPr>
            <w:tcW w:type="dxa" w:w="2169"/>
            <w:tcMar>
              <w:top w:type="dxa" w:w="60"/>
              <w:left w:type="dxa" w:w="100"/>
              <w:bottom w:type="dxa" w:w="60"/>
              <w:right w:type="dxa" w:w="100"/>
            </w:tcMar>
            <w:vAlign w:val="top"/>
          </w:tcPr>
          <w:p>
            <w:r>
              <w:rPr>
                <w:sz w:val="16"/>
                <w:szCs w:val="16"/>
              </w:rPr>
              <w:t xml:space="preserve">14.87</w:t>
            </w:r>
          </w:p>
        </w:tc>
        <w:tc>
          <w:tcPr>
            <w:tcW w:type="dxa" w:w="2169"/>
            <w:tcMar>
              <w:top w:type="dxa" w:w="60"/>
              <w:left w:type="dxa" w:w="100"/>
              <w:bottom w:type="dxa" w:w="60"/>
              <w:right w:type="dxa" w:w="100"/>
            </w:tcMar>
            <w:vAlign w:val="top"/>
          </w:tcPr>
          <w:p>
            <w:r>
              <w:rPr>
                <w:sz w:val="16"/>
                <w:szCs w:val="16"/>
              </w:rPr>
              <w:t xml:space="preserve">14.87</w:t>
            </w:r>
          </w:p>
        </w:tc>
      </w:tr>
    </w:tbl>
    <w:p>
      <w:pPr>
        <w:spacing w:after="160"/>
      </w:pPr>
    </w:p>
    <w:p>
      <w:pPr>
        <w:pStyle w:val="ListParagraph"/>
        <w:numPr>
          <w:ilvl w:val="0"/>
          <w:numId w:val="2"/>
        </w:numPr>
        <w:spacing w:after="60"/>
        <w:jc w:val="both"/>
      </w:pPr>
      <w:r>
        <w:rPr>
          <w:b/>
          <w:bCs/>
        </w:rPr>
        <w:t xml:space="preserve">Kapaciteti kauzal i pompimit rritet me afërsinë e majës.</w:t>
      </w:r>
      <w:r>
        <w:t xml:space="preserve"> Sipas nivelit të alarmit ai është 11.5, 13.4, 15.2, 18.4 milibit për pus-vit, dhe arrihet në çdo nivel me probabilitet pompimi 0.50. Kur maja është afër pusit, një vendim pompimi ka më shumë ndikim te viti pasues.</w:t>
      </w:r>
    </w:p>
    <w:p>
      <w:pPr>
        <w:pStyle w:val="ListParagraph"/>
        <w:numPr>
          <w:ilvl w:val="0"/>
          <w:numId w:val="2"/>
        </w:numPr>
        <w:spacing w:after="60"/>
        <w:jc w:val="both"/>
      </w:pPr>
      <w:r>
        <w:rPr>
          <w:b/>
          <w:bCs/>
        </w:rPr>
        <w:t xml:space="preserve">Rrjedha e çdo rregulli është pjesë e kapacitetit.</w:t>
      </w:r>
      <w:r>
        <w:t xml:space="preserve"> Formula </w:t>
      </w:r>
      <m:oMath>
        <m:r>
          <m:t>4</m:t>
        </m:r>
        <m:r>
          <m:t>π</m:t>
        </m:r>
        <m:d>
          <m:dPr>
            <m:begChr m:val="("/>
            <m:sepChr m:val=""/>
            <m:endChr m:val=")"/>
            <m:grow/>
          </m:dPr>
          <m:e>
            <m:r>
              <m:t>1</m:t>
            </m:r>
            <m:r>
              <m:rPr>
                <m:sty m:val="p"/>
              </m:rPr>
              <m:t>−</m:t>
            </m:r>
            <m:r>
              <m:t>π</m:t>
            </m:r>
          </m:e>
        </m:d>
        <m:r>
          <m:t>C</m:t>
        </m:r>
      </m:oMath>
      <w:r>
        <w:t xml:space="preserve"> jep 12.98 milibit për rregullin e operatorit dhe 6.39 për atë të kujdesshëm, ndërsa vlerat e sakta janë 12.98 dhe 6.40. Rregulli i kujdesshëm mbart vetëm rreth gjysmën e informacionit, sepse në nivelet ekstreme vendimi i tij është pothuajse i parashikueshëm.</w:t>
      </w:r>
    </w:p>
    <w:p>
      <w:pPr>
        <w:pStyle w:val="Heading3"/>
      </w:pPr>
      <w:r>
        <w:rPr>
          <w:color w:val="1F3864"/>
        </w:rPr>
        <w:t xml:space="preserve">9.4 Rezultati 2: dizajni i eksperimentit</w:t>
      </w:r>
    </w:p>
    <w:p>
      <w:pPr>
        <w:keepNext/>
        <w:spacing w:after="60" w:before="120"/>
        <w:jc w:val="center"/>
      </w:pPr>
      <w:r>
        <w:drawing>
          <wp:inline distT="0" distB="0" distL="0" distR="0">
            <wp:extent cx="5581650" cy="2390775"/>
            <wp:effectExtent t="0" r="0" b="0" l="0"/>
            <wp:docPr id="1" name="Devijimi standard i vlerësimit të rrjedhës së informacionit sipas numrit të pus-viteve për katër dizajne" descr="Devijimi standard i vlerësimit të rrjedhës së informacionit sipas numrit të pus-viteve për katër dizajne" title="Devijimi standard i vlerësimit të rrjedhës së informacionit sipas numrit të pus-viteve për katër dizaj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390775"/>
                    </a:xfrm>
                    <a:prstGeom prst="rect">
                      <a:avLst/>
                    </a:prstGeom>
                  </pic:spPr>
                </pic:pic>
              </a:graphicData>
            </a:graphic>
          </wp:inline>
        </w:drawing>
      </w:r>
    </w:p>
    <w:p>
      <w:pPr>
        <w:spacing w:after="200"/>
        <w:jc w:val="both"/>
      </w:pPr>
      <w:r>
        <w:rPr>
          <w:b/>
          <w:bCs/>
          <w:color w:val="3A4350"/>
          <w:sz w:val="18"/>
          <w:szCs w:val="18"/>
        </w:rPr>
        <w:t xml:space="preserve">Figura 9.2.</w:t>
      </w:r>
      <w:r>
        <w:rPr>
          <w:color w:val="3A4350"/>
          <w:sz w:val="18"/>
          <w:szCs w:val="18"/>
        </w:rPr>
        <w:t xml:space="preserve"> Devijimi standard i vlerësimit të korrigjuar të rrjedhës së informacionit, sipas numrit të pus-viteve dhe dizajnit, për (a) rregullin e operatorit dhe (b) rregullin e kujdesshëm; vijat me pika janë parashikimi i metodës delta. Shkallët janë logaritmike.</w:t>
      </w:r>
    </w:p>
    <w:tbl>
      <w:tblPr>
        <w:tblW w:type="dxa" w:w="94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38"/>
        <w:gridCol w:w="1200"/>
        <w:gridCol w:w="950"/>
        <w:gridCol w:w="1200"/>
        <w:gridCol w:w="950"/>
        <w:gridCol w:w="1200"/>
        <w:gridCol w:w="1200"/>
      </w:tblGrid>
      <w:tr>
        <w:trPr>
          <w:cantSplit/>
          <w:tblHeader/>
        </w:trPr>
        <w:tc>
          <w:tcPr>
            <w:tcW w:type="dxa" w:w="2738"/>
            <w:shd w:fill="92400E" w:color="auto" w:val="clear"/>
            <w:tcMar>
              <w:top w:type="dxa" w:w="60"/>
              <w:left w:type="dxa" w:w="100"/>
              <w:bottom w:type="dxa" w:w="60"/>
              <w:right w:type="dxa" w:w="100"/>
            </w:tcMar>
            <w:vAlign w:val="top"/>
          </w:tcPr>
          <w:p>
            <w:r>
              <w:rPr>
                <w:b/>
                <w:bCs/>
                <w:color w:val="FFFFFF"/>
                <w:sz w:val="15"/>
                <w:szCs w:val="15"/>
              </w:rPr>
              <w:t xml:space="preserve">Qëllimi dhe dizajni</w:t>
            </w:r>
          </w:p>
        </w:tc>
        <w:tc>
          <w:tcPr>
            <w:tcW w:type="dxa" w:w="1200"/>
            <w:shd w:fill="92400E" w:color="auto" w:val="clear"/>
            <w:tcMar>
              <w:top w:type="dxa" w:w="60"/>
              <w:left w:type="dxa" w:w="100"/>
              <w:bottom w:type="dxa" w:w="60"/>
              <w:right w:type="dxa" w:w="100"/>
            </w:tcMar>
            <w:vAlign w:val="top"/>
          </w:tcPr>
          <w:p>
            <w:r>
              <w:rPr>
                <w:b/>
                <w:bCs/>
                <w:color w:val="FFFFFF"/>
                <w:sz w:val="15"/>
                <w:szCs w:val="15"/>
              </w:rPr>
              <w:t xml:space="preserve">Zhvendosja / DS, 500</w:t>
            </w:r>
          </w:p>
        </w:tc>
        <w:tc>
          <w:tcPr>
            <w:tcW w:type="dxa" w:w="950"/>
            <w:shd w:fill="92400E" w:color="auto" w:val="clear"/>
            <w:tcMar>
              <w:top w:type="dxa" w:w="60"/>
              <w:left w:type="dxa" w:w="100"/>
              <w:bottom w:type="dxa" w:w="60"/>
              <w:right w:type="dxa" w:w="100"/>
            </w:tcMar>
            <w:vAlign w:val="top"/>
          </w:tcPr>
          <w:p>
            <w:r>
              <w:rPr>
                <w:b/>
                <w:bCs/>
                <w:color w:val="FFFFFF"/>
                <w:sz w:val="15"/>
                <w:szCs w:val="15"/>
              </w:rPr>
              <w:t xml:space="preserve">Mbulimi, 500</w:t>
            </w:r>
          </w:p>
        </w:tc>
        <w:tc>
          <w:tcPr>
            <w:tcW w:type="dxa" w:w="1200"/>
            <w:shd w:fill="92400E" w:color="auto" w:val="clear"/>
            <w:tcMar>
              <w:top w:type="dxa" w:w="60"/>
              <w:left w:type="dxa" w:w="100"/>
              <w:bottom w:type="dxa" w:w="60"/>
              <w:right w:type="dxa" w:w="100"/>
            </w:tcMar>
            <w:vAlign w:val="top"/>
          </w:tcPr>
          <w:p>
            <w:r>
              <w:rPr>
                <w:b/>
                <w:bCs/>
                <w:color w:val="FFFFFF"/>
                <w:sz w:val="15"/>
                <w:szCs w:val="15"/>
              </w:rPr>
              <w:t xml:space="preserve">Zhvendosja / DS, 2 000</w:t>
            </w:r>
          </w:p>
        </w:tc>
        <w:tc>
          <w:tcPr>
            <w:tcW w:type="dxa" w:w="950"/>
            <w:shd w:fill="92400E" w:color="auto" w:val="clear"/>
            <w:tcMar>
              <w:top w:type="dxa" w:w="60"/>
              <w:left w:type="dxa" w:w="100"/>
              <w:bottom w:type="dxa" w:w="60"/>
              <w:right w:type="dxa" w:w="100"/>
            </w:tcMar>
            <w:vAlign w:val="top"/>
          </w:tcPr>
          <w:p>
            <w:r>
              <w:rPr>
                <w:b/>
                <w:bCs/>
                <w:color w:val="FFFFFF"/>
                <w:sz w:val="15"/>
                <w:szCs w:val="15"/>
              </w:rPr>
              <w:t xml:space="preserve">Mbulimi, 2 000</w:t>
            </w:r>
          </w:p>
        </w:tc>
        <w:tc>
          <w:tcPr>
            <w:tcW w:type="dxa" w:w="1200"/>
            <w:shd w:fill="92400E" w:color="auto" w:val="clear"/>
            <w:tcMar>
              <w:top w:type="dxa" w:w="60"/>
              <w:left w:type="dxa" w:w="100"/>
              <w:bottom w:type="dxa" w:w="60"/>
              <w:right w:type="dxa" w:w="100"/>
            </w:tcMar>
            <w:vAlign w:val="top"/>
          </w:tcPr>
          <w:p>
            <w:r>
              <w:rPr>
                <w:b/>
                <w:bCs/>
                <w:color w:val="FFFFFF"/>
                <w:sz w:val="15"/>
                <w:szCs w:val="15"/>
              </w:rPr>
              <w:t xml:space="preserve">Zhvendosja / DS, 8 000</w:t>
            </w:r>
          </w:p>
        </w:tc>
        <w:tc>
          <w:tcPr>
            <w:tcW w:type="dxa" w:w="1200"/>
            <w:shd w:fill="92400E" w:color="auto" w:val="clear"/>
            <w:tcMar>
              <w:top w:type="dxa" w:w="60"/>
              <w:left w:type="dxa" w:w="100"/>
              <w:bottom w:type="dxa" w:w="60"/>
              <w:right w:type="dxa" w:w="100"/>
            </w:tcMar>
            <w:vAlign w:val="top"/>
          </w:tcPr>
          <w:p>
            <w:r>
              <w:rPr>
                <w:b/>
                <w:bCs/>
                <w:color w:val="FFFFFF"/>
                <w:sz w:val="15"/>
                <w:szCs w:val="15"/>
              </w:rPr>
              <w:t xml:space="preserve">Mbulimi, 8 000</w:t>
            </w:r>
          </w:p>
        </w:tc>
      </w:tr>
      <w:tr>
        <w:trPr>
          <w:cantSplit/>
        </w:trPr>
        <w:tc>
          <w:tcPr>
            <w:tcW w:type="dxa" w:w="2738"/>
            <w:tcMar>
              <w:top w:type="dxa" w:w="60"/>
              <w:left w:type="dxa" w:w="100"/>
              <w:bottom w:type="dxa" w:w="60"/>
              <w:right w:type="dxa" w:w="100"/>
            </w:tcMar>
            <w:vAlign w:val="top"/>
          </w:tcPr>
          <w:p>
            <w:r>
              <w:rPr>
                <w:sz w:val="15"/>
                <w:szCs w:val="15"/>
              </w:rPr>
              <w:t xml:space="preserve">operatori: regjistrat + rregullim i pasmë</w:t>
            </w:r>
          </w:p>
        </w:tc>
        <w:tc>
          <w:tcPr>
            <w:tcW w:type="dxa" w:w="1200"/>
            <w:tcMar>
              <w:top w:type="dxa" w:w="60"/>
              <w:left w:type="dxa" w:w="100"/>
              <w:bottom w:type="dxa" w:w="60"/>
              <w:right w:type="dxa" w:w="100"/>
            </w:tcMar>
            <w:vAlign w:val="top"/>
          </w:tcPr>
          <w:p>
            <w:r>
              <w:rPr>
                <w:sz w:val="15"/>
                <w:szCs w:val="15"/>
              </w:rPr>
              <w:t xml:space="preserve">7.1 / 14.1</w:t>
            </w:r>
          </w:p>
        </w:tc>
        <w:tc>
          <w:tcPr>
            <w:tcW w:type="dxa" w:w="950"/>
            <w:tcMar>
              <w:top w:type="dxa" w:w="60"/>
              <w:left w:type="dxa" w:w="100"/>
              <w:bottom w:type="dxa" w:w="60"/>
              <w:right w:type="dxa" w:w="100"/>
            </w:tcMar>
            <w:vAlign w:val="top"/>
          </w:tcPr>
          <w:p>
            <w:r>
              <w:rPr>
                <w:sz w:val="15"/>
                <w:szCs w:val="15"/>
              </w:rPr>
              <w:t xml:space="preserve">92%</w:t>
            </w:r>
          </w:p>
        </w:tc>
        <w:tc>
          <w:tcPr>
            <w:tcW w:type="dxa" w:w="1200"/>
            <w:tcMar>
              <w:top w:type="dxa" w:w="60"/>
              <w:left w:type="dxa" w:w="100"/>
              <w:bottom w:type="dxa" w:w="60"/>
              <w:right w:type="dxa" w:w="100"/>
            </w:tcMar>
            <w:vAlign w:val="top"/>
          </w:tcPr>
          <w:p>
            <w:r>
              <w:rPr>
                <w:sz w:val="15"/>
                <w:szCs w:val="15"/>
              </w:rPr>
              <w:t xml:space="preserve">3.1 / 9.0</w:t>
            </w:r>
          </w:p>
        </w:tc>
        <w:tc>
          <w:tcPr>
            <w:tcW w:type="dxa" w:w="950"/>
            <w:tcMar>
              <w:top w:type="dxa" w:w="60"/>
              <w:left w:type="dxa" w:w="100"/>
              <w:bottom w:type="dxa" w:w="60"/>
              <w:right w:type="dxa" w:w="100"/>
            </w:tcMar>
            <w:vAlign w:val="top"/>
          </w:tcPr>
          <w:p>
            <w:r>
              <w:rPr>
                <w:sz w:val="15"/>
                <w:szCs w:val="15"/>
              </w:rPr>
              <w:t xml:space="preserve">90%</w:t>
            </w:r>
          </w:p>
        </w:tc>
        <w:tc>
          <w:tcPr>
            <w:tcW w:type="dxa" w:w="1200"/>
            <w:tcMar>
              <w:top w:type="dxa" w:w="60"/>
              <w:left w:type="dxa" w:w="100"/>
              <w:bottom w:type="dxa" w:w="60"/>
              <w:right w:type="dxa" w:w="100"/>
            </w:tcMar>
            <w:vAlign w:val="top"/>
          </w:tcPr>
          <w:p>
            <w:r>
              <w:rPr>
                <w:sz w:val="15"/>
                <w:szCs w:val="15"/>
              </w:rPr>
              <w:t xml:space="preserve">0.0 / 4.7</w:t>
            </w:r>
          </w:p>
        </w:tc>
        <w:tc>
          <w:tcPr>
            <w:tcW w:type="dxa" w:w="1200"/>
            <w:tcMar>
              <w:top w:type="dxa" w:w="60"/>
              <w:left w:type="dxa" w:w="100"/>
              <w:bottom w:type="dxa" w:w="60"/>
              <w:right w:type="dxa" w:w="100"/>
            </w:tcMar>
            <w:vAlign w:val="top"/>
          </w:tcPr>
          <w:p>
            <w:r>
              <w:rPr>
                <w:sz w:val="15"/>
                <w:szCs w:val="15"/>
              </w:rPr>
              <w:t xml:space="preserve">88%</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operatori: eksperiment: ndiq rregullin</w:t>
            </w:r>
          </w:p>
        </w:tc>
        <w:tc>
          <w:tcPr>
            <w:tcW w:type="dxa" w:w="1200"/>
            <w:shd w:fill="F7F9FC" w:color="auto" w:val="clear"/>
            <w:tcMar>
              <w:top w:type="dxa" w:w="60"/>
              <w:left w:type="dxa" w:w="100"/>
              <w:bottom w:type="dxa" w:w="60"/>
              <w:right w:type="dxa" w:w="100"/>
            </w:tcMar>
            <w:vAlign w:val="top"/>
          </w:tcPr>
          <w:p>
            <w:r>
              <w:rPr>
                <w:sz w:val="15"/>
                <w:szCs w:val="15"/>
              </w:rPr>
              <w:t xml:space="preserve">−0.5 / 10.1</w:t>
            </w:r>
          </w:p>
        </w:tc>
        <w:tc>
          <w:tcPr>
            <w:tcW w:type="dxa" w:w="950"/>
            <w:shd w:fill="F7F9FC" w:color="auto" w:val="clear"/>
            <w:tcMar>
              <w:top w:type="dxa" w:w="60"/>
              <w:left w:type="dxa" w:w="100"/>
              <w:bottom w:type="dxa" w:w="60"/>
              <w:right w:type="dxa" w:w="100"/>
            </w:tcMar>
            <w:vAlign w:val="top"/>
          </w:tcPr>
          <w:p>
            <w:r>
              <w:rPr>
                <w:sz w:val="15"/>
                <w:szCs w:val="15"/>
              </w:rPr>
              <w:t xml:space="preserve">94%</w:t>
            </w:r>
          </w:p>
        </w:tc>
        <w:tc>
          <w:tcPr>
            <w:tcW w:type="dxa" w:w="1200"/>
            <w:shd w:fill="F7F9FC" w:color="auto" w:val="clear"/>
            <w:tcMar>
              <w:top w:type="dxa" w:w="60"/>
              <w:left w:type="dxa" w:w="100"/>
              <w:bottom w:type="dxa" w:w="60"/>
              <w:right w:type="dxa" w:w="100"/>
            </w:tcMar>
            <w:vAlign w:val="top"/>
          </w:tcPr>
          <w:p>
            <w:r>
              <w:rPr>
                <w:sz w:val="15"/>
                <w:szCs w:val="15"/>
              </w:rPr>
              <w:t xml:space="preserve">−0.1 / 4.6</w:t>
            </w:r>
          </w:p>
        </w:tc>
        <w:tc>
          <w:tcPr>
            <w:tcW w:type="dxa" w:w="950"/>
            <w:shd w:fill="F7F9FC" w:color="auto" w:val="clear"/>
            <w:tcMar>
              <w:top w:type="dxa" w:w="60"/>
              <w:left w:type="dxa" w:w="100"/>
              <w:bottom w:type="dxa" w:w="60"/>
              <w:right w:type="dxa" w:w="100"/>
            </w:tcMar>
            <w:vAlign w:val="top"/>
          </w:tcPr>
          <w:p>
            <w:r>
              <w:rPr>
                <w:sz w:val="15"/>
                <w:szCs w:val="15"/>
              </w:rPr>
              <w:t xml:space="preserve">94%</w:t>
            </w:r>
          </w:p>
        </w:tc>
        <w:tc>
          <w:tcPr>
            <w:tcW w:type="dxa" w:w="1200"/>
            <w:shd w:fill="F7F9FC" w:color="auto" w:val="clear"/>
            <w:tcMar>
              <w:top w:type="dxa" w:w="60"/>
              <w:left w:type="dxa" w:w="100"/>
              <w:bottom w:type="dxa" w:w="60"/>
              <w:right w:type="dxa" w:w="100"/>
            </w:tcMar>
            <w:vAlign w:val="top"/>
          </w:tcPr>
          <w:p>
            <w:r>
              <w:rPr>
                <w:sz w:val="15"/>
                <w:szCs w:val="15"/>
              </w:rPr>
              <w:t xml:space="preserve">0.0 / 2.3</w:t>
            </w:r>
          </w:p>
        </w:tc>
        <w:tc>
          <w:tcPr>
            <w:tcW w:type="dxa" w:w="1200"/>
            <w:shd w:fill="F7F9FC" w:color="auto" w:val="clear"/>
            <w:tcMar>
              <w:top w:type="dxa" w:w="60"/>
              <w:left w:type="dxa" w:w="100"/>
              <w:bottom w:type="dxa" w:w="60"/>
              <w:right w:type="dxa" w:w="100"/>
            </w:tcMar>
            <w:vAlign w:val="top"/>
          </w:tcPr>
          <w:p>
            <w:r>
              <w:rPr>
                <w:sz w:val="15"/>
                <w:szCs w:val="15"/>
              </w:rPr>
              <w:t xml:space="preserve">92%</w:t>
            </w:r>
          </w:p>
        </w:tc>
      </w:tr>
      <w:tr>
        <w:trPr>
          <w:cantSplit/>
        </w:trPr>
        <w:tc>
          <w:tcPr>
            <w:tcW w:type="dxa" w:w="2738"/>
            <w:tcMar>
              <w:top w:type="dxa" w:w="60"/>
              <w:left w:type="dxa" w:w="100"/>
              <w:bottom w:type="dxa" w:w="60"/>
              <w:right w:type="dxa" w:w="100"/>
            </w:tcMar>
            <w:vAlign w:val="top"/>
          </w:tcPr>
          <w:p>
            <w:r>
              <w:rPr>
                <w:b/>
                <w:bCs/>
                <w:sz w:val="15"/>
                <w:szCs w:val="15"/>
              </w:rPr>
              <w:t xml:space="preserve">operatori: eksperiment: 50/50</w:t>
            </w:r>
          </w:p>
        </w:tc>
        <w:tc>
          <w:tcPr>
            <w:tcW w:type="dxa" w:w="1200"/>
            <w:tcMar>
              <w:top w:type="dxa" w:w="60"/>
              <w:left w:type="dxa" w:w="100"/>
              <w:bottom w:type="dxa" w:w="60"/>
              <w:right w:type="dxa" w:w="100"/>
            </w:tcMar>
            <w:vAlign w:val="top"/>
          </w:tcPr>
          <w:p>
            <w:r>
              <w:rPr>
                <w:sz w:val="15"/>
                <w:szCs w:val="15"/>
              </w:rPr>
              <w:t xml:space="preserve">−0.3 / 9.3</w:t>
            </w:r>
          </w:p>
        </w:tc>
        <w:tc>
          <w:tcPr>
            <w:tcW w:type="dxa" w:w="950"/>
            <w:tcMar>
              <w:top w:type="dxa" w:w="60"/>
              <w:left w:type="dxa" w:w="100"/>
              <w:bottom w:type="dxa" w:w="60"/>
              <w:right w:type="dxa" w:w="100"/>
            </w:tcMar>
            <w:vAlign w:val="top"/>
          </w:tcPr>
          <w:p>
            <w:r>
              <w:rPr>
                <w:sz w:val="15"/>
                <w:szCs w:val="15"/>
              </w:rPr>
              <w:t xml:space="preserve">94%</w:t>
            </w:r>
          </w:p>
        </w:tc>
        <w:tc>
          <w:tcPr>
            <w:tcW w:type="dxa" w:w="1200"/>
            <w:tcMar>
              <w:top w:type="dxa" w:w="60"/>
              <w:left w:type="dxa" w:w="100"/>
              <w:bottom w:type="dxa" w:w="60"/>
              <w:right w:type="dxa" w:w="100"/>
            </w:tcMar>
            <w:vAlign w:val="top"/>
          </w:tcPr>
          <w:p>
            <w:r>
              <w:rPr>
                <w:sz w:val="15"/>
                <w:szCs w:val="15"/>
              </w:rPr>
              <w:t xml:space="preserve">0.1 / 4.5</w:t>
            </w:r>
          </w:p>
        </w:tc>
        <w:tc>
          <w:tcPr>
            <w:tcW w:type="dxa" w:w="950"/>
            <w:tcMar>
              <w:top w:type="dxa" w:w="60"/>
              <w:left w:type="dxa" w:w="100"/>
              <w:bottom w:type="dxa" w:w="60"/>
              <w:right w:type="dxa" w:w="100"/>
            </w:tcMar>
            <w:vAlign w:val="top"/>
          </w:tcPr>
          <w:p>
            <w:r>
              <w:rPr>
                <w:sz w:val="15"/>
                <w:szCs w:val="15"/>
              </w:rPr>
              <w:t xml:space="preserve">92%</w:t>
            </w:r>
          </w:p>
        </w:tc>
        <w:tc>
          <w:tcPr>
            <w:tcW w:type="dxa" w:w="1200"/>
            <w:tcMar>
              <w:top w:type="dxa" w:w="60"/>
              <w:left w:type="dxa" w:w="100"/>
              <w:bottom w:type="dxa" w:w="60"/>
              <w:right w:type="dxa" w:w="100"/>
            </w:tcMar>
            <w:vAlign w:val="top"/>
          </w:tcPr>
          <w:p>
            <w:r>
              <w:rPr>
                <w:sz w:val="15"/>
                <w:szCs w:val="15"/>
              </w:rPr>
              <w:t xml:space="preserve">0.0 / 2.1</w:t>
            </w:r>
          </w:p>
        </w:tc>
        <w:tc>
          <w:tcPr>
            <w:tcW w:type="dxa" w:w="1200"/>
            <w:tcMar>
              <w:top w:type="dxa" w:w="60"/>
              <w:left w:type="dxa" w:w="100"/>
              <w:bottom w:type="dxa" w:w="60"/>
              <w:right w:type="dxa" w:w="100"/>
            </w:tcMar>
            <w:vAlign w:val="top"/>
          </w:tcPr>
          <w:p>
            <w:r>
              <w:rPr>
                <w:sz w:val="15"/>
                <w:szCs w:val="15"/>
              </w:rPr>
              <w:t xml:space="preserve">93%</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operatori: 50/50 me kufi në alarmin 3</w:t>
            </w:r>
          </w:p>
        </w:tc>
        <w:tc>
          <w:tcPr>
            <w:tcW w:type="dxa" w:w="1200"/>
            <w:shd w:fill="F7F9FC" w:color="auto" w:val="clear"/>
            <w:tcMar>
              <w:top w:type="dxa" w:w="60"/>
              <w:left w:type="dxa" w:w="100"/>
              <w:bottom w:type="dxa" w:w="60"/>
              <w:right w:type="dxa" w:w="100"/>
            </w:tcMar>
            <w:vAlign w:val="top"/>
          </w:tcPr>
          <w:p>
            <w:r>
              <w:rPr>
                <w:sz w:val="15"/>
                <w:szCs w:val="15"/>
              </w:rPr>
              <w:t xml:space="preserve">0.3 / 9.7</w:t>
            </w:r>
          </w:p>
        </w:tc>
        <w:tc>
          <w:tcPr>
            <w:tcW w:type="dxa" w:w="950"/>
            <w:shd w:fill="F7F9FC" w:color="auto" w:val="clear"/>
            <w:tcMar>
              <w:top w:type="dxa" w:w="60"/>
              <w:left w:type="dxa" w:w="100"/>
              <w:bottom w:type="dxa" w:w="60"/>
              <w:right w:type="dxa" w:w="100"/>
            </w:tcMar>
            <w:vAlign w:val="top"/>
          </w:tcPr>
          <w:p>
            <w:r>
              <w:rPr>
                <w:sz w:val="15"/>
                <w:szCs w:val="15"/>
              </w:rPr>
              <w:t xml:space="preserve">95%</w:t>
            </w:r>
          </w:p>
        </w:tc>
        <w:tc>
          <w:tcPr>
            <w:tcW w:type="dxa" w:w="1200"/>
            <w:shd w:fill="F7F9FC" w:color="auto" w:val="clear"/>
            <w:tcMar>
              <w:top w:type="dxa" w:w="60"/>
              <w:left w:type="dxa" w:w="100"/>
              <w:bottom w:type="dxa" w:w="60"/>
              <w:right w:type="dxa" w:w="100"/>
            </w:tcMar>
            <w:vAlign w:val="top"/>
          </w:tcPr>
          <w:p>
            <w:r>
              <w:rPr>
                <w:sz w:val="15"/>
                <w:szCs w:val="15"/>
              </w:rPr>
              <w:t xml:space="preserve">0.1 / 4.5</w:t>
            </w:r>
          </w:p>
        </w:tc>
        <w:tc>
          <w:tcPr>
            <w:tcW w:type="dxa" w:w="950"/>
            <w:shd w:fill="F7F9FC" w:color="auto" w:val="clear"/>
            <w:tcMar>
              <w:top w:type="dxa" w:w="60"/>
              <w:left w:type="dxa" w:w="100"/>
              <w:bottom w:type="dxa" w:w="60"/>
              <w:right w:type="dxa" w:w="100"/>
            </w:tcMar>
            <w:vAlign w:val="top"/>
          </w:tcPr>
          <w:p>
            <w:r>
              <w:rPr>
                <w:sz w:val="15"/>
                <w:szCs w:val="15"/>
              </w:rPr>
              <w:t xml:space="preserve">94%</w:t>
            </w:r>
          </w:p>
        </w:tc>
        <w:tc>
          <w:tcPr>
            <w:tcW w:type="dxa" w:w="1200"/>
            <w:shd w:fill="F7F9FC" w:color="auto" w:val="clear"/>
            <w:tcMar>
              <w:top w:type="dxa" w:w="60"/>
              <w:left w:type="dxa" w:w="100"/>
              <w:bottom w:type="dxa" w:w="60"/>
              <w:right w:type="dxa" w:w="100"/>
            </w:tcMar>
            <w:vAlign w:val="top"/>
          </w:tcPr>
          <w:p>
            <w:r>
              <w:rPr>
                <w:sz w:val="15"/>
                <w:szCs w:val="15"/>
              </w:rPr>
              <w:t xml:space="preserve">−0.2 / 2.1</w:t>
            </w:r>
          </w:p>
        </w:tc>
        <w:tc>
          <w:tcPr>
            <w:tcW w:type="dxa" w:w="1200"/>
            <w:shd w:fill="F7F9FC" w:color="auto" w:val="clear"/>
            <w:tcMar>
              <w:top w:type="dxa" w:w="60"/>
              <w:left w:type="dxa" w:w="100"/>
              <w:bottom w:type="dxa" w:w="60"/>
              <w:right w:type="dxa" w:w="100"/>
            </w:tcMar>
            <w:vAlign w:val="top"/>
          </w:tcPr>
          <w:p>
            <w:r>
              <w:rPr>
                <w:sz w:val="15"/>
                <w:szCs w:val="15"/>
              </w:rPr>
              <w:t xml:space="preserve">94%</w:t>
            </w:r>
          </w:p>
        </w:tc>
      </w:tr>
      <w:tr>
        <w:trPr>
          <w:cantSplit/>
        </w:trPr>
        <w:tc>
          <w:tcPr>
            <w:tcW w:type="dxa" w:w="2738"/>
            <w:tcMar>
              <w:top w:type="dxa" w:w="60"/>
              <w:left w:type="dxa" w:w="100"/>
              <w:bottom w:type="dxa" w:w="60"/>
              <w:right w:type="dxa" w:w="100"/>
            </w:tcMar>
            <w:vAlign w:val="top"/>
          </w:tcPr>
          <w:p>
            <w:r>
              <w:rPr>
                <w:sz w:val="15"/>
                <w:szCs w:val="15"/>
              </w:rPr>
              <w:t xml:space="preserve">i kujdesshëm: regjistrat + rregullim i pasmë</w:t>
            </w:r>
          </w:p>
        </w:tc>
        <w:tc>
          <w:tcPr>
            <w:tcW w:type="dxa" w:w="1200"/>
            <w:tcMar>
              <w:top w:type="dxa" w:w="60"/>
              <w:left w:type="dxa" w:w="100"/>
              <w:bottom w:type="dxa" w:w="60"/>
              <w:right w:type="dxa" w:w="100"/>
            </w:tcMar>
            <w:vAlign w:val="top"/>
          </w:tcPr>
          <w:p>
            <w:r>
              <w:rPr>
                <w:sz w:val="15"/>
                <w:szCs w:val="15"/>
              </w:rPr>
              <w:t xml:space="preserve">4.0 / 8.4</w:t>
            </w:r>
          </w:p>
        </w:tc>
        <w:tc>
          <w:tcPr>
            <w:tcW w:type="dxa" w:w="950"/>
            <w:tcMar>
              <w:top w:type="dxa" w:w="60"/>
              <w:left w:type="dxa" w:w="100"/>
              <w:bottom w:type="dxa" w:w="60"/>
              <w:right w:type="dxa" w:w="100"/>
            </w:tcMar>
            <w:vAlign w:val="top"/>
          </w:tcPr>
          <w:p>
            <w:r>
              <w:rPr>
                <w:sz w:val="15"/>
                <w:szCs w:val="15"/>
              </w:rPr>
              <w:t xml:space="preserve">90%</w:t>
            </w:r>
          </w:p>
        </w:tc>
        <w:tc>
          <w:tcPr>
            <w:tcW w:type="dxa" w:w="1200"/>
            <w:tcMar>
              <w:top w:type="dxa" w:w="60"/>
              <w:left w:type="dxa" w:w="100"/>
              <w:bottom w:type="dxa" w:w="60"/>
              <w:right w:type="dxa" w:w="100"/>
            </w:tcMar>
            <w:vAlign w:val="top"/>
          </w:tcPr>
          <w:p>
            <w:r>
              <w:rPr>
                <w:sz w:val="15"/>
                <w:szCs w:val="15"/>
              </w:rPr>
              <w:t xml:space="preserve">1.5 / 5.0</w:t>
            </w:r>
          </w:p>
        </w:tc>
        <w:tc>
          <w:tcPr>
            <w:tcW w:type="dxa" w:w="950"/>
            <w:tcMar>
              <w:top w:type="dxa" w:w="60"/>
              <w:left w:type="dxa" w:w="100"/>
              <w:bottom w:type="dxa" w:w="60"/>
              <w:right w:type="dxa" w:w="100"/>
            </w:tcMar>
            <w:vAlign w:val="top"/>
          </w:tcPr>
          <w:p>
            <w:r>
              <w:rPr>
                <w:sz w:val="15"/>
                <w:szCs w:val="15"/>
              </w:rPr>
              <w:t xml:space="preserve">92%</w:t>
            </w:r>
          </w:p>
        </w:tc>
        <w:tc>
          <w:tcPr>
            <w:tcW w:type="dxa" w:w="1200"/>
            <w:tcMar>
              <w:top w:type="dxa" w:w="60"/>
              <w:left w:type="dxa" w:w="100"/>
              <w:bottom w:type="dxa" w:w="60"/>
              <w:right w:type="dxa" w:w="100"/>
            </w:tcMar>
            <w:vAlign w:val="top"/>
          </w:tcPr>
          <w:p>
            <w:r>
              <w:rPr>
                <w:sz w:val="15"/>
                <w:szCs w:val="15"/>
              </w:rPr>
              <w:t xml:space="preserve">−0.1 / 2.3</w:t>
            </w:r>
          </w:p>
        </w:tc>
        <w:tc>
          <w:tcPr>
            <w:tcW w:type="dxa" w:w="1200"/>
            <w:tcMar>
              <w:top w:type="dxa" w:w="60"/>
              <w:left w:type="dxa" w:w="100"/>
              <w:bottom w:type="dxa" w:w="60"/>
              <w:right w:type="dxa" w:w="100"/>
            </w:tcMar>
            <w:vAlign w:val="top"/>
          </w:tcPr>
          <w:p>
            <w:r>
              <w:rPr>
                <w:sz w:val="15"/>
                <w:szCs w:val="15"/>
              </w:rPr>
              <w:t xml:space="preserve">92%</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i kujdesshëm: eksperiment: ndiq rregullin</w:t>
            </w:r>
          </w:p>
        </w:tc>
        <w:tc>
          <w:tcPr>
            <w:tcW w:type="dxa" w:w="1200"/>
            <w:shd w:fill="F7F9FC" w:color="auto" w:val="clear"/>
            <w:tcMar>
              <w:top w:type="dxa" w:w="60"/>
              <w:left w:type="dxa" w:w="100"/>
              <w:bottom w:type="dxa" w:w="60"/>
              <w:right w:type="dxa" w:w="100"/>
            </w:tcMar>
            <w:vAlign w:val="top"/>
          </w:tcPr>
          <w:p>
            <w:r>
              <w:rPr>
                <w:sz w:val="15"/>
                <w:szCs w:val="15"/>
              </w:rPr>
              <w:t xml:space="preserve">0.0 / 8.5</w:t>
            </w:r>
          </w:p>
        </w:tc>
        <w:tc>
          <w:tcPr>
            <w:tcW w:type="dxa" w:w="950"/>
            <w:shd w:fill="F7F9FC" w:color="auto" w:val="clear"/>
            <w:tcMar>
              <w:top w:type="dxa" w:w="60"/>
              <w:left w:type="dxa" w:w="100"/>
              <w:bottom w:type="dxa" w:w="60"/>
              <w:right w:type="dxa" w:w="100"/>
            </w:tcMar>
            <w:vAlign w:val="top"/>
          </w:tcPr>
          <w:p>
            <w:r>
              <w:rPr>
                <w:sz w:val="15"/>
                <w:szCs w:val="15"/>
              </w:rPr>
              <w:t xml:space="preserve">97%</w:t>
            </w:r>
          </w:p>
        </w:tc>
        <w:tc>
          <w:tcPr>
            <w:tcW w:type="dxa" w:w="1200"/>
            <w:shd w:fill="F7F9FC" w:color="auto" w:val="clear"/>
            <w:tcMar>
              <w:top w:type="dxa" w:w="60"/>
              <w:left w:type="dxa" w:w="100"/>
              <w:bottom w:type="dxa" w:w="60"/>
              <w:right w:type="dxa" w:w="100"/>
            </w:tcMar>
            <w:vAlign w:val="top"/>
          </w:tcPr>
          <w:p>
            <w:r>
              <w:rPr>
                <w:sz w:val="15"/>
                <w:szCs w:val="15"/>
              </w:rPr>
              <w:t xml:space="preserve">−0.1 / 3.5</w:t>
            </w:r>
          </w:p>
        </w:tc>
        <w:tc>
          <w:tcPr>
            <w:tcW w:type="dxa" w:w="950"/>
            <w:shd w:fill="F7F9FC" w:color="auto" w:val="clear"/>
            <w:tcMar>
              <w:top w:type="dxa" w:w="60"/>
              <w:left w:type="dxa" w:w="100"/>
              <w:bottom w:type="dxa" w:w="60"/>
              <w:right w:type="dxa" w:w="100"/>
            </w:tcMar>
            <w:vAlign w:val="top"/>
          </w:tcPr>
          <w:p>
            <w:r>
              <w:rPr>
                <w:sz w:val="15"/>
                <w:szCs w:val="15"/>
              </w:rPr>
              <w:t xml:space="preserve">93%</w:t>
            </w:r>
          </w:p>
        </w:tc>
        <w:tc>
          <w:tcPr>
            <w:tcW w:type="dxa" w:w="1200"/>
            <w:shd w:fill="F7F9FC" w:color="auto" w:val="clear"/>
            <w:tcMar>
              <w:top w:type="dxa" w:w="60"/>
              <w:left w:type="dxa" w:w="100"/>
              <w:bottom w:type="dxa" w:w="60"/>
              <w:right w:type="dxa" w:w="100"/>
            </w:tcMar>
            <w:vAlign w:val="top"/>
          </w:tcPr>
          <w:p>
            <w:r>
              <w:rPr>
                <w:sz w:val="15"/>
                <w:szCs w:val="15"/>
              </w:rPr>
              <w:t xml:space="preserve">0.1 / 1.5</w:t>
            </w:r>
          </w:p>
        </w:tc>
        <w:tc>
          <w:tcPr>
            <w:tcW w:type="dxa" w:w="1200"/>
            <w:shd w:fill="F7F9FC" w:color="auto" w:val="clear"/>
            <w:tcMar>
              <w:top w:type="dxa" w:w="60"/>
              <w:left w:type="dxa" w:w="100"/>
              <w:bottom w:type="dxa" w:w="60"/>
              <w:right w:type="dxa" w:w="100"/>
            </w:tcMar>
            <w:vAlign w:val="top"/>
          </w:tcPr>
          <w:p>
            <w:r>
              <w:rPr>
                <w:sz w:val="15"/>
                <w:szCs w:val="15"/>
              </w:rPr>
              <w:t xml:space="preserve">96%</w:t>
            </w:r>
          </w:p>
        </w:tc>
      </w:tr>
      <w:tr>
        <w:trPr>
          <w:cantSplit/>
        </w:trPr>
        <w:tc>
          <w:tcPr>
            <w:tcW w:type="dxa" w:w="2738"/>
            <w:tcMar>
              <w:top w:type="dxa" w:w="60"/>
              <w:left w:type="dxa" w:w="100"/>
              <w:bottom w:type="dxa" w:w="60"/>
              <w:right w:type="dxa" w:w="100"/>
            </w:tcMar>
            <w:vAlign w:val="top"/>
          </w:tcPr>
          <w:p>
            <w:r>
              <w:rPr>
                <w:b/>
                <w:bCs/>
                <w:sz w:val="15"/>
                <w:szCs w:val="15"/>
              </w:rPr>
              <w:t xml:space="preserve">i kujdesshëm: eksperiment: 50/50</w:t>
            </w:r>
          </w:p>
        </w:tc>
        <w:tc>
          <w:tcPr>
            <w:tcW w:type="dxa" w:w="1200"/>
            <w:tcMar>
              <w:top w:type="dxa" w:w="60"/>
              <w:left w:type="dxa" w:w="100"/>
              <w:bottom w:type="dxa" w:w="60"/>
              <w:right w:type="dxa" w:w="100"/>
            </w:tcMar>
            <w:vAlign w:val="top"/>
          </w:tcPr>
          <w:p>
            <w:r>
              <w:rPr>
                <w:sz w:val="15"/>
                <w:szCs w:val="15"/>
              </w:rPr>
              <w:t xml:space="preserve">−0.3 / 6.0</w:t>
            </w:r>
          </w:p>
        </w:tc>
        <w:tc>
          <w:tcPr>
            <w:tcW w:type="dxa" w:w="950"/>
            <w:tcMar>
              <w:top w:type="dxa" w:w="60"/>
              <w:left w:type="dxa" w:w="100"/>
              <w:bottom w:type="dxa" w:w="60"/>
              <w:right w:type="dxa" w:w="100"/>
            </w:tcMar>
            <w:vAlign w:val="top"/>
          </w:tcPr>
          <w:p>
            <w:r>
              <w:rPr>
                <w:sz w:val="15"/>
                <w:szCs w:val="15"/>
              </w:rPr>
              <w:t xml:space="preserve">94%</w:t>
            </w:r>
          </w:p>
        </w:tc>
        <w:tc>
          <w:tcPr>
            <w:tcW w:type="dxa" w:w="1200"/>
            <w:tcMar>
              <w:top w:type="dxa" w:w="60"/>
              <w:left w:type="dxa" w:w="100"/>
              <w:bottom w:type="dxa" w:w="60"/>
              <w:right w:type="dxa" w:w="100"/>
            </w:tcMar>
            <w:vAlign w:val="top"/>
          </w:tcPr>
          <w:p>
            <w:r>
              <w:rPr>
                <w:sz w:val="15"/>
                <w:szCs w:val="15"/>
              </w:rPr>
              <w:t xml:space="preserve">0.1 / 2.6</w:t>
            </w:r>
          </w:p>
        </w:tc>
        <w:tc>
          <w:tcPr>
            <w:tcW w:type="dxa" w:w="950"/>
            <w:tcMar>
              <w:top w:type="dxa" w:w="60"/>
              <w:left w:type="dxa" w:w="100"/>
              <w:bottom w:type="dxa" w:w="60"/>
              <w:right w:type="dxa" w:w="100"/>
            </w:tcMar>
            <w:vAlign w:val="top"/>
          </w:tcPr>
          <w:p>
            <w:r>
              <w:rPr>
                <w:sz w:val="15"/>
                <w:szCs w:val="15"/>
              </w:rPr>
              <w:t xml:space="preserve">92%</w:t>
            </w:r>
          </w:p>
        </w:tc>
        <w:tc>
          <w:tcPr>
            <w:tcW w:type="dxa" w:w="1200"/>
            <w:tcMar>
              <w:top w:type="dxa" w:w="60"/>
              <w:left w:type="dxa" w:w="100"/>
              <w:bottom w:type="dxa" w:w="60"/>
              <w:right w:type="dxa" w:w="100"/>
            </w:tcMar>
            <w:vAlign w:val="top"/>
          </w:tcPr>
          <w:p>
            <w:r>
              <w:rPr>
                <w:sz w:val="15"/>
                <w:szCs w:val="15"/>
              </w:rPr>
              <w:t xml:space="preserve">−0.1 / 1.2</w:t>
            </w:r>
          </w:p>
        </w:tc>
        <w:tc>
          <w:tcPr>
            <w:tcW w:type="dxa" w:w="1200"/>
            <w:tcMar>
              <w:top w:type="dxa" w:w="60"/>
              <w:left w:type="dxa" w:w="100"/>
              <w:bottom w:type="dxa" w:w="60"/>
              <w:right w:type="dxa" w:w="100"/>
            </w:tcMar>
            <w:vAlign w:val="top"/>
          </w:tcPr>
          <w:p>
            <w:r>
              <w:rPr>
                <w:sz w:val="15"/>
                <w:szCs w:val="15"/>
              </w:rPr>
              <w:t xml:space="preserve">94%</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i kujdesshëm: 50/50 me kufi në alarmin 3</w:t>
            </w:r>
          </w:p>
        </w:tc>
        <w:tc>
          <w:tcPr>
            <w:tcW w:type="dxa" w:w="1200"/>
            <w:shd w:fill="F7F9FC" w:color="auto" w:val="clear"/>
            <w:tcMar>
              <w:top w:type="dxa" w:w="60"/>
              <w:left w:type="dxa" w:w="100"/>
              <w:bottom w:type="dxa" w:w="60"/>
              <w:right w:type="dxa" w:w="100"/>
            </w:tcMar>
            <w:vAlign w:val="top"/>
          </w:tcPr>
          <w:p>
            <w:r>
              <w:rPr>
                <w:sz w:val="15"/>
                <w:szCs w:val="15"/>
              </w:rPr>
              <w:t xml:space="preserve">0.0 / 6.4</w:t>
            </w:r>
          </w:p>
        </w:tc>
        <w:tc>
          <w:tcPr>
            <w:tcW w:type="dxa" w:w="950"/>
            <w:shd w:fill="F7F9FC" w:color="auto" w:val="clear"/>
            <w:tcMar>
              <w:top w:type="dxa" w:w="60"/>
              <w:left w:type="dxa" w:w="100"/>
              <w:bottom w:type="dxa" w:w="60"/>
              <w:right w:type="dxa" w:w="100"/>
            </w:tcMar>
            <w:vAlign w:val="top"/>
          </w:tcPr>
          <w:p>
            <w:r>
              <w:rPr>
                <w:sz w:val="15"/>
                <w:szCs w:val="15"/>
              </w:rPr>
              <w:t xml:space="preserve">95%</w:t>
            </w:r>
          </w:p>
        </w:tc>
        <w:tc>
          <w:tcPr>
            <w:tcW w:type="dxa" w:w="1200"/>
            <w:shd w:fill="F7F9FC" w:color="auto" w:val="clear"/>
            <w:tcMar>
              <w:top w:type="dxa" w:w="60"/>
              <w:left w:type="dxa" w:w="100"/>
              <w:bottom w:type="dxa" w:w="60"/>
              <w:right w:type="dxa" w:w="100"/>
            </w:tcMar>
            <w:vAlign w:val="top"/>
          </w:tcPr>
          <w:p>
            <w:r>
              <w:rPr>
                <w:sz w:val="15"/>
                <w:szCs w:val="15"/>
              </w:rPr>
              <w:t xml:space="preserve">−0.3 / 2.4</w:t>
            </w:r>
          </w:p>
        </w:tc>
        <w:tc>
          <w:tcPr>
            <w:tcW w:type="dxa" w:w="950"/>
            <w:shd w:fill="F7F9FC" w:color="auto" w:val="clear"/>
            <w:tcMar>
              <w:top w:type="dxa" w:w="60"/>
              <w:left w:type="dxa" w:w="100"/>
              <w:bottom w:type="dxa" w:w="60"/>
              <w:right w:type="dxa" w:w="100"/>
            </w:tcMar>
            <w:vAlign w:val="top"/>
          </w:tcPr>
          <w:p>
            <w:r>
              <w:rPr>
                <w:sz w:val="15"/>
                <w:szCs w:val="15"/>
              </w:rPr>
              <w:t xml:space="preserve">92%</w:t>
            </w:r>
          </w:p>
        </w:tc>
        <w:tc>
          <w:tcPr>
            <w:tcW w:type="dxa" w:w="1200"/>
            <w:shd w:fill="F7F9FC" w:color="auto" w:val="clear"/>
            <w:tcMar>
              <w:top w:type="dxa" w:w="60"/>
              <w:left w:type="dxa" w:w="100"/>
              <w:bottom w:type="dxa" w:w="60"/>
              <w:right w:type="dxa" w:w="100"/>
            </w:tcMar>
            <w:vAlign w:val="top"/>
          </w:tcPr>
          <w:p>
            <w:r>
              <w:rPr>
                <w:sz w:val="15"/>
                <w:szCs w:val="15"/>
              </w:rPr>
              <w:t xml:space="preserve">0.0 / 1.3</w:t>
            </w:r>
          </w:p>
        </w:tc>
        <w:tc>
          <w:tcPr>
            <w:tcW w:type="dxa" w:w="1200"/>
            <w:shd w:fill="F7F9FC" w:color="auto" w:val="clear"/>
            <w:tcMar>
              <w:top w:type="dxa" w:w="60"/>
              <w:left w:type="dxa" w:w="100"/>
              <w:bottom w:type="dxa" w:w="60"/>
              <w:right w:type="dxa" w:w="100"/>
            </w:tcMar>
            <w:vAlign w:val="top"/>
          </w:tcPr>
          <w:p>
            <w:r>
              <w:rPr>
                <w:sz w:val="15"/>
                <w:szCs w:val="15"/>
              </w:rPr>
              <w:t xml:space="preserve">93%</w:t>
            </w:r>
          </w:p>
        </w:tc>
      </w:tr>
    </w:tbl>
    <w:p>
      <w:pPr>
        <w:spacing w:after="160"/>
      </w:pPr>
    </w:p>
    <w:p>
      <w:pPr>
        <w:spacing w:after="120"/>
        <w:jc w:val="both"/>
      </w:pPr>
      <w:r>
        <w:t xml:space="preserve">Zhvendosja dhe devijimi standard (DS) jepen në milibit. Kjo ndjek tri mësime të Pjesës II: vlerësuesit «plug-in» të divergjencave kanë zhvendosje dhe kufij minimaks që duhen respektuar [BK1, BK2]; kapaciteti i kanalit nga veprimet te e ardhmja është masa e duhur e kontrollit [BK3, P2]; dhe zgjedhja e ndërhyrjeve me informacionin e pritur është kriteri natyror i dizajnit [BK5].</w:t>
      </w:r>
    </w:p>
    <w:p>
      <w:pPr>
        <w:pStyle w:val="ListParagraph"/>
        <w:numPr>
          <w:ilvl w:val="0"/>
          <w:numId w:val="2"/>
        </w:numPr>
        <w:spacing w:after="60"/>
        <w:jc w:val="both"/>
      </w:pPr>
      <w:r>
        <w:rPr>
          <w:b/>
          <w:bCs/>
        </w:rPr>
        <w:t xml:space="preserve">Eksperimenti 50/50 është më i sakti për çdo qëllim.</w:t>
      </w:r>
      <w:r>
        <w:t xml:space="preserve"> Me 8 000 pus-vite, varianca e ndjekjes së rregullit është 1.24 herë ajo e dizajnit 50/50 për rregullin e operatorit dhe 1.57 herë për atë të kujdesshëm, ndërsa teoria parashikon 1.13 dhe 1.59. Një eksperiment i vetëm 50/50 i mat njëherësh të gjitha rregullat dhe kapacitetin, ndërsa ndjekja e rregullit kërkon një eksperiment të veçantë për secilin rregull.</w:t>
      </w:r>
    </w:p>
    <w:p>
      <w:pPr>
        <w:pStyle w:val="ListParagraph"/>
        <w:numPr>
          <w:ilvl w:val="0"/>
          <w:numId w:val="2"/>
        </w:numPr>
        <w:spacing w:after="60"/>
        <w:jc w:val="both"/>
      </w:pPr>
      <w:r>
        <w:rPr>
          <w:b/>
          <w:bCs/>
        </w:rPr>
        <w:t xml:space="preserve">Regjistrat kërkojnë shumë më tepër të dhëna.</w:t>
      </w:r>
      <w:r>
        <w:t xml:space="preserve"> Edhe me rregullim të pasmë dhe korrigjim, regjistrat e operatorit kanë zhvendosje 7.1 milibit me 500 pus-vite dhe variancë 5.13 herë më të madhe se eksperimenti 50/50 me 8 000. Për një devijim standard prej 2 milibit nevojiten rreth 8 500 pus-vite me eksperiment dhe rreth 43 700 me regjistra.</w:t>
      </w:r>
    </w:p>
    <w:p>
      <w:pPr>
        <w:pStyle w:val="ListParagraph"/>
        <w:numPr>
          <w:ilvl w:val="0"/>
          <w:numId w:val="2"/>
        </w:numPr>
        <w:spacing w:after="60"/>
        <w:jc w:val="both"/>
      </w:pPr>
      <w:r>
        <w:rPr>
          <w:b/>
          <w:bCs/>
        </w:rPr>
        <w:t xml:space="preserve">Kufiri i sigurisë kushton pak.</w:t>
      </w:r>
      <w:r>
        <w:t xml:space="preserve"> Kur pompimi i lartë në nivelin më të lartë të alarmit kufizohet në shpeshtësinë e operatorit, devijimi standard ndryshon pak (2.1 kundrejt 2.1 milibit për rregullin e operatorit), sepse niveli i katërt mbetet i balancuar sa duhet. Mbulimi i intervaleve të korrigjuara është 92%–94% me 8 000 pus-vite.</w:t>
      </w:r>
    </w:p>
    <w:p>
      <w:pPr>
        <w:pStyle w:val="ListParagraph"/>
        <w:numPr>
          <w:ilvl w:val="0"/>
          <w:numId w:val="2"/>
        </w:numPr>
        <w:spacing w:after="60"/>
        <w:jc w:val="both"/>
      </w:pPr>
      <w:r>
        <w:rPr>
          <w:b/>
          <w:bCs/>
        </w:rPr>
        <w:t xml:space="preserve">Teoria e parashikon saktësinë.</w:t>
      </w:r>
      <w:r>
        <w:t xml:space="preserve"> Devijimi standard i metodës delta përputhet me simulimin brenda 7% me 8 000 pus-vite dhe brenda 17% me 2 000, kështu që madhësia e eksperimentit mund të planifikohet që para tij nga një vlerësim paraprak i </w:t>
      </w:r>
      <m:oMath>
        <m:sSubSup>
          <m:e>
            <m:r>
              <m:t>χ</m:t>
            </m:r>
          </m:e>
          <m:sub>
            <m:r>
              <m:t>r</m:t>
            </m:r>
          </m:sub>
          <m:sup>
            <m:r>
              <m:t>2</m:t>
            </m:r>
          </m:sup>
        </m:sSubSup>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KANAL-GO e trajton pompimin si kanal kauzal: kapaciteti i tij në çdo nivel alarmi është informacioni më i madh që një vendim pompimi mund të japë për majën e ndërfaqes, dhe rrjedha e informacionit e çdo rregulli pompimi është pjesa </w:t>
      </w:r>
      <m:oMath>
        <m:r>
          <m:t>4</m:t>
        </m:r>
        <m:r>
          <m:t>π</m:t>
        </m:r>
        <m:d>
          <m:dPr>
            <m:begChr m:val="("/>
            <m:sepChr m:val=""/>
            <m:endChr m:val=")"/>
            <m:grow/>
          </m:dPr>
          <m:e>
            <m:r>
              <m:t>1</m:t>
            </m:r>
            <m:r>
              <m:rPr>
                <m:sty m:val="p"/>
              </m:rPr>
              <m:t>−</m:t>
            </m:r>
            <m:r>
              <m:t>π</m:t>
            </m:r>
          </m:e>
        </m:d>
      </m:oMath>
      <w:r>
        <w:t xml:space="preserve"> e këtij kapaciteti. Hapi i ri për dizajnin optimal të eksperimenteve është që qëllimi, rrjedha e një rregulli, përcakton dizajnin me një ndarje të tipit Neyman, dhe ndarja optimale del 50/50 për çdo rregull. Kështu një eksperiment i vetëm 50/50 i mat njëherësh të gjitha rregullat që mund të shqyrtojë menaxheri, me variancë deri në 1.57 herë më të vogël se ndjekja e rregullit dhe rreth 5 herë më të vogël se regjistrat e operatorit.</w:t>
      </w:r>
    </w:p>
    <w:p>
      <w:pPr>
        <w:pStyle w:val="Heading3"/>
      </w:pPr>
      <w:r>
        <w:rPr>
          <w:color w:val="1F3864"/>
        </w:rPr>
        <w:t xml:space="preserve">9.5 Zbatimi në Fushë-Kuqe</w:t>
      </w:r>
    </w:p>
    <w:p>
      <w:pPr>
        <w:spacing w:after="120"/>
        <w:jc w:val="both"/>
      </w:pPr>
      <w:r>
        <w:t xml:space="preserve">Për fushën e puseve të furnizimit, rregulli praktik ka tre hapa. (1) Për një vit, në puset ku të dy nivelet e pompimit janë të pranueshme, niveli caktohet me short 50/50 brenda çdo niveli alarmi, me kufi në nivelin më të lartë, dhe regjistrohet ndryshimi vjetor i leximit në piezometrat roje. (2) Nga ky eksperiment vlerësohet kapaciteti kauzal </w:t>
      </w:r>
      <m:oMath>
        <m:sSub>
          <m:e>
            <m:r>
              <m:t>C</m:t>
            </m:r>
          </m:e>
          <m:sub>
            <m:r>
              <m:t>r</m:t>
            </m:r>
          </m:sub>
        </m:sSub>
      </m:oMath>
      <w:r>
        <w:t xml:space="preserve"> për çdo nivel alarmi dhe, me formulën </w:t>
      </w:r>
      <m:oMath>
        <m:r>
          <m:t>4</m:t>
        </m:r>
        <m:r>
          <m:t>π</m:t>
        </m:r>
        <m:d>
          <m:dPr>
            <m:begChr m:val="("/>
            <m:sepChr m:val=""/>
            <m:endChr m:val=")"/>
            <m:grow/>
          </m:dPr>
          <m:e>
            <m:r>
              <m:t>1</m:t>
            </m:r>
            <m:r>
              <m:rPr>
                <m:sty m:val="p"/>
              </m:rPr>
              <m:t>−</m:t>
            </m:r>
            <m:r>
              <m:t>π</m:t>
            </m:r>
          </m:e>
        </m:d>
        <m:sSub>
          <m:e>
            <m:r>
              <m:t>C</m:t>
            </m:r>
          </m:e>
          <m:sub>
            <m:r>
              <m:t>r</m:t>
            </m:r>
          </m:sub>
        </m:sSub>
      </m:oMath>
      <w:r>
        <w:t xml:space="preserve">, rrjedha e informacionit e çdo rregulli që shqyrtohet, me interval bootstrap. (3) Madhësia e eksperimentit planifikohet me formulën e variancës nga një vlerësim paraprak i </w:t>
      </w:r>
      <m:oMath>
        <m:sSubSup>
          <m:e>
            <m:r>
              <m:t>χ</m:t>
            </m:r>
          </m:e>
          <m:sub>
            <m:r>
              <m:t>r</m:t>
            </m:r>
          </m:sub>
          <m:sup>
            <m:r>
              <m:t>2</m:t>
            </m:r>
          </m:sup>
        </m:sSubSup>
      </m:oMath>
      <w:r>
        <w:t xml:space="preserve">, p.sh. nga regjistrat ekzistues me rregullim të pasmë.</w:t>
      </w:r>
    </w:p>
    <w:p>
      <w:pPr>
        <w:pStyle w:val="Heading3"/>
      </w:pPr>
      <w:r>
        <w:rPr>
          <w:color w:val="1F3864"/>
        </w:rPr>
        <w:t xml:space="preserve">9.6 Kufizimet</w:t>
      </w:r>
    </w:p>
    <w:p>
      <w:pPr>
        <w:pStyle w:val="ListParagraph"/>
        <w:numPr>
          <w:ilvl w:val="0"/>
          <w:numId w:val="2"/>
        </w:numPr>
        <w:spacing w:after="60"/>
        <w:jc w:val="both"/>
      </w:pPr>
      <w:r>
        <w:t xml:space="preserve">Teoria e ndarjes optimale vlen për efekte të vogla; për efekte të mëdha, kur </w:t>
      </w:r>
      <m:oMath>
        <m:sSub>
          <m:e>
            <m:r>
              <m:t>P</m:t>
            </m:r>
          </m:e>
          <m:sub>
            <m:r>
              <m:t>1</m:t>
            </m:r>
            <m:r>
              <m:rPr>
                <m:sty m:val="p"/>
              </m:rPr>
              <m:t>,</m:t>
            </m:r>
            <m:r>
              <m:t>r</m:t>
            </m:r>
          </m:sub>
        </m:sSub>
      </m:oMath>
      <w:r>
        <w:t xml:space="preserve"> dhe </w:t>
      </w:r>
      <m:oMath>
        <m:sSub>
          <m:e>
            <m:r>
              <m:t>P</m:t>
            </m:r>
          </m:e>
          <m:sub>
            <m:r>
              <m:t>0</m:t>
            </m:r>
            <m:r>
              <m:rPr>
                <m:sty m:val="p"/>
              </m:rPr>
              <m:t>,</m:t>
            </m:r>
            <m:r>
              <m:t>r</m:t>
            </m:r>
          </m:sub>
        </m:sSub>
      </m:oMath>
      <w:r>
        <w:t xml:space="preserve"> ndryshojnë shumë, ndarja optimale mund të largohet nga 50/50 dhe duhet llogaritur me formulën e plotë të Neyman-it.</w:t>
      </w:r>
    </w:p>
    <w:p>
      <w:pPr>
        <w:pStyle w:val="ListParagraph"/>
        <w:numPr>
          <w:ilvl w:val="0"/>
          <w:numId w:val="2"/>
        </w:numPr>
        <w:spacing w:after="60"/>
        <w:jc w:val="both"/>
      </w:pPr>
      <w:r>
        <w:t xml:space="preserve">Eksperimenti këtu është njëvjeçar dhe nuk ka efekte të vonuara; kur pompimi i një viti ndikon edhe vitet pasuese, nevojitet informacioni i drejtuar mbi disa vite dhe ndarja optimale mund të ndryshojë.</w:t>
      </w:r>
    </w:p>
    <w:p>
      <w:pPr>
        <w:pStyle w:val="ListParagraph"/>
        <w:numPr>
          <w:ilvl w:val="0"/>
          <w:numId w:val="2"/>
        </w:numPr>
        <w:spacing w:after="60"/>
        <w:jc w:val="both"/>
      </w:pPr>
      <w:r>
        <w:t xml:space="preserve">Pus-vitet u trajtuan si të pavarura; me puse fqinjë që ndikojnë njëri-tjetrin, randomizimi duhet bërë në grupe puse.</w:t>
      </w:r>
    </w:p>
    <w:p>
      <w:pPr>
        <w:pStyle w:val="ListParagraph"/>
        <w:numPr>
          <w:ilvl w:val="0"/>
          <w:numId w:val="2"/>
        </w:numPr>
        <w:spacing w:after="60"/>
        <w:jc w:val="both"/>
      </w:pPr>
      <w:r>
        <w:t xml:space="preserve">Rrjedha e informacionit mat sa e parashikueshme bëhet maja nga pompimi, jo sa larg e shtyn atë; për vendime pompimi ajo duhet raportuar bashkë me efektin mesatar.</w:t>
      </w:r>
    </w:p>
    <w:p>
      <w:pPr>
        <w:pStyle w:val="Heading3"/>
      </w:pPr>
      <w:r>
        <w:rPr>
          <w:color w:val="1F3864"/>
        </w:rPr>
        <w:t xml:space="preserve">9.7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Pompimi si kanal me kapacitet</w:t>
            </w:r>
          </w:p>
        </w:tc>
        <w:tc>
          <w:tcPr>
            <w:tcW w:type="dxa" w:w="2350"/>
            <w:tcMar>
              <w:top w:type="dxa" w:w="30"/>
              <w:left w:type="dxa" w:w="90"/>
              <w:bottom w:type="dxa" w:w="30"/>
              <w:right w:type="dxa" w:w="90"/>
            </w:tcMar>
            <w:vAlign w:val="top"/>
          </w:tcPr>
          <w:p>
            <w:r>
              <w:rPr>
                <w:sz w:val="16"/>
                <w:szCs w:val="16"/>
              </w:rPr>
              <w:t xml:space="preserve">[O1] [O2] [BK3]</w:t>
            </w:r>
          </w:p>
        </w:tc>
        <w:tc>
          <w:tcPr>
            <w:tcW w:type="dxa" w:w="4538"/>
            <w:tcMar>
              <w:top w:type="dxa" w:w="30"/>
              <w:left w:type="dxa" w:w="90"/>
              <w:bottom w:type="dxa" w:w="30"/>
              <w:right w:type="dxa" w:w="90"/>
            </w:tcMar>
            <w:vAlign w:val="top"/>
          </w:tcPr>
          <w:p>
            <w:r>
              <w:rPr>
                <w:sz w:val="16"/>
                <w:szCs w:val="16"/>
              </w:rPr>
              <w:t xml:space="preserve">Kapaciteti i një kanali ndërhyrës si masë e informacionit maksimal.</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Fuqizimi dhe kontrolli</w:t>
            </w:r>
          </w:p>
        </w:tc>
        <w:tc>
          <w:tcPr>
            <w:tcW w:type="dxa" w:w="2350"/>
            <w:shd w:fill="F7F9FC" w:color="auto" w:val="clear"/>
            <w:tcMar>
              <w:top w:type="dxa" w:w="30"/>
              <w:left w:type="dxa" w:w="90"/>
              <w:bottom w:type="dxa" w:w="30"/>
              <w:right w:type="dxa" w:w="90"/>
            </w:tcMar>
            <w:vAlign w:val="top"/>
          </w:tcPr>
          <w:p>
            <w:r>
              <w:rPr>
                <w:sz w:val="16"/>
                <w:szCs w:val="16"/>
              </w:rPr>
              <w:t xml:space="preserve">[BK4] [P3] [P2] [H5]</w:t>
            </w:r>
          </w:p>
        </w:tc>
        <w:tc>
          <w:tcPr>
            <w:tcW w:type="dxa" w:w="4538"/>
            <w:shd w:fill="F7F9FC" w:color="auto" w:val="clear"/>
            <w:tcMar>
              <w:top w:type="dxa" w:w="30"/>
              <w:left w:type="dxa" w:w="90"/>
              <w:bottom w:type="dxa" w:w="30"/>
              <w:right w:type="dxa" w:w="90"/>
            </w:tcMar>
            <w:vAlign w:val="top"/>
          </w:tcPr>
          <w:p>
            <w:r>
              <w:rPr>
                <w:sz w:val="16"/>
                <w:szCs w:val="16"/>
              </w:rPr>
              <w:t xml:space="preserve">Kapaciteti nga veprimet te e ardhmja si objektiv dhe si motiv.</w:t>
            </w:r>
          </w:p>
        </w:tc>
      </w:tr>
      <w:tr>
        <w:trPr>
          <w:cantSplit/>
        </w:trPr>
        <w:tc>
          <w:tcPr>
            <w:tcW w:type="dxa" w:w="2750"/>
            <w:tcMar>
              <w:top w:type="dxa" w:w="30"/>
              <w:left w:type="dxa" w:w="90"/>
              <w:bottom w:type="dxa" w:w="30"/>
              <w:right w:type="dxa" w:w="90"/>
            </w:tcMar>
            <w:vAlign w:val="top"/>
          </w:tcPr>
          <w:p>
            <w:r>
              <w:rPr>
                <w:sz w:val="16"/>
                <w:szCs w:val="16"/>
              </w:rPr>
              <w:t xml:space="preserve">Korrigjimi i zhvendosjes dhe kufijtë</w:t>
            </w:r>
          </w:p>
        </w:tc>
        <w:tc>
          <w:tcPr>
            <w:tcW w:type="dxa" w:w="2350"/>
            <w:tcMar>
              <w:top w:type="dxa" w:w="30"/>
              <w:left w:type="dxa" w:w="90"/>
              <w:bottom w:type="dxa" w:w="30"/>
              <w:right w:type="dxa" w:w="90"/>
            </w:tcMar>
            <w:vAlign w:val="top"/>
          </w:tcPr>
          <w:p>
            <w:r>
              <w:rPr>
                <w:sz w:val="16"/>
                <w:szCs w:val="16"/>
              </w:rPr>
              <w:t xml:space="preserve">[BK1] [BK2] [H2]</w:t>
            </w:r>
          </w:p>
        </w:tc>
        <w:tc>
          <w:tcPr>
            <w:tcW w:type="dxa" w:w="4538"/>
            <w:tcMar>
              <w:top w:type="dxa" w:w="30"/>
              <w:left w:type="dxa" w:w="90"/>
              <w:bottom w:type="dxa" w:w="30"/>
              <w:right w:type="dxa" w:w="90"/>
            </w:tcMar>
            <w:vAlign w:val="top"/>
          </w:tcPr>
          <w:p>
            <w:r>
              <w:rPr>
                <w:sz w:val="16"/>
                <w:szCs w:val="16"/>
              </w:rPr>
              <w:t xml:space="preserve">Pse vlerësimi «plug-in» duhet korrigjuar dhe sa saktë mund të matet.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Dizajni me informacion</w:t>
            </w:r>
          </w:p>
        </w:tc>
        <w:tc>
          <w:tcPr>
            <w:tcW w:type="dxa" w:w="2350"/>
            <w:shd w:fill="F7F9FC" w:color="auto" w:val="clear"/>
            <w:tcMar>
              <w:top w:type="dxa" w:w="30"/>
              <w:left w:type="dxa" w:w="90"/>
              <w:bottom w:type="dxa" w:w="30"/>
              <w:right w:type="dxa" w:w="90"/>
            </w:tcMar>
            <w:vAlign w:val="top"/>
          </w:tcPr>
          <w:p>
            <w:r>
              <w:rPr>
                <w:sz w:val="16"/>
                <w:szCs w:val="16"/>
              </w:rPr>
              <w:t xml:space="preserve">[BK5] [H1]</w:t>
            </w:r>
          </w:p>
        </w:tc>
        <w:tc>
          <w:tcPr>
            <w:tcW w:type="dxa" w:w="4538"/>
            <w:shd w:fill="F7F9FC" w:color="auto" w:val="clear"/>
            <w:tcMar>
              <w:top w:type="dxa" w:w="30"/>
              <w:left w:type="dxa" w:w="90"/>
              <w:bottom w:type="dxa" w:w="30"/>
              <w:right w:type="dxa" w:w="90"/>
            </w:tcMar>
            <w:vAlign w:val="top"/>
          </w:tcPr>
          <w:p>
            <w:r>
              <w:rPr>
                <w:sz w:val="16"/>
                <w:szCs w:val="16"/>
              </w:rPr>
              <w:t xml:space="preserve">Ndërhyrjet zgjidhen sipas informacionit; kufiri i testimit të varësisë.</w:t>
            </w:r>
          </w:p>
        </w:tc>
      </w:tr>
      <w:tr>
        <w:trPr>
          <w:cantSplit/>
        </w:trPr>
        <w:tc>
          <w:tcPr>
            <w:tcW w:type="dxa" w:w="2750"/>
            <w:tcMar>
              <w:top w:type="dxa" w:w="30"/>
              <w:left w:type="dxa" w:w="90"/>
              <w:bottom w:type="dxa" w:w="30"/>
              <w:right w:type="dxa" w:w="90"/>
            </w:tcMar>
            <w:vAlign w:val="top"/>
          </w:tcPr>
          <w:p>
            <w:r>
              <w:rPr>
                <w:sz w:val="16"/>
                <w:szCs w:val="16"/>
              </w:rPr>
              <w:t xml:space="preserve">Drejtimi pa ndërhyrje</w:t>
            </w:r>
          </w:p>
        </w:tc>
        <w:tc>
          <w:tcPr>
            <w:tcW w:type="dxa" w:w="2350"/>
            <w:tcMar>
              <w:top w:type="dxa" w:w="30"/>
              <w:left w:type="dxa" w:w="90"/>
              <w:bottom w:type="dxa" w:w="30"/>
              <w:right w:type="dxa" w:w="90"/>
            </w:tcMar>
            <w:vAlign w:val="top"/>
          </w:tcPr>
          <w:p>
            <w:r>
              <w:rPr>
                <w:sz w:val="16"/>
                <w:szCs w:val="16"/>
              </w:rPr>
              <w:t xml:space="preserve">[O3] [P1] [O5]</w:t>
            </w:r>
          </w:p>
        </w:tc>
        <w:tc>
          <w:tcPr>
            <w:tcW w:type="dxa" w:w="4538"/>
            <w:tcMar>
              <w:top w:type="dxa" w:w="30"/>
              <w:left w:type="dxa" w:w="90"/>
              <w:bottom w:type="dxa" w:w="30"/>
              <w:right w:type="dxa" w:w="90"/>
            </w:tcMar>
            <w:vAlign w:val="top"/>
          </w:tcPr>
          <w:p>
            <w:r>
              <w:rPr>
                <w:sz w:val="16"/>
                <w:szCs w:val="16"/>
              </w:rPr>
              <w:t xml:space="preserve">Prodhimi i entropisë si plotësim i matjeve ndërhyrëse.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Kufijtë e dekompozimeve</w:t>
            </w:r>
          </w:p>
        </w:tc>
        <w:tc>
          <w:tcPr>
            <w:tcW w:type="dxa" w:w="2350"/>
            <w:shd w:fill="F7F9FC" w:color="auto" w:val="clear"/>
            <w:tcMar>
              <w:top w:type="dxa" w:w="30"/>
              <w:left w:type="dxa" w:w="90"/>
              <w:bottom w:type="dxa" w:w="30"/>
              <w:right w:type="dxa" w:w="90"/>
            </w:tcMar>
            <w:vAlign w:val="top"/>
          </w:tcPr>
          <w:p>
            <w:r>
              <w:rPr>
                <w:sz w:val="16"/>
                <w:szCs w:val="16"/>
              </w:rPr>
              <w:t xml:space="preserve">[O4] [H3] [H4]</w:t>
            </w:r>
          </w:p>
        </w:tc>
        <w:tc>
          <w:tcPr>
            <w:tcW w:type="dxa" w:w="4538"/>
            <w:shd w:fill="F7F9FC" w:color="auto" w:val="clear"/>
            <w:tcMar>
              <w:top w:type="dxa" w:w="30"/>
              <w:left w:type="dxa" w:w="90"/>
              <w:bottom w:type="dxa" w:w="30"/>
              <w:right w:type="dxa" w:w="90"/>
            </w:tcMar>
            <w:vAlign w:val="top"/>
          </w:tcPr>
          <w:p>
            <w:r>
              <w:rPr>
                <w:sz w:val="16"/>
                <w:szCs w:val="16"/>
              </w:rPr>
              <w:t xml:space="preserve">Dekompozimet përshkruajnë informacionin; efekti kërkon ndërhyrje ose rregullim.</w:t>
            </w:r>
          </w:p>
        </w:tc>
      </w:tr>
    </w:tbl>
    <w:p>
      <w:pPr>
        <w:pStyle w:val="Heading1"/>
        <w:pageBreakBefore/>
      </w:pPr>
      <w:r>
        <w:rPr>
          <w:color w:val="1F3864"/>
        </w:rPr>
        <w:t xml:space="preserve">10. Referencat</w:t>
      </w:r>
    </w:p>
    <w:p>
      <w:pPr>
        <w:pStyle w:val="Heading3"/>
      </w:pPr>
      <w:r>
        <w:rPr>
          <w:color w:val="1F3864"/>
        </w:rPr>
        <w:t xml:space="preserve">Referencat e Pjesës I (literatura klasike)</w:t>
      </w:r>
    </w:p>
    <w:p>
      <w:pPr>
        <w:tabs>
          <w:tab w:val="left" w:pos="567"/>
        </w:tabs>
        <w:spacing w:after="90"/>
        <w:ind w:left="567" w:hanging="567"/>
        <w:jc w:val="left"/>
      </w:pPr>
      <w:r>
        <w:rPr>
          <w:b/>
          <w:bCs/>
          <w:color w:val="1F3864"/>
          <w:sz w:val="19"/>
          <w:szCs w:val="19"/>
        </w:rPr>
        <w:t xml:space="preserve">[B1]	</w:t>
      </w:r>
      <w:r>
        <w:rPr>
          <w:sz w:val="19"/>
          <w:szCs w:val="19"/>
        </w:rPr>
        <w:t xml:space="preserve">Blahut, R. E. (1972). Computation of channel capacity and rate-distortion functions. </w:t>
      </w:r>
      <w:r>
        <w:rPr>
          <w:i/>
          <w:iCs/>
          <w:sz w:val="19"/>
          <w:szCs w:val="19"/>
        </w:rPr>
        <w:t xml:space="preserve">IEEE Transactions on Information Theory</w:t>
      </w:r>
      <w:r>
        <w:rPr>
          <w:sz w:val="19"/>
          <w:szCs w:val="19"/>
        </w:rPr>
        <w:t xml:space="preserve">, 18(4), 460–473.</w:t>
      </w:r>
      <w:r>
        <w:rPr>
          <w:sz w:val="19"/>
          <w:szCs w:val="19"/>
        </w:rPr>
        <w:t xml:space="preserve"> </w:t>
      </w:r>
      <w:hyperlink w:history="1" r:id="rId7yn_pcbid1fxvonngty7x">
        <w:r>
          <w:rPr>
            <w:color w:val="1D4ED8"/>
            <w:sz w:val="19"/>
            <w:szCs w:val="19"/>
            <w:u w:val="single"/>
          </w:rPr>
          <w:t xml:space="preserve">https://doi.org/10.1109/TIT.1972.1054855</w:t>
        </w:r>
      </w:hyperlink>
    </w:p>
    <w:p>
      <w:pPr>
        <w:tabs>
          <w:tab w:val="left" w:pos="567"/>
        </w:tabs>
        <w:spacing w:after="90"/>
        <w:ind w:left="567" w:hanging="567"/>
        <w:jc w:val="left"/>
      </w:pPr>
      <w:r>
        <w:rPr>
          <w:b/>
          <w:bCs/>
          <w:color w:val="1F3864"/>
          <w:sz w:val="19"/>
          <w:szCs w:val="19"/>
        </w:rPr>
        <w:t xml:space="preserve">[B2]	</w:t>
      </w:r>
      <w:r>
        <w:rPr>
          <w:sz w:val="19"/>
          <w:szCs w:val="19"/>
        </w:rPr>
        <w:t xml:space="preserve">Arimoto, S. (1972). An algorithm for computing the capacity of arbitrary discrete memoryless channels. </w:t>
      </w:r>
      <w:r>
        <w:rPr>
          <w:i/>
          <w:iCs/>
          <w:sz w:val="19"/>
          <w:szCs w:val="19"/>
        </w:rPr>
        <w:t xml:space="preserve">IEEE Transactions on Information Theory</w:t>
      </w:r>
      <w:r>
        <w:rPr>
          <w:sz w:val="19"/>
          <w:szCs w:val="19"/>
        </w:rPr>
        <w:t xml:space="preserve">, 18(1), 14–20.</w:t>
      </w:r>
      <w:r>
        <w:rPr>
          <w:sz w:val="19"/>
          <w:szCs w:val="19"/>
        </w:rPr>
        <w:t xml:space="preserve"> </w:t>
      </w:r>
      <w:hyperlink w:history="1" r:id="rIdxbh9haubdd8pm4ged6onf">
        <w:r>
          <w:rPr>
            <w:color w:val="1D4ED8"/>
            <w:sz w:val="19"/>
            <w:szCs w:val="19"/>
            <w:u w:val="single"/>
          </w:rPr>
          <w:t xml:space="preserve">https://doi.org/10.1109/TIT.1972.1054753</w:t>
        </w:r>
      </w:hyperlink>
    </w:p>
    <w:p>
      <w:pPr>
        <w:tabs>
          <w:tab w:val="left" w:pos="567"/>
        </w:tabs>
        <w:spacing w:after="90"/>
        <w:ind w:left="567" w:hanging="567"/>
        <w:jc w:val="left"/>
      </w:pPr>
      <w:r>
        <w:rPr>
          <w:b/>
          <w:bCs/>
          <w:color w:val="1F3864"/>
          <w:sz w:val="19"/>
          <w:szCs w:val="19"/>
        </w:rPr>
        <w:t xml:space="preserve">[B3]	</w:t>
      </w:r>
      <w:r>
        <w:rPr>
          <w:sz w:val="19"/>
          <w:szCs w:val="19"/>
        </w:rPr>
        <w:t xml:space="preserve">Klyubin, A. S., Polani, D. &amp; Nehaniv, C. L. (2005). Empowerment: A universal agent-centric measure of control. Në: </w:t>
      </w:r>
      <w:r>
        <w:rPr>
          <w:i/>
          <w:iCs/>
          <w:sz w:val="19"/>
          <w:szCs w:val="19"/>
        </w:rPr>
        <w:t xml:space="preserve">2005 IEEE Congress on Evolutionary Computation</w:t>
      </w:r>
      <w:r>
        <w:rPr>
          <w:sz w:val="19"/>
          <w:szCs w:val="19"/>
        </w:rPr>
        <w:t xml:space="preserve">, vëll. 1, 128–135 (DOI-ja nuk u pa).</w:t>
      </w:r>
    </w:p>
    <w:p>
      <w:pPr>
        <w:tabs>
          <w:tab w:val="left" w:pos="567"/>
        </w:tabs>
        <w:spacing w:after="90"/>
        <w:ind w:left="567" w:hanging="567"/>
        <w:jc w:val="left"/>
      </w:pPr>
      <w:r>
        <w:rPr>
          <w:b/>
          <w:bCs/>
          <w:color w:val="1F3864"/>
          <w:sz w:val="19"/>
          <w:szCs w:val="19"/>
        </w:rPr>
        <w:t xml:space="preserve">[B4]	</w:t>
      </w:r>
      <w:r>
        <w:rPr>
          <w:sz w:val="19"/>
          <w:szCs w:val="19"/>
        </w:rPr>
        <w:t xml:space="preserve">Miller, G. A. (1955). Note on the bias of information estimates. Në: H. Quastler (red.), </w:t>
      </w:r>
      <w:r>
        <w:rPr>
          <w:i/>
          <w:iCs/>
          <w:sz w:val="19"/>
          <w:szCs w:val="19"/>
        </w:rPr>
        <w:t xml:space="preserve">Information Theory in Psychology: Problems and Methods</w:t>
      </w:r>
      <w:r>
        <w:rPr>
          <w:sz w:val="19"/>
          <w:szCs w:val="19"/>
        </w:rPr>
        <w:t xml:space="preserve">, 95–100. Free Press, Glencoe.</w:t>
      </w:r>
    </w:p>
    <w:p>
      <w:pPr>
        <w:tabs>
          <w:tab w:val="left" w:pos="567"/>
        </w:tabs>
        <w:spacing w:after="90"/>
        <w:ind w:left="567" w:hanging="567"/>
        <w:jc w:val="left"/>
      </w:pPr>
      <w:r>
        <w:rPr>
          <w:b/>
          <w:bCs/>
          <w:color w:val="1F3864"/>
          <w:sz w:val="19"/>
          <w:szCs w:val="19"/>
        </w:rPr>
        <w:t xml:space="preserve">[B5]	</w:t>
      </w:r>
      <w:r>
        <w:rPr>
          <w:sz w:val="19"/>
          <w:szCs w:val="19"/>
        </w:rPr>
        <w:t xml:space="preserve">Paninski, L. (2003). Estimation of entropy and mutual information. </w:t>
      </w:r>
      <w:r>
        <w:rPr>
          <w:i/>
          <w:iCs/>
          <w:sz w:val="19"/>
          <w:szCs w:val="19"/>
        </w:rPr>
        <w:t xml:space="preserve">Neural Computation</w:t>
      </w:r>
      <w:r>
        <w:rPr>
          <w:sz w:val="19"/>
          <w:szCs w:val="19"/>
        </w:rPr>
        <w:t xml:space="preserve">, 15(6), 1191–1253.</w:t>
      </w:r>
      <w:r>
        <w:rPr>
          <w:sz w:val="19"/>
          <w:szCs w:val="19"/>
        </w:rPr>
        <w:t xml:space="preserve"> </w:t>
      </w:r>
      <w:hyperlink w:history="1" r:id="rIdxip7tr2ymuuyj2trhxrvo">
        <w:r>
          <w:rPr>
            <w:color w:val="1D4ED8"/>
            <w:sz w:val="19"/>
            <w:szCs w:val="19"/>
            <w:u w:val="single"/>
          </w:rPr>
          <w:t xml:space="preserve">https://doi.org/10.1162/089976603321780272</w:t>
        </w:r>
      </w:hyperlink>
    </w:p>
    <w:p>
      <w:pPr>
        <w:tabs>
          <w:tab w:val="left" w:pos="567"/>
        </w:tabs>
        <w:spacing w:after="90"/>
        <w:ind w:left="567" w:hanging="567"/>
        <w:jc w:val="left"/>
      </w:pPr>
      <w:r>
        <w:rPr>
          <w:b/>
          <w:bCs/>
          <w:color w:val="1F3864"/>
          <w:sz w:val="19"/>
          <w:szCs w:val="19"/>
        </w:rPr>
        <w:t xml:space="preserve">[B6]	</w:t>
      </w:r>
      <w:r>
        <w:rPr>
          <w:sz w:val="19"/>
          <w:szCs w:val="19"/>
        </w:rPr>
        <w:t xml:space="preserve">Efron, B. (1979). Bootstrap methods: Another look at the jackknife. </w:t>
      </w:r>
      <w:r>
        <w:rPr>
          <w:i/>
          <w:iCs/>
          <w:sz w:val="19"/>
          <w:szCs w:val="19"/>
        </w:rPr>
        <w:t xml:space="preserve">The Annals of Statistics</w:t>
      </w:r>
      <w:r>
        <w:rPr>
          <w:sz w:val="19"/>
          <w:szCs w:val="19"/>
        </w:rPr>
        <w:t xml:space="preserve">, 7(1), 1–26.</w:t>
      </w:r>
      <w:r>
        <w:rPr>
          <w:sz w:val="19"/>
          <w:szCs w:val="19"/>
        </w:rPr>
        <w:t xml:space="preserve"> </w:t>
      </w:r>
      <w:hyperlink w:history="1" r:id="rIdor3-dgznfh8xvcrlgoisl">
        <w:r>
          <w:rPr>
            <w:color w:val="1D4ED8"/>
            <w:sz w:val="19"/>
            <w:szCs w:val="19"/>
            <w:u w:val="single"/>
          </w:rPr>
          <w:t xml:space="preserve">https://doi.org/10.1214/aos/1176344552</w:t>
        </w:r>
      </w:hyperlink>
    </w:p>
    <w:p>
      <w:pPr>
        <w:tabs>
          <w:tab w:val="left" w:pos="567"/>
        </w:tabs>
        <w:spacing w:after="90"/>
        <w:ind w:left="567" w:hanging="567"/>
        <w:jc w:val="left"/>
      </w:pPr>
      <w:r>
        <w:rPr>
          <w:b/>
          <w:bCs/>
          <w:color w:val="1F3864"/>
          <w:sz w:val="19"/>
          <w:szCs w:val="19"/>
        </w:rPr>
        <w:t xml:space="preserve">[B7]	</w:t>
      </w:r>
      <w:r>
        <w:rPr>
          <w:sz w:val="19"/>
          <w:szCs w:val="19"/>
        </w:rPr>
        <w:t xml:space="preserve">Tatikonda, S. &amp; Mitter, S. (2009). The capacity of channels with feedback. </w:t>
      </w:r>
      <w:r>
        <w:rPr>
          <w:i/>
          <w:iCs/>
          <w:sz w:val="19"/>
          <w:szCs w:val="19"/>
        </w:rPr>
        <w:t xml:space="preserve">IEEE Transactions on Information Theory</w:t>
      </w:r>
      <w:r>
        <w:rPr>
          <w:sz w:val="19"/>
          <w:szCs w:val="19"/>
        </w:rPr>
        <w:t xml:space="preserve">, 55(1), 323–349.</w:t>
      </w:r>
      <w:r>
        <w:rPr>
          <w:sz w:val="19"/>
          <w:szCs w:val="19"/>
        </w:rPr>
        <w:t xml:space="preserve"> </w:t>
      </w:r>
      <w:hyperlink w:history="1" r:id="rIdpc5fyzlph_i_hjrmmtm6x">
        <w:r>
          <w:rPr>
            <w:color w:val="1D4ED8"/>
            <w:sz w:val="19"/>
            <w:szCs w:val="19"/>
            <w:u w:val="single"/>
          </w:rPr>
          <w:t xml:space="preserve">https://doi.org/10.1109/TIT.2008.2008147</w:t>
        </w:r>
      </w:hyperlink>
    </w:p>
    <w:p>
      <w:pPr>
        <w:tabs>
          <w:tab w:val="left" w:pos="567"/>
        </w:tabs>
        <w:spacing w:after="90"/>
        <w:ind w:left="567" w:hanging="567"/>
        <w:jc w:val="left"/>
      </w:pPr>
      <w:r>
        <w:rPr>
          <w:b/>
          <w:bCs/>
          <w:color w:val="1F3864"/>
          <w:sz w:val="19"/>
          <w:szCs w:val="19"/>
        </w:rPr>
        <w:t xml:space="preserve">[B8]	</w:t>
      </w:r>
      <w:r>
        <w:rPr>
          <w:sz w:val="19"/>
          <w:szCs w:val="19"/>
        </w:rPr>
        <w:t xml:space="preserve">Permuter, H. H., Weissman, T. &amp; Goldsmith, A. J. (2009). Finite state channels with time-invariant deterministic feedback. </w:t>
      </w:r>
      <w:r>
        <w:rPr>
          <w:i/>
          <w:iCs/>
          <w:sz w:val="19"/>
          <w:szCs w:val="19"/>
        </w:rPr>
        <w:t xml:space="preserve">IEEE Transactions on Information Theory</w:t>
      </w:r>
      <w:r>
        <w:rPr>
          <w:sz w:val="19"/>
          <w:szCs w:val="19"/>
        </w:rPr>
        <w:t xml:space="preserve">, 55(2), 644–662.</w:t>
      </w:r>
      <w:r>
        <w:rPr>
          <w:sz w:val="19"/>
          <w:szCs w:val="19"/>
        </w:rPr>
        <w:t xml:space="preserve"> </w:t>
      </w:r>
      <w:hyperlink w:history="1" r:id="rId5-l07mxwjnxegz-rs9oiu">
        <w:r>
          <w:rPr>
            <w:color w:val="1D4ED8"/>
            <w:sz w:val="19"/>
            <w:szCs w:val="19"/>
            <w:u w:val="single"/>
          </w:rPr>
          <w:t xml:space="preserve">https://doi.org/10.1109/TIT.2008.2009849</w:t>
        </w:r>
      </w:hyperlink>
    </w:p>
    <w:p>
      <w:pPr>
        <w:tabs>
          <w:tab w:val="left" w:pos="567"/>
        </w:tabs>
        <w:spacing w:after="90"/>
        <w:ind w:left="567" w:hanging="567"/>
        <w:jc w:val="left"/>
      </w:pPr>
      <w:r>
        <w:rPr>
          <w:b/>
          <w:bCs/>
          <w:color w:val="1F3864"/>
          <w:sz w:val="19"/>
          <w:szCs w:val="19"/>
        </w:rPr>
        <w:t xml:space="preserve">[B9]	</w:t>
      </w:r>
      <w:r>
        <w:rPr>
          <w:sz w:val="19"/>
          <w:szCs w:val="19"/>
        </w:rPr>
        <w:t xml:space="preserve">Oreshkov, O., Costa, F. &amp; Brukner, Č. (2012). Quantum correlations with no causal order. </w:t>
      </w:r>
      <w:r>
        <w:rPr>
          <w:i/>
          <w:iCs/>
          <w:sz w:val="19"/>
          <w:szCs w:val="19"/>
        </w:rPr>
        <w:t xml:space="preserve">Nature Communications</w:t>
      </w:r>
      <w:r>
        <w:rPr>
          <w:sz w:val="19"/>
          <w:szCs w:val="19"/>
        </w:rPr>
        <w:t xml:space="preserve">, 3, 1092.</w:t>
      </w:r>
      <w:r>
        <w:rPr>
          <w:sz w:val="19"/>
          <w:szCs w:val="19"/>
        </w:rPr>
        <w:t xml:space="preserve"> </w:t>
      </w:r>
      <w:hyperlink w:history="1" r:id="rIdp5fejdtmc2p__godp8kmj">
        <w:r>
          <w:rPr>
            <w:color w:val="1D4ED8"/>
            <w:sz w:val="19"/>
            <w:szCs w:val="19"/>
            <w:u w:val="single"/>
          </w:rPr>
          <w:t xml:space="preserve">https://doi.org/10.1038/ncomms2076</w:t>
        </w:r>
      </w:hyperlink>
    </w:p>
    <w:p>
      <w:pPr>
        <w:tabs>
          <w:tab w:val="left" w:pos="567"/>
        </w:tabs>
        <w:spacing w:after="90"/>
        <w:ind w:left="567" w:hanging="567"/>
        <w:jc w:val="left"/>
      </w:pPr>
      <w:r>
        <w:rPr>
          <w:b/>
          <w:bCs/>
          <w:color w:val="1F3864"/>
          <w:sz w:val="19"/>
          <w:szCs w:val="19"/>
        </w:rPr>
        <w:t xml:space="preserve">[B10]	</w:t>
      </w:r>
      <w:r>
        <w:rPr>
          <w:sz w:val="19"/>
          <w:szCs w:val="19"/>
        </w:rPr>
        <w:t xml:space="preserve">Chiribella, G., D'Ariano, G. M., Perinotti, P. &amp; Valiron, B. (2013). Quantum computations without definite causal structure. </w:t>
      </w:r>
      <w:r>
        <w:rPr>
          <w:i/>
          <w:iCs/>
          <w:sz w:val="19"/>
          <w:szCs w:val="19"/>
        </w:rPr>
        <w:t xml:space="preserve">Physical Review A</w:t>
      </w:r>
      <w:r>
        <w:rPr>
          <w:sz w:val="19"/>
          <w:szCs w:val="19"/>
        </w:rPr>
        <w:t xml:space="preserve">, 88(2), 022318.</w:t>
      </w:r>
      <w:r>
        <w:rPr>
          <w:sz w:val="19"/>
          <w:szCs w:val="19"/>
        </w:rPr>
        <w:t xml:space="preserve"> </w:t>
      </w:r>
      <w:hyperlink w:history="1" r:id="rIdhigmwm9wjn3ey1vxbegxp">
        <w:r>
          <w:rPr>
            <w:color w:val="1D4ED8"/>
            <w:sz w:val="19"/>
            <w:szCs w:val="19"/>
            <w:u w:val="single"/>
          </w:rPr>
          <w:t xml:space="preserve">https://doi.org/10.1103/PhysRevA.88.022318</w:t>
        </w:r>
      </w:hyperlink>
    </w:p>
    <w:p>
      <w:pPr>
        <w:tabs>
          <w:tab w:val="left" w:pos="567"/>
        </w:tabs>
        <w:spacing w:after="90"/>
        <w:ind w:left="567" w:hanging="567"/>
        <w:jc w:val="left"/>
      </w:pPr>
      <w:r>
        <w:rPr>
          <w:b/>
          <w:bCs/>
          <w:color w:val="1F3864"/>
          <w:sz w:val="19"/>
          <w:szCs w:val="19"/>
        </w:rPr>
        <w:t xml:space="preserve">[B11]	</w:t>
      </w:r>
      <w:r>
        <w:rPr>
          <w:sz w:val="19"/>
          <w:szCs w:val="19"/>
        </w:rPr>
        <w:t xml:space="preserve">Ebler, D., Salek, S. &amp; Chiribella, G. (2018). Enhanced communication with the assistance of indefinite causal order. </w:t>
      </w:r>
      <w:r>
        <w:rPr>
          <w:i/>
          <w:iCs/>
          <w:sz w:val="19"/>
          <w:szCs w:val="19"/>
        </w:rPr>
        <w:t xml:space="preserve">Physical Review Letters</w:t>
      </w:r>
      <w:r>
        <w:rPr>
          <w:sz w:val="19"/>
          <w:szCs w:val="19"/>
        </w:rPr>
        <w:t xml:space="preserve">, 120(12), 120502.</w:t>
      </w:r>
      <w:r>
        <w:rPr>
          <w:sz w:val="19"/>
          <w:szCs w:val="19"/>
        </w:rPr>
        <w:t xml:space="preserve"> </w:t>
      </w:r>
      <w:hyperlink w:history="1" r:id="rIda4w1bzjsgo2lird0g5oyl">
        <w:r>
          <w:rPr>
            <w:color w:val="1D4ED8"/>
            <w:sz w:val="19"/>
            <w:szCs w:val="19"/>
            <w:u w:val="single"/>
          </w:rPr>
          <w:t xml:space="preserve">https://doi.org/10.1103/PhysRevLett.120.120502</w:t>
        </w:r>
      </w:hyperlink>
    </w:p>
    <w:p>
      <w:pPr>
        <w:tabs>
          <w:tab w:val="left" w:pos="567"/>
        </w:tabs>
        <w:spacing w:after="90"/>
        <w:ind w:left="567" w:hanging="567"/>
        <w:jc w:val="left"/>
      </w:pPr>
      <w:r>
        <w:rPr>
          <w:b/>
          <w:bCs/>
          <w:color w:val="1F3864"/>
          <w:sz w:val="19"/>
          <w:szCs w:val="19"/>
        </w:rPr>
        <w:t xml:space="preserve">[B12]	</w:t>
      </w:r>
      <w:r>
        <w:rPr>
          <w:sz w:val="19"/>
          <w:szCs w:val="19"/>
        </w:rPr>
        <w:t xml:space="preserve">Rosas, F. E., Mediano, P. A. M., Gastpar, M. &amp; Jensen, H. J. (2019). Quantifying high-order interdependencies via multivariate extensions of the mutual information. </w:t>
      </w:r>
      <w:r>
        <w:rPr>
          <w:i/>
          <w:iCs/>
          <w:sz w:val="19"/>
          <w:szCs w:val="19"/>
        </w:rPr>
        <w:t xml:space="preserve">Physical Review E</w:t>
      </w:r>
      <w:r>
        <w:rPr>
          <w:sz w:val="19"/>
          <w:szCs w:val="19"/>
        </w:rPr>
        <w:t xml:space="preserve">, 100(3), 032305.</w:t>
      </w:r>
      <w:r>
        <w:rPr>
          <w:sz w:val="19"/>
          <w:szCs w:val="19"/>
        </w:rPr>
        <w:t xml:space="preserve"> </w:t>
      </w:r>
      <w:hyperlink w:history="1" r:id="rIdbzjtdizlnsuxwxa7puhs1">
        <w:r>
          <w:rPr>
            <w:color w:val="1D4ED8"/>
            <w:sz w:val="19"/>
            <w:szCs w:val="19"/>
            <w:u w:val="single"/>
          </w:rPr>
          <w:t xml:space="preserve">https://doi.org/10.1103/PhysRevE.100.032305</w:t>
        </w:r>
      </w:hyperlink>
    </w:p>
    <w:p>
      <w:pPr>
        <w:tabs>
          <w:tab w:val="left" w:pos="567"/>
        </w:tabs>
        <w:spacing w:after="90"/>
        <w:ind w:left="567" w:hanging="567"/>
        <w:jc w:val="left"/>
      </w:pPr>
      <w:r>
        <w:rPr>
          <w:b/>
          <w:bCs/>
          <w:color w:val="1F3864"/>
          <w:sz w:val="19"/>
          <w:szCs w:val="19"/>
        </w:rPr>
        <w:t xml:space="preserve">[B13]	</w:t>
      </w:r>
      <w:r>
        <w:rPr>
          <w:sz w:val="19"/>
          <w:szCs w:val="19"/>
        </w:rPr>
        <w:t xml:space="preserve">Crooks, G. E. (1999). Entropy production fluctuation theorem and the nonequilibrium work relation for free energy differences. </w:t>
      </w:r>
      <w:r>
        <w:rPr>
          <w:i/>
          <w:iCs/>
          <w:sz w:val="19"/>
          <w:szCs w:val="19"/>
        </w:rPr>
        <w:t xml:space="preserve">Physical Review E</w:t>
      </w:r>
      <w:r>
        <w:rPr>
          <w:sz w:val="19"/>
          <w:szCs w:val="19"/>
        </w:rPr>
        <w:t xml:space="preserve">, 60(3), 2721–2726.</w:t>
      </w:r>
      <w:r>
        <w:rPr>
          <w:sz w:val="19"/>
          <w:szCs w:val="19"/>
        </w:rPr>
        <w:t xml:space="preserve"> </w:t>
      </w:r>
      <w:hyperlink w:history="1" r:id="rIdyopd55mlam_c-rjvbgetb">
        <w:r>
          <w:rPr>
            <w:color w:val="1D4ED8"/>
            <w:sz w:val="19"/>
            <w:szCs w:val="19"/>
            <w:u w:val="single"/>
          </w:rPr>
          <w:t xml:space="preserve">https://doi.org/10.1103/PhysRevE.60.2721</w:t>
        </w:r>
      </w:hyperlink>
    </w:p>
    <w:p>
      <w:pPr>
        <w:tabs>
          <w:tab w:val="left" w:pos="567"/>
        </w:tabs>
        <w:spacing w:after="90"/>
        <w:ind w:left="567" w:hanging="567"/>
        <w:jc w:val="left"/>
      </w:pPr>
      <w:r>
        <w:rPr>
          <w:b/>
          <w:bCs/>
          <w:color w:val="1F3864"/>
          <w:sz w:val="19"/>
          <w:szCs w:val="19"/>
        </w:rPr>
        <w:t xml:space="preserve">[B14]	</w:t>
      </w:r>
      <w:r>
        <w:rPr>
          <w:sz w:val="19"/>
          <w:szCs w:val="19"/>
        </w:rPr>
        <w:t xml:space="preserve">Seifert, U. (2012). Stochastic thermodynamics, fluctuation theorems and molecular machines. </w:t>
      </w:r>
      <w:r>
        <w:rPr>
          <w:i/>
          <w:iCs/>
          <w:sz w:val="19"/>
          <w:szCs w:val="19"/>
        </w:rPr>
        <w:t xml:space="preserve">Reports on Progress in Physics</w:t>
      </w:r>
      <w:r>
        <w:rPr>
          <w:sz w:val="19"/>
          <w:szCs w:val="19"/>
        </w:rPr>
        <w:t xml:space="preserve">, 75(12), 126001.</w:t>
      </w:r>
      <w:r>
        <w:rPr>
          <w:sz w:val="19"/>
          <w:szCs w:val="19"/>
        </w:rPr>
        <w:t xml:space="preserve"> </w:t>
      </w:r>
      <w:hyperlink w:history="1" r:id="rIdd7icngye9epw-ibw07xig">
        <w:r>
          <w:rPr>
            <w:color w:val="1D4ED8"/>
            <w:sz w:val="19"/>
            <w:szCs w:val="19"/>
            <w:u w:val="single"/>
          </w:rPr>
          <w:t xml:space="preserve">https://doi.org/10.1088/0034-4885/75/12/126001</w:t>
        </w:r>
      </w:hyperlink>
    </w:p>
    <w:p>
      <w:pPr>
        <w:tabs>
          <w:tab w:val="left" w:pos="567"/>
        </w:tabs>
        <w:spacing w:after="90"/>
        <w:ind w:left="567" w:hanging="567"/>
        <w:jc w:val="left"/>
      </w:pPr>
      <w:r>
        <w:rPr>
          <w:b/>
          <w:bCs/>
          <w:color w:val="1F3864"/>
          <w:sz w:val="19"/>
          <w:szCs w:val="19"/>
        </w:rPr>
        <w:t xml:space="preserve">[B15]	</w:t>
      </w:r>
      <w:r>
        <w:rPr>
          <w:sz w:val="19"/>
          <w:szCs w:val="19"/>
        </w:rPr>
        <w:t xml:space="preserve">Tishby, N., Pereira, F. C. &amp; Bialek, W. (1999). The information bottleneck method. Në: </w:t>
      </w:r>
      <w:r>
        <w:rPr>
          <w:i/>
          <w:iCs/>
          <w:sz w:val="19"/>
          <w:szCs w:val="19"/>
        </w:rPr>
        <w:t xml:space="preserve">Proceedings of the 37th Annual Allerton Conference on Communication, Control, and Computing</w:t>
      </w:r>
      <w:r>
        <w:rPr>
          <w:sz w:val="19"/>
          <w:szCs w:val="19"/>
        </w:rPr>
        <w:t xml:space="preserve">, 368–377. arXiv:physics/0004057.</w:t>
      </w:r>
    </w:p>
    <w:p>
      <w:pPr>
        <w:tabs>
          <w:tab w:val="left" w:pos="567"/>
        </w:tabs>
        <w:spacing w:after="90"/>
        <w:ind w:left="567" w:hanging="567"/>
        <w:jc w:val="left"/>
      </w:pPr>
      <w:r>
        <w:rPr>
          <w:b/>
          <w:bCs/>
          <w:color w:val="1F3864"/>
          <w:sz w:val="19"/>
          <w:szCs w:val="19"/>
        </w:rPr>
        <w:t xml:space="preserve">[B16]	</w:t>
      </w:r>
      <w:r>
        <w:rPr>
          <w:sz w:val="19"/>
          <w:szCs w:val="19"/>
        </w:rPr>
        <w:t xml:space="preserve">Peters, J., Bühlmann, P. &amp; Meinshausen, N. (2016). Causal inference by using invariant prediction: Identification and confidence intervals. </w:t>
      </w:r>
      <w:r>
        <w:rPr>
          <w:i/>
          <w:iCs/>
          <w:sz w:val="19"/>
          <w:szCs w:val="19"/>
        </w:rPr>
        <w:t xml:space="preserve">Journal of the Royal Statistical Society: Series B</w:t>
      </w:r>
      <w:r>
        <w:rPr>
          <w:sz w:val="19"/>
          <w:szCs w:val="19"/>
        </w:rPr>
        <w:t xml:space="preserve">, 78(5), 947–1012.</w:t>
      </w:r>
      <w:r>
        <w:rPr>
          <w:sz w:val="19"/>
          <w:szCs w:val="19"/>
        </w:rPr>
        <w:t xml:space="preserve"> </w:t>
      </w:r>
      <w:hyperlink w:history="1" r:id="rIdgyujj72jfgzzywannchhg">
        <w:r>
          <w:rPr>
            <w:color w:val="1D4ED8"/>
            <w:sz w:val="19"/>
            <w:szCs w:val="19"/>
            <w:u w:val="single"/>
          </w:rPr>
          <w:t xml:space="preserve">https://doi.org/10.1111/rssb.12167</w:t>
        </w:r>
      </w:hyperlink>
    </w:p>
    <w:p>
      <w:pPr>
        <w:tabs>
          <w:tab w:val="left" w:pos="567"/>
        </w:tabs>
        <w:spacing w:after="90"/>
        <w:ind w:left="567" w:hanging="567"/>
        <w:jc w:val="left"/>
      </w:pPr>
      <w:r>
        <w:rPr>
          <w:b/>
          <w:bCs/>
          <w:color w:val="1F3864"/>
          <w:sz w:val="19"/>
          <w:szCs w:val="19"/>
        </w:rPr>
        <w:t xml:space="preserve">[B17]	</w:t>
      </w:r>
      <w:r>
        <w:rPr>
          <w:sz w:val="19"/>
          <w:szCs w:val="19"/>
        </w:rPr>
        <w:t xml:space="preserve">Lindley, D. V. (1956). On a measure of the information provided by an experiment. </w:t>
      </w:r>
      <w:r>
        <w:rPr>
          <w:i/>
          <w:iCs/>
          <w:sz w:val="19"/>
          <w:szCs w:val="19"/>
        </w:rPr>
        <w:t xml:space="preserve">The Annals of Mathematical Statistics</w:t>
      </w:r>
      <w:r>
        <w:rPr>
          <w:sz w:val="19"/>
          <w:szCs w:val="19"/>
        </w:rPr>
        <w:t xml:space="preserve">, 27(4), 986–1005.</w:t>
      </w:r>
      <w:r>
        <w:rPr>
          <w:sz w:val="19"/>
          <w:szCs w:val="19"/>
        </w:rPr>
        <w:t xml:space="preserve"> </w:t>
      </w:r>
      <w:hyperlink w:history="1" r:id="rIdefufx_7nkpmxbhavfvnit">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[B18]	</w:t>
      </w:r>
      <w:r>
        <w:rPr>
          <w:sz w:val="19"/>
          <w:szCs w:val="19"/>
        </w:rPr>
        <w:t xml:space="preserve">Chaloner, K. &amp; Verdinelli, I. (1995). Bayesian experimental design: A review. </w:t>
      </w:r>
      <w:r>
        <w:rPr>
          <w:i/>
          <w:iCs/>
          <w:sz w:val="19"/>
          <w:szCs w:val="19"/>
        </w:rPr>
        <w:t xml:space="preserve">Statistical Science</w:t>
      </w:r>
      <w:r>
        <w:rPr>
          <w:sz w:val="19"/>
          <w:szCs w:val="19"/>
        </w:rPr>
        <w:t xml:space="preserve">, 10(3), 273–304.</w:t>
      </w:r>
      <w:r>
        <w:rPr>
          <w:sz w:val="19"/>
          <w:szCs w:val="19"/>
        </w:rPr>
        <w:t xml:space="preserve"> </w:t>
      </w:r>
      <w:hyperlink w:history="1" r:id="rIdhwvyacaanshgpri19pg3x">
        <w:r>
          <w:rPr>
            <w:color w:val="1D4ED8"/>
            <w:sz w:val="19"/>
            <w:szCs w:val="19"/>
            <w:u w:val="single"/>
          </w:rPr>
          <w:t xml:space="preserve">https://doi.org/10.1214/ss/1177009939</w:t>
        </w:r>
      </w:hyperlink>
    </w:p>
    <w:p>
      <w:pPr>
        <w:tabs>
          <w:tab w:val="left" w:pos="567"/>
        </w:tabs>
        <w:spacing w:after="90"/>
        <w:ind w:left="567" w:hanging="567"/>
        <w:jc w:val="left"/>
      </w:pPr>
      <w:r>
        <w:rPr>
          <w:b/>
          <w:bCs/>
          <w:color w:val="1F3864"/>
          <w:sz w:val="19"/>
          <w:szCs w:val="19"/>
        </w:rPr>
        <w:t xml:space="preserve">[B19]	</w:t>
      </w:r>
      <w:r>
        <w:rPr>
          <w:sz w:val="19"/>
          <w:szCs w:val="19"/>
        </w:rPr>
        <w:t xml:space="preserve">Neyman, J. (1934). On the two different aspects of the representative method: The method of stratified sampling and the method of purposive selection. </w:t>
      </w:r>
      <w:r>
        <w:rPr>
          <w:i/>
          <w:iCs/>
          <w:sz w:val="19"/>
          <w:szCs w:val="19"/>
        </w:rPr>
        <w:t xml:space="preserve">Journal of the Royal Statistical Society</w:t>
      </w:r>
      <w:r>
        <w:rPr>
          <w:sz w:val="19"/>
          <w:szCs w:val="19"/>
        </w:rPr>
        <w:t xml:space="preserve">, 97(4), 558–625.</w:t>
      </w:r>
      <w:r>
        <w:rPr>
          <w:sz w:val="19"/>
          <w:szCs w:val="19"/>
        </w:rPr>
        <w:t xml:space="preserve"> </w:t>
      </w:r>
      <w:hyperlink w:history="1" r:id="rIdekcev_bdlkj4xiygl9lkn">
        <w:r>
          <w:rPr>
            <w:color w:val="1D4ED8"/>
            <w:sz w:val="19"/>
            <w:szCs w:val="19"/>
            <w:u w:val="single"/>
          </w:rPr>
          <w:t xml:space="preserve">https://doi.org/10.2307/2342192</w:t>
        </w:r>
      </w:hyperlink>
    </w:p>
    <w:p>
      <w:pPr>
        <w:tabs>
          <w:tab w:val="left" w:pos="567"/>
        </w:tabs>
        <w:spacing w:after="90"/>
        <w:ind w:left="567" w:hanging="567"/>
        <w:jc w:val="left"/>
      </w:pPr>
      <w:r>
        <w:rPr>
          <w:b/>
          <w:bCs/>
          <w:color w:val="1F3864"/>
          <w:sz w:val="19"/>
          <w:szCs w:val="19"/>
        </w:rPr>
        <w:t xml:space="preserve">[B20]	</w:t>
      </w:r>
      <w:r>
        <w:rPr>
          <w:sz w:val="19"/>
          <w:szCs w:val="19"/>
        </w:rPr>
        <w:t xml:space="preserve">Kullback, S. &amp; Leibler, R. A. (1951). On information and sufficiency. </w:t>
      </w:r>
      <w:r>
        <w:rPr>
          <w:i/>
          <w:iCs/>
          <w:sz w:val="19"/>
          <w:szCs w:val="19"/>
        </w:rPr>
        <w:t xml:space="preserve">The Annals of Mathematical Statistics</w:t>
      </w:r>
      <w:r>
        <w:rPr>
          <w:sz w:val="19"/>
          <w:szCs w:val="19"/>
        </w:rPr>
        <w:t xml:space="preserve">, 22(1), 79–86.</w:t>
      </w:r>
      <w:r>
        <w:rPr>
          <w:sz w:val="19"/>
          <w:szCs w:val="19"/>
        </w:rPr>
        <w:t xml:space="preserve"> </w:t>
      </w:r>
      <w:hyperlink w:history="1" r:id="rIdkebrvgesrczmw2b0mzn2b">
        <w:r>
          <w:rPr>
            <w:color w:val="1D4ED8"/>
            <w:sz w:val="19"/>
            <w:szCs w:val="19"/>
            <w:u w:val="single"/>
          </w:rPr>
          <w:t xml:space="preserve">https://doi.org/10.1214/aoms/1177729694</w:t>
        </w:r>
      </w:hyperlink>
    </w:p>
    <w:p>
      <w:pPr>
        <w:pStyle w:val="Heading3"/>
      </w:pPr>
      <w:r>
        <w:rPr>
          <w:color w:val="1F3864"/>
        </w:rPr>
        <w:t xml:space="preserve">Referencat e Pjesës II (20 punimet)</w:t>
      </w:r>
    </w:p>
    <w:p>
      <w:pPr>
        <w:tabs>
          <w:tab w:val="left" w:pos="567"/>
        </w:tabs>
        <w:spacing w:after="90"/>
        <w:ind w:left="567" w:hanging="567"/>
        <w:jc w:val="left"/>
      </w:pPr>
      <w:r>
        <w:rPr>
          <w:b/>
          <w:bCs/>
          <w:color w:val="002147"/>
          <w:sz w:val="19"/>
          <w:szCs w:val="19"/>
        </w:rPr>
        <w:t xml:space="preserve">[O1]	</w:t>
      </w:r>
      <w:r>
        <w:rPr>
          <w:sz w:val="19"/>
          <w:szCs w:val="19"/>
        </w:rPr>
        <w:t xml:space="preserve">Chiribella, G., Wilson, M. &amp; Chau, H. F. (2021). Quantum and classical data transmission through completely depolarising channels in a superposition of cyclic orders. </w:t>
      </w:r>
      <w:r>
        <w:rPr>
          <w:i/>
          <w:iCs/>
          <w:sz w:val="19"/>
          <w:szCs w:val="19"/>
        </w:rPr>
        <w:t xml:space="preserve">Physical Review Letters</w:t>
      </w:r>
      <w:r>
        <w:rPr>
          <w:sz w:val="19"/>
          <w:szCs w:val="19"/>
        </w:rPr>
        <w:t xml:space="preserve">, 127(19), 190502.</w:t>
      </w:r>
      <w:r>
        <w:rPr>
          <w:sz w:val="19"/>
          <w:szCs w:val="19"/>
        </w:rPr>
        <w:t xml:space="preserve"> </w:t>
      </w:r>
      <w:hyperlink w:history="1" r:id="rId5wa7mm2vwbi3lziwmw0eh">
        <w:r>
          <w:rPr>
            <w:color w:val="1D4ED8"/>
            <w:sz w:val="19"/>
            <w:szCs w:val="19"/>
            <w:u w:val="single"/>
          </w:rPr>
          <w:t xml:space="preserve">https://doi.org/10.1103/PhysRevLett.127.190502</w:t>
        </w:r>
      </w:hyperlink>
    </w:p>
    <w:p>
      <w:pPr>
        <w:tabs>
          <w:tab w:val="left" w:pos="567"/>
        </w:tabs>
        <w:spacing w:after="90"/>
        <w:ind w:left="567" w:hanging="567"/>
        <w:jc w:val="left"/>
      </w:pPr>
      <w:r>
        <w:rPr>
          <w:b/>
          <w:bCs/>
          <w:color w:val="002147"/>
          <w:sz w:val="19"/>
          <w:szCs w:val="19"/>
        </w:rPr>
        <w:t xml:space="preserve">[O2]	</w:t>
      </w:r>
      <w:r>
        <w:rPr>
          <w:sz w:val="19"/>
          <w:szCs w:val="19"/>
        </w:rPr>
        <w:t xml:space="preserve">Chiribella, G., Banik, M., Bhattacharya, S. S., Guha, T., Alimuddin, M., Roy, A., Saha, S., Agrawal, S. &amp; Kar, G. (2021). Indefinite causal order enables perfect quantum communication with zero capacity channels. </w:t>
      </w:r>
      <w:r>
        <w:rPr>
          <w:i/>
          <w:iCs/>
          <w:sz w:val="19"/>
          <w:szCs w:val="19"/>
        </w:rPr>
        <w:t xml:space="preserve">New Journal of Physics</w:t>
      </w:r>
      <w:r>
        <w:rPr>
          <w:sz w:val="19"/>
          <w:szCs w:val="19"/>
        </w:rPr>
        <w:t xml:space="preserve">, 23, 033039.</w:t>
      </w:r>
      <w:r>
        <w:rPr>
          <w:sz w:val="19"/>
          <w:szCs w:val="19"/>
        </w:rPr>
        <w:t xml:space="preserve"> </w:t>
      </w:r>
      <w:hyperlink w:history="1" r:id="rIdb2x0dgru7zn9pzv3pqisb">
        <w:r>
          <w:rPr>
            <w:color w:val="1D4ED8"/>
            <w:sz w:val="19"/>
            <w:szCs w:val="19"/>
            <w:u w:val="single"/>
          </w:rPr>
          <w:t xml:space="preserve">https://doi.org/10.1088/1367-2630/abe7a0</w:t>
        </w:r>
      </w:hyperlink>
    </w:p>
    <w:p>
      <w:pPr>
        <w:tabs>
          <w:tab w:val="left" w:pos="567"/>
        </w:tabs>
        <w:spacing w:after="90"/>
        <w:ind w:left="567" w:hanging="567"/>
        <w:jc w:val="left"/>
      </w:pPr>
      <w:r>
        <w:rPr>
          <w:b/>
          <w:bCs/>
          <w:color w:val="002147"/>
          <w:sz w:val="19"/>
          <w:szCs w:val="19"/>
        </w:rPr>
        <w:t xml:space="preserve">[O3]	</w:t>
      </w:r>
      <w:r>
        <w:rPr>
          <w:sz w:val="19"/>
          <w:szCs w:val="19"/>
        </w:rPr>
        <w:t xml:space="preserve">Nartallo-Kaluarachchi, R., Asllani, M., Deco, G., Kringelbach, M. L., Goriely, A. &amp; Lambiotte, R. (2024). Broken detailed balance and entropy production in directed networks. </w:t>
      </w:r>
      <w:r>
        <w:rPr>
          <w:i/>
          <w:iCs/>
          <w:sz w:val="19"/>
          <w:szCs w:val="19"/>
        </w:rPr>
        <w:t xml:space="preserve">Physical Review E</w:t>
      </w:r>
      <w:r>
        <w:rPr>
          <w:sz w:val="19"/>
          <w:szCs w:val="19"/>
        </w:rPr>
        <w:t xml:space="preserve">, 110, 034313.</w:t>
      </w:r>
      <w:r>
        <w:rPr>
          <w:sz w:val="19"/>
          <w:szCs w:val="19"/>
        </w:rPr>
        <w:t xml:space="preserve"> </w:t>
      </w:r>
      <w:hyperlink w:history="1" r:id="rIdj-o2rahsv6hxostoohxvf">
        <w:r>
          <w:rPr>
            <w:color w:val="1D4ED8"/>
            <w:sz w:val="19"/>
            <w:szCs w:val="19"/>
            <w:u w:val="single"/>
          </w:rPr>
          <w:t xml:space="preserve">https://doi.org/10.1103/PhysRevE.110.034313</w:t>
        </w:r>
      </w:hyperlink>
    </w:p>
    <w:p>
      <w:pPr>
        <w:tabs>
          <w:tab w:val="left" w:pos="567"/>
        </w:tabs>
        <w:spacing w:after="90"/>
        <w:ind w:left="567" w:hanging="567"/>
        <w:jc w:val="left"/>
      </w:pPr>
      <w:r>
        <w:rPr>
          <w:b/>
          <w:bCs/>
          <w:color w:val="002147"/>
          <w:sz w:val="19"/>
          <w:szCs w:val="19"/>
        </w:rPr>
        <w:t xml:space="preserve">[O4]	</w:t>
      </w:r>
      <w:r>
        <w:rPr>
          <w:sz w:val="19"/>
          <w:szCs w:val="19"/>
        </w:rPr>
        <w:t xml:space="preserve">Mediano, P. A. M., Rosas, F. E., Luppi, A. I., Jensen, H. J., Seth, A. K., Barrett, A. B., Carhart-Harris, R. L. &amp; Bor, D. (2022). Greater than the parts: A review of the information decomposition approach to causal emergence. </w:t>
      </w:r>
      <w:r>
        <w:rPr>
          <w:i/>
          <w:iCs/>
          <w:sz w:val="19"/>
          <w:szCs w:val="19"/>
        </w:rPr>
        <w:t xml:space="preserve">Philosophical Transactions of the Royal Society A</w:t>
      </w:r>
      <w:r>
        <w:rPr>
          <w:sz w:val="19"/>
          <w:szCs w:val="19"/>
        </w:rPr>
        <w:t xml:space="preserve">, 380(2227), 20210246.</w:t>
      </w:r>
      <w:r>
        <w:rPr>
          <w:sz w:val="19"/>
          <w:szCs w:val="19"/>
        </w:rPr>
        <w:t xml:space="preserve"> </w:t>
      </w:r>
      <w:hyperlink w:history="1" r:id="rId1tfptz3bnzqfz6mgwq3f7">
        <w:r>
          <w:rPr>
            <w:color w:val="1D4ED8"/>
            <w:sz w:val="19"/>
            <w:szCs w:val="19"/>
            <w:u w:val="single"/>
          </w:rPr>
          <w:t xml:space="preserve">https://doi.org/10.1098/rsta.2021.0246</w:t>
        </w:r>
      </w:hyperlink>
    </w:p>
    <w:p>
      <w:pPr>
        <w:tabs>
          <w:tab w:val="left" w:pos="567"/>
        </w:tabs>
        <w:spacing w:after="90"/>
        <w:ind w:left="567" w:hanging="567"/>
        <w:jc w:val="left"/>
      </w:pPr>
      <w:r>
        <w:rPr>
          <w:b/>
          <w:bCs/>
          <w:color w:val="002147"/>
          <w:sz w:val="19"/>
          <w:szCs w:val="19"/>
        </w:rPr>
        <w:t xml:space="preserve">[O5]	</w:t>
      </w:r>
      <w:r>
        <w:rPr>
          <w:sz w:val="19"/>
          <w:szCs w:val="19"/>
        </w:rPr>
        <w:t xml:space="preserve">Nartallo-Kaluarachchi, R., Bonetti, L., Fernández-Rubio, G., Vuust, P., Deco, G., Kringelbach, M. L., Lambiotte, R. &amp; Goriely, A. (2025). Multilevel irreversibility reveals higher-order organization of nonequilibrium interactions in human brain dynamics. </w:t>
      </w:r>
      <w:r>
        <w:rPr>
          <w:i/>
          <w:iCs/>
          <w:sz w:val="19"/>
          <w:szCs w:val="19"/>
        </w:rPr>
        <w:t xml:space="preserve">Proceedings of the National Academy of Sciences USA</w:t>
      </w:r>
      <w:r>
        <w:rPr>
          <w:sz w:val="19"/>
          <w:szCs w:val="19"/>
        </w:rPr>
        <w:t xml:space="preserve">, 122(10), e2408791122.</w:t>
      </w:r>
      <w:r>
        <w:rPr>
          <w:sz w:val="19"/>
          <w:szCs w:val="19"/>
        </w:rPr>
        <w:t xml:space="preserve"> </w:t>
      </w:r>
      <w:hyperlink w:history="1" r:id="rId7z4qsrrw0cnsj5hu0feb0">
        <w:r>
          <w:rPr>
            <w:color w:val="1D4ED8"/>
            <w:sz w:val="19"/>
            <w:szCs w:val="19"/>
            <w:u w:val="single"/>
          </w:rPr>
          <w:t xml:space="preserve">https://doi.org/10.1073/pnas.2408791122</w:t>
        </w:r>
      </w:hyperlink>
    </w:p>
    <w:p>
      <w:pPr>
        <w:tabs>
          <w:tab w:val="left" w:pos="567"/>
        </w:tabs>
        <w:spacing w:after="90"/>
        <w:ind w:left="567" w:hanging="567"/>
        <w:jc w:val="left"/>
      </w:pPr>
      <w:r>
        <w:rPr>
          <w:b/>
          <w:bCs/>
          <w:color w:val="A51C30"/>
          <w:sz w:val="19"/>
          <w:szCs w:val="19"/>
        </w:rPr>
        <w:t xml:space="preserve">[H1]	</w:t>
      </w:r>
      <w:r>
        <w:rPr>
          <w:sz w:val="19"/>
          <w:szCs w:val="19"/>
        </w:rPr>
        <w:t xml:space="preserve">Asoodeh, S. &amp; Calmon, F. P. (2020). Bottleneck problems: An information and estimation-theoretic view. </w:t>
      </w:r>
      <w:r>
        <w:rPr>
          <w:i/>
          <w:iCs/>
          <w:sz w:val="19"/>
          <w:szCs w:val="19"/>
        </w:rPr>
        <w:t xml:space="preserve">Entropy</w:t>
      </w:r>
      <w:r>
        <w:rPr>
          <w:sz w:val="19"/>
          <w:szCs w:val="19"/>
        </w:rPr>
        <w:t xml:space="preserve">, 22(11), 1325.</w:t>
      </w:r>
      <w:r>
        <w:rPr>
          <w:sz w:val="19"/>
          <w:szCs w:val="19"/>
        </w:rPr>
        <w:t xml:space="preserve"> </w:t>
      </w:r>
      <w:hyperlink w:history="1" r:id="rIdp_uyv9s0pdef7ynf1sl1r">
        <w:r>
          <w:rPr>
            <w:color w:val="1D4ED8"/>
            <w:sz w:val="19"/>
            <w:szCs w:val="19"/>
            <w:u w:val="single"/>
          </w:rPr>
          <w:t xml:space="preserve">https://doi.org/10.3390/e22111325</w:t>
        </w:r>
      </w:hyperlink>
    </w:p>
    <w:p>
      <w:pPr>
        <w:tabs>
          <w:tab w:val="left" w:pos="567"/>
        </w:tabs>
        <w:spacing w:after="90"/>
        <w:ind w:left="567" w:hanging="567"/>
        <w:jc w:val="left"/>
      </w:pPr>
      <w:r>
        <w:rPr>
          <w:b/>
          <w:bCs/>
          <w:color w:val="A51C30"/>
          <w:sz w:val="19"/>
          <w:szCs w:val="19"/>
        </w:rPr>
        <w:t xml:space="preserve">[H2]	</w:t>
      </w:r>
      <w:r>
        <w:rPr>
          <w:sz w:val="19"/>
          <w:szCs w:val="19"/>
        </w:rPr>
        <w:t xml:space="preserve">Gowri, G., Lun, X.-K., Klein, A. M. &amp; Yin, P. (2024). Approximating mutual information of high-dimensional variables using learned representations. </w:t>
      </w:r>
      <w:r>
        <w:rPr>
          <w:i/>
          <w:iCs/>
          <w:sz w:val="19"/>
          <w:szCs w:val="19"/>
        </w:rPr>
        <w:t xml:space="preserve">Advances in Neural Information Processing Systems</w:t>
      </w:r>
      <w:r>
        <w:rPr>
          <w:sz w:val="19"/>
          <w:szCs w:val="19"/>
        </w:rPr>
        <w:t xml:space="preserve">, 37.</w:t>
      </w:r>
      <w:r>
        <w:rPr>
          <w:sz w:val="19"/>
          <w:szCs w:val="19"/>
        </w:rPr>
        <w:t xml:space="preserve"> </w:t>
      </w:r>
      <w:hyperlink w:history="1" r:id="rIdomcns02lw6y0lhs2i5y5j">
        <w:r>
          <w:rPr>
            <w:color w:val="1D4ED8"/>
            <w:sz w:val="19"/>
            <w:szCs w:val="19"/>
            <w:u w:val="single"/>
          </w:rPr>
          <w:t xml:space="preserve">https://proceedings.neurips.cc/paper_files/paper/2024/hash/efa9e3ed9c411aeb53d7bfe38a19d884-Abstract.html</w:t>
        </w:r>
      </w:hyperlink>
    </w:p>
    <w:p>
      <w:pPr>
        <w:tabs>
          <w:tab w:val="left" w:pos="567"/>
        </w:tabs>
        <w:spacing w:after="90"/>
        <w:ind w:left="567" w:hanging="567"/>
        <w:jc w:val="left"/>
      </w:pPr>
      <w:r>
        <w:rPr>
          <w:b/>
          <w:bCs/>
          <w:color w:val="A51C30"/>
          <w:sz w:val="19"/>
          <w:szCs w:val="19"/>
        </w:rPr>
        <w:t xml:space="preserve">[H3]	</w:t>
      </w:r>
      <w:r>
        <w:rPr>
          <w:sz w:val="19"/>
          <w:szCs w:val="19"/>
        </w:rPr>
        <w:t xml:space="preserve">Pigozzi, F., Goldstein, A. &amp; Levin, M. (2025). Associative conditioning in gene regulatory network models increases integrative causal emergence. </w:t>
      </w:r>
      <w:r>
        <w:rPr>
          <w:i/>
          <w:iCs/>
          <w:sz w:val="19"/>
          <w:szCs w:val="19"/>
        </w:rPr>
        <w:t xml:space="preserve">Communications Biology</w:t>
      </w:r>
      <w:r>
        <w:rPr>
          <w:sz w:val="19"/>
          <w:szCs w:val="19"/>
        </w:rPr>
        <w:t xml:space="preserve">, 8, 1027 (DOI-ja nuk u pa).</w:t>
      </w:r>
      <w:r>
        <w:rPr>
          <w:sz w:val="19"/>
          <w:szCs w:val="19"/>
        </w:rPr>
        <w:t xml:space="preserve"> </w:t>
      </w:r>
      <w:hyperlink w:history="1" r:id="rIdwilkg3e6kjggshpt-phjc">
        <w:r>
          <w:rPr>
            <w:color w:val="1D4ED8"/>
            <w:sz w:val="19"/>
            <w:szCs w:val="19"/>
            <w:u w:val="single"/>
          </w:rPr>
          <w:t xml:space="preserve">https://pubmed.ncbi.nlm.nih.gov/40634498/</w:t>
        </w:r>
      </w:hyperlink>
    </w:p>
    <w:p>
      <w:pPr>
        <w:tabs>
          <w:tab w:val="left" w:pos="567"/>
        </w:tabs>
        <w:spacing w:after="90"/>
        <w:ind w:left="567" w:hanging="567"/>
        <w:jc w:val="left"/>
      </w:pPr>
      <w:r>
        <w:rPr>
          <w:b/>
          <w:bCs/>
          <w:color w:val="A51C30"/>
          <w:sz w:val="19"/>
          <w:szCs w:val="19"/>
        </w:rPr>
        <w:t xml:space="preserve">[H4]	</w:t>
      </w:r>
      <w:r>
        <w:rPr>
          <w:sz w:val="19"/>
          <w:szCs w:val="19"/>
        </w:rPr>
        <w:t xml:space="preserve">Parbhoo, S., Wieser, M., Wieczorek, A. &amp; Roth, V. (2020). Information bottleneck for estimating treatment effects with systematically missing covariates. </w:t>
      </w:r>
      <w:r>
        <w:rPr>
          <w:i/>
          <w:iCs/>
          <w:sz w:val="19"/>
          <w:szCs w:val="19"/>
        </w:rPr>
        <w:t xml:space="preserve">Entropy</w:t>
      </w:r>
      <w:r>
        <w:rPr>
          <w:sz w:val="19"/>
          <w:szCs w:val="19"/>
        </w:rPr>
        <w:t xml:space="preserve">, 22(4), 389.</w:t>
      </w:r>
      <w:r>
        <w:rPr>
          <w:sz w:val="19"/>
          <w:szCs w:val="19"/>
        </w:rPr>
        <w:t xml:space="preserve"> </w:t>
      </w:r>
      <w:hyperlink w:history="1" r:id="rIdnmnilbqbonvtflfazubw3">
        <w:r>
          <w:rPr>
            <w:color w:val="1D4ED8"/>
            <w:sz w:val="19"/>
            <w:szCs w:val="19"/>
            <w:u w:val="single"/>
          </w:rPr>
          <w:t xml:space="preserve">https://doi.org/10.3390/e22040389</w:t>
        </w:r>
      </w:hyperlink>
    </w:p>
    <w:p>
      <w:pPr>
        <w:tabs>
          <w:tab w:val="left" w:pos="567"/>
        </w:tabs>
        <w:spacing w:after="90"/>
        <w:ind w:left="567" w:hanging="567"/>
        <w:jc w:val="left"/>
      </w:pPr>
      <w:r>
        <w:rPr>
          <w:b/>
          <w:bCs/>
          <w:color w:val="A51C30"/>
          <w:sz w:val="19"/>
          <w:szCs w:val="19"/>
        </w:rPr>
        <w:t xml:space="preserve">[H5]	</w:t>
      </w:r>
      <w:r>
        <w:rPr>
          <w:sz w:val="19"/>
          <w:szCs w:val="19"/>
        </w:rPr>
        <w:t xml:space="preserve">Brändle, F., Stocks, L. J., Tenenbaum, J. B., Gershman, S. J. &amp; Schulz, E. (2023). Empowerment contributes to exploration behaviour in a creative video game. </w:t>
      </w:r>
      <w:r>
        <w:rPr>
          <w:i/>
          <w:iCs/>
          <w:sz w:val="19"/>
          <w:szCs w:val="19"/>
        </w:rPr>
        <w:t xml:space="preserve">Nature Human Behaviour</w:t>
      </w:r>
      <w:r>
        <w:rPr>
          <w:sz w:val="19"/>
          <w:szCs w:val="19"/>
        </w:rPr>
        <w:t xml:space="preserve">, 7(9), 1481–1489.</w:t>
      </w:r>
      <w:r>
        <w:rPr>
          <w:sz w:val="19"/>
          <w:szCs w:val="19"/>
        </w:rPr>
        <w:t xml:space="preserve"> </w:t>
      </w:r>
      <w:hyperlink w:history="1" r:id="rIdizvji2o1gm6yekvy9oxav">
        <w:r>
          <w:rPr>
            <w:color w:val="1D4ED8"/>
            <w:sz w:val="19"/>
            <w:szCs w:val="19"/>
            <w:u w:val="single"/>
          </w:rPr>
          <w:t xml:space="preserve">https://doi.org/10.1038/s41562-023-01661-2</w:t>
        </w:r>
      </w:hyperlink>
    </w:p>
    <w:p>
      <w:pPr>
        <w:tabs>
          <w:tab w:val="left" w:pos="567"/>
        </w:tabs>
        <w:spacing w:after="90"/>
        <w:ind w:left="567" w:hanging="567"/>
        <w:jc w:val="left"/>
      </w:pPr>
      <w:r>
        <w:rPr>
          <w:b/>
          <w:bCs/>
          <w:color w:val="003262"/>
          <w:sz w:val="19"/>
          <w:szCs w:val="19"/>
        </w:rPr>
        <w:t xml:space="preserve">[BK1]	</w:t>
      </w:r>
      <w:r>
        <w:rPr>
          <w:sz w:val="19"/>
          <w:szCs w:val="19"/>
        </w:rPr>
        <w:t xml:space="preserve">Han, Y., Jiao, J. &amp; Weissman, T. (2020). Minimax estimation of divergences between discrete distributions. </w:t>
      </w:r>
      <w:r>
        <w:rPr>
          <w:i/>
          <w:iCs/>
          <w:sz w:val="19"/>
          <w:szCs w:val="19"/>
        </w:rPr>
        <w:t xml:space="preserve">IEEE Journal on Selected Areas in Information Theory</w:t>
      </w:r>
      <w:r>
        <w:rPr>
          <w:sz w:val="19"/>
          <w:szCs w:val="19"/>
        </w:rPr>
        <w:t xml:space="preserve"> (vëllimi dhe faqet nuk u panë).</w:t>
      </w:r>
      <w:r>
        <w:rPr>
          <w:sz w:val="19"/>
          <w:szCs w:val="19"/>
        </w:rPr>
        <w:t xml:space="preserve"> </w:t>
      </w:r>
      <w:hyperlink w:history="1" r:id="rIdrcvedw8z3ltfcqsxvgb08">
        <w:r>
          <w:rPr>
            <w:color w:val="1D4ED8"/>
            <w:sz w:val="19"/>
            <w:szCs w:val="19"/>
            <w:u w:val="single"/>
          </w:rPr>
          <w:t xml:space="preserve">https://doi.org/10.1109/JSAIT.2020.3041036</w:t>
        </w:r>
      </w:hyperlink>
    </w:p>
    <w:p>
      <w:pPr>
        <w:tabs>
          <w:tab w:val="left" w:pos="567"/>
        </w:tabs>
        <w:spacing w:after="90"/>
        <w:ind w:left="567" w:hanging="567"/>
        <w:jc w:val="left"/>
      </w:pPr>
      <w:r>
        <w:rPr>
          <w:b/>
          <w:bCs/>
          <w:color w:val="003262"/>
          <w:sz w:val="19"/>
          <w:szCs w:val="19"/>
        </w:rPr>
        <w:t xml:space="preserve">[BK2]	</w:t>
      </w:r>
      <w:r>
        <w:rPr>
          <w:sz w:val="19"/>
          <w:szCs w:val="19"/>
        </w:rPr>
        <w:t xml:space="preserve">Jiao, J. &amp; Han, Y. (2020). Bias correction with jackknife, bootstrap, and Taylor series. </w:t>
      </w:r>
      <w:r>
        <w:rPr>
          <w:i/>
          <w:iCs/>
          <w:sz w:val="19"/>
          <w:szCs w:val="19"/>
        </w:rPr>
        <w:t xml:space="preserve">IEEE Transactions on Information Theory</w:t>
      </w:r>
      <w:r>
        <w:rPr>
          <w:sz w:val="19"/>
          <w:szCs w:val="19"/>
        </w:rPr>
        <w:t xml:space="preserve">, 66(7), 4392–4418 (lista e autorëve dhe DOI-ja nuk u verifikuan plotësisht).</w:t>
      </w:r>
      <w:r>
        <w:rPr>
          <w:sz w:val="19"/>
          <w:szCs w:val="19"/>
        </w:rPr>
        <w:t xml:space="preserve"> </w:t>
      </w:r>
      <w:hyperlink w:history="1" r:id="rId9fyrnv6kihcqo43o_crsp">
        <w:r>
          <w:rPr>
            <w:color w:val="1D4ED8"/>
            <w:sz w:val="19"/>
            <w:szCs w:val="19"/>
            <w:u w:val="single"/>
          </w:rPr>
          <w:t xml:space="preserve">https://par.nsf.gov/biblio/10163434</w:t>
        </w:r>
      </w:hyperlink>
    </w:p>
    <w:p>
      <w:pPr>
        <w:tabs>
          <w:tab w:val="left" w:pos="567"/>
        </w:tabs>
        <w:spacing w:after="90"/>
        <w:ind w:left="567" w:hanging="567"/>
        <w:jc w:val="left"/>
      </w:pPr>
      <w:r>
        <w:rPr>
          <w:b/>
          <w:bCs/>
          <w:color w:val="003262"/>
          <w:sz w:val="19"/>
          <w:szCs w:val="19"/>
        </w:rPr>
        <w:t xml:space="preserve">[BK3]	</w:t>
      </w:r>
      <w:r>
        <w:rPr>
          <w:sz w:val="19"/>
          <w:szCs w:val="19"/>
        </w:rPr>
        <w:t xml:space="preserve">Eysenbach, B., Salakhutdinov, R. &amp; Levine, S. (2022). The information geometry of unsupervised reinforcement learning. Në: </w:t>
      </w:r>
      <w:r>
        <w:rPr>
          <w:i/>
          <w:iCs/>
          <w:sz w:val="19"/>
          <w:szCs w:val="19"/>
        </w:rPr>
        <w:t xml:space="preserve">International Conference on Learning Representations (ICLR 2022)</w:t>
      </w:r>
      <w:r>
        <w:rPr>
          <w:sz w:val="19"/>
          <w:szCs w:val="19"/>
        </w:rPr>
        <w:t xml:space="preserve">.</w:t>
      </w:r>
      <w:r>
        <w:rPr>
          <w:sz w:val="19"/>
          <w:szCs w:val="19"/>
        </w:rPr>
        <w:t xml:space="preserve"> </w:t>
      </w:r>
      <w:hyperlink w:history="1" r:id="rIdsozsm3s-ok2718e5blpca">
        <w:r>
          <w:rPr>
            <w:color w:val="1D4ED8"/>
            <w:sz w:val="19"/>
            <w:szCs w:val="19"/>
            <w:u w:val="single"/>
          </w:rPr>
          <w:t xml:space="preserve">https://iclr.cc/virtual/2022/oral/6207</w:t>
        </w:r>
      </w:hyperlink>
    </w:p>
    <w:p>
      <w:pPr>
        <w:tabs>
          <w:tab w:val="left" w:pos="567"/>
        </w:tabs>
        <w:spacing w:after="90"/>
        <w:ind w:left="567" w:hanging="567"/>
        <w:jc w:val="left"/>
      </w:pPr>
      <w:r>
        <w:rPr>
          <w:b/>
          <w:bCs/>
          <w:color w:val="003262"/>
          <w:sz w:val="19"/>
          <w:szCs w:val="19"/>
        </w:rPr>
        <w:t xml:space="preserve">[BK4]	</w:t>
      </w:r>
      <w:r>
        <w:rPr>
          <w:sz w:val="19"/>
          <w:szCs w:val="19"/>
        </w:rPr>
        <w:t xml:space="preserve">Du, Y., Tiomkin, S., Kiciman, E., Polani, D., Abbeel, P. &amp; Dragan, A. D. (2020). AvE: Assistance via empowerment. </w:t>
      </w:r>
      <w:r>
        <w:rPr>
          <w:i/>
          <w:iCs/>
          <w:sz w:val="19"/>
          <w:szCs w:val="19"/>
        </w:rPr>
        <w:t xml:space="preserve">Advances in Neural Information Processing Systems</w:t>
      </w:r>
      <w:r>
        <w:rPr>
          <w:sz w:val="19"/>
          <w:szCs w:val="19"/>
        </w:rPr>
        <w:t xml:space="preserve">, 33.</w:t>
      </w:r>
      <w:r>
        <w:rPr>
          <w:sz w:val="19"/>
          <w:szCs w:val="19"/>
        </w:rPr>
        <w:t xml:space="preserve"> </w:t>
      </w:r>
      <w:hyperlink w:history="1" r:id="rIdkt5kpxuxtugyym_hyc9oj">
        <w:r>
          <w:rPr>
            <w:color w:val="1D4ED8"/>
            <w:sz w:val="19"/>
            <w:szCs w:val="19"/>
            <w:u w:val="single"/>
          </w:rPr>
          <w:t xml:space="preserve">https://papers.nips.cc/paper/2020/hash/30de9ece7cf3790c8c39ccff1a044209-Abstract.html</w:t>
        </w:r>
      </w:hyperlink>
    </w:p>
    <w:p>
      <w:pPr>
        <w:tabs>
          <w:tab w:val="left" w:pos="567"/>
        </w:tabs>
        <w:spacing w:after="90"/>
        <w:ind w:left="567" w:hanging="567"/>
        <w:jc w:val="left"/>
      </w:pPr>
      <w:r>
        <w:rPr>
          <w:b/>
          <w:bCs/>
          <w:color w:val="003262"/>
          <w:sz w:val="19"/>
          <w:szCs w:val="19"/>
        </w:rPr>
        <w:t xml:space="preserve">[BK5]	</w:t>
      </w:r>
      <w:r>
        <w:rPr>
          <w:sz w:val="19"/>
          <w:szCs w:val="19"/>
        </w:rPr>
        <w:t xml:space="preserve">Kosoy, E., Liu, A., Collins, J., Chan, D., Hamrick, J., Ke, N. R., Huang, S., Kaufmann, B., Canny, J. &amp; Gopnik, A. (2022). Learning causal overhypotheses through exploration in children and computational models. </w:t>
      </w:r>
      <w:r>
        <w:rPr>
          <w:i/>
          <w:iCs/>
          <w:sz w:val="19"/>
          <w:szCs w:val="19"/>
        </w:rPr>
        <w:t xml:space="preserve">Proceedings of the First Conference on Causal Learning and Reasoning</w:t>
      </w:r>
      <w:r>
        <w:rPr>
          <w:sz w:val="19"/>
          <w:szCs w:val="19"/>
        </w:rPr>
        <w:t xml:space="preserve">, PMLR 177, 390–406.</w:t>
      </w:r>
      <w:r>
        <w:rPr>
          <w:sz w:val="19"/>
          <w:szCs w:val="19"/>
        </w:rPr>
        <w:t xml:space="preserve"> </w:t>
      </w:r>
      <w:hyperlink w:history="1" r:id="rIdmg9z3gdvjkbh7p-qxcut9">
        <w:r>
          <w:rPr>
            <w:color w:val="1D4ED8"/>
            <w:sz w:val="19"/>
            <w:szCs w:val="19"/>
            <w:u w:val="single"/>
          </w:rPr>
          <w:t xml:space="preserve">https://proceedings.mlr.press/v177/kosoy22a.html</w:t>
        </w:r>
      </w:hyperlink>
    </w:p>
    <w:p>
      <w:pPr>
        <w:tabs>
          <w:tab w:val="left" w:pos="567"/>
        </w:tabs>
        <w:spacing w:after="90"/>
        <w:ind w:left="567" w:hanging="567"/>
        <w:jc w:val="left"/>
      </w:pPr>
      <w:r>
        <w:rPr>
          <w:b/>
          <w:bCs/>
          <w:color w:val="C25E00"/>
          <w:sz w:val="19"/>
          <w:szCs w:val="19"/>
        </w:rPr>
        <w:t xml:space="preserve">[P1]	</w:t>
      </w:r>
      <w:r>
        <w:rPr>
          <w:sz w:val="19"/>
          <w:szCs w:val="19"/>
        </w:rPr>
        <w:t xml:space="preserve">Lynn, C. W., Cornblath, E. J., Papadopoulos, L., Bertolero, M. A. &amp; Bassett, D. S. (2021). Broken detailed balance and entropy production in the human brain. </w:t>
      </w:r>
      <w:r>
        <w:rPr>
          <w:i/>
          <w:iCs/>
          <w:sz w:val="19"/>
          <w:szCs w:val="19"/>
        </w:rPr>
        <w:t xml:space="preserve">Proceedings of the National Academy of Sciences USA</w:t>
      </w:r>
      <w:r>
        <w:rPr>
          <w:sz w:val="19"/>
          <w:szCs w:val="19"/>
        </w:rPr>
        <w:t xml:space="preserve">, 118(47), e2109889118.</w:t>
      </w:r>
      <w:r>
        <w:rPr>
          <w:sz w:val="19"/>
          <w:szCs w:val="19"/>
        </w:rPr>
        <w:t xml:space="preserve"> </w:t>
      </w:r>
      <w:hyperlink w:history="1" r:id="rIdpaw6dhvm4e3zfagzkaaax">
        <w:r>
          <w:rPr>
            <w:color w:val="1D4ED8"/>
            <w:sz w:val="19"/>
            <w:szCs w:val="19"/>
            <w:u w:val="single"/>
          </w:rPr>
          <w:t xml:space="preserve">https://doi.org/10.1073/pnas.2109889118</w:t>
        </w:r>
      </w:hyperlink>
    </w:p>
    <w:p>
      <w:pPr>
        <w:tabs>
          <w:tab w:val="left" w:pos="567"/>
        </w:tabs>
        <w:spacing w:after="90"/>
        <w:ind w:left="567" w:hanging="567"/>
        <w:jc w:val="left"/>
      </w:pPr>
      <w:r>
        <w:rPr>
          <w:b/>
          <w:bCs/>
          <w:color w:val="C25E00"/>
          <w:sz w:val="19"/>
          <w:szCs w:val="19"/>
        </w:rPr>
        <w:t xml:space="preserve">[P2]	</w:t>
      </w:r>
      <w:r>
        <w:rPr>
          <w:sz w:val="19"/>
          <w:szCs w:val="19"/>
        </w:rPr>
        <w:t xml:space="preserve">Zheng, C., Tuyls, J., Peng, J. &amp; Eysenbach, B. (2025). Can a MISL fly? Analysis and ingredients for mutual information skill learning. Në: </w:t>
      </w:r>
      <w:r>
        <w:rPr>
          <w:i/>
          <w:iCs/>
          <w:sz w:val="19"/>
          <w:szCs w:val="19"/>
        </w:rPr>
        <w:t xml:space="preserve">International Conference on Learning Representations (ICLR 2025)</w:t>
      </w:r>
      <w:r>
        <w:rPr>
          <w:sz w:val="19"/>
          <w:szCs w:val="19"/>
        </w:rPr>
        <w:t xml:space="preserve">.</w:t>
      </w:r>
      <w:r>
        <w:rPr>
          <w:sz w:val="19"/>
          <w:szCs w:val="19"/>
        </w:rPr>
        <w:t xml:space="preserve"> </w:t>
      </w:r>
      <w:hyperlink w:history="1" r:id="rIdo_1ojbzy0qbvxblmd2sfn">
        <w:r>
          <w:rPr>
            <w:color w:val="1D4ED8"/>
            <w:sz w:val="19"/>
            <w:szCs w:val="19"/>
            <w:u w:val="single"/>
          </w:rPr>
          <w:t xml:space="preserve">https://proceedings.iclr.cc/paper_files/paper/2025/hash/4f0396df41b7ddcd10cafe7c16e0db85-Abstract-Conference.html</w:t>
        </w:r>
      </w:hyperlink>
    </w:p>
    <w:p>
      <w:pPr>
        <w:tabs>
          <w:tab w:val="left" w:pos="567"/>
        </w:tabs>
        <w:spacing w:after="90"/>
        <w:ind w:left="567" w:hanging="567"/>
        <w:jc w:val="left"/>
      </w:pPr>
      <w:r>
        <w:rPr>
          <w:b/>
          <w:bCs/>
          <w:color w:val="C25E00"/>
          <w:sz w:val="19"/>
          <w:szCs w:val="19"/>
        </w:rPr>
        <w:t xml:space="preserve">[P3]	</w:t>
      </w:r>
      <w:r>
        <w:rPr>
          <w:sz w:val="19"/>
          <w:szCs w:val="19"/>
        </w:rPr>
        <w:t xml:space="preserve">Ellis, E., Myers, V., Tuyls, J., Levine, S., Dragan, A. &amp; Eysenbach, B. (2026). Training LLM agents to empower humans. </w:t>
      </w:r>
      <w:r>
        <w:rPr>
          <w:i/>
          <w:iCs/>
          <w:sz w:val="19"/>
          <w:szCs w:val="19"/>
        </w:rPr>
        <w:t xml:space="preserve">Proceedings of the 43rd International Conference on Machine Learning</w:t>
      </w:r>
      <w:r>
        <w:rPr>
          <w:sz w:val="19"/>
          <w:szCs w:val="19"/>
        </w:rPr>
        <w:t xml:space="preserve">, PMLR 306, 27966–27991.</w:t>
      </w:r>
      <w:r>
        <w:rPr>
          <w:sz w:val="19"/>
          <w:szCs w:val="19"/>
        </w:rPr>
        <w:t xml:space="preserve"> </w:t>
      </w:r>
      <w:hyperlink w:history="1" r:id="rIdnx20radg2tatpifoiqnbe">
        <w:r>
          <w:rPr>
            <w:color w:val="1D4ED8"/>
            <w:sz w:val="19"/>
            <w:szCs w:val="19"/>
            <w:u w:val="single"/>
          </w:rPr>
          <w:t xml:space="preserve">https://proceedings.mlr.press/v306/ellis26a.html</w:t>
        </w:r>
      </w:hyperlink>
    </w:p>
    <w:p>
      <w:pPr>
        <w:tabs>
          <w:tab w:val="left" w:pos="567"/>
        </w:tabs>
        <w:spacing w:after="90"/>
        <w:ind w:left="567" w:hanging="567"/>
        <w:jc w:val="left"/>
      </w:pPr>
      <w:r>
        <w:rPr>
          <w:b/>
          <w:bCs/>
          <w:color w:val="C25E00"/>
          <w:sz w:val="19"/>
          <w:szCs w:val="19"/>
        </w:rPr>
        <w:t xml:space="preserve">[P4]	</w:t>
      </w:r>
      <w:r>
        <w:rPr>
          <w:sz w:val="19"/>
          <w:szCs w:val="19"/>
        </w:rPr>
        <w:t xml:space="preserve">McGough, L., Casademunt, H., Nikolić, M., Aridor, Z., Petkova, M. D., Gregor, T. &amp; Bialek, W. (2024). Finding the last bits of positional information. </w:t>
      </w:r>
      <w:r>
        <w:rPr>
          <w:i/>
          <w:iCs/>
          <w:sz w:val="19"/>
          <w:szCs w:val="19"/>
        </w:rPr>
        <w:t xml:space="preserve">PRX Life</w:t>
      </w:r>
      <w:r>
        <w:rPr>
          <w:sz w:val="19"/>
          <w:szCs w:val="19"/>
        </w:rPr>
        <w:t xml:space="preserve">, 2(1), 013016.</w:t>
      </w:r>
      <w:r>
        <w:rPr>
          <w:sz w:val="19"/>
          <w:szCs w:val="19"/>
        </w:rPr>
        <w:t xml:space="preserve"> </w:t>
      </w:r>
      <w:hyperlink w:history="1" r:id="rIdflmkklipyq6g3ql-qqj86">
        <w:r>
          <w:rPr>
            <w:color w:val="1D4ED8"/>
            <w:sz w:val="19"/>
            <w:szCs w:val="19"/>
            <w:u w:val="single"/>
          </w:rPr>
          <w:t xml:space="preserve">https://doi.org/10.1103/PRXLife.2.013016</w:t>
        </w:r>
      </w:hyperlink>
    </w:p>
    <w:p>
      <w:pPr>
        <w:tabs>
          <w:tab w:val="left" w:pos="567"/>
        </w:tabs>
        <w:spacing w:after="90"/>
        <w:ind w:left="567" w:hanging="567"/>
        <w:jc w:val="left"/>
      </w:pPr>
      <w:r>
        <w:rPr>
          <w:b/>
          <w:bCs/>
          <w:color w:val="C25E00"/>
          <w:sz w:val="19"/>
          <w:szCs w:val="19"/>
        </w:rPr>
        <w:t xml:space="preserve">[P5]	</w:t>
      </w:r>
      <w:r>
        <w:rPr>
          <w:sz w:val="19"/>
          <w:szCs w:val="19"/>
        </w:rPr>
        <w:t xml:space="preserve">Bialek, W. (2024). Ambitions for theory in the physics of life. </w:t>
      </w:r>
      <w:r>
        <w:rPr>
          <w:i/>
          <w:iCs/>
          <w:sz w:val="19"/>
          <w:szCs w:val="19"/>
        </w:rPr>
        <w:t xml:space="preserve">SciPost Physics Lecture Notes</w:t>
      </w:r>
      <w:r>
        <w:rPr>
          <w:sz w:val="19"/>
          <w:szCs w:val="19"/>
        </w:rPr>
        <w:t xml:space="preserve">, 84.</w:t>
      </w:r>
      <w:r>
        <w:rPr>
          <w:sz w:val="19"/>
          <w:szCs w:val="19"/>
        </w:rPr>
        <w:t xml:space="preserve"> </w:t>
      </w:r>
      <w:hyperlink w:history="1" r:id="rId7nf1u5d64epgocemjstew">
        <w:r>
          <w:rPr>
            <w:color w:val="1D4ED8"/>
            <w:sz w:val="19"/>
            <w:szCs w:val="19"/>
            <w:u w:val="single"/>
          </w:rPr>
          <w:t xml:space="preserve">https://doi.org/10.21468/SciPostPhysLectNotes.84</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ato të shënuara «të nxjerra» janë derivime të këtij dokumenti. Të 20 titujt u kontrolluan kundrejt 480 artikujve të dokumenteve të mëparshme, pa asnjë përsëritje; pesë prej tyre ishin përmendur si lexime shtesë në raportin e mëparshëm. Pikat e pakonfirmuara: afiliacioni i G. Chiribella në [O1], ku afiliacioni i Oxford-it vjen nga M. Wilson; blloqet e afiliacionit të botuara për [O2], [O3] dhe [O5]; cili autor i [O4] mban adresën e Oxford-it; vëllimi dhe faqet e [H2] dhe [BK1]; DOI-ja e [H3], për të cilin jepet lidhja PubMed, dhe lidhja e afiliacionit Wyss me M. Levin; afiliacioni i Harvard-it për [H4] vetëm nga versioni paraprak; përkufizimi i saktë i fuqizimit në [H5]; DOI-ja dhe lista përfundimtare e autorëve të [BK2]; faqet e [BK4]; blloku i afiliacionit në PMLR për [BK5]; afiliacioni i C. W. Lynn në [P1] nga përmbledhje të regjistrit arXiv/PMC; afiliacionet e [P3] nga blloku i autorëve në arXiv. Numrat e seksionit 9 vijnë nga kodi në experiments/kanal_go/ dhe riprodhohen me dy komanda.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Teoria e informacionit dhe shkakësia II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xi2j2c37jyr-ep2qb5vwg" Type="http://schemas.openxmlformats.org/officeDocument/2006/relationships/hyperlink" Target="https://doi.org/10.1103/PhysRevLett.127.190502" TargetMode="External"/><Relationship Id="rIdvtpvpi522rdfcq2q_x5t5" Type="http://schemas.openxmlformats.org/officeDocument/2006/relationships/hyperlink" Target="https://doi.org/10.1088/1367-2630/abe7a0" TargetMode="External"/><Relationship Id="rIdxlxagz1sfosjjug0pig9p" Type="http://schemas.openxmlformats.org/officeDocument/2006/relationships/hyperlink" Target="https://doi.org/10.1103/PhysRevE.110.034313" TargetMode="External"/><Relationship Id="rIdjqlz4m8fcpo0in4i_pd8d" Type="http://schemas.openxmlformats.org/officeDocument/2006/relationships/hyperlink" Target="https://doi.org/10.1098/rsta.2021.0246" TargetMode="External"/><Relationship Id="rId8fcyv_nwiyiegbompxchd" Type="http://schemas.openxmlformats.org/officeDocument/2006/relationships/hyperlink" Target="https://doi.org/10.1073/pnas.2408791122" TargetMode="External"/><Relationship Id="rIdjk5qnwi925zwnfwxw5pep" Type="http://schemas.openxmlformats.org/officeDocument/2006/relationships/hyperlink" Target="https://doi.org/10.3390/e22111325" TargetMode="External"/><Relationship Id="rId6xubx6om5vubedkvvoenk" Type="http://schemas.openxmlformats.org/officeDocument/2006/relationships/hyperlink" Target="https://proceedings.neurips.cc/paper_files/paper/2024/hash/efa9e3ed9c411aeb53d7bfe38a19d884-Abstract.html" TargetMode="External"/><Relationship Id="rIdkow8g3w-lkysg_pn8tauc" Type="http://schemas.openxmlformats.org/officeDocument/2006/relationships/hyperlink" Target="https://pubmed.ncbi.nlm.nih.gov/40634498/" TargetMode="External"/><Relationship Id="rId3tocu80egbb1btx7xjrs0" Type="http://schemas.openxmlformats.org/officeDocument/2006/relationships/hyperlink" Target="https://doi.org/10.3390/e22040389" TargetMode="External"/><Relationship Id="rIdstoorwtplb0begk0ozitp" Type="http://schemas.openxmlformats.org/officeDocument/2006/relationships/hyperlink" Target="https://doi.org/10.1038/s41562-023-01661-2" TargetMode="External"/><Relationship Id="rId8_bd8dc_fu7miqfnjpjck" Type="http://schemas.openxmlformats.org/officeDocument/2006/relationships/hyperlink" Target="https://doi.org/10.1109/JSAIT.2020.3041036" TargetMode="External"/><Relationship Id="rIdtcnwyb0hthei9f2g5d-fr" Type="http://schemas.openxmlformats.org/officeDocument/2006/relationships/hyperlink" Target="https://par.nsf.gov/biblio/10163434" TargetMode="External"/><Relationship Id="rIdytkgt3ettwxdvfxkd0tzb" Type="http://schemas.openxmlformats.org/officeDocument/2006/relationships/hyperlink" Target="https://iclr.cc/virtual/2022/oral/6207" TargetMode="External"/><Relationship Id="rIdp2wh32jxyr9tq1x4nnbpe" Type="http://schemas.openxmlformats.org/officeDocument/2006/relationships/hyperlink" Target="https://papers.nips.cc/paper/2020/hash/30de9ece7cf3790c8c39ccff1a044209-Abstract.html" TargetMode="External"/><Relationship Id="rId_e9-eamr66z_tisaztrpn" Type="http://schemas.openxmlformats.org/officeDocument/2006/relationships/hyperlink" Target="https://proceedings.mlr.press/v177/kosoy22a.html" TargetMode="External"/><Relationship Id="rIdvu35pn7gmxjt8rgzcnc2l" Type="http://schemas.openxmlformats.org/officeDocument/2006/relationships/hyperlink" Target="https://doi.org/10.1073/pnas.2109889118" TargetMode="External"/><Relationship Id="rIdw8aclwfawc9rkzg1wpsf_" Type="http://schemas.openxmlformats.org/officeDocument/2006/relationships/hyperlink" Target="https://proceedings.iclr.cc/paper_files/paper/2025/hash/4f0396df41b7ddcd10cafe7c16e0db85-Abstract-Conference.html" TargetMode="External"/><Relationship Id="rIdvfgamxmudxadqu710hvgl" Type="http://schemas.openxmlformats.org/officeDocument/2006/relationships/hyperlink" Target="https://proceedings.mlr.press/v306/ellis26a.html" TargetMode="External"/><Relationship Id="rIdnsm1pp1mel9myjcngogn8" Type="http://schemas.openxmlformats.org/officeDocument/2006/relationships/hyperlink" Target="https://doi.org/10.1103/PRXLife.2.013016" TargetMode="External"/><Relationship Id="rId4a60n9ljb-y9ktfwjzxro" Type="http://schemas.openxmlformats.org/officeDocument/2006/relationships/hyperlink" Target="https://doi.org/10.21468/SciPostPhysLectNotes.84" TargetMode="External"/><Relationship Id="rIdru6d35syafmh2udsz0a5i" Type="http://schemas.openxmlformats.org/officeDocument/2006/relationships/hyperlink" Target="https://doi.org/10.1088/1367-2630/ab8ef7" TargetMode="External"/><Relationship Id="rIdz0piysom9zftwyocqwo2g" Type="http://schemas.openxmlformats.org/officeDocument/2006/relationships/hyperlink" Target="https://doi.org/10.1103/PhysRevE.104.014411" TargetMode="External"/><Relationship Id="rIdjgn404oepvf-4odxel8ay" Type="http://schemas.openxmlformats.org/officeDocument/2006/relationships/hyperlink" Target="https://doi.org/10.1038/s41534-024-00956-0" TargetMode="External"/><Relationship Id="rId-tz1tr0pwoxp4reqtvlnf" Type="http://schemas.openxmlformats.org/officeDocument/2006/relationships/hyperlink" Target="https://doi.org/10.1038/s41593-021-00845-1" TargetMode="External"/><Relationship Id="rIdgbidp8gi07ikewblakspx" Type="http://schemas.openxmlformats.org/officeDocument/2006/relationships/hyperlink" Target="https://proceedings.mlr.press/v139/choi21b.html" TargetMode="External"/><Relationship Id="rIdhhztk8da7jq78ivcea8-o" Type="http://schemas.openxmlformats.org/officeDocument/2006/relationships/hyperlink" Target="https://doi.org/10.1103/PhysRevE.111.054411" TargetMode="External"/><Relationship Id="rIdghe4iau1ou0h2k3h-purk" Type="http://schemas.openxmlformats.org/officeDocument/2006/relationships/hyperlink" Target="https://doi.org/10.1242/dev.176065" TargetMode="External"/><Relationship Id="rId7yn_pcbid1fxvonngty7x" Type="http://schemas.openxmlformats.org/officeDocument/2006/relationships/hyperlink" Target="https://doi.org/10.1109/TIT.1972.1054855" TargetMode="External"/><Relationship Id="rIdxbh9haubdd8pm4ged6onf" Type="http://schemas.openxmlformats.org/officeDocument/2006/relationships/hyperlink" Target="https://doi.org/10.1109/TIT.1972.1054753" TargetMode="External"/><Relationship Id="rIdxip7tr2ymuuyj2trhxrvo" Type="http://schemas.openxmlformats.org/officeDocument/2006/relationships/hyperlink" Target="https://doi.org/10.1162/089976603321780272" TargetMode="External"/><Relationship Id="rIdor3-dgznfh8xvcrlgoisl" Type="http://schemas.openxmlformats.org/officeDocument/2006/relationships/hyperlink" Target="https://doi.org/10.1214/aos/1176344552" TargetMode="External"/><Relationship Id="rIdpc5fyzlph_i_hjrmmtm6x" Type="http://schemas.openxmlformats.org/officeDocument/2006/relationships/hyperlink" Target="https://doi.org/10.1109/TIT.2008.2008147" TargetMode="External"/><Relationship Id="rId5-l07mxwjnxegz-rs9oiu" Type="http://schemas.openxmlformats.org/officeDocument/2006/relationships/hyperlink" Target="https://doi.org/10.1109/TIT.2008.2009849" TargetMode="External"/><Relationship Id="rIdp5fejdtmc2p__godp8kmj" Type="http://schemas.openxmlformats.org/officeDocument/2006/relationships/hyperlink" Target="https://doi.org/10.1038/ncomms2076" TargetMode="External"/><Relationship Id="rIdhigmwm9wjn3ey1vxbegxp" Type="http://schemas.openxmlformats.org/officeDocument/2006/relationships/hyperlink" Target="https://doi.org/10.1103/PhysRevA.88.022318" TargetMode="External"/><Relationship Id="rIda4w1bzjsgo2lird0g5oyl" Type="http://schemas.openxmlformats.org/officeDocument/2006/relationships/hyperlink" Target="https://doi.org/10.1103/PhysRevLett.120.120502" TargetMode="External"/><Relationship Id="rIdbzjtdizlnsuxwxa7puhs1" Type="http://schemas.openxmlformats.org/officeDocument/2006/relationships/hyperlink" Target="https://doi.org/10.1103/PhysRevE.100.032305" TargetMode="External"/><Relationship Id="rIdyopd55mlam_c-rjvbgetb" Type="http://schemas.openxmlformats.org/officeDocument/2006/relationships/hyperlink" Target="https://doi.org/10.1103/PhysRevE.60.2721" TargetMode="External"/><Relationship Id="rIdd7icngye9epw-ibw07xig" Type="http://schemas.openxmlformats.org/officeDocument/2006/relationships/hyperlink" Target="https://doi.org/10.1088/0034-4885/75/12/126001" TargetMode="External"/><Relationship Id="rIdgyujj72jfgzzywannchhg" Type="http://schemas.openxmlformats.org/officeDocument/2006/relationships/hyperlink" Target="https://doi.org/10.1111/rssb.12167" TargetMode="External"/><Relationship Id="rIdefufx_7nkpmxbhavfvnit" Type="http://schemas.openxmlformats.org/officeDocument/2006/relationships/hyperlink" Target="https://doi.org/10.1214/aoms/1177728069" TargetMode="External"/><Relationship Id="rIdhwvyacaanshgpri19pg3x" Type="http://schemas.openxmlformats.org/officeDocument/2006/relationships/hyperlink" Target="https://doi.org/10.1214/ss/1177009939" TargetMode="External"/><Relationship Id="rIdekcev_bdlkj4xiygl9lkn" Type="http://schemas.openxmlformats.org/officeDocument/2006/relationships/hyperlink" Target="https://doi.org/10.2307/2342192" TargetMode="External"/><Relationship Id="rIdkebrvgesrczmw2b0mzn2b" Type="http://schemas.openxmlformats.org/officeDocument/2006/relationships/hyperlink" Target="https://doi.org/10.1214/aoms/1177729694" TargetMode="External"/><Relationship Id="rId5wa7mm2vwbi3lziwmw0eh" Type="http://schemas.openxmlformats.org/officeDocument/2006/relationships/hyperlink" Target="https://doi.org/10.1103/PhysRevLett.127.190502" TargetMode="External"/><Relationship Id="rIdb2x0dgru7zn9pzv3pqisb" Type="http://schemas.openxmlformats.org/officeDocument/2006/relationships/hyperlink" Target="https://doi.org/10.1088/1367-2630/abe7a0" TargetMode="External"/><Relationship Id="rIdj-o2rahsv6hxostoohxvf" Type="http://schemas.openxmlformats.org/officeDocument/2006/relationships/hyperlink" Target="https://doi.org/10.1103/PhysRevE.110.034313" TargetMode="External"/><Relationship Id="rId1tfptz3bnzqfz6mgwq3f7" Type="http://schemas.openxmlformats.org/officeDocument/2006/relationships/hyperlink" Target="https://doi.org/10.1098/rsta.2021.0246" TargetMode="External"/><Relationship Id="rId7z4qsrrw0cnsj5hu0feb0" Type="http://schemas.openxmlformats.org/officeDocument/2006/relationships/hyperlink" Target="https://doi.org/10.1073/pnas.2408791122" TargetMode="External"/><Relationship Id="rIdp_uyv9s0pdef7ynf1sl1r" Type="http://schemas.openxmlformats.org/officeDocument/2006/relationships/hyperlink" Target="https://doi.org/10.3390/e22111325" TargetMode="External"/><Relationship Id="rIdomcns02lw6y0lhs2i5y5j" Type="http://schemas.openxmlformats.org/officeDocument/2006/relationships/hyperlink" Target="https://proceedings.neurips.cc/paper_files/paper/2024/hash/efa9e3ed9c411aeb53d7bfe38a19d884-Abstract.html" TargetMode="External"/><Relationship Id="rIdwilkg3e6kjggshpt-phjc" Type="http://schemas.openxmlformats.org/officeDocument/2006/relationships/hyperlink" Target="https://pubmed.ncbi.nlm.nih.gov/40634498/" TargetMode="External"/><Relationship Id="rIdnmnilbqbonvtflfazubw3" Type="http://schemas.openxmlformats.org/officeDocument/2006/relationships/hyperlink" Target="https://doi.org/10.3390/e22040389" TargetMode="External"/><Relationship Id="rIdizvji2o1gm6yekvy9oxav" Type="http://schemas.openxmlformats.org/officeDocument/2006/relationships/hyperlink" Target="https://doi.org/10.1038/s41562-023-01661-2" TargetMode="External"/><Relationship Id="rIdrcvedw8z3ltfcqsxvgb08" Type="http://schemas.openxmlformats.org/officeDocument/2006/relationships/hyperlink" Target="https://doi.org/10.1109/JSAIT.2020.3041036" TargetMode="External"/><Relationship Id="rId9fyrnv6kihcqo43o_crsp" Type="http://schemas.openxmlformats.org/officeDocument/2006/relationships/hyperlink" Target="https://par.nsf.gov/biblio/10163434" TargetMode="External"/><Relationship Id="rIdsozsm3s-ok2718e5blpca" Type="http://schemas.openxmlformats.org/officeDocument/2006/relationships/hyperlink" Target="https://iclr.cc/virtual/2022/oral/6207" TargetMode="External"/><Relationship Id="rIdkt5kpxuxtugyym_hyc9oj" Type="http://schemas.openxmlformats.org/officeDocument/2006/relationships/hyperlink" Target="https://papers.nips.cc/paper/2020/hash/30de9ece7cf3790c8c39ccff1a044209-Abstract.html" TargetMode="External"/><Relationship Id="rIdmg9z3gdvjkbh7p-qxcut9" Type="http://schemas.openxmlformats.org/officeDocument/2006/relationships/hyperlink" Target="https://proceedings.mlr.press/v177/kosoy22a.html" TargetMode="External"/><Relationship Id="rIdpaw6dhvm4e3zfagzkaaax" Type="http://schemas.openxmlformats.org/officeDocument/2006/relationships/hyperlink" Target="https://doi.org/10.1073/pnas.2109889118" TargetMode="External"/><Relationship Id="rIdo_1ojbzy0qbvxblmd2sfn" Type="http://schemas.openxmlformats.org/officeDocument/2006/relationships/hyperlink" Target="https://proceedings.iclr.cc/paper_files/paper/2025/hash/4f0396df41b7ddcd10cafe7c16e0db85-Abstract-Conference.html" TargetMode="External"/><Relationship Id="rIdnx20radg2tatpifoiqnbe" Type="http://schemas.openxmlformats.org/officeDocument/2006/relationships/hyperlink" Target="https://proceedings.mlr.press/v306/ellis26a.html" TargetMode="External"/><Relationship Id="rIdflmkklipyq6g3ql-qqj86" Type="http://schemas.openxmlformats.org/officeDocument/2006/relationships/hyperlink" Target="https://doi.org/10.1103/PRXLife.2.013016" TargetMode="External"/><Relationship Id="rId7nf1u5d64epgocemjstew" Type="http://schemas.openxmlformats.org/officeDocument/2006/relationships/hyperlink" Target="https://doi.org/10.21468/SciPostPhysLectNotes.84" TargetMode="External"/><Relationship Id="rId11" Type="http://schemas.openxmlformats.org/officeDocument/2006/relationships/image" Target="media/bad6af1c3f330c099869a3954ff539cdaa72ce2b.png"/><Relationship Id="rId12" Type="http://schemas.openxmlformats.org/officeDocument/2006/relationships/image" Target="media/4adaf01d899f489bb4c2102b47db56065679cabb.pn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Teoria e informacionit si kuadër për matjen e shkakësisë II: kapaciteti, vlerësimi dhe dizajni</dc:title>
  <dc:creator>Kërkim artikujsh</dc:creator>
  <dc:description>Hyrje teorike dhe 20 punime të tjera (2020–2026) nga Oxford, Harvard, Berkeley dhe Princeton, vazhdim i raportit të mëparshëm, me një risi të testuar numerikisht për akuiferin bregdetar</dc:description>
  <cp:lastModifiedBy>Un-named</cp:lastModifiedBy>
  <cp:revision>1</cp:revision>
  <dcterms:created xsi:type="dcterms:W3CDTF">2026-10-16T21:47:10.075Z</dcterms:created>
  <dcterms:modified xsi:type="dcterms:W3CDTF">2026-10-16T21:47:10.075Z</dcterms:modified>
</cp:coreProperties>
</file>

<file path=docProps/custom.xml><?xml version="1.0" encoding="utf-8"?>
<Properties xmlns="http://schemas.openxmlformats.org/officeDocument/2006/custom-properties" xmlns:vt="http://schemas.openxmlformats.org/officeDocument/2006/docPropsVTypes"/>
</file>