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D97706"/>
          <w:spacing w:val="30"/>
          <w:sz w:val="18"/>
          <w:szCs w:val="18"/>
        </w:rPr>
        <w:t xml:space="preserve">TECHNICAL NOTE  ·  THE COMPLETE SYSTEM  ·  OCTOBER 2026</w:t>
      </w:r>
    </w:p>
    <w:p>
      <w:pPr>
        <w:spacing w:after="140"/>
      </w:pPr>
      <w:r>
        <w:rPr>
          <w:rFonts w:ascii="Calibri" w:cs="Calibri" w:eastAsia="Calibri" w:hAnsi="Calibri"/>
          <w:b/>
          <w:bCs/>
          <w:color w:val="1F3864"/>
          <w:sz w:val="38"/>
          <w:szCs w:val="38"/>
        </w:rPr>
        <w:t xml:space="preserve">The Fushë-Kuqe system in full: variable-density flow, multi-species hydrogeochemistry, boundary and initial conditions, and the objective that places the wells</w:t>
      </w:r>
    </w:p>
    <w:p>
      <w:pPr>
        <w:spacing w:after="30"/>
      </w:pPr>
      <w:r>
        <w:rPr>
          <w:b/>
          <w:bCs/>
          <w:sz w:val="21"/>
          <w:szCs w:val="21"/>
        </w:rPr>
        <w:t xml:space="preserve">D. Zeqiraj</w:t>
      </w:r>
    </w:p>
    <w:p>
      <w:pPr>
        <w:pBdr>
          <w:bottom w:val="single" w:color="1F3864" w:sz="8" w:space="6"/>
        </w:pBdr>
        <w:spacing w:after="160"/>
      </w:pPr>
      <w:r>
        <w:rPr>
          <w:i/>
          <w:iCs/>
          <w:color w:val="5B6573"/>
          <w:sz w:val="18"/>
          <w:szCs w:val="18"/>
        </w:rPr>
        <w:t xml:space="preserve">Faculty of Geology and Mining, Polytechnic University of Tirana, Albania. Collects in one place the equations of the author's Fushë-Kuqe models, experiments and reviews, and adds the innovation PUSI-GO (pusi: the well).</w:t>
      </w:r>
    </w:p>
    <w:p>
      <w:pPr>
        <w:keepNext w:val="false"/>
        <w:pBdr>
          <w:left w:val="single" w:color="1F3864" w:sz="18" w:space="6"/>
        </w:pBdr>
        <w:shd w:fill="F3F5F8" w:color="auto" w:val="clear"/>
        <w:spacing w:after="80" w:before="60"/>
        <w:ind w:left="140" w:right="60"/>
        <w:jc w:val="both"/>
      </w:pPr>
      <w:r>
        <w:rPr>
          <w:b/>
          <w:bCs/>
          <w:color w:val="1F3864"/>
        </w:rPr>
        <w:t xml:space="preserve">Abstract. </w:t>
      </w:r>
      <w:r>
        <w:t xml:space="preserve">This note writes down, in one place and in one notation, the complete mathematical system used for the Fushë-Kuqe coastal aquifer in Albania: three-dimensional variable-density flow with storage, leakage and wells; the transport of seven major ions with cation exchange, mass transfer to clays, sulfate reduction, calcite and electro-diffusion; every boundary condition (sea, land, recharge, rivers, base, wells) and every initial condition, with the conditions that make them compatible; and the objective functions that place monitoring, recharge and supply wells. For every equation it states the values used at Fushë-Kuqe and whether, and where, it is coded in the author's repository, so that the four reductions actually computed (an areal steady model, a Strack sharp-interface chloride model, a vertical variable-density section and a seven-ion flow line) can be read as cuts through one system. The innovation, PUSI-GO, puts the hydrochemistry into the objective that places wells. The repository's placement methods judge a supply well by the head proxy h &lt; 1 m; PUSI-GO uses the drinking-water standard in the well screen. Three propositions make this exact and cheap: the standard is a threshold on a quantity that is linear in every well rate (P1); for top-of-aquifer screens the threshold is the same at every well and is set by the width of the mixing zone (P2); and chloride, not sodium, is the standard that binds, during intrusion and behind a recharge well (P3). On the 20,000 calibrated Fushë-Kuqe draws the head proxy sees a 0.044 probability that a supply well fails while the chloride standard gives 0.594; the head proxy keeps recharge sites that leave 2.3 percentage points more risk; one shallow chloride sample is worth 0.312 nats against 0.089 for the best three heads, and doubles the pumping that can be allowed at a 10% risk.</w:t>
      </w:r>
    </w:p>
    <w:p>
      <w:pPr>
        <w:spacing w:after="100"/>
      </w:pPr>
      <w:r>
        <w:rPr>
          <w:b/>
          <w:bCs/>
          <w:color w:val="1F3864"/>
          <w:sz w:val="18"/>
          <w:szCs w:val="18"/>
        </w:rPr>
        <w:t xml:space="preserve">Keywords: </w:t>
      </w:r>
      <w:r>
        <w:rPr>
          <w:color w:val="3A4350"/>
          <w:sz w:val="18"/>
          <w:szCs w:val="18"/>
        </w:rPr>
        <w:t xml:space="preserve">seawater intrusion; variable-density flow; reactive transport; cation exchange; boundary conditions; initial conditions; optimal experimental design; managed aquifer recharge; well placement; Fushë-Kuqe</w:t>
      </w:r>
    </w:p>
    <w:p>
      <w:pPr>
        <w:pStyle w:val="Heading1"/>
      </w:pPr>
      <w:r>
        <w:t xml:space="preserve">1. What this note contains</w:t>
      </w:r>
    </w:p>
    <w:p>
      <w:pPr>
        <w:spacing w:after="100"/>
        <w:jc w:val="both"/>
      </w:pPr>
      <w:r>
        <w:t xml:space="preserve">Over the past months the author's series has built, piece by piece, the equations of the Fushë-Kuqe coastal aquifer: the variable-density flow and goal-oriented design of the base paper [1], the chloride map of the companion study [2], the multi-species chemistry and memory of reviews 42 and 43 and their synthesis [3–5], the boundary and initial conditions of reviews 44 and 45 [6, 7], and the placement of recharge wells in reviews 53 and 54 [8, 9]. This note collects them as one system. Section 2 fixes the domain, the data and the unknowns; Section 3 the flow; Section 4 the transport and the hydrogeochemistry; Sections 5 and 6 the boundary and initial conditions; Section 7 the objective functions that place wells; Section 8 the innovation PUSI-GO; and Section 9 lists the whole system with the status of every term.</w:t>
      </w:r>
    </w:p>
    <w:p>
      <w:pPr>
        <w:spacing w:after="100"/>
        <w:jc w:val="both"/>
      </w:pPr>
      <w:r>
        <w:t xml:space="preserve">Two kinds of statements are mixed in a model description and are kept apart here. </w:t>
      </w:r>
      <w:r>
        <w:rPr>
          <w:b/>
          <w:bCs/>
        </w:rPr>
        <w:t xml:space="preserve">Specified</w:t>
      </w:r>
      <w:r>
        <w:t xml:space="preserve"> terms belong to the complete system that the COST proposal aims at; </w:t>
      </w:r>
      <w:r>
        <w:rPr>
          <w:b/>
          <w:bCs/>
        </w:rPr>
        <w:t xml:space="preserve">coded</w:t>
      </w:r>
      <w:r>
        <w:t xml:space="preserve"> terms are computed in the repository, and for these the file is named. Table 1 gives the map. The computed models are four reductions of the complete system, each exact for its own question, and the main practical result of this note is that the objective that places wells can be made consistent with the chemistry without leaving the cheapest of them.</w:t>
      </w:r>
    </w:p>
    <w:p>
      <w:pPr>
        <w:keepNext/>
        <w:spacing w:after="60" w:before="120"/>
        <w:jc w:val="both"/>
      </w:pPr>
      <w:r>
        <w:rPr>
          <w:b/>
          <w:bCs/>
          <w:color w:val="1F3864"/>
          <w:sz w:val="18"/>
          <w:szCs w:val="18"/>
        </w:rPr>
        <w:t xml:space="preserve">Table 1. </w:t>
      </w:r>
      <w:r>
        <w:rPr>
          <w:color w:val="3A4350"/>
          <w:sz w:val="18"/>
          <w:szCs w:val="18"/>
        </w:rPr>
        <w:t xml:space="preserve">Map of the system. Equation numbers refer to this note. "Specified" means that the term is part of the complete system and has been stated and analysed in the series, but no field-scale code solves it yet.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500"/>
        <w:gridCol w:w="1300"/>
        <w:gridCol w:w="4038"/>
        <w:gridCol w:w="1800"/>
      </w:tblGrid>
      <w:tr>
        <w:trPr>
          <w:cantSplit/>
          <w:tblHeader/>
        </w:trPr>
        <w:tc>
          <w:tcPr>
            <w:tcW w:type="dxa" w:w="25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Part of the system</w:t>
            </w:r>
          </w:p>
        </w:tc>
        <w:tc>
          <w:tcPr>
            <w:tcW w:type="dxa" w:w="13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Equations</w:t>
            </w:r>
          </w:p>
        </w:tc>
        <w:tc>
          <w:tcPr>
            <w:tcW w:type="dxa" w:w="4038"/>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Coded in the repository</w:t>
            </w:r>
          </w:p>
        </w:tc>
        <w:tc>
          <w:tcPr>
            <w:tcW w:type="dxa" w:w="18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Status</w:t>
            </w:r>
          </w:p>
        </w:tc>
      </w:tr>
      <w:tr>
        <w:trPr>
          <w:cantSplit/>
        </w:trPr>
        <w:tc>
          <w:tcPr>
            <w:tcW w:type="dxa" w:w="2500"/>
            <w:tcMar>
              <w:top w:type="dxa" w:w="40"/>
              <w:left w:type="dxa" w:w="80"/>
              <w:bottom w:type="dxa" w:w="40"/>
              <w:right w:type="dxa" w:w="80"/>
            </w:tcMar>
            <w:vAlign w:val="top"/>
          </w:tcPr>
          <w:p>
            <w:r>
              <w:rPr>
                <w:sz w:val="16"/>
                <w:szCs w:val="16"/>
              </w:rPr>
              <w:t xml:space="preserve">Domain, data, prior of the conductivity</w:t>
            </w:r>
          </w:p>
        </w:tc>
        <w:tc>
          <w:tcPr>
            <w:tcW w:type="dxa" w:w="1300"/>
            <w:tcMar>
              <w:top w:type="dxa" w:w="40"/>
              <w:left w:type="dxa" w:w="80"/>
              <w:bottom w:type="dxa" w:w="40"/>
              <w:right w:type="dxa" w:w="80"/>
            </w:tcMar>
            <w:vAlign w:val="top"/>
          </w:tcPr>
          <w:p>
            <w:r>
              <w:rPr>
                <w:sz w:val="16"/>
                <w:szCs w:val="16"/>
              </w:rPr>
              <w:t xml:space="preserve">(1)–(4)</w:t>
            </w:r>
          </w:p>
        </w:tc>
        <w:tc>
          <w:tcPr>
            <w:tcW w:type="dxa" w:w="4038"/>
            <w:tcMar>
              <w:top w:type="dxa" w:w="40"/>
              <w:left w:type="dxa" w:w="80"/>
              <w:bottom w:type="dxa" w:w="40"/>
              <w:right w:type="dxa" w:w="80"/>
            </w:tcMar>
            <w:vAlign w:val="top"/>
          </w:tcPr>
          <w:p>
            <w:r>
              <w:rPr>
                <w:sz w:val="16"/>
                <w:szCs w:val="16"/>
              </w:rPr>
              <w:t xml:space="preserve">experiments/prag_go_fushe_kuqe/fk.py; chloride_fk/python/fkcl_model.py</w:t>
            </w:r>
          </w:p>
        </w:tc>
        <w:tc>
          <w:tcPr>
            <w:tcW w:type="dxa" w:w="1800"/>
            <w:tcMar>
              <w:top w:type="dxa" w:w="40"/>
              <w:left w:type="dxa" w:w="80"/>
              <w:bottom w:type="dxa" w:w="40"/>
              <w:right w:type="dxa" w:w="80"/>
            </w:tcMar>
            <w:vAlign w:val="top"/>
          </w:tcPr>
          <w:p>
            <w:r>
              <w:rPr>
                <w:sz w:val="16"/>
                <w:szCs w:val="16"/>
              </w:rPr>
              <w:t xml:space="preserve">coded</w:t>
            </w:r>
          </w:p>
        </w:tc>
      </w:tr>
      <w:tr>
        <w:trPr>
          <w:cantSplit/>
        </w:trPr>
        <w:tc>
          <w:tcPr>
            <w:tcW w:type="dxa" w:w="2500"/>
            <w:shd w:fill="F7F9FC" w:color="auto" w:val="clear"/>
            <w:tcMar>
              <w:top w:type="dxa" w:w="40"/>
              <w:left w:type="dxa" w:w="80"/>
              <w:bottom w:type="dxa" w:w="40"/>
              <w:right w:type="dxa" w:w="80"/>
            </w:tcMar>
            <w:vAlign w:val="top"/>
          </w:tcPr>
          <w:p>
            <w:r>
              <w:rPr>
                <w:sz w:val="16"/>
                <w:szCs w:val="16"/>
              </w:rPr>
              <w:t xml:space="preserve">3-D variable-density flow with storage and memory</w:t>
            </w:r>
          </w:p>
        </w:tc>
        <w:tc>
          <w:tcPr>
            <w:tcW w:type="dxa" w:w="1300"/>
            <w:shd w:fill="F7F9FC" w:color="auto" w:val="clear"/>
            <w:tcMar>
              <w:top w:type="dxa" w:w="40"/>
              <w:left w:type="dxa" w:w="80"/>
              <w:bottom w:type="dxa" w:w="40"/>
              <w:right w:type="dxa" w:w="80"/>
            </w:tcMar>
            <w:vAlign w:val="top"/>
          </w:tcPr>
          <w:p>
            <w:r>
              <w:rPr>
                <w:sz w:val="16"/>
                <w:szCs w:val="16"/>
              </w:rPr>
              <w:t xml:space="preserve">(5)–(9)</w:t>
            </w:r>
          </w:p>
        </w:tc>
        <w:tc>
          <w:tcPr>
            <w:tcW w:type="dxa" w:w="4038"/>
            <w:shd w:fill="F7F9FC" w:color="auto" w:val="clear"/>
            <w:tcMar>
              <w:top w:type="dxa" w:w="40"/>
              <w:left w:type="dxa" w:w="80"/>
              <w:bottom w:type="dxa" w:w="40"/>
              <w:right w:type="dxa" w:w="80"/>
            </w:tcMar>
            <w:vAlign w:val="top"/>
          </w:tcPr>
          <w:p>
            <w:r>
              <w:rPr>
                <w:sz w:val="16"/>
                <w:szCs w:val="16"/>
              </w:rPr>
              <w:t xml:space="preserve">Henry benchmark only (src/vd_residual.m)</w:t>
            </w:r>
          </w:p>
        </w:tc>
        <w:tc>
          <w:tcPr>
            <w:tcW w:type="dxa" w:w="1800"/>
            <w:shd w:fill="F7F9FC" w:color="auto" w:val="clear"/>
            <w:tcMar>
              <w:top w:type="dxa" w:w="40"/>
              <w:left w:type="dxa" w:w="80"/>
              <w:bottom w:type="dxa" w:w="40"/>
              <w:right w:type="dxa" w:w="80"/>
            </w:tcMar>
            <w:vAlign w:val="top"/>
          </w:tcPr>
          <w:p>
            <w:r>
              <w:rPr>
                <w:sz w:val="16"/>
                <w:szCs w:val="16"/>
              </w:rPr>
              <w:t xml:space="preserve">specified</w:t>
            </w:r>
          </w:p>
        </w:tc>
      </w:tr>
      <w:tr>
        <w:trPr>
          <w:cantSplit/>
        </w:trPr>
        <w:tc>
          <w:tcPr>
            <w:tcW w:type="dxa" w:w="2500"/>
            <w:tcMar>
              <w:top w:type="dxa" w:w="40"/>
              <w:left w:type="dxa" w:w="80"/>
              <w:bottom w:type="dxa" w:w="40"/>
              <w:right w:type="dxa" w:w="80"/>
            </w:tcMar>
            <w:vAlign w:val="top"/>
          </w:tcPr>
          <w:p>
            <w:r>
              <w:rPr>
                <w:sz w:val="16"/>
                <w:szCs w:val="16"/>
              </w:rPr>
              <w:t xml:space="preserve">R1: areal steady flow + Ghyben–Herzberg</w:t>
            </w:r>
          </w:p>
        </w:tc>
        <w:tc>
          <w:tcPr>
            <w:tcW w:type="dxa" w:w="1300"/>
            <w:tcMar>
              <w:top w:type="dxa" w:w="40"/>
              <w:left w:type="dxa" w:w="80"/>
              <w:bottom w:type="dxa" w:w="40"/>
              <w:right w:type="dxa" w:w="80"/>
            </w:tcMar>
            <w:vAlign w:val="top"/>
          </w:tcPr>
          <w:p>
            <w:r>
              <w:rPr>
                <w:sz w:val="16"/>
                <w:szCs w:val="16"/>
              </w:rPr>
              <w:t xml:space="preserve">(10)–(12)</w:t>
            </w:r>
          </w:p>
        </w:tc>
        <w:tc>
          <w:tcPr>
            <w:tcW w:type="dxa" w:w="4038"/>
            <w:tcMar>
              <w:top w:type="dxa" w:w="40"/>
              <w:left w:type="dxa" w:w="80"/>
              <w:bottom w:type="dxa" w:w="40"/>
              <w:right w:type="dxa" w:w="80"/>
            </w:tcMar>
            <w:vAlign w:val="top"/>
          </w:tcPr>
          <w:p>
            <w:r>
              <w:rPr>
                <w:sz w:val="16"/>
                <w:szCs w:val="16"/>
              </w:rPr>
              <w:t xml:space="preserve">fk.py, fk_geo.py, src/fushe_kuqe_field_design.m</w:t>
            </w:r>
          </w:p>
        </w:tc>
        <w:tc>
          <w:tcPr>
            <w:tcW w:type="dxa" w:w="1800"/>
            <w:tcMar>
              <w:top w:type="dxa" w:w="40"/>
              <w:left w:type="dxa" w:w="80"/>
              <w:bottom w:type="dxa" w:w="40"/>
              <w:right w:type="dxa" w:w="80"/>
            </w:tcMar>
            <w:vAlign w:val="top"/>
          </w:tcPr>
          <w:p>
            <w:r>
              <w:rPr>
                <w:sz w:val="16"/>
                <w:szCs w:val="16"/>
              </w:rPr>
              <w:t xml:space="preserve">coded</w:t>
            </w:r>
          </w:p>
        </w:tc>
      </w:tr>
      <w:tr>
        <w:trPr>
          <w:cantSplit/>
        </w:trPr>
        <w:tc>
          <w:tcPr>
            <w:tcW w:type="dxa" w:w="2500"/>
            <w:shd w:fill="F7F9FC" w:color="auto" w:val="clear"/>
            <w:tcMar>
              <w:top w:type="dxa" w:w="40"/>
              <w:left w:type="dxa" w:w="80"/>
              <w:bottom w:type="dxa" w:w="40"/>
              <w:right w:type="dxa" w:w="80"/>
            </w:tcMar>
            <w:vAlign w:val="top"/>
          </w:tcPr>
          <w:p>
            <w:r>
              <w:rPr>
                <w:sz w:val="16"/>
                <w:szCs w:val="16"/>
              </w:rPr>
              <w:t xml:space="preserve">R2: Strack potential + dispersive interface + chloride</w:t>
            </w:r>
          </w:p>
        </w:tc>
        <w:tc>
          <w:tcPr>
            <w:tcW w:type="dxa" w:w="1300"/>
            <w:shd w:fill="F7F9FC" w:color="auto" w:val="clear"/>
            <w:tcMar>
              <w:top w:type="dxa" w:w="40"/>
              <w:left w:type="dxa" w:w="80"/>
              <w:bottom w:type="dxa" w:w="40"/>
              <w:right w:type="dxa" w:w="80"/>
            </w:tcMar>
            <w:vAlign w:val="top"/>
          </w:tcPr>
          <w:p>
            <w:r>
              <w:rPr>
                <w:sz w:val="16"/>
                <w:szCs w:val="16"/>
              </w:rPr>
              <w:t xml:space="preserve">(13)–(16)</w:t>
            </w:r>
          </w:p>
        </w:tc>
        <w:tc>
          <w:tcPr>
            <w:tcW w:type="dxa" w:w="4038"/>
            <w:shd w:fill="F7F9FC" w:color="auto" w:val="clear"/>
            <w:tcMar>
              <w:top w:type="dxa" w:w="40"/>
              <w:left w:type="dxa" w:w="80"/>
              <w:bottom w:type="dxa" w:w="40"/>
              <w:right w:type="dxa" w:w="80"/>
            </w:tcMar>
            <w:vAlign w:val="top"/>
          </w:tcPr>
          <w:p>
            <w:r>
              <w:rPr>
                <w:sz w:val="16"/>
                <w:szCs w:val="16"/>
              </w:rPr>
              <w:t xml:space="preserve">chloride_fk/python/fkcl_model.py</w:t>
            </w:r>
          </w:p>
        </w:tc>
        <w:tc>
          <w:tcPr>
            <w:tcW w:type="dxa" w:w="1800"/>
            <w:shd w:fill="F7F9FC" w:color="auto" w:val="clear"/>
            <w:tcMar>
              <w:top w:type="dxa" w:w="40"/>
              <w:left w:type="dxa" w:w="80"/>
              <w:bottom w:type="dxa" w:w="40"/>
              <w:right w:type="dxa" w:w="80"/>
            </w:tcMar>
            <w:vAlign w:val="top"/>
          </w:tcPr>
          <w:p>
            <w:r>
              <w:rPr>
                <w:sz w:val="16"/>
                <w:szCs w:val="16"/>
              </w:rPr>
              <w:t xml:space="preserve">coded</w:t>
            </w:r>
          </w:p>
        </w:tc>
      </w:tr>
      <w:tr>
        <w:trPr>
          <w:cantSplit/>
        </w:trPr>
        <w:tc>
          <w:tcPr>
            <w:tcW w:type="dxa" w:w="2500"/>
            <w:tcMar>
              <w:top w:type="dxa" w:w="40"/>
              <w:left w:type="dxa" w:w="80"/>
              <w:bottom w:type="dxa" w:w="40"/>
              <w:right w:type="dxa" w:w="80"/>
            </w:tcMar>
            <w:vAlign w:val="top"/>
          </w:tcPr>
          <w:p>
            <w:r>
              <w:rPr>
                <w:sz w:val="16"/>
                <w:szCs w:val="16"/>
              </w:rPr>
              <w:t xml:space="preserve">R3: vertical variable-density section A–A′</w:t>
            </w:r>
          </w:p>
        </w:tc>
        <w:tc>
          <w:tcPr>
            <w:tcW w:type="dxa" w:w="1300"/>
            <w:tcMar>
              <w:top w:type="dxa" w:w="40"/>
              <w:left w:type="dxa" w:w="80"/>
              <w:bottom w:type="dxa" w:w="40"/>
              <w:right w:type="dxa" w:w="80"/>
            </w:tcMar>
            <w:vAlign w:val="top"/>
          </w:tcPr>
          <w:p>
            <w:r>
              <w:rPr>
                <w:sz w:val="16"/>
                <w:szCs w:val="16"/>
              </w:rPr>
              <w:t xml:space="preserve">(17)</w:t>
            </w:r>
          </w:p>
        </w:tc>
        <w:tc>
          <w:tcPr>
            <w:tcW w:type="dxa" w:w="4038"/>
            <w:tcMar>
              <w:top w:type="dxa" w:w="40"/>
              <w:left w:type="dxa" w:w="80"/>
              <w:bottom w:type="dxa" w:w="40"/>
              <w:right w:type="dxa" w:w="80"/>
            </w:tcMar>
            <w:vAlign w:val="top"/>
          </w:tcPr>
          <w:p>
            <w:r>
              <w:rPr>
                <w:sz w:val="16"/>
                <w:szCs w:val="16"/>
              </w:rPr>
              <w:t xml:space="preserve">chloride_fk/python/fkcl_vd.py</w:t>
            </w:r>
          </w:p>
        </w:tc>
        <w:tc>
          <w:tcPr>
            <w:tcW w:type="dxa" w:w="1800"/>
            <w:tcMar>
              <w:top w:type="dxa" w:w="40"/>
              <w:left w:type="dxa" w:w="80"/>
              <w:bottom w:type="dxa" w:w="40"/>
              <w:right w:type="dxa" w:w="80"/>
            </w:tcMar>
            <w:vAlign w:val="top"/>
          </w:tcPr>
          <w:p>
            <w:r>
              <w:rPr>
                <w:sz w:val="16"/>
                <w:szCs w:val="16"/>
              </w:rPr>
              <w:t xml:space="preserve">coded</w:t>
            </w:r>
          </w:p>
        </w:tc>
      </w:tr>
      <w:tr>
        <w:trPr>
          <w:cantSplit/>
        </w:trPr>
        <w:tc>
          <w:tcPr>
            <w:tcW w:type="dxa" w:w="2500"/>
            <w:shd w:fill="F7F9FC" w:color="auto" w:val="clear"/>
            <w:tcMar>
              <w:top w:type="dxa" w:w="40"/>
              <w:left w:type="dxa" w:w="80"/>
              <w:bottom w:type="dxa" w:w="40"/>
              <w:right w:type="dxa" w:w="80"/>
            </w:tcMar>
            <w:vAlign w:val="top"/>
          </w:tcPr>
          <w:p>
            <w:r>
              <w:rPr>
                <w:sz w:val="16"/>
                <w:szCs w:val="16"/>
              </w:rPr>
              <w:t xml:space="preserve">R4: seven-ion flow line with exchange and memory</w:t>
            </w:r>
          </w:p>
        </w:tc>
        <w:tc>
          <w:tcPr>
            <w:tcW w:type="dxa" w:w="1300"/>
            <w:shd w:fill="F7F9FC" w:color="auto" w:val="clear"/>
            <w:tcMar>
              <w:top w:type="dxa" w:w="40"/>
              <w:left w:type="dxa" w:w="80"/>
              <w:bottom w:type="dxa" w:w="40"/>
              <w:right w:type="dxa" w:w="80"/>
            </w:tcMar>
            <w:vAlign w:val="top"/>
          </w:tcPr>
          <w:p>
            <w:r>
              <w:rPr>
                <w:sz w:val="16"/>
                <w:szCs w:val="16"/>
              </w:rPr>
              <w:t xml:space="preserve">(18); (19)–(28)</w:t>
            </w:r>
          </w:p>
        </w:tc>
        <w:tc>
          <w:tcPr>
            <w:tcW w:type="dxa" w:w="4038"/>
            <w:shd w:fill="F7F9FC" w:color="auto" w:val="clear"/>
            <w:tcMar>
              <w:top w:type="dxa" w:w="40"/>
              <w:left w:type="dxa" w:w="80"/>
              <w:bottom w:type="dxa" w:w="40"/>
              <w:right w:type="dxa" w:w="80"/>
            </w:tcMar>
            <w:vAlign w:val="top"/>
          </w:tcPr>
          <w:p>
            <w:r>
              <w:rPr>
                <w:sz w:val="16"/>
                <w:szCs w:val="16"/>
              </w:rPr>
              <w:t xml:space="preserve">experiments/gjurma_go, ritmi_go</w:t>
            </w:r>
          </w:p>
        </w:tc>
        <w:tc>
          <w:tcPr>
            <w:tcW w:type="dxa" w:w="1800"/>
            <w:shd w:fill="F7F9FC" w:color="auto" w:val="clear"/>
            <w:tcMar>
              <w:top w:type="dxa" w:w="40"/>
              <w:left w:type="dxa" w:w="80"/>
              <w:bottom w:type="dxa" w:w="40"/>
              <w:right w:type="dxa" w:w="80"/>
            </w:tcMar>
            <w:vAlign w:val="top"/>
          </w:tcPr>
          <w:p>
            <w:r>
              <w:rPr>
                <w:sz w:val="16"/>
                <w:szCs w:val="16"/>
              </w:rPr>
              <w:t xml:space="preserve">coded (1-D)</w:t>
            </w:r>
          </w:p>
        </w:tc>
      </w:tr>
      <w:tr>
        <w:trPr>
          <w:cantSplit/>
        </w:trPr>
        <w:tc>
          <w:tcPr>
            <w:tcW w:type="dxa" w:w="2500"/>
            <w:tcMar>
              <w:top w:type="dxa" w:w="40"/>
              <w:left w:type="dxa" w:w="80"/>
              <w:bottom w:type="dxa" w:w="40"/>
              <w:right w:type="dxa" w:w="80"/>
            </w:tcMar>
            <w:vAlign w:val="top"/>
          </w:tcPr>
          <w:p>
            <w:r>
              <w:rPr>
                <w:sz w:val="16"/>
                <w:szCs w:val="16"/>
              </w:rPr>
              <w:t xml:space="preserve">Exchange, calcite, sulfate reduction, electro-diffusion</w:t>
            </w:r>
          </w:p>
        </w:tc>
        <w:tc>
          <w:tcPr>
            <w:tcW w:type="dxa" w:w="1300"/>
            <w:tcMar>
              <w:top w:type="dxa" w:w="40"/>
              <w:left w:type="dxa" w:w="80"/>
              <w:bottom w:type="dxa" w:w="40"/>
              <w:right w:type="dxa" w:w="80"/>
            </w:tcMar>
            <w:vAlign w:val="top"/>
          </w:tcPr>
          <w:p>
            <w:r>
              <w:rPr>
                <w:sz w:val="16"/>
                <w:szCs w:val="16"/>
              </w:rPr>
              <w:t xml:space="preserve">(22)–(27)</w:t>
            </w:r>
          </w:p>
        </w:tc>
        <w:tc>
          <w:tcPr>
            <w:tcW w:type="dxa" w:w="4038"/>
            <w:tcMar>
              <w:top w:type="dxa" w:w="40"/>
              <w:left w:type="dxa" w:w="80"/>
              <w:bottom w:type="dxa" w:w="40"/>
              <w:right w:type="dxa" w:w="80"/>
            </w:tcMar>
            <w:vAlign w:val="top"/>
          </w:tcPr>
          <w:p>
            <w:r>
              <w:rPr>
                <w:sz w:val="16"/>
                <w:szCs w:val="16"/>
              </w:rPr>
              <w:t xml:space="preserve">gjurma_go, ritmi_go, tretja_go, lidhja_go, ngarkesa_go</w:t>
            </w:r>
          </w:p>
        </w:tc>
        <w:tc>
          <w:tcPr>
            <w:tcW w:type="dxa" w:w="1800"/>
            <w:tcMar>
              <w:top w:type="dxa" w:w="40"/>
              <w:left w:type="dxa" w:w="80"/>
              <w:bottom w:type="dxa" w:w="40"/>
              <w:right w:type="dxa" w:w="80"/>
            </w:tcMar>
            <w:vAlign w:val="top"/>
          </w:tcPr>
          <w:p>
            <w:r>
              <w:rPr>
                <w:sz w:val="16"/>
                <w:szCs w:val="16"/>
              </w:rPr>
              <w:t xml:space="preserve">coded in 1-D or batch</w:t>
            </w:r>
          </w:p>
        </w:tc>
      </w:tr>
      <w:tr>
        <w:trPr>
          <w:cantSplit/>
        </w:trPr>
        <w:tc>
          <w:tcPr>
            <w:tcW w:type="dxa" w:w="2500"/>
            <w:shd w:fill="F7F9FC" w:color="auto" w:val="clear"/>
            <w:tcMar>
              <w:top w:type="dxa" w:w="40"/>
              <w:left w:type="dxa" w:w="80"/>
              <w:bottom w:type="dxa" w:w="40"/>
              <w:right w:type="dxa" w:w="80"/>
            </w:tcMar>
            <w:vAlign w:val="top"/>
          </w:tcPr>
          <w:p>
            <w:r>
              <w:rPr>
                <w:sz w:val="16"/>
                <w:szCs w:val="16"/>
              </w:rPr>
              <w:t xml:space="preserve">Boundary conditions</w:t>
            </w:r>
          </w:p>
        </w:tc>
        <w:tc>
          <w:tcPr>
            <w:tcW w:type="dxa" w:w="1300"/>
            <w:shd w:fill="F7F9FC" w:color="auto" w:val="clear"/>
            <w:tcMar>
              <w:top w:type="dxa" w:w="40"/>
              <w:left w:type="dxa" w:w="80"/>
              <w:bottom w:type="dxa" w:w="40"/>
              <w:right w:type="dxa" w:w="80"/>
            </w:tcMar>
            <w:vAlign w:val="top"/>
          </w:tcPr>
          <w:p>
            <w:r>
              <w:rPr>
                <w:sz w:val="16"/>
                <w:szCs w:val="16"/>
              </w:rPr>
              <w:t xml:space="preserve">(29)–(38)</w:t>
            </w:r>
          </w:p>
        </w:tc>
        <w:tc>
          <w:tcPr>
            <w:tcW w:type="dxa" w:w="4038"/>
            <w:shd w:fill="F7F9FC" w:color="auto" w:val="clear"/>
            <w:tcMar>
              <w:top w:type="dxa" w:w="40"/>
              <w:left w:type="dxa" w:w="80"/>
              <w:bottom w:type="dxa" w:w="40"/>
              <w:right w:type="dxa" w:w="80"/>
            </w:tcMar>
            <w:vAlign w:val="top"/>
          </w:tcPr>
          <w:p>
            <w:r>
              <w:rPr>
                <w:sz w:val="16"/>
                <w:szCs w:val="16"/>
              </w:rPr>
              <w:t xml:space="preserve">fk_geo.py, fkcl_model.py, kufiri_go, fillimi_go</w:t>
            </w:r>
          </w:p>
        </w:tc>
        <w:tc>
          <w:tcPr>
            <w:tcW w:type="dxa" w:w="1800"/>
            <w:shd w:fill="F7F9FC" w:color="auto" w:val="clear"/>
            <w:tcMar>
              <w:top w:type="dxa" w:w="40"/>
              <w:left w:type="dxa" w:w="80"/>
              <w:bottom w:type="dxa" w:w="40"/>
              <w:right w:type="dxa" w:w="80"/>
            </w:tcMar>
            <w:vAlign w:val="top"/>
          </w:tcPr>
          <w:p>
            <w:r>
              <w:rPr>
                <w:sz w:val="16"/>
                <w:szCs w:val="16"/>
              </w:rPr>
              <w:t xml:space="preserve">partly coded</w:t>
            </w:r>
          </w:p>
        </w:tc>
      </w:tr>
      <w:tr>
        <w:trPr>
          <w:cantSplit/>
        </w:trPr>
        <w:tc>
          <w:tcPr>
            <w:tcW w:type="dxa" w:w="2500"/>
            <w:tcMar>
              <w:top w:type="dxa" w:w="40"/>
              <w:left w:type="dxa" w:w="80"/>
              <w:bottom w:type="dxa" w:w="40"/>
              <w:right w:type="dxa" w:w="80"/>
            </w:tcMar>
            <w:vAlign w:val="top"/>
          </w:tcPr>
          <w:p>
            <w:r>
              <w:rPr>
                <w:sz w:val="16"/>
                <w:szCs w:val="16"/>
              </w:rPr>
              <w:t xml:space="preserve">Initial conditions, compatibility, handover</w:t>
            </w:r>
          </w:p>
        </w:tc>
        <w:tc>
          <w:tcPr>
            <w:tcW w:type="dxa" w:w="1300"/>
            <w:tcMar>
              <w:top w:type="dxa" w:w="40"/>
              <w:left w:type="dxa" w:w="80"/>
              <w:bottom w:type="dxa" w:w="40"/>
              <w:right w:type="dxa" w:w="80"/>
            </w:tcMar>
            <w:vAlign w:val="top"/>
          </w:tcPr>
          <w:p>
            <w:r>
              <w:rPr>
                <w:sz w:val="16"/>
                <w:szCs w:val="16"/>
              </w:rPr>
              <w:t xml:space="preserve">(39)–(42)</w:t>
            </w:r>
          </w:p>
        </w:tc>
        <w:tc>
          <w:tcPr>
            <w:tcW w:type="dxa" w:w="4038"/>
            <w:tcMar>
              <w:top w:type="dxa" w:w="40"/>
              <w:left w:type="dxa" w:w="80"/>
              <w:bottom w:type="dxa" w:w="40"/>
              <w:right w:type="dxa" w:w="80"/>
            </w:tcMar>
            <w:vAlign w:val="top"/>
          </w:tcPr>
          <w:p>
            <w:r>
              <w:rPr>
                <w:sz w:val="16"/>
                <w:szCs w:val="16"/>
              </w:rPr>
              <w:t xml:space="preserve">ritmi_go (spin-up), fillimi_go, kufiri_go</w:t>
            </w:r>
          </w:p>
        </w:tc>
        <w:tc>
          <w:tcPr>
            <w:tcW w:type="dxa" w:w="1800"/>
            <w:tcMar>
              <w:top w:type="dxa" w:w="40"/>
              <w:left w:type="dxa" w:w="80"/>
              <w:bottom w:type="dxa" w:w="40"/>
              <w:right w:type="dxa" w:w="80"/>
            </w:tcMar>
            <w:vAlign w:val="top"/>
          </w:tcPr>
          <w:p>
            <w:r>
              <w:rPr>
                <w:sz w:val="16"/>
                <w:szCs w:val="16"/>
              </w:rPr>
              <w:t xml:space="preserve">partly coded</w:t>
            </w:r>
          </w:p>
        </w:tc>
      </w:tr>
      <w:tr>
        <w:trPr>
          <w:cantSplit/>
        </w:trPr>
        <w:tc>
          <w:tcPr>
            <w:tcW w:type="dxa" w:w="2500"/>
            <w:shd w:fill="F7F9FC" w:color="auto" w:val="clear"/>
            <w:tcMar>
              <w:top w:type="dxa" w:w="40"/>
              <w:left w:type="dxa" w:w="80"/>
              <w:bottom w:type="dxa" w:w="40"/>
              <w:right w:type="dxa" w:w="80"/>
            </w:tcMar>
            <w:vAlign w:val="top"/>
          </w:tcPr>
          <w:p>
            <w:r>
              <w:rPr>
                <w:sz w:val="16"/>
                <w:szCs w:val="16"/>
              </w:rPr>
              <w:t xml:space="preserve">Well-placement objectives</w:t>
            </w:r>
          </w:p>
        </w:tc>
        <w:tc>
          <w:tcPr>
            <w:tcW w:type="dxa" w:w="1300"/>
            <w:shd w:fill="F7F9FC" w:color="auto" w:val="clear"/>
            <w:tcMar>
              <w:top w:type="dxa" w:w="40"/>
              <w:left w:type="dxa" w:w="80"/>
              <w:bottom w:type="dxa" w:w="40"/>
              <w:right w:type="dxa" w:w="80"/>
            </w:tcMar>
            <w:vAlign w:val="top"/>
          </w:tcPr>
          <w:p>
            <w:r>
              <w:rPr>
                <w:sz w:val="16"/>
                <w:szCs w:val="16"/>
              </w:rPr>
              <w:t xml:space="preserve">(43)–(50)</w:t>
            </w:r>
          </w:p>
        </w:tc>
        <w:tc>
          <w:tcPr>
            <w:tcW w:type="dxa" w:w="4038"/>
            <w:shd w:fill="F7F9FC" w:color="auto" w:val="clear"/>
            <w:tcMar>
              <w:top w:type="dxa" w:w="40"/>
              <w:left w:type="dxa" w:w="80"/>
              <w:bottom w:type="dxa" w:w="40"/>
              <w:right w:type="dxa" w:w="80"/>
            </w:tcMar>
            <w:vAlign w:val="top"/>
          </w:tcPr>
          <w:p>
            <w:r>
              <w:rPr>
                <w:sz w:val="16"/>
                <w:szCs w:val="16"/>
              </w:rPr>
              <w:t xml:space="preserve">src/eig_operator.m, fk_prag_geo.py, fk_mar_geo.py, vendi_go</w:t>
            </w:r>
          </w:p>
        </w:tc>
        <w:tc>
          <w:tcPr>
            <w:tcW w:type="dxa" w:w="1800"/>
            <w:shd w:fill="F7F9FC" w:color="auto" w:val="clear"/>
            <w:tcMar>
              <w:top w:type="dxa" w:w="40"/>
              <w:left w:type="dxa" w:w="80"/>
              <w:bottom w:type="dxa" w:w="40"/>
              <w:right w:type="dxa" w:w="80"/>
            </w:tcMar>
            <w:vAlign w:val="top"/>
          </w:tcPr>
          <w:p>
            <w:r>
              <w:rPr>
                <w:sz w:val="16"/>
                <w:szCs w:val="16"/>
              </w:rPr>
              <w:t xml:space="preserve">coded</w:t>
            </w:r>
          </w:p>
        </w:tc>
      </w:tr>
      <w:tr>
        <w:trPr>
          <w:cantSplit/>
        </w:trPr>
        <w:tc>
          <w:tcPr>
            <w:tcW w:type="dxa" w:w="2500"/>
            <w:tcMar>
              <w:top w:type="dxa" w:w="40"/>
              <w:left w:type="dxa" w:w="80"/>
              <w:bottom w:type="dxa" w:w="40"/>
              <w:right w:type="dxa" w:w="80"/>
            </w:tcMar>
            <w:vAlign w:val="top"/>
          </w:tcPr>
          <w:p>
            <w:r>
              <w:rPr>
                <w:sz w:val="16"/>
                <w:szCs w:val="16"/>
              </w:rPr>
              <w:t xml:space="preserve">PUSI-GO (new)</w:t>
            </w:r>
          </w:p>
        </w:tc>
        <w:tc>
          <w:tcPr>
            <w:tcW w:type="dxa" w:w="1300"/>
            <w:tcMar>
              <w:top w:type="dxa" w:w="40"/>
              <w:left w:type="dxa" w:w="80"/>
              <w:bottom w:type="dxa" w:w="40"/>
              <w:right w:type="dxa" w:w="80"/>
            </w:tcMar>
            <w:vAlign w:val="top"/>
          </w:tcPr>
          <w:p>
            <w:r>
              <w:rPr>
                <w:sz w:val="16"/>
                <w:szCs w:val="16"/>
              </w:rPr>
              <w:t xml:space="preserve">(51)–(59)</w:t>
            </w:r>
          </w:p>
        </w:tc>
        <w:tc>
          <w:tcPr>
            <w:tcW w:type="dxa" w:w="4038"/>
            <w:tcMar>
              <w:top w:type="dxa" w:w="40"/>
              <w:left w:type="dxa" w:w="80"/>
              <w:bottom w:type="dxa" w:w="40"/>
              <w:right w:type="dxa" w:w="80"/>
            </w:tcMar>
            <w:vAlign w:val="top"/>
          </w:tcPr>
          <w:p>
            <w:r>
              <w:rPr>
                <w:sz w:val="16"/>
                <w:szCs w:val="16"/>
              </w:rPr>
              <w:t xml:space="preserve">experiments/pusi_go</w:t>
            </w:r>
          </w:p>
        </w:tc>
        <w:tc>
          <w:tcPr>
            <w:tcW w:type="dxa" w:w="1800"/>
            <w:tcMar>
              <w:top w:type="dxa" w:w="40"/>
              <w:left w:type="dxa" w:w="80"/>
              <w:bottom w:type="dxa" w:w="40"/>
              <w:right w:type="dxa" w:w="80"/>
            </w:tcMar>
            <w:vAlign w:val="top"/>
          </w:tcPr>
          <w:p>
            <w:r>
              <w:rPr>
                <w:sz w:val="16"/>
                <w:szCs w:val="16"/>
              </w:rPr>
              <w:t xml:space="preserve">coded and tested</w:t>
            </w:r>
          </w:p>
        </w:tc>
      </w:tr>
    </w:tbl>
    <w:p>
      <w:pPr>
        <w:spacing w:after="120"/>
      </w:pPr>
    </w:p>
    <w:p>
      <w:pPr>
        <w:keepNext w:val="false"/>
        <w:pBdr>
          <w:left w:val="single" w:color="D97706" w:sz="18" w:space="6"/>
        </w:pBdr>
        <w:shd w:fill="FFF5E1" w:color="auto" w:val="clear"/>
        <w:spacing w:after="160" w:before="120"/>
        <w:ind w:left="140" w:right="60"/>
        <w:jc w:val="both"/>
      </w:pPr>
      <w:r>
        <w:rPr>
          <w:b/>
          <w:bCs/>
          <w:color w:val="92400E"/>
        </w:rPr>
        <w:t xml:space="preserve">INNOVATION </w:t>
      </w:r>
      <w:r>
        <w:rPr>
          <w:b/>
          <w:bCs/>
        </w:rPr>
        <w:t xml:space="preserve">PUSI-GO</w:t>
      </w:r>
      <w:r>
        <w:t xml:space="preserve"> (</w:t>
      </w:r>
      <w:r>
        <w:rPr>
          <w:i/>
          <w:iCs/>
        </w:rPr>
        <w:t xml:space="preserve">pusi</w:t>
      </w:r>
      <w:r>
        <w:t xml:space="preserve">: the well) puts the hydrochemistry into the objective that places wells. The repository's placement methods (PRAG-GO, PRAG-MAR, VENDI-GO) call a supply well salinised when its head falls below 1 m, the Ghyben–Herzberg test of a 40-m-deep aquifer base. PUSI-GO calls it salinised when the chloride averaged over its screen exceeds the drinking-water standard of 250 mg/L, and checks the sodium standard of 200 mg/L. Proposition P1 shows that this costs nothing: in the Strack model the potential is linear in every pumping and recharge rate and the screen chloride falls monotonically with it, so the standard is a threshold event on a linear quantity, exactly like the head proxy but with a random threshold that carries the chemistry. Proposition P2 shows that for screens at the top of the aquifer this threshold is the same at every well and is set by the width of the mixing zone, a quantity that heads cannot see. Proposition P3 shows that chloride is the standard that binds, both while sea water intrudes and behind a recharge well, and gives a bound on sodium in freshened water. On the calibrated Fushë-Kuqe ensemble the head proxy sees almost no risk where the standard is exceeded in more than half of the aquifers, keeps recharge sites that leave 2.3 percentage points more risk, would allow pumping that fails the standard in 46% of aquifers, and prefers head observations that carry less than a third of the information of one chloride sample.</w:t>
      </w:r>
    </w:p>
    <w:p>
      <w:pPr>
        <w:pStyle w:val="Heading1"/>
      </w:pPr>
      <w:r>
        <w:t xml:space="preserve">2. Domain, data and unknowns</w:t>
      </w:r>
    </w:p>
    <w:p>
      <w:pPr>
        <w:spacing w:after="100"/>
        <w:jc w:val="both"/>
      </w:pPr>
      <w:r>
        <w:t xml:space="preserve">The Fushë-Kuqe aquifer lies on the Adriatic coast north of Durrës. It consists of two gravel and sand horizons separated by silt and clay and confined by a silt-clay cap; the Gorre–Fushë-Kuqe well field abstracts about 750 L/s, the artesian head has fallen from 8.0 to 1.5 m, and the salinity reaches about 1,500 and 3,500 mg/L in the two horizons [10]. The data are in the workbook </w:t>
      </w:r>
      <w:r>
        <w:rPr>
          <w:i/>
          <w:iCs/>
        </w:rPr>
        <w:t xml:space="preserve">data/Fushe_Kuqe_All_Data.xlsx</w:t>
      </w:r>
      <w:r>
        <w:t xml:space="preserve">: the aquifer polygon (3,411 vertices, 349.09 km²), 180 wells with Gauss–Krüger coordinates (Krasovsky 1940, zone 4), 43 of them with hydraulic conductivity (50–200 m/d), four major-ion analyses and two chloride series of 1984–2001 [10]. All models use the local frame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x</m:t>
                </m:r>
                <m:r>
                  <m:rPr>
                    <m:sty m:val="p"/>
                  </m:rPr>
                  <m:t>=</m:t>
                </m:r>
                <m:f>
                  <m:fPr>
                    <m:type m:val="bar"/>
                  </m:fPr>
                  <m:num>
                    <m:r>
                      <m:t>X</m:t>
                    </m:r>
                    <m:r>
                      <m:rPr>
                        <m:sty m:val="p"/>
                      </m:rPr>
                      <m:t>−</m:t>
                    </m:r>
                    <m:r>
                      <m:t>4</m:t>
                    </m:r>
                    <m:r>
                      <m:t> </m:t>
                    </m:r>
                    <m:r>
                      <m:t>381</m:t>
                    </m:r>
                    <m:r>
                      <m:t> </m:t>
                    </m:r>
                    <m:r>
                      <m:t>751.0</m:t>
                    </m:r>
                    <m:r>
                      <m:t> </m:t>
                    </m:r>
                    <m:r>
                      <m:rPr>
                        <m:nor/>
                      </m:rPr>
                      <m:t>m</m:t>
                    </m:r>
                  </m:num>
                  <m:den>
                    <m:r>
                      <m:t>1000</m:t>
                    </m:r>
                  </m:den>
                </m:f>
                <m:r>
                  <m:rPr>
                    <m:sty m:val="p"/>
                  </m:rPr>
                  <m:t>,</m:t>
                </m:r>
                <m:r>
                  <m:t>  </m:t>
                </m:r>
                <m:r>
                  <m:t>y</m:t>
                </m:r>
                <m:r>
                  <m:rPr>
                    <m:sty m:val="p"/>
                  </m:rPr>
                  <m:t>=</m:t>
                </m:r>
                <m:f>
                  <m:fPr>
                    <m:type m:val="bar"/>
                  </m:fPr>
                  <m:num>
                    <m:r>
                      <m:t>Y</m:t>
                    </m:r>
                    <m:r>
                      <m:rPr>
                        <m:sty m:val="p"/>
                      </m:rPr>
                      <m:t>−</m:t>
                    </m:r>
                    <m:r>
                      <m:t>4</m:t>
                    </m:r>
                    <m:r>
                      <m:t> </m:t>
                    </m:r>
                    <m:r>
                      <m:t>576</m:t>
                    </m:r>
                    <m:r>
                      <m:t> </m:t>
                    </m:r>
                    <m:r>
                      <m:t>243.97</m:t>
                    </m:r>
                    <m:r>
                      <m:t> </m:t>
                    </m:r>
                    <m:r>
                      <m:rPr>
                        <m:nor/>
                      </m:rPr>
                      <m:t>m</m:t>
                    </m:r>
                  </m:num>
                  <m:den>
                    <m:r>
                      <m:t>1000</m:t>
                    </m:r>
                  </m:den>
                </m:f>
                <m:r>
                  <m:t>  </m:t>
                </m:r>
                <m:d>
                  <m:dPr>
                    <m:begChr m:val="("/>
                    <m:sepChr m:val=""/>
                    <m:endChr m:val=")"/>
                    <m:grow/>
                  </m:dPr>
                  <m:e>
                    <m:r>
                      <m:rPr>
                        <m:nor/>
                      </m:rPr>
                      <m:t>km</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w:t>
            </w:r>
          </w:p>
        </w:tc>
      </w:tr>
    </w:tbl>
    <w:p>
      <w:pPr>
        <w:spacing w:after="120" w:before="20"/>
        <w:ind w:left="284"/>
        <w:jc w:val="left"/>
      </w:pPr>
      <w:r>
        <w:rPr>
          <w:i/>
          <w:iCs/>
          <w:color w:val="3A4350"/>
          <w:sz w:val="19"/>
          <w:szCs w:val="19"/>
        </w:rPr>
        <w:t xml:space="preserve">where </w:t>
      </w:r>
      <m:oMath>
        <m:r>
          <m:t>X</m:t>
        </m:r>
        <m:r>
          <m:rPr>
            <m:sty m:val="p"/>
          </m:rPr>
          <m:t>,</m:t>
        </m:r>
        <m:r>
          <m:t>Y</m:t>
        </m:r>
      </m:oMath>
      <w:r>
        <w:rPr>
          <w:color w:val="3A4350"/>
          <w:sz w:val="19"/>
          <w:szCs w:val="19"/>
        </w:rPr>
        <w:t xml:space="preserve"> are the Gauss–Krüger coordinates. The polygon spans 20.68 km by 52.17 km; the computational grid has </w:t>
      </w:r>
      <m:oMath>
        <m:r>
          <m:t>Δ</m:t>
        </m:r>
        <m:r>
          <m:t>x</m:t>
        </m:r>
        <m:r>
          <m:rPr>
            <m:sty m:val="p"/>
          </m:rPr>
          <m:t>=</m:t>
        </m:r>
        <m:r>
          <m:t>0.25</m:t>
        </m:r>
      </m:oMath>
      <w:r>
        <w:rPr>
          <w:color w:val="3A4350"/>
          <w:sz w:val="19"/>
          <w:szCs w:val="19"/>
        </w:rPr>
        <w:t xml:space="preserve"> km, 84 × 210 nodes and 5,589 active cells (349.31 km²).</w:t>
      </w:r>
    </w:p>
    <w:p>
      <w:pPr>
        <w:spacing w:after="100"/>
        <w:jc w:val="both"/>
      </w:pPr>
      <w:r>
        <w:t xml:space="preserve">The three-dimensional domain is the aquifer between the depth </w:t>
      </w:r>
      <m:oMath>
        <m:r>
          <m:t>d</m:t>
        </m:r>
        <m:d>
          <m:dPr>
            <m:begChr m:val="("/>
            <m:sepChr m:val=""/>
            <m:endChr m:val=")"/>
            <m:grow/>
          </m:dPr>
          <m:e>
            <m:r>
              <m:t>x</m:t>
            </m:r>
            <m:r>
              <m:rPr>
                <m:sty m:val="p"/>
              </m:rPr>
              <m:t>,</m:t>
            </m:r>
            <m:r>
              <m:t>y</m:t>
            </m:r>
          </m:e>
        </m:d>
      </m:oMath>
      <w:r>
        <w:t xml:space="preserve"> of its top and the depth </w:t>
      </w:r>
      <m:oMath>
        <m:r>
          <m:t>d</m:t>
        </m:r>
        <m:r>
          <m:rPr>
            <m:sty m:val="p"/>
          </m:rPr>
          <m:t>+</m:t>
        </m:r>
        <m:r>
          <m:t>B</m:t>
        </m:r>
      </m:oMath>
      <w:r>
        <w:t xml:space="preserve"> of its base, both measured downward from sea level, and the model sector </w:t>
      </w:r>
      <m:oMath>
        <m:sSub>
          <m:e>
            <m:r>
              <m:t>Ω</m:t>
            </m:r>
          </m:e>
          <m:sub>
            <m:r>
              <m:t>s</m:t>
            </m:r>
          </m:sub>
        </m:sSub>
      </m:oMath>
      <w:r>
        <w:t xml:space="preserve"> of the chloride study is the part north of </w:t>
      </w:r>
      <m:oMath>
        <m:r>
          <m:t>y</m:t>
        </m:r>
        <m:r>
          <m:rPr>
            <m:sty m:val="p"/>
          </m:rPr>
          <m:t>=</m:t>
        </m:r>
        <m:r>
          <m:t>24</m:t>
        </m:r>
      </m:oMath>
      <w:r>
        <w:t xml:space="preserve"> km that is connected to the sea (3,545 cells, 221.56 km²; Figure 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Ω</m:t>
                </m:r>
                <m:r>
                  <m:rPr>
                    <m:sty m:val="p"/>
                  </m:rPr>
                  <m:t>=</m:t>
                </m:r>
                <m:d>
                  <m:dPr>
                    <m:begChr m:val="{"/>
                    <m:sepChr m:val=""/>
                    <m:endChr m:val="}"/>
                    <m:grow/>
                  </m:dPr>
                  <m:e>
                    <m:d>
                      <m:dPr>
                        <m:begChr m:val="("/>
                        <m:sepChr m:val=""/>
                        <m:endChr m:val=")"/>
                        <m:grow/>
                      </m:dPr>
                      <m:e>
                        <m:r>
                          <m:t>x</m:t>
                        </m:r>
                        <m:r>
                          <m:rPr>
                            <m:sty m:val="p"/>
                          </m:rPr>
                          <m:t>,</m:t>
                        </m:r>
                        <m:r>
                          <m:t>y</m:t>
                        </m:r>
                        <m:r>
                          <m:rPr>
                            <m:sty m:val="p"/>
                          </m:rPr>
                          <m:t>,</m:t>
                        </m:r>
                        <m:r>
                          <m:t>z</m:t>
                        </m:r>
                      </m:e>
                    </m:d>
                    <m:r>
                      <m:rPr>
                        <m:sty m:val="p"/>
                      </m:rPr>
                      <m:t>:</m:t>
                    </m:r>
                    <m:r>
                      <m:t> </m:t>
                    </m:r>
                    <m:d>
                      <m:dPr>
                        <m:begChr m:val="("/>
                        <m:sepChr m:val=""/>
                        <m:endChr m:val=")"/>
                        <m:grow/>
                      </m:dPr>
                      <m:e>
                        <m:r>
                          <m:t>x</m:t>
                        </m:r>
                        <m:r>
                          <m:rPr>
                            <m:sty m:val="p"/>
                          </m:rPr>
                          <m:t>,</m:t>
                        </m:r>
                        <m:r>
                          <m:t>y</m:t>
                        </m:r>
                      </m:e>
                    </m:d>
                    <m:r>
                      <m:rPr>
                        <m:sty m:val="p"/>
                      </m:rPr>
                      <m:t>∈</m:t>
                    </m:r>
                    <m:sSub>
                      <m:e>
                        <m:r>
                          <m:t>Ω</m:t>
                        </m:r>
                      </m:e>
                      <m:sub>
                        <m:r>
                          <m:t>2</m:t>
                        </m:r>
                      </m:sub>
                    </m:sSub>
                    <m:r>
                      <m:rPr>
                        <m:sty m:val="p"/>
                      </m:rPr>
                      <m:t>,</m:t>
                    </m:r>
                    <m:r>
                      <m:t> </m:t>
                    </m:r>
                    <m:r>
                      <m:rPr>
                        <m:sty m:val="p"/>
                      </m:rPr>
                      <m:t>−</m:t>
                    </m:r>
                    <m:r>
                      <m:t>d</m:t>
                    </m:r>
                    <m:r>
                      <m:rPr>
                        <m:sty m:val="p"/>
                      </m:rPr>
                      <m:t>−</m:t>
                    </m:r>
                    <m:r>
                      <m:t>B</m:t>
                    </m:r>
                    <m:r>
                      <m:rPr>
                        <m:sty m:val="p"/>
                      </m:rPr>
                      <m:t>≤</m:t>
                    </m:r>
                    <m:r>
                      <m:t>z</m:t>
                    </m:r>
                    <m:r>
                      <m:rPr>
                        <m:sty m:val="p"/>
                      </m:rPr>
                      <m:t>≤</m:t>
                    </m:r>
                    <m:r>
                      <m:rPr>
                        <m:sty m:val="p"/>
                      </m:rPr>
                      <m:t>−</m:t>
                    </m:r>
                    <m:r>
                      <m:t>d</m:t>
                    </m:r>
                  </m:e>
                </m:d>
                <m:r>
                  <m:rPr>
                    <m:sty m:val="p"/>
                  </m:rPr>
                  <m:t>,</m:t>
                </m:r>
                <m:r>
                  <m:t>  </m:t>
                </m:r>
                <m:r>
                  <m:t>d</m:t>
                </m:r>
                <m:r>
                  <m:rPr>
                    <m:sty m:val="p"/>
                  </m:rPr>
                  <m:t>=</m:t>
                </m:r>
                <m:r>
                  <m:rPr>
                    <m:nor/>
                  </m:rPr>
                  <m:t>max</m:t>
                </m:r>
                <m:d>
                  <m:dPr>
                    <m:begChr m:val="("/>
                    <m:sepChr m:val=""/>
                    <m:endChr m:val=")"/>
                    <m:grow/>
                  </m:dPr>
                  <m:e>
                    <m:sSub>
                      <m:e>
                        <m:r>
                          <m:t>d</m:t>
                        </m:r>
                      </m:e>
                      <m:sub>
                        <m:r>
                          <m:t>c</m:t>
                        </m:r>
                      </m:sub>
                    </m:sSub>
                    <m:d>
                      <m:dPr>
                        <m:begChr m:val="("/>
                        <m:sepChr m:val=""/>
                        <m:endChr m:val=")"/>
                        <m:grow/>
                      </m:dPr>
                      <m:e>
                        <m:r>
                          <m:t>x</m:t>
                        </m:r>
                        <m:r>
                          <m:rPr>
                            <m:sty m:val="p"/>
                          </m:rPr>
                          <m:t>,</m:t>
                        </m:r>
                        <m:r>
                          <m:t>y</m:t>
                        </m:r>
                      </m:e>
                    </m:d>
                    <m:r>
                      <m:rPr>
                        <m:sty m:val="p"/>
                      </m:rPr>
                      <m:t>−</m:t>
                    </m:r>
                    <m:sSub>
                      <m:e>
                        <m:r>
                          <m:t>g</m:t>
                        </m:r>
                      </m:e>
                      <m:sub>
                        <m:r>
                          <m:t>0</m:t>
                        </m:r>
                      </m:sub>
                    </m:sSub>
                    <m:r>
                      <m:rPr>
                        <m:sty m:val="p"/>
                      </m:rPr>
                      <m:t>,</m:t>
                    </m:r>
                    <m:r>
                      <m:t> </m:t>
                    </m:r>
                    <m:r>
                      <m:t>1</m:t>
                    </m:r>
                    <m:r>
                      <m:t> </m:t>
                    </m:r>
                    <m:r>
                      <m:rPr>
                        <m:nor/>
                      </m:rPr>
                      <m:t>m</m:t>
                    </m:r>
                  </m:e>
                </m:d>
                <m:r>
                  <m:rPr>
                    <m:sty m:val="p"/>
                  </m:rPr>
                  <m:t>,</m:t>
                </m:r>
                <m:r>
                  <m:t>  </m:t>
                </m:r>
                <m:r>
                  <m:t>B</m:t>
                </m:r>
                <m:r>
                  <m:rPr>
                    <m:sty m:val="p"/>
                  </m:rPr>
                  <m:t>=</m:t>
                </m:r>
                <m:sSub>
                  <m:e>
                    <m:r>
                      <m:t>b</m:t>
                    </m:r>
                  </m:e>
                  <m:sub>
                    <m:r>
                      <m:t>e</m:t>
                    </m:r>
                  </m:sub>
                </m:sSub>
                <m:r>
                  <m:rPr>
                    <m:sty m:val="p"/>
                  </m:rPr>
                  <m:t>+</m:t>
                </m:r>
                <m:d>
                  <m:dPr>
                    <m:begChr m:val="("/>
                    <m:sepChr m:val=""/>
                    <m:endChr m:val=")"/>
                    <m:grow/>
                  </m:dPr>
                  <m:e>
                    <m:sSub>
                      <m:e>
                        <m:r>
                          <m:t>b</m:t>
                        </m:r>
                      </m:e>
                      <m:sub>
                        <m:r>
                          <m:t>c</m:t>
                        </m:r>
                      </m:sub>
                    </m:sSub>
                    <m:r>
                      <m:rPr>
                        <m:sty m:val="p"/>
                      </m:rPr>
                      <m:t>−</m:t>
                    </m:r>
                    <m:sSub>
                      <m:e>
                        <m:r>
                          <m:t>b</m:t>
                        </m:r>
                      </m:e>
                      <m:sub>
                        <m:r>
                          <m:t>e</m:t>
                        </m:r>
                      </m:sub>
                    </m:sSub>
                  </m:e>
                </m:d>
                <m:r>
                  <m:t> </m:t>
                </m:r>
                <m:r>
                  <m:rPr>
                    <m:nor/>
                  </m:rPr>
                  <m:t>clip</m:t>
                </m:r>
                <m:d>
                  <m:dPr>
                    <m:begChr m:val="("/>
                    <m:sepChr m:val=""/>
                    <m:endChr m:val=")"/>
                    <m:grow/>
                  </m:dPr>
                  <m:e>
                    <m:r>
                      <m:t>1</m:t>
                    </m:r>
                    <m:r>
                      <m:rPr>
                        <m:sty m:val="p"/>
                      </m:rPr>
                      <m:t>−</m:t>
                    </m:r>
                    <m:f>
                      <m:fPr>
                        <m:type m:val="bar"/>
                      </m:fPr>
                      <m:num>
                        <m:r>
                          <m:t>r</m:t>
                        </m:r>
                        <m:d>
                          <m:dPr>
                            <m:begChr m:val="("/>
                            <m:sepChr m:val=""/>
                            <m:endChr m:val=")"/>
                            <m:grow/>
                          </m:dPr>
                          <m:e>
                            <m:r>
                              <m:t>x</m:t>
                            </m:r>
                            <m:r>
                              <m:rPr>
                                <m:sty m:val="p"/>
                              </m:rPr>
                              <m:t>,</m:t>
                            </m:r>
                            <m:r>
                              <m:t>y</m:t>
                            </m:r>
                          </m:e>
                        </m:d>
                      </m:num>
                      <m:den>
                        <m:sSub>
                          <m:e>
                            <m:r>
                              <m:t>L</m:t>
                            </m:r>
                          </m:e>
                          <m:sub>
                            <m:r>
                              <m:t>B</m:t>
                            </m:r>
                          </m:sub>
                        </m:sSub>
                      </m:den>
                    </m:f>
                    <m:r>
                      <m:rPr>
                        <m:sty m:val="p"/>
                      </m:rPr>
                      <m:t>,</m:t>
                    </m:r>
                    <m:r>
                      <m:t>0</m:t>
                    </m:r>
                    <m:r>
                      <m:rPr>
                        <m:sty m:val="p"/>
                      </m:rPr>
                      <m:t>,</m:t>
                    </m:r>
                    <m:r>
                      <m:t>1</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w:t>
            </w:r>
          </w:p>
        </w:tc>
      </w:tr>
    </w:tbl>
    <w:p>
      <w:pPr>
        <w:spacing w:after="120" w:before="20"/>
        <w:ind w:left="284"/>
        <w:jc w:val="left"/>
      </w:pPr>
      <w:r>
        <w:rPr>
          <w:i/>
          <w:iCs/>
          <w:color w:val="3A4350"/>
          <w:sz w:val="19"/>
          <w:szCs w:val="19"/>
        </w:rPr>
        <w:t xml:space="preserve">where </w:t>
      </w:r>
      <m:oMath>
        <m:r>
          <m:t>z</m:t>
        </m:r>
      </m:oMath>
      <w:r>
        <w:rPr>
          <w:color w:val="3A4350"/>
          <w:sz w:val="19"/>
          <w:szCs w:val="19"/>
        </w:rPr>
        <w:t xml:space="preserve"> is the elevation (m a.s.l.), </w:t>
      </w:r>
      <m:oMath>
        <m:sSub>
          <m:e>
            <m:r>
              <m:t>Ω</m:t>
            </m:r>
          </m:e>
          <m:sub>
            <m:r>
              <m:t>2</m:t>
            </m:r>
          </m:sub>
        </m:sSub>
      </m:oMath>
      <w:r>
        <w:rPr>
          <w:color w:val="3A4350"/>
          <w:sz w:val="19"/>
          <w:szCs w:val="19"/>
        </w:rPr>
        <w:t xml:space="preserve"> the aquifer polygon, </w:t>
      </w:r>
      <m:oMath>
        <m:sSub>
          <m:e>
            <m:r>
              <m:t>d</m:t>
            </m:r>
          </m:e>
          <m:sub>
            <m:r>
              <m:t>c</m:t>
            </m:r>
          </m:sub>
        </m:sSub>
      </m:oMath>
      <w:r>
        <w:rPr>
          <w:color w:val="3A4350"/>
          <w:sz w:val="19"/>
          <w:szCs w:val="19"/>
        </w:rPr>
        <w:t xml:space="preserve"> the top depth interpolated (inverse distance, power 2) from the 43 depth values of the workbook, </w:t>
      </w:r>
      <m:oMath>
        <m:sSub>
          <m:e>
            <m:r>
              <m:t>g</m:t>
            </m:r>
          </m:e>
          <m:sub>
            <m:r>
              <m:t>0</m:t>
            </m:r>
          </m:sub>
        </m:sSub>
      </m:oMath>
      <w:r>
        <w:rPr>
          <w:color w:val="3A4350"/>
          <w:sz w:val="19"/>
          <w:szCs w:val="19"/>
        </w:rPr>
        <w:t xml:space="preserve"> a ground-elevation offset, </w:t>
      </w:r>
      <m:oMath>
        <m:r>
          <m:t>r</m:t>
        </m:r>
      </m:oMath>
      <w:r>
        <w:rPr>
          <w:color w:val="3A4350"/>
          <w:sz w:val="19"/>
          <w:szCs w:val="19"/>
        </w:rPr>
        <w:t xml:space="preserve"> the distance to the GLOBE shoreline (km), and the thickness </w:t>
      </w:r>
      <m:oMath>
        <m:r>
          <m:t>B</m:t>
        </m:r>
      </m:oMath>
      <w:r>
        <w:rPr>
          <w:color w:val="3A4350"/>
          <w:sz w:val="19"/>
          <w:szCs w:val="19"/>
        </w:rPr>
        <w:t xml:space="preserve"> thins from </w:t>
      </w:r>
      <m:oMath>
        <m:sSub>
          <m:e>
            <m:r>
              <m:t>b</m:t>
            </m:r>
          </m:e>
          <m:sub>
            <m:r>
              <m:t>c</m:t>
            </m:r>
          </m:sub>
        </m:sSub>
      </m:oMath>
      <w:r>
        <w:rPr>
          <w:color w:val="3A4350"/>
          <w:sz w:val="19"/>
          <w:szCs w:val="19"/>
        </w:rPr>
        <w:t xml:space="preserve"> at the coast to </w:t>
      </w:r>
      <m:oMath>
        <m:sSub>
          <m:e>
            <m:r>
              <m:t>b</m:t>
            </m:r>
          </m:e>
          <m:sub>
            <m:r>
              <m:t>e</m:t>
            </m:r>
          </m:sub>
        </m:sSub>
      </m:oMath>
      <w:r>
        <w:rPr>
          <w:color w:val="3A4350"/>
          <w:sz w:val="19"/>
          <w:szCs w:val="19"/>
        </w:rPr>
        <w:t xml:space="preserve"> at the distance </w:t>
      </w:r>
      <m:oMath>
        <m:sSub>
          <m:e>
            <m:r>
              <m:t>L</m:t>
            </m:r>
          </m:e>
          <m:sub>
            <m:r>
              <m:t>B</m:t>
            </m:r>
          </m:sub>
        </m:sSub>
      </m:oMath>
      <w:r>
        <w:rPr>
          <w:color w:val="3A4350"/>
          <w:sz w:val="19"/>
          <w:szCs w:val="19"/>
        </w:rPr>
        <w:t xml:space="preserve"> (chloride_fk/python/fkcl_model.py). The areal design model R1 uses a constant thickness </w:t>
      </w:r>
      <m:oMath>
        <m:r>
          <m:t>b</m:t>
        </m:r>
        <m:r>
          <m:rPr>
            <m:sty m:val="p"/>
          </m:rPr>
          <m:t>=</m:t>
        </m:r>
        <m:r>
          <m:t>30</m:t>
        </m:r>
      </m:oMath>
      <w:r>
        <w:rPr>
          <w:color w:val="3A4350"/>
          <w:sz w:val="19"/>
          <w:szCs w:val="19"/>
        </w:rPr>
        <w:t xml:space="preserve"> m and a base 40 m below sea level instead.</w:t>
      </w:r>
    </w:p>
    <w:p>
      <w:pPr>
        <w:spacing w:after="100"/>
        <w:jc w:val="both"/>
      </w:pPr>
      <w:r>
        <w:t xml:space="preserve">The hydraulic conductivity is the interpolated field of the 43 well values, scaled zone by zone: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K</m:t>
                </m:r>
                <m:d>
                  <m:dPr>
                    <m:begChr m:val="("/>
                    <m:sepChr m:val=""/>
                    <m:endChr m:val=")"/>
                    <m:grow/>
                  </m:dPr>
                  <m:e>
                    <m:r>
                      <m:rPr>
                        <m:sty m:val="b"/>
                      </m:rPr>
                      <m:t>x</m:t>
                    </m:r>
                  </m:e>
                </m:d>
                <m:r>
                  <m:rPr>
                    <m:sty m:val="p"/>
                  </m:rPr>
                  <m:t>=</m:t>
                </m:r>
                <m:sSub>
                  <m:e>
                    <m:r>
                      <m:t>a</m:t>
                    </m:r>
                  </m:e>
                  <m:sub>
                    <m:r>
                      <m:t>K</m:t>
                    </m:r>
                  </m:sub>
                </m:sSub>
                <m:r>
                  <m:t> </m:t>
                </m:r>
                <m:sSub>
                  <m:e>
                    <m:r>
                      <m:t>K</m:t>
                    </m:r>
                  </m:e>
                  <m:sub>
                    <m:r>
                      <m:rPr>
                        <m:nor/>
                      </m:rPr>
                      <m:t>IDW</m:t>
                    </m:r>
                  </m:sub>
                </m:sSub>
                <m:d>
                  <m:dPr>
                    <m:begChr m:val="("/>
                    <m:sepChr m:val=""/>
                    <m:endChr m:val=")"/>
                    <m:grow/>
                  </m:dPr>
                  <m:e>
                    <m:r>
                      <m:rPr>
                        <m:sty m:val="b"/>
                      </m:rPr>
                      <m:t>x</m:t>
                    </m:r>
                  </m:e>
                </m:d>
                <m:r>
                  <m:t> </m:t>
                </m:r>
                <m:sSup>
                  <m:e>
                    <m:r>
                      <m:t>e</m:t>
                    </m:r>
                  </m:e>
                  <m:sup>
                    <m:sSub>
                      <m:e>
                        <m:r>
                          <m:t>θ</m:t>
                        </m:r>
                      </m:e>
                      <m:sub>
                        <m:r>
                          <m:t>z</m:t>
                        </m:r>
                        <m:d>
                          <m:dPr>
                            <m:begChr m:val="("/>
                            <m:sepChr m:val=""/>
                            <m:endChr m:val=")"/>
                            <m:grow/>
                          </m:dPr>
                          <m:e>
                            <m:r>
                              <m:rPr>
                                <m:sty m:val="b"/>
                              </m:rPr>
                              <m:t>x</m:t>
                            </m:r>
                          </m:e>
                        </m:d>
                      </m:sub>
                    </m:sSub>
                  </m:sup>
                </m:sSup>
                <m:r>
                  <m:rPr>
                    <m:sty m:val="p"/>
                  </m:rPr>
                  <m:t>,</m:t>
                </m:r>
                <m:r>
                  <m:t>  </m:t>
                </m:r>
                <m:sSub>
                  <m:e>
                    <m:r>
                      <m:t>K</m:t>
                    </m:r>
                  </m:e>
                  <m:sub>
                    <m:r>
                      <m:rPr>
                        <m:nor/>
                      </m:rPr>
                      <m:t>IDW</m:t>
                    </m:r>
                  </m:sub>
                </m:sSub>
                <m:d>
                  <m:dPr>
                    <m:begChr m:val="("/>
                    <m:sepChr m:val=""/>
                    <m:endChr m:val=")"/>
                    <m:grow/>
                  </m:dPr>
                  <m:e>
                    <m:r>
                      <m:rPr>
                        <m:sty m:val="b"/>
                      </m:rPr>
                      <m:t>x</m:t>
                    </m:r>
                  </m:e>
                </m:d>
                <m:r>
                  <m:rPr>
                    <m:sty m:val="p"/>
                  </m:rPr>
                  <m:t>=</m:t>
                </m:r>
                <m:f>
                  <m:fPr>
                    <m:type m:val="bar"/>
                  </m:fPr>
                  <m:num>
                    <m:nary>
                      <m:naryPr>
                        <m:chr m:val="∑"/>
                        <m:limLoc m:val="undOvr"/>
                        <m:subHide m:val="off"/>
                        <m:supHide m:val="on"/>
                      </m:naryPr>
                      <m:sub>
                        <m:r>
                          <m:t>j</m:t>
                        </m:r>
                      </m:sub>
                      <m:sup>
                        <m:r>
                          <m:t>​</m:t>
                        </m:r>
                      </m:sup>
                      <m:e>
                        <m:sSub>
                          <m:e>
                            <m:r>
                              <m:t>K</m:t>
                            </m:r>
                          </m:e>
                          <m:sub>
                            <m:r>
                              <m:t>j</m:t>
                            </m:r>
                          </m:sub>
                        </m:sSub>
                      </m:e>
                    </m:nary>
                    <m:sSup>
                      <m:e>
                        <m:d>
                          <m:dPr>
                            <m:begChr m:val="|"/>
                            <m:sepChr m:val=""/>
                            <m:endChr m:val="|"/>
                            <m:grow/>
                          </m:dPr>
                          <m:e>
                            <m:r>
                              <m:rPr>
                                <m:sty m:val="b"/>
                              </m:rPr>
                              <m:t>x</m:t>
                            </m:r>
                            <m:r>
                              <m:rPr>
                                <m:sty m:val="p"/>
                              </m:rPr>
                              <m:t>−</m:t>
                            </m:r>
                            <m:sSub>
                              <m:e>
                                <m:r>
                                  <m:rPr>
                                    <m:sty m:val="b"/>
                                  </m:rPr>
                                  <m:t>x</m:t>
                                </m:r>
                              </m:e>
                              <m:sub>
                                <m:r>
                                  <m:t>j</m:t>
                                </m:r>
                              </m:sub>
                            </m:sSub>
                          </m:e>
                        </m:d>
                      </m:e>
                      <m:sup>
                        <m:r>
                          <m:rPr>
                            <m:sty m:val="p"/>
                          </m:rPr>
                          <m:t>−</m:t>
                        </m:r>
                        <m:r>
                          <m:t>2</m:t>
                        </m:r>
                      </m:sup>
                    </m:sSup>
                  </m:num>
                  <m:den>
                    <m:nary>
                      <m:naryPr>
                        <m:chr m:val="∑"/>
                        <m:limLoc m:val="undOvr"/>
                        <m:subHide m:val="off"/>
                        <m:supHide m:val="on"/>
                      </m:naryPr>
                      <m:sub>
                        <m:r>
                          <m:t>j</m:t>
                        </m:r>
                      </m:sub>
                      <m:sup>
                        <m:r>
                          <m:t>​</m:t>
                        </m:r>
                      </m:sup>
                      <m:e>
                        <m:sSup>
                          <m:e>
                            <m:d>
                              <m:dPr>
                                <m:begChr m:val="|"/>
                                <m:sepChr m:val=""/>
                                <m:endChr m:val="|"/>
                                <m:grow/>
                              </m:dPr>
                              <m:e>
                                <m:r>
                                  <m:rPr>
                                    <m:sty m:val="b"/>
                                  </m:rPr>
                                  <m:t>x</m:t>
                                </m:r>
                                <m:r>
                                  <m:rPr>
                                    <m:sty m:val="p"/>
                                  </m:rPr>
                                  <m:t>−</m:t>
                                </m:r>
                                <m:sSub>
                                  <m:e>
                                    <m:r>
                                      <m:rPr>
                                        <m:sty m:val="b"/>
                                      </m:rPr>
                                      <m:t>x</m:t>
                                    </m:r>
                                  </m:e>
                                  <m:sub>
                                    <m:r>
                                      <m:t>j</m:t>
                                    </m:r>
                                  </m:sub>
                                </m:sSub>
                              </m:e>
                            </m:d>
                          </m:e>
                          <m:sup>
                            <m:r>
                              <m:rPr>
                                <m:sty m:val="p"/>
                              </m:rPr>
                              <m:t>−</m:t>
                            </m:r>
                            <m:r>
                              <m:t>2</m:t>
                            </m:r>
                          </m:sup>
                        </m:sSup>
                      </m:e>
                    </m:nary>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w:t>
            </w:r>
          </w:p>
        </w:tc>
      </w:tr>
    </w:tbl>
    <w:p>
      <w:pPr>
        <w:spacing w:after="120" w:before="20"/>
        <w:ind w:left="284"/>
        <w:jc w:val="left"/>
      </w:pPr>
      <w:r>
        <w:rPr>
          <w:i/>
          <w:iCs/>
          <w:color w:val="3A4350"/>
          <w:sz w:val="19"/>
          <w:szCs w:val="19"/>
        </w:rPr>
        <w:t xml:space="preserve">where </w:t>
      </w:r>
      <m:oMath>
        <m:sSub>
          <m:e>
            <m:r>
              <m:t>K</m:t>
            </m:r>
          </m:e>
          <m:sub>
            <m:r>
              <m:t>j</m:t>
            </m:r>
          </m:sub>
        </m:sSub>
      </m:oMath>
      <w:r>
        <w:rPr>
          <w:color w:val="3A4350"/>
          <w:sz w:val="19"/>
          <w:szCs w:val="19"/>
        </w:rPr>
        <w:t xml:space="preserve"> is the conductivity of well </w:t>
      </w:r>
      <m:oMath>
        <m:r>
          <m:t>j</m:t>
        </m:r>
      </m:oMath>
      <w:r>
        <w:rPr>
          <w:color w:val="3A4350"/>
          <w:sz w:val="19"/>
          <w:szCs w:val="19"/>
        </w:rPr>
        <w:t xml:space="preserve">, </w:t>
      </w:r>
      <m:oMath>
        <m:sSub>
          <m:e>
            <m:r>
              <m:t>θ</m:t>
            </m:r>
          </m:e>
          <m:sub>
            <m:r>
              <m:t>z</m:t>
            </m:r>
          </m:sub>
        </m:sSub>
      </m:oMath>
      <w:r>
        <w:rPr>
          <w:color w:val="3A4350"/>
          <w:sz w:val="19"/>
          <w:szCs w:val="19"/>
        </w:rPr>
        <w:t xml:space="preserve"> the log-multiplier of zone </w:t>
      </w:r>
      <m:oMath>
        <m:r>
          <m:t>z</m:t>
        </m:r>
        <m:d>
          <m:dPr>
            <m:begChr m:val="("/>
            <m:sepChr m:val=""/>
            <m:endChr m:val=")"/>
            <m:grow/>
          </m:dPr>
          <m:e>
            <m:r>
              <m:rPr>
                <m:sty m:val="b"/>
              </m:rPr>
              <m:t>x</m:t>
            </m:r>
          </m:e>
        </m:d>
      </m:oMath>
      <w:r>
        <w:rPr>
          <w:color w:val="3A4350"/>
          <w:sz w:val="19"/>
          <w:szCs w:val="19"/>
        </w:rPr>
        <w:t xml:space="preserve"> (12 zones, the Voronoi cells of a pilot lattice), and </w:t>
      </w:r>
      <m:oMath>
        <m:sSub>
          <m:e>
            <m:r>
              <m:t>a</m:t>
            </m:r>
          </m:e>
          <m:sub>
            <m:r>
              <m:t>K</m:t>
            </m:r>
          </m:sub>
        </m:sSub>
      </m:oMath>
      <w:r>
        <w:rPr>
          <w:color w:val="3A4350"/>
          <w:sz w:val="19"/>
          <w:szCs w:val="19"/>
        </w:rPr>
        <w:t xml:space="preserve"> a scale factor of the chloride model (</w:t>
      </w:r>
      <m:oMath>
        <m:sSub>
          <m:e>
            <m:r>
              <m:t>a</m:t>
            </m:r>
          </m:e>
          <m:sub>
            <m:r>
              <m:t>K</m:t>
            </m:r>
          </m:sub>
        </m:sSub>
        <m:r>
          <m:rPr>
            <m:sty m:val="p"/>
          </m:rPr>
          <m:t>=</m:t>
        </m:r>
        <m:r>
          <m:t>1</m:t>
        </m:r>
      </m:oMath>
      <w:r>
        <w:rPr>
          <w:color w:val="3A4350"/>
          <w:sz w:val="19"/>
          <w:szCs w:val="19"/>
        </w:rPr>
        <w:t xml:space="preserve"> in R1).</w:t>
      </w:r>
    </w:p>
    <w:p>
      <w:pPr>
        <w:spacing w:after="100"/>
        <w:jc w:val="both"/>
      </w:pPr>
      <w:r>
        <w:t xml:space="preserve">The prior of the zonal log-multipliers is facies-aware [1]: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b"/>
                  </m:rPr>
                  <m:t>θ</m:t>
                </m:r>
                <m:r>
                  <m:rPr>
                    <m:sty m:val="p"/>
                  </m:rPr>
                  <m:t>∼</m:t>
                </m:r>
                <m:r>
                  <m:rPr>
                    <m:scr m:val="script"/>
                    <m:sty m:val="p"/>
                  </m:rPr>
                  <m:t>N</m:t>
                </m:r>
                <m:d>
                  <m:dPr>
                    <m:begChr m:val="("/>
                    <m:sepChr m:val=""/>
                    <m:endChr m:val=")"/>
                    <m:grow/>
                  </m:dPr>
                  <m:e>
                    <m:r>
                      <m:rPr>
                        <m:sty m:val="b"/>
                      </m:rPr>
                      <m:t>0</m:t>
                    </m:r>
                    <m:r>
                      <m:rPr>
                        <m:sty m:val="p"/>
                      </m:rPr>
                      <m:t>,</m:t>
                    </m:r>
                    <m:sSub>
                      <m:e>
                        <m:r>
                          <m:t>Γ</m:t>
                        </m:r>
                      </m:e>
                      <m:sub>
                        <m:r>
                          <m:t>F</m:t>
                        </m:r>
                      </m:sub>
                    </m:sSub>
                  </m:e>
                </m:d>
                <m:r>
                  <m:rPr>
                    <m:sty m:val="p"/>
                  </m:rPr>
                  <m:t>,</m:t>
                </m:r>
                <m:r>
                  <m:t>  </m:t>
                </m:r>
                <m:sSub>
                  <m:e>
                    <m:d>
                      <m:dPr>
                        <m:begChr m:val="("/>
                        <m:sepChr m:val=""/>
                        <m:endChr m:val=")"/>
                        <m:grow/>
                      </m:dPr>
                      <m:e>
                        <m:sSub>
                          <m:e>
                            <m:r>
                              <m:t>Γ</m:t>
                            </m:r>
                          </m:e>
                          <m:sub>
                            <m:r>
                              <m:t>F</m:t>
                            </m:r>
                          </m:sub>
                        </m:sSub>
                      </m:e>
                    </m:d>
                  </m:e>
                  <m:sub>
                    <m:r>
                      <m:t>i</m:t>
                    </m:r>
                    <m:r>
                      <m:t>j</m:t>
                    </m:r>
                  </m:sub>
                </m:sSub>
                <m:r>
                  <m:rPr>
                    <m:sty m:val="p"/>
                  </m:rPr>
                  <m:t>=</m:t>
                </m:r>
                <m:sSub>
                  <m:e>
                    <m:r>
                      <m:t>s</m:t>
                    </m:r>
                  </m:e>
                  <m:sub>
                    <m:r>
                      <m:t>i</m:t>
                    </m:r>
                  </m:sub>
                </m:sSub>
                <m:sSub>
                  <m:e>
                    <m:r>
                      <m:t>s</m:t>
                    </m:r>
                  </m:e>
                  <m:sub>
                    <m:r>
                      <m:t>j</m:t>
                    </m:r>
                  </m:sub>
                </m:sSub>
                <m:r>
                  <m:t> </m:t>
                </m:r>
                <m:sSup>
                  <m:e>
                    <m:r>
                      <m:t>e</m:t>
                    </m:r>
                  </m:e>
                  <m:sup>
                    <m:r>
                      <m:rPr>
                        <m:sty m:val="p"/>
                      </m:rPr>
                      <m:t>−</m:t>
                    </m:r>
                    <m:sSub>
                      <m:e>
                        <m:r>
                          <m:t>d</m:t>
                        </m:r>
                      </m:e>
                      <m:sub>
                        <m:r>
                          <m:t>i</m:t>
                        </m:r>
                        <m:r>
                          <m:t>j</m:t>
                        </m:r>
                      </m:sub>
                    </m:sSub>
                    <m:r>
                      <m:rPr>
                        <m:sty m:val="p"/>
                      </m:rPr>
                      <m:t>/</m:t>
                    </m:r>
                    <m:sSub>
                      <m:e>
                        <m:r>
                          <m:t>L</m:t>
                        </m:r>
                      </m:e>
                      <m:sub>
                        <m:r>
                          <m:t>c</m:t>
                        </m:r>
                      </m:sub>
                    </m:sSub>
                  </m:sup>
                </m:sSup>
                <m:d>
                  <m:dPr>
                    <m:begChr m:val="["/>
                    <m:sepChr m:val=""/>
                    <m:endChr m:val="]"/>
                    <m:grow/>
                  </m:dPr>
                  <m:e>
                    <m:r>
                      <m:rPr>
                        <m:scr m:val="double-struck"/>
                        <m:sty m:val="p"/>
                      </m:rPr>
                      <m:t>1</m:t>
                    </m:r>
                    <m:d>
                      <m:dPr>
                        <m:begChr m:val="("/>
                        <m:sepChr m:val=""/>
                        <m:endChr m:val=")"/>
                        <m:grow/>
                      </m:dPr>
                      <m:e>
                        <m:sSub>
                          <m:e>
                            <m:r>
                              <m:t>F</m:t>
                            </m:r>
                          </m:e>
                          <m:sub>
                            <m:r>
                              <m:t>i</m:t>
                            </m:r>
                          </m:sub>
                        </m:sSub>
                        <m:r>
                          <m:rPr>
                            <m:sty m:val="p"/>
                          </m:rPr>
                          <m:t>=</m:t>
                        </m:r>
                        <m:sSub>
                          <m:e>
                            <m:r>
                              <m:t>F</m:t>
                            </m:r>
                          </m:e>
                          <m:sub>
                            <m:r>
                              <m:t>j</m:t>
                            </m:r>
                          </m:sub>
                        </m:sSub>
                      </m:e>
                    </m:d>
                    <m:r>
                      <m:rPr>
                        <m:sty m:val="p"/>
                      </m:rPr>
                      <m:t>+</m:t>
                    </m:r>
                    <m:sSub>
                      <m:e>
                        <m:r>
                          <m:t>ρ</m:t>
                        </m:r>
                      </m:e>
                      <m:sub>
                        <m:r>
                          <m:t>F</m:t>
                        </m:r>
                      </m:sub>
                    </m:sSub>
                    <m:r>
                      <m:t> </m:t>
                    </m:r>
                    <m:r>
                      <m:rPr>
                        <m:scr m:val="double-struck"/>
                        <m:sty m:val="p"/>
                      </m:rPr>
                      <m:t>1</m:t>
                    </m:r>
                    <m:d>
                      <m:dPr>
                        <m:begChr m:val="("/>
                        <m:sepChr m:val=""/>
                        <m:endChr m:val=")"/>
                        <m:grow/>
                      </m:dPr>
                      <m:e>
                        <m:sSub>
                          <m:e>
                            <m:r>
                              <m:t>F</m:t>
                            </m:r>
                          </m:e>
                          <m:sub>
                            <m:r>
                              <m:t>i</m:t>
                            </m:r>
                          </m:sub>
                        </m:sSub>
                        <m:r>
                          <m:rPr>
                            <m:sty m:val="p"/>
                          </m:rPr>
                          <m:t>≠</m:t>
                        </m:r>
                        <m:sSub>
                          <m:e>
                            <m:r>
                              <m:t>F</m:t>
                            </m:r>
                          </m:e>
                          <m:sub>
                            <m:r>
                              <m:t>j</m:t>
                            </m:r>
                          </m:sub>
                        </m:sSub>
                      </m:e>
                    </m:d>
                  </m:e>
                </m:d>
                <m:r>
                  <m:rPr>
                    <m:sty m:val="p"/>
                  </m:rPr>
                  <m:t>+</m:t>
                </m:r>
                <m:sSup>
                  <m:e>
                    <m:r>
                      <m:t>10</m:t>
                    </m:r>
                  </m:e>
                  <m:sup>
                    <m:r>
                      <m:rPr>
                        <m:sty m:val="p"/>
                      </m:rPr>
                      <m:t>−</m:t>
                    </m:r>
                    <m:r>
                      <m:t>9</m:t>
                    </m:r>
                  </m:sup>
                </m:sSup>
                <m:sSub>
                  <m:e>
                    <m:r>
                      <m:t>δ</m:t>
                    </m:r>
                  </m:e>
                  <m:sub>
                    <m:r>
                      <m:t>i</m:t>
                    </m:r>
                    <m:r>
                      <m:t>j</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w:t>
            </w:r>
          </w:p>
        </w:tc>
      </w:tr>
    </w:tbl>
    <w:p>
      <w:pPr>
        <w:spacing w:after="120" w:before="20"/>
        <w:ind w:left="284"/>
        <w:jc w:val="left"/>
      </w:pPr>
      <w:r>
        <w:rPr>
          <w:i/>
          <w:iCs/>
          <w:color w:val="3A4350"/>
          <w:sz w:val="19"/>
          <w:szCs w:val="19"/>
        </w:rPr>
        <w:t xml:space="preserve">where </w:t>
      </w:r>
      <m:oMath>
        <m:sSub>
          <m:e>
            <m:r>
              <m:t>d</m:t>
            </m:r>
          </m:e>
          <m:sub>
            <m:r>
              <m:t>i</m:t>
            </m:r>
            <m:r>
              <m:t>j</m:t>
            </m:r>
          </m:sub>
        </m:sSub>
      </m:oMath>
      <w:r>
        <w:rPr>
          <w:color w:val="3A4350"/>
          <w:sz w:val="19"/>
          <w:szCs w:val="19"/>
        </w:rPr>
        <w:t xml:space="preserve"> is the distance between pilot points, </w:t>
      </w:r>
      <m:oMath>
        <m:sSub>
          <m:e>
            <m:r>
              <m:t>L</m:t>
            </m:r>
          </m:e>
          <m:sub>
            <m:r>
              <m:t>c</m:t>
            </m:r>
          </m:sub>
        </m:sSub>
        <m:r>
          <m:rPr>
            <m:sty m:val="p"/>
          </m:rPr>
          <m:t>=</m:t>
        </m:r>
        <m:r>
          <m:t>8</m:t>
        </m:r>
      </m:oMath>
      <w:r>
        <w:rPr>
          <w:color w:val="3A4350"/>
          <w:sz w:val="19"/>
          <w:szCs w:val="19"/>
        </w:rPr>
        <w:t xml:space="preserve"> km, </w:t>
      </w:r>
      <m:oMath>
        <m:sSub>
          <m:e>
            <m:r>
              <m:t>s</m:t>
            </m:r>
          </m:e>
          <m:sub>
            <m:r>
              <m:t>i</m:t>
            </m:r>
          </m:sub>
        </m:sSub>
        <m:r>
          <m:rPr>
            <m:sty m:val="p"/>
          </m:rPr>
          <m:t>=</m:t>
        </m:r>
        <m:r>
          <m:t>0.30</m:t>
        </m:r>
      </m:oMath>
      <w:r>
        <w:rPr>
          <w:color w:val="3A4350"/>
          <w:sz w:val="19"/>
          <w:szCs w:val="19"/>
        </w:rPr>
        <w:t xml:space="preserve">, 0.45 or 0.60 for coarse, medium or fine facies </w:t>
      </w:r>
      <m:oMath>
        <m:sSub>
          <m:e>
            <m:r>
              <m:t>F</m:t>
            </m:r>
          </m:e>
          <m:sub>
            <m:r>
              <m:t>i</m:t>
            </m:r>
          </m:sub>
        </m:sSub>
      </m:oMath>
      <w:r>
        <w:rPr>
          <w:color w:val="3A4350"/>
          <w:sz w:val="19"/>
          <w:szCs w:val="19"/>
        </w:rPr>
        <w:t xml:space="preserve"> (by the zone-mean conductivity: coarse above 150 m/d), and </w:t>
      </w:r>
      <m:oMath>
        <m:sSub>
          <m:e>
            <m:r>
              <m:t>ρ</m:t>
            </m:r>
          </m:e>
          <m:sub>
            <m:r>
              <m:t>F</m:t>
            </m:r>
          </m:sub>
        </m:sSub>
      </m:oMath>
      <w:r>
        <w:rPr>
          <w:color w:val="3A4350"/>
          <w:sz w:val="19"/>
          <w:szCs w:val="19"/>
        </w:rPr>
        <w:t xml:space="preserve"> the cross-facies correlation, 0.6 in the design prior and 0.805 as estimated from the field (fk.py; demo/gate3_field.m).</w:t>
      </w:r>
    </w:p>
    <w:p>
      <w:pPr>
        <w:spacing w:after="100"/>
        <w:jc w:val="both"/>
      </w:pPr>
      <w:r>
        <w:t xml:space="preserve">The remaining uncertain inputs of the chloride model and their priors are listed in Table 2 together with the fixed constants. The vector of unknowns is </w:t>
      </w:r>
      <m:oMath>
        <m:r>
          <m:rPr>
            <m:sty m:val="b"/>
          </m:rPr>
          <m:t>p</m:t>
        </m:r>
        <m:r>
          <m:rPr>
            <m:sty m:val="p"/>
          </m:rPr>
          <m:t>=</m:t>
        </m:r>
        <m:d>
          <m:dPr>
            <m:begChr m:val="("/>
            <m:sepChr m:val=""/>
            <m:endChr m:val=")"/>
            <m:grow/>
          </m:dPr>
          <m:e>
            <m:r>
              <m:rPr>
                <m:sty m:val="b"/>
              </m:rPr>
              <m:t>θ</m:t>
            </m:r>
            <m:r>
              <m:rPr>
                <m:sty m:val="p"/>
              </m:rPr>
              <m:t>,</m:t>
            </m:r>
            <m:r>
              <m:t>R</m:t>
            </m:r>
            <m:r>
              <m:rPr>
                <m:sty m:val="p"/>
              </m:rPr>
              <m:t>,</m:t>
            </m:r>
            <m:sSub>
              <m:e>
                <m:r>
                  <m:t>a</m:t>
                </m:r>
              </m:e>
              <m:sub>
                <m:r>
                  <m:t>K</m:t>
                </m:r>
              </m:sub>
            </m:sSub>
            <m:r>
              <m:rPr>
                <m:sty m:val="p"/>
              </m:rPr>
              <m:t>,</m:t>
            </m:r>
            <m:sSub>
              <m:e>
                <m:r>
                  <m:t>b</m:t>
                </m:r>
              </m:e>
              <m:sub>
                <m:r>
                  <m:t>c</m:t>
                </m:r>
              </m:sub>
            </m:sSub>
            <m:r>
              <m:rPr>
                <m:sty m:val="p"/>
              </m:rPr>
              <m:t>,</m:t>
            </m:r>
            <m:sSub>
              <m:e>
                <m:r>
                  <m:t>b</m:t>
                </m:r>
              </m:e>
              <m:sub>
                <m:r>
                  <m:t>e</m:t>
                </m:r>
              </m:sub>
            </m:sSub>
            <m:r>
              <m:rPr>
                <m:sty m:val="p"/>
              </m:rPr>
              <m:t>,</m:t>
            </m:r>
            <m:sSub>
              <m:e>
                <m:r>
                  <m:t>L</m:t>
                </m:r>
              </m:e>
              <m:sub>
                <m:r>
                  <m:t>B</m:t>
                </m:r>
              </m:sub>
            </m:sSub>
            <m:r>
              <m:rPr>
                <m:sty m:val="p"/>
              </m:rPr>
              <m:t>,</m:t>
            </m:r>
            <m:sSub>
              <m:e>
                <m:r>
                  <m:t>g</m:t>
                </m:r>
              </m:e>
              <m:sub>
                <m:r>
                  <m:t>0</m:t>
                </m:r>
              </m:sub>
            </m:sSub>
            <m:r>
              <m:rPr>
                <m:sty m:val="p"/>
              </m:rPr>
              <m:t>,</m:t>
            </m:r>
            <m:r>
              <m:t>w</m:t>
            </m:r>
            <m:r>
              <m:rPr>
                <m:sty m:val="p"/>
              </m:rPr>
              <m:t>,</m:t>
            </m:r>
            <m:sSub>
              <m:e>
                <m:r>
                  <m:rPr>
                    <m:nor/>
                  </m:rPr>
                  <m:t>Cl</m:t>
                </m:r>
              </m:e>
              <m:sub>
                <m:r>
                  <m:t>s</m:t>
                </m:r>
              </m:sub>
            </m:sSub>
          </m:e>
        </m:d>
      </m:oMath>
      <w:r>
        <w:t xml:space="preserve">, twenty numbers; the state is the head (or potential), the seawater fraction and the seven ion concentrations with the exchanger composition.</w:t>
      </w:r>
    </w:p>
    <w:p>
      <w:pPr>
        <w:keepNext/>
        <w:spacing w:after="60" w:before="120"/>
        <w:jc w:val="both"/>
      </w:pPr>
      <w:r>
        <w:rPr>
          <w:b/>
          <w:bCs/>
          <w:color w:val="1F3864"/>
          <w:sz w:val="18"/>
          <w:szCs w:val="18"/>
        </w:rPr>
        <w:t xml:space="preserve">Table 2. </w:t>
      </w:r>
      <w:r>
        <w:rPr>
          <w:color w:val="3A4350"/>
          <w:sz w:val="18"/>
          <w:szCs w:val="18"/>
        </w:rPr>
        <w:t xml:space="preserve">Constants and priors. </w:t>
      </w:r>
      <m:oMath>
        <m:r>
          <m:t>ξ</m:t>
        </m:r>
      </m:oMath>
      <w:r>
        <w:rPr>
          <w:color w:val="3A4350"/>
          <w:sz w:val="18"/>
          <w:szCs w:val="18"/>
        </w:rPr>
        <w:t xml:space="preserve"> denotes a standard normal variable. The density contrast 0.025 is used by every code; the Adriatic seawater composition of the chloride study implies a density of 1.0285, i.e. 0.0285, a small inconsistency noted in Section 9.</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100"/>
        <w:gridCol w:w="3300"/>
        <w:gridCol w:w="2800"/>
        <w:gridCol w:w="2438"/>
      </w:tblGrid>
      <w:tr>
        <w:trPr>
          <w:cantSplit/>
          <w:tblHeader/>
        </w:trPr>
        <w:tc>
          <w:tcPr>
            <w:tcW w:type="dxa" w:w="11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Symbol</w:t>
            </w:r>
          </w:p>
        </w:tc>
        <w:tc>
          <w:tcPr>
            <w:tcW w:type="dxa" w:w="33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Meaning</w:t>
            </w:r>
          </w:p>
        </w:tc>
        <w:tc>
          <w:tcPr>
            <w:tcW w:type="dxa" w:w="28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Value or prior</w:t>
            </w:r>
          </w:p>
        </w:tc>
        <w:tc>
          <w:tcPr>
            <w:tcW w:type="dxa" w:w="2438"/>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Source in the repository</w:t>
            </w:r>
          </w:p>
        </w:tc>
      </w:tr>
      <w:tr>
        <w:trPr>
          <w:cantSplit/>
        </w:trPr>
        <w:tc>
          <w:tcPr>
            <w:tcW w:type="dxa" w:w="1100"/>
            <w:tcMar>
              <w:top w:type="dxa" w:w="40"/>
              <w:left w:type="dxa" w:w="80"/>
              <w:bottom w:type="dxa" w:w="40"/>
              <w:right w:type="dxa" w:w="80"/>
            </w:tcMar>
            <w:vAlign w:val="top"/>
          </w:tcPr>
          <w:p>
            <m:oMath>
              <m:r>
                <m:t>δ</m:t>
              </m:r>
            </m:oMath>
          </w:p>
        </w:tc>
        <w:tc>
          <w:tcPr>
            <w:tcW w:type="dxa" w:w="3300"/>
            <w:tcMar>
              <w:top w:type="dxa" w:w="40"/>
              <w:left w:type="dxa" w:w="80"/>
              <w:bottom w:type="dxa" w:w="40"/>
              <w:right w:type="dxa" w:w="80"/>
            </w:tcMar>
            <w:vAlign w:val="top"/>
          </w:tcPr>
          <w:p>
            <w:r>
              <w:rPr>
                <w:sz w:val="15"/>
                <w:szCs w:val="15"/>
              </w:rPr>
              <w:t xml:space="preserve">density contrast </w:t>
            </w:r>
            <m:oMath>
              <m:d>
                <m:dPr>
                  <m:begChr m:val="("/>
                  <m:sepChr m:val=""/>
                  <m:endChr m:val=")"/>
                  <m:grow/>
                </m:dPr>
                <m:e>
                  <m:sSub>
                    <m:e>
                      <m:r>
                        <m:t>ρ</m:t>
                      </m:r>
                    </m:e>
                    <m:sub>
                      <m:r>
                        <m:t>s</m:t>
                      </m:r>
                    </m:sub>
                  </m:sSub>
                  <m:r>
                    <m:rPr>
                      <m:sty m:val="p"/>
                    </m:rPr>
                    <m:t>−</m:t>
                  </m:r>
                  <m:sSub>
                    <m:e>
                      <m:r>
                        <m:t>ρ</m:t>
                      </m:r>
                    </m:e>
                    <m:sub>
                      <m:r>
                        <m:t>f</m:t>
                      </m:r>
                    </m:sub>
                  </m:sSub>
                </m:e>
              </m:d>
              <m:r>
                <m:rPr>
                  <m:sty m:val="p"/>
                </m:rPr>
                <m:t>/</m:t>
              </m:r>
              <m:sSub>
                <m:e>
                  <m:r>
                    <m:t>ρ</m:t>
                  </m:r>
                </m:e>
                <m:sub>
                  <m:r>
                    <m:t>f</m:t>
                  </m:r>
                </m:sub>
              </m:sSub>
            </m:oMath>
          </w:p>
        </w:tc>
        <w:tc>
          <w:tcPr>
            <w:tcW w:type="dxa" w:w="2800"/>
            <w:tcMar>
              <w:top w:type="dxa" w:w="40"/>
              <w:left w:type="dxa" w:w="80"/>
              <w:bottom w:type="dxa" w:w="40"/>
              <w:right w:type="dxa" w:w="80"/>
            </w:tcMar>
            <w:vAlign w:val="top"/>
          </w:tcPr>
          <w:p>
            <w:r>
              <w:rPr>
                <w:sz w:val="15"/>
                <w:szCs w:val="15"/>
              </w:rPr>
              <w:t xml:space="preserve">0.025</w:t>
            </w:r>
          </w:p>
        </w:tc>
        <w:tc>
          <w:tcPr>
            <w:tcW w:type="dxa" w:w="2438"/>
            <w:tcMar>
              <w:top w:type="dxa" w:w="40"/>
              <w:left w:type="dxa" w:w="80"/>
              <w:bottom w:type="dxa" w:w="40"/>
              <w:right w:type="dxa" w:w="80"/>
            </w:tcMar>
            <w:vAlign w:val="top"/>
          </w:tcPr>
          <w:p>
            <w:r>
              <w:rPr>
                <w:sz w:val="15"/>
                <w:szCs w:val="15"/>
              </w:rPr>
              <w:t xml:space="preserve">fk.py, fkcl_model.py, vd_params.m</w:t>
            </w:r>
          </w:p>
        </w:tc>
      </w:tr>
      <w:tr>
        <w:trPr>
          <w:cantSplit/>
        </w:trPr>
        <w:tc>
          <w:tcPr>
            <w:tcW w:type="dxa" w:w="1100"/>
            <w:shd w:fill="F7F9FC" w:color="auto" w:val="clear"/>
            <w:tcMar>
              <w:top w:type="dxa" w:w="40"/>
              <w:left w:type="dxa" w:w="80"/>
              <w:bottom w:type="dxa" w:w="40"/>
              <w:right w:type="dxa" w:w="80"/>
            </w:tcMar>
            <w:vAlign w:val="top"/>
          </w:tcPr>
          <w:p>
            <m:oMath>
              <m:r>
                <m:t>R</m:t>
              </m:r>
            </m:oMath>
          </w:p>
        </w:tc>
        <w:tc>
          <w:tcPr>
            <w:tcW w:type="dxa" w:w="3300"/>
            <w:shd w:fill="F7F9FC" w:color="auto" w:val="clear"/>
            <w:tcMar>
              <w:top w:type="dxa" w:w="40"/>
              <w:left w:type="dxa" w:w="80"/>
              <w:bottom w:type="dxa" w:w="40"/>
              <w:right w:type="dxa" w:w="80"/>
            </w:tcMar>
            <w:vAlign w:val="top"/>
          </w:tcPr>
          <w:p>
            <w:r>
              <w:rPr>
                <w:sz w:val="15"/>
                <w:szCs w:val="15"/>
              </w:rPr>
              <w:t xml:space="preserve">recharge</w:t>
            </w:r>
          </w:p>
        </w:tc>
        <w:tc>
          <w:tcPr>
            <w:tcW w:type="dxa" w:w="2800"/>
            <w:shd w:fill="F7F9FC" w:color="auto" w:val="clear"/>
            <w:tcMar>
              <w:top w:type="dxa" w:w="40"/>
              <w:left w:type="dxa" w:w="80"/>
              <w:bottom w:type="dxa" w:w="40"/>
              <w:right w:type="dxa" w:w="80"/>
            </w:tcMar>
            <w:vAlign w:val="top"/>
          </w:tcPr>
          <w:p>
            <m:oMath>
              <m:r>
                <m:t>5</m:t>
              </m:r>
              <m:r>
                <m:rPr>
                  <m:sty m:val="p"/>
                </m:rPr>
                <m:t>×</m:t>
              </m:r>
              <m:sSup>
                <m:e>
                  <m:r>
                    <m:t>10</m:t>
                  </m:r>
                </m:e>
                <m:sup>
                  <m:r>
                    <m:rPr>
                      <m:sty m:val="p"/>
                    </m:rPr>
                    <m:t>−</m:t>
                  </m:r>
                  <m:r>
                    <m:t>4</m:t>
                  </m:r>
                </m:sup>
              </m:sSup>
            </m:oMath>
            <w:r>
              <w:rPr>
                <w:sz w:val="15"/>
                <w:szCs w:val="15"/>
              </w:rPr>
              <w:t xml:space="preserve"> m/d (182.5 mm/yr); prior </w:t>
            </w:r>
            <m:oMath>
              <m:r>
                <m:t>5</m:t>
              </m:r>
              <m:r>
                <m:rPr>
                  <m:sty m:val="p"/>
                </m:rPr>
                <m:t>×</m:t>
              </m:r>
              <m:sSup>
                <m:e>
                  <m:r>
                    <m:t>10</m:t>
                  </m:r>
                </m:e>
                <m:sup>
                  <m:r>
                    <m:rPr>
                      <m:sty m:val="p"/>
                    </m:rPr>
                    <m:t>−</m:t>
                  </m:r>
                  <m:r>
                    <m:t>4</m:t>
                  </m:r>
                </m:sup>
              </m:sSup>
              <m:sSup>
                <m:e>
                  <m:r>
                    <m:t>e</m:t>
                  </m:r>
                </m:e>
                <m:sup>
                  <m:r>
                    <m:t>0.7</m:t>
                  </m:r>
                  <m:r>
                    <m:t>ξ</m:t>
                  </m:r>
                </m:sup>
              </m:sSup>
            </m:oMath>
          </w:p>
        </w:tc>
        <w:tc>
          <w:tcPr>
            <w:tcW w:type="dxa" w:w="2438"/>
            <w:shd w:fill="F7F9FC" w:color="auto" w:val="clear"/>
            <w:tcMar>
              <w:top w:type="dxa" w:w="40"/>
              <w:left w:type="dxa" w:w="80"/>
              <w:bottom w:type="dxa" w:w="40"/>
              <w:right w:type="dxa" w:w="80"/>
            </w:tcMar>
            <w:vAlign w:val="top"/>
          </w:tcPr>
          <w:p>
            <w:r>
              <w:rPr>
                <w:sz w:val="15"/>
                <w:szCs w:val="15"/>
              </w:rPr>
              <w:t xml:space="preserve">fk.py; fkcl_model.py</w:t>
            </w:r>
          </w:p>
        </w:tc>
      </w:tr>
      <w:tr>
        <w:trPr>
          <w:cantSplit/>
        </w:trPr>
        <w:tc>
          <w:tcPr>
            <w:tcW w:type="dxa" w:w="1100"/>
            <w:tcMar>
              <w:top w:type="dxa" w:w="40"/>
              <w:left w:type="dxa" w:w="80"/>
              <w:bottom w:type="dxa" w:w="40"/>
              <w:right w:type="dxa" w:w="80"/>
            </w:tcMar>
            <w:vAlign w:val="top"/>
          </w:tcPr>
          <w:p>
            <m:oMath>
              <m:sSub>
                <m:e>
                  <m:r>
                    <m:t>a</m:t>
                  </m:r>
                </m:e>
                <m:sub>
                  <m:r>
                    <m:t>K</m:t>
                  </m:r>
                </m:sub>
              </m:sSub>
            </m:oMath>
          </w:p>
        </w:tc>
        <w:tc>
          <w:tcPr>
            <w:tcW w:type="dxa" w:w="3300"/>
            <w:tcMar>
              <w:top w:type="dxa" w:w="40"/>
              <w:left w:type="dxa" w:w="80"/>
              <w:bottom w:type="dxa" w:w="40"/>
              <w:right w:type="dxa" w:w="80"/>
            </w:tcMar>
            <w:vAlign w:val="top"/>
          </w:tcPr>
          <w:p>
            <w:r>
              <w:rPr>
                <w:sz w:val="15"/>
                <w:szCs w:val="15"/>
              </w:rPr>
              <w:t xml:space="preserve">scale of </w:t>
            </w:r>
            <m:oMath>
              <m:r>
                <m:t>K</m:t>
              </m:r>
            </m:oMath>
            <w:r>
              <w:rPr>
                <w:sz w:val="15"/>
                <w:szCs w:val="15"/>
              </w:rPr>
              <w:t xml:space="preserve"> (chloride model)</w:t>
            </w:r>
          </w:p>
        </w:tc>
        <w:tc>
          <w:tcPr>
            <w:tcW w:type="dxa" w:w="2800"/>
            <w:tcMar>
              <w:top w:type="dxa" w:w="40"/>
              <w:left w:type="dxa" w:w="80"/>
              <w:bottom w:type="dxa" w:w="40"/>
              <w:right w:type="dxa" w:w="80"/>
            </w:tcMar>
            <w:vAlign w:val="top"/>
          </w:tcPr>
          <w:p>
            <m:oMath>
              <m:r>
                <m:rPr>
                  <m:scr m:val="script"/>
                  <m:sty m:val="p"/>
                </m:rPr>
                <m:t>U</m:t>
              </m:r>
              <m:d>
                <m:dPr>
                  <m:begChr m:val="("/>
                  <m:sepChr m:val=""/>
                  <m:endChr m:val=")"/>
                  <m:grow/>
                </m:dPr>
                <m:e>
                  <m:r>
                    <m:t>0.3</m:t>
                  </m:r>
                  <m:r>
                    <m:rPr>
                      <m:sty m:val="p"/>
                    </m:rPr>
                    <m:t>,</m:t>
                  </m:r>
                  <m:r>
                    <m:t>0.8</m:t>
                  </m:r>
                </m:e>
              </m:d>
            </m:oMath>
          </w:p>
        </w:tc>
        <w:tc>
          <w:tcPr>
            <w:tcW w:type="dxa" w:w="2438"/>
            <w:tcMar>
              <w:top w:type="dxa" w:w="40"/>
              <w:left w:type="dxa" w:w="80"/>
              <w:bottom w:type="dxa" w:w="40"/>
              <w:right w:type="dxa" w:w="80"/>
            </w:tcMar>
            <w:vAlign w:val="top"/>
          </w:tcPr>
          <w:p>
            <w:r>
              <w:rPr>
                <w:sz w:val="15"/>
                <w:szCs w:val="15"/>
              </w:rPr>
              <w:t xml:space="preserve">fkcl_model.py</w:t>
            </w:r>
          </w:p>
        </w:tc>
      </w:tr>
      <w:tr>
        <w:trPr>
          <w:cantSplit/>
        </w:trPr>
        <w:tc>
          <w:tcPr>
            <w:tcW w:type="dxa" w:w="1100"/>
            <w:shd w:fill="F7F9FC" w:color="auto" w:val="clear"/>
            <w:tcMar>
              <w:top w:type="dxa" w:w="40"/>
              <w:left w:type="dxa" w:w="80"/>
              <w:bottom w:type="dxa" w:w="40"/>
              <w:right w:type="dxa" w:w="80"/>
            </w:tcMar>
            <w:vAlign w:val="top"/>
          </w:tcPr>
          <w:p>
            <m:oMath>
              <m:sSub>
                <m:e>
                  <m:r>
                    <m:t>b</m:t>
                  </m:r>
                </m:e>
                <m:sub>
                  <m:r>
                    <m:t>c</m:t>
                  </m:r>
                </m:sub>
              </m:sSub>
              <m:r>
                <m:rPr>
                  <m:sty m:val="p"/>
                </m:rPr>
                <m:t>,</m:t>
              </m:r>
              <m:r>
                <m:t> </m:t>
              </m:r>
              <m:sSub>
                <m:e>
                  <m:r>
                    <m:t>b</m:t>
                  </m:r>
                </m:e>
                <m:sub>
                  <m:r>
                    <m:t>e</m:t>
                  </m:r>
                </m:sub>
              </m:sSub>
              <m:r>
                <m:rPr>
                  <m:sty m:val="p"/>
                </m:rPr>
                <m:t>,</m:t>
              </m:r>
              <m:r>
                <m:t> </m:t>
              </m:r>
              <m:sSub>
                <m:e>
                  <m:r>
                    <m:t>L</m:t>
                  </m:r>
                </m:e>
                <m:sub>
                  <m:r>
                    <m:t>B</m:t>
                  </m:r>
                </m:sub>
              </m:sSub>
            </m:oMath>
          </w:p>
        </w:tc>
        <w:tc>
          <w:tcPr>
            <w:tcW w:type="dxa" w:w="3300"/>
            <w:shd w:fill="F7F9FC" w:color="auto" w:val="clear"/>
            <w:tcMar>
              <w:top w:type="dxa" w:w="40"/>
              <w:left w:type="dxa" w:w="80"/>
              <w:bottom w:type="dxa" w:w="40"/>
              <w:right w:type="dxa" w:w="80"/>
            </w:tcMar>
            <w:vAlign w:val="top"/>
          </w:tcPr>
          <w:p>
            <w:r>
              <w:rPr>
                <w:sz w:val="15"/>
                <w:szCs w:val="15"/>
              </w:rPr>
              <w:t xml:space="preserve">thickness at the coast, inland, thinning distance</w:t>
            </w:r>
          </w:p>
        </w:tc>
        <w:tc>
          <w:tcPr>
            <w:tcW w:type="dxa" w:w="2800"/>
            <w:shd w:fill="F7F9FC" w:color="auto" w:val="clear"/>
            <w:tcMar>
              <w:top w:type="dxa" w:w="40"/>
              <w:left w:type="dxa" w:w="80"/>
              <w:bottom w:type="dxa" w:w="40"/>
              <w:right w:type="dxa" w:w="80"/>
            </w:tcMar>
            <w:vAlign w:val="top"/>
          </w:tcPr>
          <w:p>
            <m:oMath>
              <m:r>
                <m:rPr>
                  <m:scr m:val="script"/>
                  <m:sty m:val="p"/>
                </m:rPr>
                <m:t>U</m:t>
              </m:r>
              <m:d>
                <m:dPr>
                  <m:begChr m:val="("/>
                  <m:sepChr m:val=""/>
                  <m:endChr m:val=")"/>
                  <m:grow/>
                </m:dPr>
                <m:e>
                  <m:r>
                    <m:t>180</m:t>
                  </m:r>
                  <m:r>
                    <m:rPr>
                      <m:sty m:val="p"/>
                    </m:rPr>
                    <m:t>,</m:t>
                  </m:r>
                  <m:r>
                    <m:t>200</m:t>
                  </m:r>
                </m:e>
              </m:d>
            </m:oMath>
            <w:r>
              <w:rPr>
                <w:sz w:val="15"/>
                <w:szCs w:val="15"/>
              </w:rPr>
              <w:t xml:space="preserve"> m, </w:t>
            </w:r>
            <m:oMath>
              <m:r>
                <m:rPr>
                  <m:scr m:val="script"/>
                  <m:sty m:val="p"/>
                </m:rPr>
                <m:t>U</m:t>
              </m:r>
              <m:d>
                <m:dPr>
                  <m:begChr m:val="("/>
                  <m:sepChr m:val=""/>
                  <m:endChr m:val=")"/>
                  <m:grow/>
                </m:dPr>
                <m:e>
                  <m:r>
                    <m:t>5</m:t>
                  </m:r>
                  <m:r>
                    <m:rPr>
                      <m:sty m:val="p"/>
                    </m:rPr>
                    <m:t>,</m:t>
                  </m:r>
                  <m:r>
                    <m:t>10</m:t>
                  </m:r>
                </m:e>
              </m:d>
            </m:oMath>
            <w:r>
              <w:rPr>
                <w:sz w:val="15"/>
                <w:szCs w:val="15"/>
              </w:rPr>
              <w:t xml:space="preserve"> m, </w:t>
            </w:r>
            <m:oMath>
              <m:r>
                <m:rPr>
                  <m:scr m:val="script"/>
                  <m:sty m:val="p"/>
                </m:rPr>
                <m:t>U</m:t>
              </m:r>
              <m:d>
                <m:dPr>
                  <m:begChr m:val="("/>
                  <m:sepChr m:val=""/>
                  <m:endChr m:val=")"/>
                  <m:grow/>
                </m:dPr>
                <m:e>
                  <m:r>
                    <m:t>12</m:t>
                  </m:r>
                  <m:r>
                    <m:rPr>
                      <m:sty m:val="p"/>
                    </m:rPr>
                    <m:t>,</m:t>
                  </m:r>
                  <m:r>
                    <m:t>20</m:t>
                  </m:r>
                </m:e>
              </m:d>
            </m:oMath>
            <w:r>
              <w:rPr>
                <w:sz w:val="15"/>
                <w:szCs w:val="15"/>
              </w:rPr>
              <w:t xml:space="preserve"> km</w:t>
            </w:r>
          </w:p>
        </w:tc>
        <w:tc>
          <w:tcPr>
            <w:tcW w:type="dxa" w:w="2438"/>
            <w:shd w:fill="F7F9FC" w:color="auto" w:val="clear"/>
            <w:tcMar>
              <w:top w:type="dxa" w:w="40"/>
              <w:left w:type="dxa" w:w="80"/>
              <w:bottom w:type="dxa" w:w="40"/>
              <w:right w:type="dxa" w:w="80"/>
            </w:tcMar>
            <w:vAlign w:val="top"/>
          </w:tcPr>
          <w:p>
            <w:r>
              <w:rPr>
                <w:sz w:val="15"/>
                <w:szCs w:val="15"/>
              </w:rPr>
              <w:t xml:space="preserve">fkcl_model.py</w:t>
            </w:r>
          </w:p>
        </w:tc>
      </w:tr>
      <w:tr>
        <w:trPr>
          <w:cantSplit/>
        </w:trPr>
        <w:tc>
          <w:tcPr>
            <w:tcW w:type="dxa" w:w="1100"/>
            <w:tcMar>
              <w:top w:type="dxa" w:w="40"/>
              <w:left w:type="dxa" w:w="80"/>
              <w:bottom w:type="dxa" w:w="40"/>
              <w:right w:type="dxa" w:w="80"/>
            </w:tcMar>
            <w:vAlign w:val="top"/>
          </w:tcPr>
          <w:p>
            <m:oMath>
              <m:sSub>
                <m:e>
                  <m:r>
                    <m:t>g</m:t>
                  </m:r>
                </m:e>
                <m:sub>
                  <m:r>
                    <m:t>0</m:t>
                  </m:r>
                </m:sub>
              </m:sSub>
            </m:oMath>
          </w:p>
        </w:tc>
        <w:tc>
          <w:tcPr>
            <w:tcW w:type="dxa" w:w="3300"/>
            <w:tcMar>
              <w:top w:type="dxa" w:w="40"/>
              <w:left w:type="dxa" w:w="80"/>
              <w:bottom w:type="dxa" w:w="40"/>
              <w:right w:type="dxa" w:w="80"/>
            </w:tcMar>
            <w:vAlign w:val="top"/>
          </w:tcPr>
          <w:p>
            <w:r>
              <w:rPr>
                <w:sz w:val="15"/>
                <w:szCs w:val="15"/>
              </w:rPr>
              <w:t xml:space="preserve">ground-elevation offset of the top depth</w:t>
            </w:r>
          </w:p>
        </w:tc>
        <w:tc>
          <w:tcPr>
            <w:tcW w:type="dxa" w:w="2800"/>
            <w:tcMar>
              <w:top w:type="dxa" w:w="40"/>
              <w:left w:type="dxa" w:w="80"/>
              <w:bottom w:type="dxa" w:w="40"/>
              <w:right w:type="dxa" w:w="80"/>
            </w:tcMar>
            <w:vAlign w:val="top"/>
          </w:tcPr>
          <w:p>
            <m:oMath>
              <m:r>
                <m:rPr>
                  <m:scr m:val="script"/>
                  <m:sty m:val="p"/>
                </m:rPr>
                <m:t>U</m:t>
              </m:r>
              <m:d>
                <m:dPr>
                  <m:begChr m:val="("/>
                  <m:sepChr m:val=""/>
                  <m:endChr m:val=")"/>
                  <m:grow/>
                </m:dPr>
                <m:e>
                  <m:r>
                    <m:t>0</m:t>
                  </m:r>
                  <m:r>
                    <m:rPr>
                      <m:sty m:val="p"/>
                    </m:rPr>
                    <m:t>,</m:t>
                  </m:r>
                  <m:r>
                    <m:t>5</m:t>
                  </m:r>
                </m:e>
              </m:d>
            </m:oMath>
            <w:r>
              <w:rPr>
                <w:sz w:val="15"/>
                <w:szCs w:val="15"/>
              </w:rPr>
              <w:t xml:space="preserve"> m</w:t>
            </w:r>
          </w:p>
        </w:tc>
        <w:tc>
          <w:tcPr>
            <w:tcW w:type="dxa" w:w="2438"/>
            <w:tcMar>
              <w:top w:type="dxa" w:w="40"/>
              <w:left w:type="dxa" w:w="80"/>
              <w:bottom w:type="dxa" w:w="40"/>
              <w:right w:type="dxa" w:w="80"/>
            </w:tcMar>
            <w:vAlign w:val="top"/>
          </w:tcPr>
          <w:p>
            <w:r>
              <w:rPr>
                <w:sz w:val="15"/>
                <w:szCs w:val="15"/>
              </w:rPr>
              <w:t xml:space="preserve">fkcl_model.py</w:t>
            </w:r>
          </w:p>
        </w:tc>
      </w:tr>
      <w:tr>
        <w:trPr>
          <w:cantSplit/>
        </w:trPr>
        <w:tc>
          <w:tcPr>
            <w:tcW w:type="dxa" w:w="1100"/>
            <w:shd w:fill="F7F9FC" w:color="auto" w:val="clear"/>
            <w:tcMar>
              <w:top w:type="dxa" w:w="40"/>
              <w:left w:type="dxa" w:w="80"/>
              <w:bottom w:type="dxa" w:w="40"/>
              <w:right w:type="dxa" w:w="80"/>
            </w:tcMar>
            <w:vAlign w:val="top"/>
          </w:tcPr>
          <w:p>
            <m:oMath>
              <m:r>
                <m:t>w</m:t>
              </m:r>
            </m:oMath>
          </w:p>
        </w:tc>
        <w:tc>
          <w:tcPr>
            <w:tcW w:type="dxa" w:w="3300"/>
            <w:shd w:fill="F7F9FC" w:color="auto" w:val="clear"/>
            <w:tcMar>
              <w:top w:type="dxa" w:w="40"/>
              <w:left w:type="dxa" w:w="80"/>
              <w:bottom w:type="dxa" w:w="40"/>
              <w:right w:type="dxa" w:w="80"/>
            </w:tcMar>
            <w:vAlign w:val="top"/>
          </w:tcPr>
          <w:p>
            <w:r>
              <w:rPr>
                <w:sz w:val="15"/>
                <w:szCs w:val="15"/>
              </w:rPr>
              <w:t xml:space="preserve">width of the mixing zone</w:t>
            </w:r>
          </w:p>
        </w:tc>
        <w:tc>
          <w:tcPr>
            <w:tcW w:type="dxa" w:w="2800"/>
            <w:shd w:fill="F7F9FC" w:color="auto" w:val="clear"/>
            <w:tcMar>
              <w:top w:type="dxa" w:w="40"/>
              <w:left w:type="dxa" w:w="80"/>
              <w:bottom w:type="dxa" w:w="40"/>
              <w:right w:type="dxa" w:w="80"/>
            </w:tcMar>
            <w:vAlign w:val="top"/>
          </w:tcPr>
          <w:p>
            <m:oMath>
              <m:r>
                <m:t>20</m:t>
              </m:r>
              <m:r>
                <m:t> </m:t>
              </m:r>
              <m:sSup>
                <m:e>
                  <m:r>
                    <m:t>e</m:t>
                  </m:r>
                </m:e>
                <m:sup>
                  <m:r>
                    <m:t>0.6</m:t>
                  </m:r>
                  <m:r>
                    <m:t>ξ</m:t>
                  </m:r>
                </m:sup>
              </m:sSup>
            </m:oMath>
            <w:r>
              <w:rPr>
                <w:sz w:val="15"/>
                <w:szCs w:val="15"/>
              </w:rPr>
              <w:t xml:space="preserve"> m</w:t>
            </w:r>
          </w:p>
        </w:tc>
        <w:tc>
          <w:tcPr>
            <w:tcW w:type="dxa" w:w="2438"/>
            <w:shd w:fill="F7F9FC" w:color="auto" w:val="clear"/>
            <w:tcMar>
              <w:top w:type="dxa" w:w="40"/>
              <w:left w:type="dxa" w:w="80"/>
              <w:bottom w:type="dxa" w:w="40"/>
              <w:right w:type="dxa" w:w="80"/>
            </w:tcMar>
            <w:vAlign w:val="top"/>
          </w:tcPr>
          <w:p>
            <w:r>
              <w:rPr>
                <w:sz w:val="15"/>
                <w:szCs w:val="15"/>
              </w:rPr>
              <w:t xml:space="preserve">fkcl_model.py</w:t>
            </w:r>
          </w:p>
        </w:tc>
      </w:tr>
      <w:tr>
        <w:trPr>
          <w:cantSplit/>
        </w:trPr>
        <w:tc>
          <w:tcPr>
            <w:tcW w:type="dxa" w:w="1100"/>
            <w:tcMar>
              <w:top w:type="dxa" w:w="40"/>
              <w:left w:type="dxa" w:w="80"/>
              <w:bottom w:type="dxa" w:w="40"/>
              <w:right w:type="dxa" w:w="80"/>
            </w:tcMar>
            <w:vAlign w:val="top"/>
          </w:tcPr>
          <w:p>
            <m:oMath>
              <m:sSub>
                <m:e>
                  <m:r>
                    <m:rPr>
                      <m:nor/>
                    </m:rPr>
                    <m:t>Cl</m:t>
                  </m:r>
                </m:e>
                <m:sub>
                  <m:r>
                    <m:t>f</m:t>
                  </m:r>
                </m:sub>
              </m:sSub>
              <m:r>
                <m:rPr>
                  <m:sty m:val="p"/>
                </m:rPr>
                <m:t>,</m:t>
              </m:r>
              <m:r>
                <m:t> </m:t>
              </m:r>
              <m:sSub>
                <m:e>
                  <m:r>
                    <m:rPr>
                      <m:nor/>
                    </m:rPr>
                    <m:t>Cl</m:t>
                  </m:r>
                </m:e>
                <m:sub>
                  <m:r>
                    <m:t>s</m:t>
                  </m:r>
                </m:sub>
              </m:sSub>
            </m:oMath>
          </w:p>
        </w:tc>
        <w:tc>
          <w:tcPr>
            <w:tcW w:type="dxa" w:w="3300"/>
            <w:tcMar>
              <w:top w:type="dxa" w:w="40"/>
              <w:left w:type="dxa" w:w="80"/>
              <w:bottom w:type="dxa" w:w="40"/>
              <w:right w:type="dxa" w:w="80"/>
            </w:tcMar>
            <w:vAlign w:val="top"/>
          </w:tcPr>
          <w:p>
            <w:r>
              <w:rPr>
                <w:sz w:val="15"/>
                <w:szCs w:val="15"/>
              </w:rPr>
              <w:t xml:space="preserve">chloride of fresh (well 193) and sea water</w:t>
            </w:r>
          </w:p>
        </w:tc>
        <w:tc>
          <w:tcPr>
            <w:tcW w:type="dxa" w:w="2800"/>
            <w:tcMar>
              <w:top w:type="dxa" w:w="40"/>
              <w:left w:type="dxa" w:w="80"/>
              <w:bottom w:type="dxa" w:w="40"/>
              <w:right w:type="dxa" w:w="80"/>
            </w:tcMar>
            <w:vAlign w:val="top"/>
          </w:tcPr>
          <w:p>
            <w:r>
              <w:rPr>
                <w:sz w:val="15"/>
                <w:szCs w:val="15"/>
              </w:rPr>
              <w:t xml:space="preserve">12.92 mg/L; </w:t>
            </w:r>
            <m:oMath>
              <m:r>
                <m:rPr>
                  <m:scr m:val="script"/>
                  <m:sty m:val="p"/>
                </m:rPr>
                <m:t>U</m:t>
              </m:r>
              <m:d>
                <m:dPr>
                  <m:begChr m:val="("/>
                  <m:sepChr m:val=""/>
                  <m:endChr m:val=")"/>
                  <m:grow/>
                </m:dPr>
                <m:e>
                  <m:r>
                    <m:t>20</m:t>
                  </m:r>
                  <m:r>
                    <m:t> </m:t>
                  </m:r>
                  <m:r>
                    <m:t>500</m:t>
                  </m:r>
                  <m:r>
                    <m:rPr>
                      <m:sty m:val="p"/>
                    </m:rPr>
                    <m:t>,</m:t>
                  </m:r>
                  <m:r>
                    <m:t>22</m:t>
                  </m:r>
                  <m:r>
                    <m:t> </m:t>
                  </m:r>
                  <m:r>
                    <m:t>000</m:t>
                  </m:r>
                </m:e>
              </m:d>
            </m:oMath>
            <w:r>
              <w:rPr>
                <w:sz w:val="15"/>
                <w:szCs w:val="15"/>
              </w:rPr>
              <w:t xml:space="preserve"> mg/L</w:t>
            </w:r>
          </w:p>
        </w:tc>
        <w:tc>
          <w:tcPr>
            <w:tcW w:type="dxa" w:w="2438"/>
            <w:tcMar>
              <w:top w:type="dxa" w:w="40"/>
              <w:left w:type="dxa" w:w="80"/>
              <w:bottom w:type="dxa" w:w="40"/>
              <w:right w:type="dxa" w:w="80"/>
            </w:tcMar>
            <w:vAlign w:val="top"/>
          </w:tcPr>
          <w:p>
            <w:r>
              <w:rPr>
                <w:sz w:val="15"/>
                <w:szCs w:val="15"/>
              </w:rPr>
              <w:t xml:space="preserve">fkcl_model.py</w:t>
            </w:r>
          </w:p>
        </w:tc>
      </w:tr>
      <w:tr>
        <w:trPr>
          <w:cantSplit/>
        </w:trPr>
        <w:tc>
          <w:tcPr>
            <w:tcW w:type="dxa" w:w="1100"/>
            <w:shd w:fill="F7F9FC" w:color="auto" w:val="clear"/>
            <w:tcMar>
              <w:top w:type="dxa" w:w="40"/>
              <w:left w:type="dxa" w:w="80"/>
              <w:bottom w:type="dxa" w:w="40"/>
              <w:right w:type="dxa" w:w="80"/>
            </w:tcMar>
            <w:vAlign w:val="top"/>
          </w:tcPr>
          <w:p>
            <m:oMath>
              <m:r>
                <m:t>b</m:t>
              </m:r>
            </m:oMath>
            <w:r>
              <w:rPr>
                <w:sz w:val="15"/>
                <w:szCs w:val="15"/>
              </w:rPr>
              <w:t xml:space="preserve">, base</w:t>
            </w:r>
          </w:p>
        </w:tc>
        <w:tc>
          <w:tcPr>
            <w:tcW w:type="dxa" w:w="3300"/>
            <w:shd w:fill="F7F9FC" w:color="auto" w:val="clear"/>
            <w:tcMar>
              <w:top w:type="dxa" w:w="40"/>
              <w:left w:type="dxa" w:w="80"/>
              <w:bottom w:type="dxa" w:w="40"/>
              <w:right w:type="dxa" w:w="80"/>
            </w:tcMar>
            <w:vAlign w:val="top"/>
          </w:tcPr>
          <w:p>
            <w:r>
              <w:rPr>
                <w:sz w:val="15"/>
                <w:szCs w:val="15"/>
              </w:rPr>
              <w:t xml:space="preserve">thickness and base depth of R1</w:t>
            </w:r>
          </w:p>
        </w:tc>
        <w:tc>
          <w:tcPr>
            <w:tcW w:type="dxa" w:w="2800"/>
            <w:shd w:fill="F7F9FC" w:color="auto" w:val="clear"/>
            <w:tcMar>
              <w:top w:type="dxa" w:w="40"/>
              <w:left w:type="dxa" w:w="80"/>
              <w:bottom w:type="dxa" w:w="40"/>
              <w:right w:type="dxa" w:w="80"/>
            </w:tcMar>
            <w:vAlign w:val="top"/>
          </w:tcPr>
          <w:p>
            <w:r>
              <w:rPr>
                <w:sz w:val="15"/>
                <w:szCs w:val="15"/>
              </w:rPr>
              <w:t xml:space="preserve">30 m; 40 m below sea level</w:t>
            </w:r>
          </w:p>
        </w:tc>
        <w:tc>
          <w:tcPr>
            <w:tcW w:type="dxa" w:w="2438"/>
            <w:shd w:fill="F7F9FC" w:color="auto" w:val="clear"/>
            <w:tcMar>
              <w:top w:type="dxa" w:w="40"/>
              <w:left w:type="dxa" w:w="80"/>
              <w:bottom w:type="dxa" w:w="40"/>
              <w:right w:type="dxa" w:w="80"/>
            </w:tcMar>
            <w:vAlign w:val="top"/>
          </w:tcPr>
          <w:p>
            <w:r>
              <w:rPr>
                <w:sz w:val="15"/>
                <w:szCs w:val="15"/>
              </w:rPr>
              <w:t xml:space="preserve">fk.py</w:t>
            </w:r>
          </w:p>
        </w:tc>
      </w:tr>
      <w:tr>
        <w:trPr>
          <w:cantSplit/>
        </w:trPr>
        <w:tc>
          <w:tcPr>
            <w:tcW w:type="dxa" w:w="1100"/>
            <w:tcMar>
              <w:top w:type="dxa" w:w="40"/>
              <w:left w:type="dxa" w:w="80"/>
              <w:bottom w:type="dxa" w:w="40"/>
              <w:right w:type="dxa" w:w="80"/>
            </w:tcMar>
            <w:vAlign w:val="top"/>
          </w:tcPr>
          <w:p>
            <m:oMath>
              <m:r>
                <m:t>n</m:t>
              </m:r>
              <m:r>
                <m:rPr>
                  <m:sty m:val="p"/>
                </m:rPr>
                <m:t>,</m:t>
              </m:r>
              <m:r>
                <m:t> </m:t>
              </m:r>
              <m:sSub>
                <m:e>
                  <m:r>
                    <m:t>K</m:t>
                  </m:r>
                </m:e>
                <m:sub>
                  <m:r>
                    <m:t>z</m:t>
                  </m:r>
                </m:sub>
              </m:sSub>
              <m:r>
                <m:rPr>
                  <m:sty m:val="p"/>
                </m:rPr>
                <m:t>/</m:t>
              </m:r>
              <m:sSub>
                <m:e>
                  <m:r>
                    <m:t>K</m:t>
                  </m:r>
                </m:e>
                <m:sub>
                  <m:r>
                    <m:t>x</m:t>
                  </m:r>
                </m:sub>
              </m:sSub>
            </m:oMath>
          </w:p>
        </w:tc>
        <w:tc>
          <w:tcPr>
            <w:tcW w:type="dxa" w:w="3300"/>
            <w:tcMar>
              <w:top w:type="dxa" w:w="40"/>
              <w:left w:type="dxa" w:w="80"/>
              <w:bottom w:type="dxa" w:w="40"/>
              <w:right w:type="dxa" w:w="80"/>
            </w:tcMar>
            <w:vAlign w:val="top"/>
          </w:tcPr>
          <w:p>
            <w:r>
              <w:rPr>
                <w:sz w:val="15"/>
                <w:szCs w:val="15"/>
              </w:rPr>
              <w:t xml:space="preserve">porosity and anisotropy (section R3)</w:t>
            </w:r>
          </w:p>
        </w:tc>
        <w:tc>
          <w:tcPr>
            <w:tcW w:type="dxa" w:w="2800"/>
            <w:tcMar>
              <w:top w:type="dxa" w:w="40"/>
              <w:left w:type="dxa" w:w="80"/>
              <w:bottom w:type="dxa" w:w="40"/>
              <w:right w:type="dxa" w:w="80"/>
            </w:tcMar>
            <w:vAlign w:val="top"/>
          </w:tcPr>
          <w:p>
            <w:r>
              <w:rPr>
                <w:sz w:val="15"/>
                <w:szCs w:val="15"/>
              </w:rPr>
              <w:t xml:space="preserve">0.25; 0.1</w:t>
            </w:r>
          </w:p>
        </w:tc>
        <w:tc>
          <w:tcPr>
            <w:tcW w:type="dxa" w:w="2438"/>
            <w:tcMar>
              <w:top w:type="dxa" w:w="40"/>
              <w:left w:type="dxa" w:w="80"/>
              <w:bottom w:type="dxa" w:w="40"/>
              <w:right w:type="dxa" w:w="80"/>
            </w:tcMar>
            <w:vAlign w:val="top"/>
          </w:tcPr>
          <w:p>
            <w:r>
              <w:rPr>
                <w:sz w:val="15"/>
                <w:szCs w:val="15"/>
              </w:rPr>
              <w:t xml:space="preserve">fkcl_vd.py</w:t>
            </w:r>
          </w:p>
        </w:tc>
      </w:tr>
      <w:tr>
        <w:trPr>
          <w:cantSplit/>
        </w:trPr>
        <w:tc>
          <w:tcPr>
            <w:tcW w:type="dxa" w:w="1100"/>
            <w:shd w:fill="F7F9FC" w:color="auto" w:val="clear"/>
            <w:tcMar>
              <w:top w:type="dxa" w:w="40"/>
              <w:left w:type="dxa" w:w="80"/>
              <w:bottom w:type="dxa" w:w="40"/>
              <w:right w:type="dxa" w:w="80"/>
            </w:tcMar>
            <w:vAlign w:val="top"/>
          </w:tcPr>
          <w:p>
            <m:oMath>
              <m:sSub>
                <m:e>
                  <m:r>
                    <m:t>α</m:t>
                  </m:r>
                </m:e>
                <m:sub>
                  <m:r>
                    <m:t>L</m:t>
                  </m:r>
                </m:sub>
              </m:sSub>
              <m:r>
                <m:rPr>
                  <m:sty m:val="p"/>
                </m:rPr>
                <m:t>,</m:t>
              </m:r>
              <m:r>
                <m:t> </m:t>
              </m:r>
              <m:sSub>
                <m:e>
                  <m:r>
                    <m:t>α</m:t>
                  </m:r>
                </m:e>
                <m:sub>
                  <m:r>
                    <m:t>T</m:t>
                  </m:r>
                </m:sub>
              </m:sSub>
              <m:r>
                <m:rPr>
                  <m:sty m:val="p"/>
                </m:rPr>
                <m:t>,</m:t>
              </m:r>
              <m:r>
                <m:t> </m:t>
              </m:r>
              <m:sSub>
                <m:e>
                  <m:r>
                    <m:t>D</m:t>
                  </m:r>
                </m:e>
                <m:sub>
                  <m:r>
                    <m:t>m</m:t>
                  </m:r>
                </m:sub>
              </m:sSub>
            </m:oMath>
          </w:p>
        </w:tc>
        <w:tc>
          <w:tcPr>
            <w:tcW w:type="dxa" w:w="3300"/>
            <w:shd w:fill="F7F9FC" w:color="auto" w:val="clear"/>
            <w:tcMar>
              <w:top w:type="dxa" w:w="40"/>
              <w:left w:type="dxa" w:w="80"/>
              <w:bottom w:type="dxa" w:w="40"/>
              <w:right w:type="dxa" w:w="80"/>
            </w:tcMar>
            <w:vAlign w:val="top"/>
          </w:tcPr>
          <w:p>
            <w:r>
              <w:rPr>
                <w:sz w:val="15"/>
                <w:szCs w:val="15"/>
              </w:rPr>
              <w:t xml:space="preserve">dispersivities and molecular diffusion (R3)</w:t>
            </w:r>
          </w:p>
        </w:tc>
        <w:tc>
          <w:tcPr>
            <w:tcW w:type="dxa" w:w="2800"/>
            <w:shd w:fill="F7F9FC" w:color="auto" w:val="clear"/>
            <w:tcMar>
              <w:top w:type="dxa" w:w="40"/>
              <w:left w:type="dxa" w:w="80"/>
              <w:bottom w:type="dxa" w:w="40"/>
              <w:right w:type="dxa" w:w="80"/>
            </w:tcMar>
            <w:vAlign w:val="top"/>
          </w:tcPr>
          <w:p>
            <w:r>
              <w:rPr>
                <w:sz w:val="15"/>
                <w:szCs w:val="15"/>
              </w:rPr>
              <w:t xml:space="preserve">10 m, 1 m, </w:t>
            </w:r>
            <m:oMath>
              <m:r>
                <m:t>8.64</m:t>
              </m:r>
              <m:r>
                <m:rPr>
                  <m:sty m:val="p"/>
                </m:rPr>
                <m:t>×</m:t>
              </m:r>
              <m:sSup>
                <m:e>
                  <m:r>
                    <m:t>10</m:t>
                  </m:r>
                </m:e>
                <m:sup>
                  <m:r>
                    <m:rPr>
                      <m:sty m:val="p"/>
                    </m:rPr>
                    <m:t>−</m:t>
                  </m:r>
                  <m:r>
                    <m:t>5</m:t>
                  </m:r>
                </m:sup>
              </m:sSup>
            </m:oMath>
            <w:r>
              <w:rPr>
                <w:sz w:val="15"/>
                <w:szCs w:val="15"/>
              </w:rPr>
              <w:t xml:space="preserve"> m²/d</w:t>
            </w:r>
          </w:p>
        </w:tc>
        <w:tc>
          <w:tcPr>
            <w:tcW w:type="dxa" w:w="2438"/>
            <w:shd w:fill="F7F9FC" w:color="auto" w:val="clear"/>
            <w:tcMar>
              <w:top w:type="dxa" w:w="40"/>
              <w:left w:type="dxa" w:w="80"/>
              <w:bottom w:type="dxa" w:w="40"/>
              <w:right w:type="dxa" w:w="80"/>
            </w:tcMar>
            <w:vAlign w:val="top"/>
          </w:tcPr>
          <w:p>
            <w:r>
              <w:rPr>
                <w:sz w:val="15"/>
                <w:szCs w:val="15"/>
              </w:rPr>
              <w:t xml:space="preserve">fkcl_vd.py</w:t>
            </w:r>
          </w:p>
        </w:tc>
      </w:tr>
      <w:tr>
        <w:trPr>
          <w:cantSplit/>
        </w:trPr>
        <w:tc>
          <w:tcPr>
            <w:tcW w:type="dxa" w:w="1100"/>
            <w:tcMar>
              <w:top w:type="dxa" w:w="40"/>
              <w:left w:type="dxa" w:w="80"/>
              <w:bottom w:type="dxa" w:w="40"/>
              <w:right w:type="dxa" w:w="80"/>
            </w:tcMar>
            <w:vAlign w:val="top"/>
          </w:tcPr>
          <w:p>
            <m:oMath>
              <m:r>
                <m:t>E</m:t>
              </m:r>
            </m:oMath>
          </w:p>
        </w:tc>
        <w:tc>
          <w:tcPr>
            <w:tcW w:type="dxa" w:w="3300"/>
            <w:tcMar>
              <w:top w:type="dxa" w:w="40"/>
              <w:left w:type="dxa" w:w="80"/>
              <w:bottom w:type="dxa" w:w="40"/>
              <w:right w:type="dxa" w:w="80"/>
            </w:tcMar>
            <w:vAlign w:val="top"/>
          </w:tcPr>
          <w:p>
            <w:r>
              <w:rPr>
                <w:sz w:val="15"/>
                <w:szCs w:val="15"/>
              </w:rPr>
              <w:t xml:space="preserve">exchange capacity per litre of pore water</w:t>
            </w:r>
          </w:p>
        </w:tc>
        <w:tc>
          <w:tcPr>
            <w:tcW w:type="dxa" w:w="2800"/>
            <w:tcMar>
              <w:top w:type="dxa" w:w="40"/>
              <w:left w:type="dxa" w:w="80"/>
              <w:bottom w:type="dxa" w:w="40"/>
              <w:right w:type="dxa" w:w="80"/>
            </w:tcMar>
            <w:vAlign w:val="top"/>
          </w:tcPr>
          <w:p>
            <w:r>
              <w:rPr>
                <w:sz w:val="15"/>
                <w:szCs w:val="15"/>
              </w:rPr>
              <w:t xml:space="preserve">median 60 meq/L (log-sd 0.4)</w:t>
            </w:r>
          </w:p>
        </w:tc>
        <w:tc>
          <w:tcPr>
            <w:tcW w:type="dxa" w:w="2438"/>
            <w:tcMar>
              <w:top w:type="dxa" w:w="40"/>
              <w:left w:type="dxa" w:w="80"/>
              <w:bottom w:type="dxa" w:w="40"/>
              <w:right w:type="dxa" w:w="80"/>
            </w:tcMar>
            <w:vAlign w:val="top"/>
          </w:tcPr>
          <w:p>
            <w:r>
              <w:rPr>
                <w:sz w:val="15"/>
                <w:szCs w:val="15"/>
              </w:rPr>
              <w:t xml:space="preserve">gjurma_exp.py, ritmi_core.py</w:t>
            </w:r>
          </w:p>
        </w:tc>
      </w:tr>
      <w:tr>
        <w:trPr>
          <w:cantSplit/>
        </w:trPr>
        <w:tc>
          <w:tcPr>
            <w:tcW w:type="dxa" w:w="1100"/>
            <w:shd w:fill="F7F9FC" w:color="auto" w:val="clear"/>
            <w:tcMar>
              <w:top w:type="dxa" w:w="40"/>
              <w:left w:type="dxa" w:w="80"/>
              <w:bottom w:type="dxa" w:w="40"/>
              <w:right w:type="dxa" w:w="80"/>
            </w:tcMar>
            <w:vAlign w:val="top"/>
          </w:tcPr>
          <w:p>
            <m:oMath>
              <m:sSub>
                <m:e>
                  <m:r>
                    <m:t>K</m:t>
                  </m:r>
                </m:e>
                <m:sub>
                  <m:r>
                    <m:rPr>
                      <m:nor/>
                    </m:rPr>
                    <m:t>Na</m:t>
                  </m:r>
                  <m:r>
                    <m:rPr>
                      <m:sty m:val="p"/>
                    </m:rPr>
                    <m:t>∖</m:t>
                  </m:r>
                  <m:r>
                    <m:rPr>
                      <m:nor/>
                    </m:rPr>
                    <m:t>K</m:t>
                  </m:r>
                </m:sub>
              </m:sSub>
              <m:r>
                <m:rPr>
                  <m:sty m:val="p"/>
                </m:rPr>
                <m:t>,</m:t>
              </m:r>
              <m:r>
                <m:t> </m:t>
              </m:r>
              <m:sSub>
                <m:e>
                  <m:r>
                    <m:t>K</m:t>
                  </m:r>
                </m:e>
                <m:sub>
                  <m:r>
                    <m:rPr>
                      <m:nor/>
                    </m:rPr>
                    <m:t>Na</m:t>
                  </m:r>
                  <m:r>
                    <m:rPr>
                      <m:sty m:val="p"/>
                    </m:rPr>
                    <m:t>∖</m:t>
                  </m:r>
                  <m:r>
                    <m:rPr>
                      <m:nor/>
                    </m:rPr>
                    <m:t>Ca</m:t>
                  </m:r>
                </m:sub>
              </m:sSub>
              <m:r>
                <m:rPr>
                  <m:sty m:val="p"/>
                </m:rPr>
                <m:t>,</m:t>
              </m:r>
              <m:r>
                <m:t> </m:t>
              </m:r>
              <m:sSub>
                <m:e>
                  <m:r>
                    <m:t>K</m:t>
                  </m:r>
                </m:e>
                <m:sub>
                  <m:r>
                    <m:rPr>
                      <m:nor/>
                    </m:rPr>
                    <m:t>Na</m:t>
                  </m:r>
                  <m:r>
                    <m:rPr>
                      <m:sty m:val="p"/>
                    </m:rPr>
                    <m:t>∖</m:t>
                  </m:r>
                  <m:r>
                    <m:rPr>
                      <m:nor/>
                    </m:rPr>
                    <m:t>Mg</m:t>
                  </m:r>
                </m:sub>
              </m:sSub>
            </m:oMath>
          </w:p>
        </w:tc>
        <w:tc>
          <w:tcPr>
            <w:tcW w:type="dxa" w:w="3300"/>
            <w:shd w:fill="F7F9FC" w:color="auto" w:val="clear"/>
            <w:tcMar>
              <w:top w:type="dxa" w:w="40"/>
              <w:left w:type="dxa" w:w="80"/>
              <w:bottom w:type="dxa" w:w="40"/>
              <w:right w:type="dxa" w:w="80"/>
            </w:tcMar>
            <w:vAlign w:val="top"/>
          </w:tcPr>
          <w:p>
            <w:r>
              <w:rPr>
                <w:sz w:val="15"/>
                <w:szCs w:val="15"/>
              </w:rPr>
              <w:t xml:space="preserve">Gaines–Thomas selectivities</w:t>
            </w:r>
          </w:p>
        </w:tc>
        <w:tc>
          <w:tcPr>
            <w:tcW w:type="dxa" w:w="2800"/>
            <w:shd w:fill="F7F9FC" w:color="auto" w:val="clear"/>
            <w:tcMar>
              <w:top w:type="dxa" w:w="40"/>
              <w:left w:type="dxa" w:w="80"/>
              <w:bottom w:type="dxa" w:w="40"/>
              <w:right w:type="dxa" w:w="80"/>
            </w:tcMar>
            <w:vAlign w:val="top"/>
          </w:tcPr>
          <w:p>
            <w:r>
              <w:rPr>
                <w:sz w:val="15"/>
                <w:szCs w:val="15"/>
              </w:rPr>
              <w:t xml:space="preserve">0.2, 0.4, 0.5 (log-sd 0.25)</w:t>
            </w:r>
          </w:p>
        </w:tc>
        <w:tc>
          <w:tcPr>
            <w:tcW w:type="dxa" w:w="2438"/>
            <w:shd w:fill="F7F9FC" w:color="auto" w:val="clear"/>
            <w:tcMar>
              <w:top w:type="dxa" w:w="40"/>
              <w:left w:type="dxa" w:w="80"/>
              <w:bottom w:type="dxa" w:w="40"/>
              <w:right w:type="dxa" w:w="80"/>
            </w:tcMar>
            <w:vAlign w:val="top"/>
          </w:tcPr>
          <w:p>
            <w:r>
              <w:rPr>
                <w:sz w:val="15"/>
                <w:szCs w:val="15"/>
              </w:rPr>
              <w:t xml:space="preserve">gjurma_model.py</w:t>
            </w:r>
          </w:p>
        </w:tc>
      </w:tr>
      <w:tr>
        <w:trPr>
          <w:cantSplit/>
        </w:trPr>
        <w:tc>
          <w:tcPr>
            <w:tcW w:type="dxa" w:w="1100"/>
            <w:tcMar>
              <w:top w:type="dxa" w:w="40"/>
              <w:left w:type="dxa" w:w="80"/>
              <w:bottom w:type="dxa" w:w="40"/>
              <w:right w:type="dxa" w:w="80"/>
            </w:tcMar>
            <w:vAlign w:val="top"/>
          </w:tcPr>
          <w:p>
            <m:oMath>
              <m:sSub>
                <m:e>
                  <m:r>
                    <m:t>a</m:t>
                  </m:r>
                </m:e>
                <m:sub>
                  <m:r>
                    <m:t>1</m:t>
                  </m:r>
                </m:sub>
              </m:sSub>
              <m:r>
                <m:rPr>
                  <m:sty m:val="p"/>
                </m:rPr>
                <m:t>,</m:t>
              </m:r>
              <m:sSub>
                <m:e>
                  <m:r>
                    <m:t>b</m:t>
                  </m:r>
                </m:e>
                <m:sub>
                  <m:r>
                    <m:t>1</m:t>
                  </m:r>
                </m:sub>
              </m:sSub>
              <m:r>
                <m:rPr>
                  <m:sty m:val="p"/>
                </m:rPr>
                <m:t>;</m:t>
              </m:r>
              <m:r>
                <m:t> </m:t>
              </m:r>
              <m:sSub>
                <m:e>
                  <m:r>
                    <m:t>a</m:t>
                  </m:r>
                </m:e>
                <m:sub>
                  <m:r>
                    <m:t>2</m:t>
                  </m:r>
                </m:sub>
              </m:sSub>
              <m:r>
                <m:rPr>
                  <m:sty m:val="p"/>
                </m:rPr>
                <m:t>,</m:t>
              </m:r>
              <m:sSub>
                <m:e>
                  <m:r>
                    <m:t>b</m:t>
                  </m:r>
                </m:e>
                <m:sub>
                  <m:r>
                    <m:t>2</m:t>
                  </m:r>
                </m:sub>
              </m:sSub>
            </m:oMath>
          </w:p>
        </w:tc>
        <w:tc>
          <w:tcPr>
            <w:tcW w:type="dxa" w:w="3300"/>
            <w:tcMar>
              <w:top w:type="dxa" w:w="40"/>
              <w:left w:type="dxa" w:w="80"/>
              <w:bottom w:type="dxa" w:w="40"/>
              <w:right w:type="dxa" w:w="80"/>
            </w:tcMar>
            <w:vAlign w:val="top"/>
          </w:tcPr>
          <w:p>
            <w:r>
              <w:rPr>
                <w:sz w:val="15"/>
                <w:szCs w:val="15"/>
              </w:rPr>
              <w:t xml:space="preserve">rates and capacities of silt and clay zones</w:t>
            </w:r>
          </w:p>
        </w:tc>
        <w:tc>
          <w:tcPr>
            <w:tcW w:type="dxa" w:w="2800"/>
            <w:tcMar>
              <w:top w:type="dxa" w:w="40"/>
              <w:left w:type="dxa" w:w="80"/>
              <w:bottom w:type="dxa" w:w="40"/>
              <w:right w:type="dxa" w:w="80"/>
            </w:tcMar>
            <w:vAlign w:val="top"/>
          </w:tcPr>
          <w:p>
            <w:r>
              <w:rPr>
                <w:sz w:val="15"/>
                <w:szCs w:val="15"/>
              </w:rPr>
              <w:t xml:space="preserve">1.0 /yr, 0.3; 0.05 /yr, 0.6</w:t>
            </w:r>
          </w:p>
        </w:tc>
        <w:tc>
          <w:tcPr>
            <w:tcW w:type="dxa" w:w="2438"/>
            <w:tcMar>
              <w:top w:type="dxa" w:w="40"/>
              <w:left w:type="dxa" w:w="80"/>
              <w:bottom w:type="dxa" w:w="40"/>
              <w:right w:type="dxa" w:w="80"/>
            </w:tcMar>
            <w:vAlign w:val="top"/>
          </w:tcPr>
          <w:p>
            <w:r>
              <w:rPr>
                <w:sz w:val="15"/>
                <w:szCs w:val="15"/>
              </w:rPr>
              <w:t xml:space="preserve">ritmi_core.py</w:t>
            </w:r>
          </w:p>
        </w:tc>
      </w:tr>
      <w:tr>
        <w:trPr>
          <w:cantSplit/>
        </w:trPr>
        <w:tc>
          <w:tcPr>
            <w:tcW w:type="dxa" w:w="1100"/>
            <w:shd w:fill="F7F9FC" w:color="auto" w:val="clear"/>
            <w:tcMar>
              <w:top w:type="dxa" w:w="40"/>
              <w:left w:type="dxa" w:w="80"/>
              <w:bottom w:type="dxa" w:w="40"/>
              <w:right w:type="dxa" w:w="80"/>
            </w:tcMar>
            <w:vAlign w:val="top"/>
          </w:tcPr>
          <w:p>
            <m:oMath>
              <m:sSub>
                <m:e>
                  <m:r>
                    <m:t>k</m:t>
                  </m:r>
                </m:e>
                <m:sub>
                  <m:r>
                    <m:t>s</m:t>
                  </m:r>
                  <m:r>
                    <m:t>r</m:t>
                  </m:r>
                </m:sub>
              </m:sSub>
            </m:oMath>
          </w:p>
        </w:tc>
        <w:tc>
          <w:tcPr>
            <w:tcW w:type="dxa" w:w="3300"/>
            <w:shd w:fill="F7F9FC" w:color="auto" w:val="clear"/>
            <w:tcMar>
              <w:top w:type="dxa" w:w="40"/>
              <w:left w:type="dxa" w:w="80"/>
              <w:bottom w:type="dxa" w:w="40"/>
              <w:right w:type="dxa" w:w="80"/>
            </w:tcMar>
            <w:vAlign w:val="top"/>
          </w:tcPr>
          <w:p>
            <w:r>
              <w:rPr>
                <w:sz w:val="15"/>
                <w:szCs w:val="15"/>
              </w:rPr>
              <w:t xml:space="preserve">sulfate-reduction rate in the clay</w:t>
            </w:r>
          </w:p>
        </w:tc>
        <w:tc>
          <w:tcPr>
            <w:tcW w:type="dxa" w:w="2800"/>
            <w:shd w:fill="F7F9FC" w:color="auto" w:val="clear"/>
            <w:tcMar>
              <w:top w:type="dxa" w:w="40"/>
              <w:left w:type="dxa" w:w="80"/>
              <w:bottom w:type="dxa" w:w="40"/>
              <w:right w:type="dxa" w:w="80"/>
            </w:tcMar>
            <w:vAlign w:val="top"/>
          </w:tcPr>
          <w:p>
            <w:r>
              <w:rPr>
                <w:sz w:val="15"/>
                <w:szCs w:val="15"/>
              </w:rPr>
              <w:t xml:space="preserve">median 0.05 /yr (log-sd 0.6)</w:t>
            </w:r>
          </w:p>
        </w:tc>
        <w:tc>
          <w:tcPr>
            <w:tcW w:type="dxa" w:w="2438"/>
            <w:shd w:fill="F7F9FC" w:color="auto" w:val="clear"/>
            <w:tcMar>
              <w:top w:type="dxa" w:w="40"/>
              <w:left w:type="dxa" w:w="80"/>
              <w:bottom w:type="dxa" w:w="40"/>
              <w:right w:type="dxa" w:w="80"/>
            </w:tcMar>
            <w:vAlign w:val="top"/>
          </w:tcPr>
          <w:p>
            <w:r>
              <w:rPr>
                <w:sz w:val="15"/>
                <w:szCs w:val="15"/>
              </w:rPr>
              <w:t xml:space="preserve">gjurma_exp.py</w:t>
            </w:r>
          </w:p>
        </w:tc>
      </w:tr>
      <w:tr>
        <w:trPr>
          <w:cantSplit/>
        </w:trPr>
        <w:tc>
          <w:tcPr>
            <w:tcW w:type="dxa" w:w="1100"/>
            <w:tcMar>
              <w:top w:type="dxa" w:w="40"/>
              <w:left w:type="dxa" w:w="80"/>
              <w:bottom w:type="dxa" w:w="40"/>
              <w:right w:type="dxa" w:w="80"/>
            </w:tcMar>
            <w:vAlign w:val="top"/>
          </w:tcPr>
          <w:p>
            <m:oMath>
              <m:sSub>
                <m:e>
                  <m:r>
                    <m:rPr>
                      <m:nor/>
                    </m:rPr>
                    <m:t>Cl</m:t>
                  </m:r>
                </m:e>
                <m:sub>
                  <m:r>
                    <m:rPr>
                      <m:nor/>
                    </m:rPr>
                    <m:t>lim</m:t>
                  </m:r>
                </m:sub>
              </m:sSub>
              <m:r>
                <m:rPr>
                  <m:sty m:val="p"/>
                </m:rPr>
                <m:t>,</m:t>
              </m:r>
              <m:r>
                <m:t> </m:t>
              </m:r>
              <m:sSub>
                <m:e>
                  <m:r>
                    <m:rPr>
                      <m:nor/>
                    </m:rPr>
                    <m:t>Na</m:t>
                  </m:r>
                </m:e>
                <m:sub>
                  <m:r>
                    <m:rPr>
                      <m:nor/>
                    </m:rPr>
                    <m:t>lim</m:t>
                  </m:r>
                </m:sub>
              </m:sSub>
            </m:oMath>
          </w:p>
        </w:tc>
        <w:tc>
          <w:tcPr>
            <w:tcW w:type="dxa" w:w="3300"/>
            <w:tcMar>
              <w:top w:type="dxa" w:w="40"/>
              <w:left w:type="dxa" w:w="80"/>
              <w:bottom w:type="dxa" w:w="40"/>
              <w:right w:type="dxa" w:w="80"/>
            </w:tcMar>
            <w:vAlign w:val="top"/>
          </w:tcPr>
          <w:p>
            <w:r>
              <w:rPr>
                <w:sz w:val="15"/>
                <w:szCs w:val="15"/>
              </w:rPr>
              <w:t xml:space="preserve">drinking-water standards</w:t>
            </w:r>
          </w:p>
        </w:tc>
        <w:tc>
          <w:tcPr>
            <w:tcW w:type="dxa" w:w="2800"/>
            <w:tcMar>
              <w:top w:type="dxa" w:w="40"/>
              <w:left w:type="dxa" w:w="80"/>
              <w:bottom w:type="dxa" w:w="40"/>
              <w:right w:type="dxa" w:w="80"/>
            </w:tcMar>
            <w:vAlign w:val="top"/>
          </w:tcPr>
          <w:p>
            <w:r>
              <w:rPr>
                <w:sz w:val="15"/>
                <w:szCs w:val="15"/>
              </w:rPr>
              <w:t xml:space="preserve">250 mg/L; 200 mg/L</w:t>
            </w:r>
          </w:p>
        </w:tc>
        <w:tc>
          <w:tcPr>
            <w:tcW w:type="dxa" w:w="2438"/>
            <w:tcMar>
              <w:top w:type="dxa" w:w="40"/>
              <w:left w:type="dxa" w:w="80"/>
              <w:bottom w:type="dxa" w:w="40"/>
              <w:right w:type="dxa" w:w="80"/>
            </w:tcMar>
            <w:vAlign w:val="top"/>
          </w:tcPr>
          <w:p>
            <w:r>
              <w:rPr>
                <w:sz w:val="15"/>
                <w:szCs w:val="15"/>
              </w:rPr>
              <w:t xml:space="preserve">fkcl_model.py; this note [11]</w:t>
            </w:r>
          </w:p>
        </w:tc>
      </w:tr>
    </w:tbl>
    <w:p>
      <w:pPr>
        <w:spacing w:after="120"/>
      </w:pPr>
    </w:p>
    <w:p>
      <w:pPr>
        <w:keepNext/>
        <w:spacing w:after="40" w:before="120"/>
        <w:jc w:val="center"/>
      </w:pPr>
      <w:r>
        <w:drawing>
          <wp:inline distT="0" distB="0" distL="0" distR="0">
            <wp:extent cx="4495800" cy="6553200"/>
            <wp:effectExtent t="0" r="0" b="0" l="0"/>
            <wp:docPr id="1" name="Map of the Fushë-Kuqe model sector with boundary types, supply and monitoring wells, recharge designs and the posterior probability that shallow chloride exceeds 250 mg/L" descr="Map of the Fushë-Kuqe model sector with boundary types, supply and monitoring wells, recharge designs and the posterior probability that shallow chloride exceeds 250 mg/L" title="Map of the Fushë-Kuqe model sector with boundary types, supply and monitoring wells, recharge designs and the posterior probability that shallow chloride exceeds 250 mg/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95800" cy="6553200"/>
                    </a:xfrm>
                    <a:prstGeom prst="rect">
                      <a:avLst/>
                    </a:prstGeom>
                  </pic:spPr>
                </pic:pic>
              </a:graphicData>
            </a:graphic>
          </wp:inline>
        </w:drawing>
      </w:r>
    </w:p>
    <w:p>
      <w:pPr>
        <w:spacing w:after="180"/>
        <w:jc w:val="both"/>
      </w:pPr>
      <w:r>
        <w:rPr>
          <w:b/>
          <w:bCs/>
          <w:color w:val="1F3864"/>
          <w:sz w:val="18"/>
          <w:szCs w:val="18"/>
        </w:rPr>
        <w:t xml:space="preserve">Figure 1. </w:t>
      </w:r>
      <w:r>
        <w:rPr>
          <w:color w:val="3A4350"/>
          <w:sz w:val="18"/>
          <w:szCs w:val="18"/>
        </w:rPr>
        <w:t xml:space="preserve">The model sector of the chloride study. Shading: posterior probability that chloride averaged over the upper 40 m of the aquifer exceeds 250 mg/L without pumping (2,000 resampled calibrated members). Orange dots: the 92 cells linked to the sea by the Robin condition (32); every other margin, including the southern cut at </w:t>
      </w:r>
      <m:oMath>
        <m:r>
          <m:t>y</m:t>
        </m:r>
        <m:r>
          <m:rPr>
            <m:sty m:val="p"/>
          </m:rPr>
          <m:t>=</m:t>
        </m:r>
        <m:r>
          <m:t>24</m:t>
        </m:r>
      </m:oMath>
      <w:r>
        <w:rPr>
          <w:color w:val="3A4350"/>
          <w:sz w:val="18"/>
          <w:szCs w:val="18"/>
        </w:rPr>
        <w:t xml:space="preserve"> km, is no-flow (34). Triangles: the supply wells A1 and P10; circles: the 16 candidate monitoring wells (green: the best chloride sample of Section 8); diamonds and squares: recharge sites chosen with the head proxy and with the chemistry threshold.</w:t>
      </w:r>
    </w:p>
    <w:p>
      <w:pPr>
        <w:pStyle w:val="Heading1"/>
      </w:pPr>
      <w:r>
        <w:t xml:space="preserve">3. Flow</w:t>
      </w:r>
    </w:p>
    <w:p>
      <w:pPr>
        <w:pStyle w:val="Heading2"/>
      </w:pPr>
      <w:r>
        <w:t xml:space="preserve">3.1 The complete three-dimensional system</w:t>
      </w:r>
    </w:p>
    <w:p>
      <w:pPr>
        <w:spacing w:after="100"/>
        <w:jc w:val="both"/>
      </w:pPr>
      <w:r>
        <w:t xml:space="preserve">The flow of water of variable density is written for the equivalent freshwater head </w:t>
      </w:r>
      <m:oMath>
        <m:sSub>
          <m:e>
            <m:r>
              <m:t>h</m:t>
            </m:r>
          </m:e>
          <m:sub>
            <m:r>
              <m:t>f</m:t>
            </m:r>
          </m:sub>
        </m:sSub>
        <m:r>
          <m:rPr>
            <m:sty m:val="p"/>
          </m:rPr>
          <m:t>=</m:t>
        </m:r>
        <m:r>
          <m:t>p</m:t>
        </m:r>
        <m:r>
          <m:rPr>
            <m:sty m:val="p"/>
          </m:rPr>
          <m:t>/</m:t>
        </m:r>
        <m:d>
          <m:dPr>
            <m:begChr m:val="("/>
            <m:sepChr m:val=""/>
            <m:endChr m:val=")"/>
            <m:grow/>
          </m:dPr>
          <m:e>
            <m:sSub>
              <m:e>
                <m:r>
                  <m:t>ρ</m:t>
                </m:r>
              </m:e>
              <m:sub>
                <m:r>
                  <m:t>f</m:t>
                </m:r>
              </m:sub>
            </m:sSub>
            <m:r>
              <m:t>g</m:t>
            </m:r>
          </m:e>
        </m:d>
        <m:r>
          <m:rPr>
            <m:sty m:val="p"/>
          </m:rPr>
          <m:t>+</m:t>
        </m:r>
        <m:r>
          <m:t>z</m:t>
        </m:r>
      </m:oMath>
      <w:r>
        <w:t xml:space="preserve"> [12, 13], with storage, wells, a leakage and storage memory of the aquitards and a learned closure [4, 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S</m:t>
                    </m:r>
                  </m:e>
                  <m:sub>
                    <m:r>
                      <m:t>s</m:t>
                    </m:r>
                  </m:sub>
                </m:sSub>
                <m:r>
                  <m:t> </m:t>
                </m:r>
                <m:sSub>
                  <m:e>
                    <m:r>
                      <m:rPr>
                        <m:sty m:val="p"/>
                      </m:rPr>
                      <m:t>∂</m:t>
                    </m:r>
                  </m:e>
                  <m:sub>
                    <m:r>
                      <m:t>t</m:t>
                    </m:r>
                  </m:sub>
                </m:sSub>
                <m:sSub>
                  <m:e>
                    <m:r>
                      <m:t>h</m:t>
                    </m:r>
                  </m:e>
                  <m:sub>
                    <m:r>
                      <m:t>f</m:t>
                    </m:r>
                  </m:sub>
                </m:sSub>
                <m:r>
                  <m:rPr>
                    <m:sty m:val="p"/>
                  </m:rPr>
                  <m:t>+</m:t>
                </m:r>
                <m:r>
                  <m:rPr>
                    <m:sty m:val="p"/>
                  </m:rPr>
                  <m:t>∇</m:t>
                </m:r>
                <m:r>
                  <m:rPr>
                    <m:sty m:val="p"/>
                  </m:rPr>
                  <m:t>⋅</m:t>
                </m:r>
                <m:r>
                  <m:rPr>
                    <m:sty m:val="b"/>
                  </m:rPr>
                  <m:t>q</m:t>
                </m:r>
                <m:r>
                  <m:rPr>
                    <m:sty m:val="p"/>
                  </m:rPr>
                  <m:t>=</m:t>
                </m:r>
                <m:nary>
                  <m:naryPr>
                    <m:chr m:val="∑"/>
                    <m:limLoc m:val="undOvr"/>
                    <m:subHide m:val="off"/>
                    <m:supHide m:val="on"/>
                  </m:naryPr>
                  <m:sub>
                    <m:r>
                      <m:t>w</m:t>
                    </m:r>
                  </m:sub>
                  <m:sup>
                    <m:r>
                      <m:t>​</m:t>
                    </m:r>
                  </m:sup>
                  <m:e>
                    <m:sSub>
                      <m:e>
                        <m:r>
                          <m:t>Q</m:t>
                        </m:r>
                      </m:e>
                      <m:sub>
                        <m:r>
                          <m:t>w</m:t>
                        </m:r>
                      </m:sub>
                    </m:sSub>
                  </m:e>
                </m:nary>
                <m:d>
                  <m:dPr>
                    <m:begChr m:val="("/>
                    <m:sepChr m:val=""/>
                    <m:endChr m:val=")"/>
                    <m:grow/>
                  </m:dPr>
                  <m:e>
                    <m:r>
                      <m:t>t</m:t>
                    </m:r>
                  </m:e>
                </m:d>
                <m:r>
                  <m:t> </m:t>
                </m:r>
                <m:r>
                  <m:t>δ</m:t>
                </m:r>
                <m:d>
                  <m:dPr>
                    <m:begChr m:val="("/>
                    <m:sepChr m:val=""/>
                    <m:endChr m:val=")"/>
                    <m:grow/>
                  </m:dPr>
                  <m:e>
                    <m:r>
                      <m:rPr>
                        <m:sty m:val="b"/>
                      </m:rPr>
                      <m:t>x</m:t>
                    </m:r>
                    <m:r>
                      <m:rPr>
                        <m:sty m:val="p"/>
                      </m:rPr>
                      <m:t>−</m:t>
                    </m:r>
                    <m:sSub>
                      <m:e>
                        <m:r>
                          <m:rPr>
                            <m:sty m:val="b"/>
                          </m:rPr>
                          <m:t>x</m:t>
                        </m:r>
                      </m:e>
                      <m:sub>
                        <m:r>
                          <m:t>w</m:t>
                        </m:r>
                      </m:sub>
                    </m:sSub>
                  </m:e>
                </m:d>
                <m:r>
                  <m:rPr>
                    <m:sty m:val="p"/>
                  </m:rPr>
                  <m:t>−</m:t>
                </m:r>
                <m:nary>
                  <m:naryPr>
                    <m:chr m:val="∫"/>
                    <m:limLoc m:val="subSup"/>
                    <m:subHide m:val="off"/>
                    <m:supHide m:val="off"/>
                  </m:naryPr>
                  <m:sub>
                    <m:r>
                      <m:t>0</m:t>
                    </m:r>
                  </m:sub>
                  <m:sup>
                    <m:r>
                      <m:t>t</m:t>
                    </m:r>
                  </m:sup>
                  <m:e>
                    <m:sSub>
                      <m:e>
                        <m:r>
                          <m:t>κ</m:t>
                        </m:r>
                      </m:e>
                      <m:sub>
                        <m:r>
                          <m:t>h</m:t>
                        </m:r>
                      </m:sub>
                    </m:sSub>
                  </m:e>
                </m:nary>
                <m:d>
                  <m:dPr>
                    <m:begChr m:val="("/>
                    <m:sepChr m:val=""/>
                    <m:endChr m:val=")"/>
                    <m:grow/>
                  </m:dPr>
                  <m:e>
                    <m:r>
                      <m:t>t</m:t>
                    </m:r>
                    <m:r>
                      <m:rPr>
                        <m:sty m:val="p"/>
                      </m:rPr>
                      <m:t>−</m:t>
                    </m:r>
                    <m:r>
                      <m:t>s</m:t>
                    </m:r>
                  </m:e>
                </m:d>
                <m:r>
                  <m:t> </m:t>
                </m:r>
                <m:sSub>
                  <m:e>
                    <m:r>
                      <m:rPr>
                        <m:sty m:val="p"/>
                      </m:rPr>
                      <m:t>∂</m:t>
                    </m:r>
                  </m:e>
                  <m:sub>
                    <m:r>
                      <m:t>s</m:t>
                    </m:r>
                  </m:sub>
                </m:sSub>
                <m:sSub>
                  <m:e>
                    <m:r>
                      <m:t>h</m:t>
                    </m:r>
                  </m:e>
                  <m:sub>
                    <m:r>
                      <m:t>f</m:t>
                    </m:r>
                  </m:sub>
                </m:sSub>
                <m:r>
                  <m:t> </m:t>
                </m:r>
                <m:r>
                  <m:t>d</m:t>
                </m:r>
                <m:r>
                  <m:t>s</m:t>
                </m:r>
                <m:r>
                  <m:rPr>
                    <m:sty m:val="p"/>
                  </m:rPr>
                  <m:t>+</m:t>
                </m:r>
                <m:r>
                  <m:t>Ψ</m:t>
                </m:r>
                <m:d>
                  <m:dPr>
                    <m:begChr m:val="("/>
                    <m:sepChr m:val=""/>
                    <m:endChr m:val=")"/>
                    <m:grow/>
                  </m:dPr>
                  <m:e>
                    <m:sSub>
                      <m:e>
                        <m:r>
                          <m:t>h</m:t>
                        </m:r>
                      </m:e>
                      <m:sub>
                        <m:r>
                          <m:t>f</m:t>
                        </m:r>
                      </m:sub>
                    </m:sSub>
                    <m:r>
                      <m:rPr>
                        <m:sty m:val="p"/>
                      </m:rPr>
                      <m:t>;</m:t>
                    </m:r>
                    <m:r>
                      <m:rPr>
                        <m:sty m:val="b"/>
                      </m:rPr>
                      <m:t>γ</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w:t>
            </w:r>
          </w:p>
        </w:tc>
      </w:tr>
    </w:tbl>
    <w:p>
      <w:pPr>
        <w:spacing w:after="120" w:before="20"/>
        <w:ind w:left="284"/>
        <w:jc w:val="left"/>
      </w:pPr>
      <w:r>
        <w:rPr>
          <w:i/>
          <w:iCs/>
          <w:color w:val="3A4350"/>
          <w:sz w:val="19"/>
          <w:szCs w:val="19"/>
        </w:rPr>
        <w:t xml:space="preserve">where </w:t>
      </w:r>
      <m:oMath>
        <m:sSub>
          <m:e>
            <m:r>
              <m:t>S</m:t>
            </m:r>
          </m:e>
          <m:sub>
            <m:r>
              <m:t>s</m:t>
            </m:r>
          </m:sub>
        </m:sSub>
      </m:oMath>
      <w:r>
        <w:rPr>
          <w:color w:val="3A4350"/>
          <w:sz w:val="19"/>
          <w:szCs w:val="19"/>
        </w:rPr>
        <w:t xml:space="preserve"> is the specific storage (1/m), </w:t>
      </w:r>
      <m:oMath>
        <m:r>
          <m:rPr>
            <m:sty m:val="b"/>
          </m:rPr>
          <m:t>q</m:t>
        </m:r>
      </m:oMath>
      <w:r>
        <w:rPr>
          <w:color w:val="3A4350"/>
          <w:sz w:val="19"/>
          <w:szCs w:val="19"/>
        </w:rPr>
        <w:t xml:space="preserve"> the Darcy flux (m/d), </w:t>
      </w:r>
      <m:oMath>
        <m:sSub>
          <m:e>
            <m:r>
              <m:t>Q</m:t>
            </m:r>
          </m:e>
          <m:sub>
            <m:r>
              <m:t>w</m:t>
            </m:r>
          </m:sub>
        </m:sSub>
      </m:oMath>
      <w:r>
        <w:rPr>
          <w:color w:val="3A4350"/>
          <w:sz w:val="19"/>
          <w:szCs w:val="19"/>
        </w:rPr>
        <w:t xml:space="preserve"> the rate of well </w:t>
      </w:r>
      <m:oMath>
        <m:r>
          <m:t>w</m:t>
        </m:r>
      </m:oMath>
      <w:r>
        <w:rPr>
          <w:color w:val="3A4350"/>
          <w:sz w:val="19"/>
          <w:szCs w:val="19"/>
        </w:rPr>
        <w:t xml:space="preserve"> at </w:t>
      </w:r>
      <m:oMath>
        <m:sSub>
          <m:e>
            <m:r>
              <m:rPr>
                <m:sty m:val="b"/>
              </m:rPr>
              <m:t>x</m:t>
            </m:r>
          </m:e>
          <m:sub>
            <m:r>
              <m:t>w</m:t>
            </m:r>
          </m:sub>
        </m:sSub>
      </m:oMath>
      <w:r>
        <w:rPr>
          <w:color w:val="3A4350"/>
          <w:sz w:val="19"/>
          <w:szCs w:val="19"/>
        </w:rPr>
        <w:t xml:space="preserve"> (positive for injection), </w:t>
      </w:r>
      <m:oMath>
        <m:sSub>
          <m:e>
            <m:r>
              <m:t>κ</m:t>
            </m:r>
          </m:e>
          <m:sub>
            <m:r>
              <m:t>h</m:t>
            </m:r>
          </m:sub>
        </m:sSub>
      </m:oMath>
      <w:r>
        <w:rPr>
          <w:color w:val="3A4350"/>
          <w:sz w:val="19"/>
          <w:szCs w:val="19"/>
        </w:rPr>
        <w:t xml:space="preserve"> a completely monotone memory kernel that represents delayed storage in silt and clay lenses [14, 15], and </w:t>
      </w:r>
      <m:oMath>
        <m:r>
          <m:t>Ψ</m:t>
        </m:r>
      </m:oMath>
      <w:r>
        <w:rPr>
          <w:color w:val="3A4350"/>
          <w:sz w:val="19"/>
          <w:szCs w:val="19"/>
        </w:rPr>
        <w:t xml:space="preserve"> a closure expanded in basis functions of the head with coefficients </w:t>
      </w:r>
      <m:oMath>
        <m:r>
          <m:rPr>
            <m:sty m:val="b"/>
          </m:rPr>
          <m:t>γ</m:t>
        </m:r>
      </m:oMath>
      <w:r>
        <w:rPr>
          <w:color w:val="3A4350"/>
          <w:sz w:val="19"/>
          <w:szCs w:val="19"/>
        </w:rPr>
        <w:t xml:space="preserve"> learned from data (zero in all computed models).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b"/>
                  </m:rPr>
                  <m:t>q</m:t>
                </m:r>
                <m:r>
                  <m:rPr>
                    <m:sty m:val="p"/>
                  </m:rPr>
                  <m:t>=</m:t>
                </m:r>
                <m:r>
                  <m:rPr>
                    <m:sty m:val="p"/>
                  </m:rPr>
                  <m:t>−</m:t>
                </m:r>
                <m:r>
                  <m:rPr>
                    <m:sty m:val="b"/>
                  </m:rPr>
                  <m:t>K</m:t>
                </m:r>
                <m:d>
                  <m:dPr>
                    <m:begChr m:val="("/>
                    <m:sepChr m:val=""/>
                    <m:endChr m:val=")"/>
                    <m:grow/>
                  </m:dPr>
                  <m:e>
                    <m:r>
                      <m:rPr>
                        <m:sty m:val="p"/>
                      </m:rPr>
                      <m:t>∇</m:t>
                    </m:r>
                    <m:sSub>
                      <m:e>
                        <m:r>
                          <m:t>h</m:t>
                        </m:r>
                      </m:e>
                      <m:sub>
                        <m:r>
                          <m:t>f</m:t>
                        </m:r>
                      </m:sub>
                    </m:sSub>
                    <m:r>
                      <m:rPr>
                        <m:sty m:val="p"/>
                      </m:rPr>
                      <m:t>+</m:t>
                    </m:r>
                    <m:f>
                      <m:fPr>
                        <m:type m:val="bar"/>
                      </m:fPr>
                      <m:num>
                        <m:r>
                          <m:t>ρ</m:t>
                        </m:r>
                        <m:r>
                          <m:rPr>
                            <m:sty m:val="p"/>
                          </m:rPr>
                          <m:t>−</m:t>
                        </m:r>
                        <m:sSub>
                          <m:e>
                            <m:r>
                              <m:t>ρ</m:t>
                            </m:r>
                          </m:e>
                          <m:sub>
                            <m:r>
                              <m:t>f</m:t>
                            </m:r>
                          </m:sub>
                        </m:sSub>
                      </m:num>
                      <m:den>
                        <m:sSub>
                          <m:e>
                            <m:r>
                              <m:t>ρ</m:t>
                            </m:r>
                          </m:e>
                          <m:sub>
                            <m:r>
                              <m:t>f</m:t>
                            </m:r>
                          </m:sub>
                        </m:sSub>
                      </m:den>
                    </m:f>
                    <m:r>
                      <m:t> </m:t>
                    </m:r>
                    <m:sSub>
                      <m:e>
                        <m:r>
                          <m:rPr>
                            <m:sty m:val="b"/>
                          </m:rPr>
                          <m:t>e</m:t>
                        </m:r>
                      </m:e>
                      <m:sub>
                        <m:r>
                          <m:t>z</m:t>
                        </m:r>
                      </m:sub>
                    </m:sSub>
                  </m:e>
                </m:d>
                <m:r>
                  <m:rPr>
                    <m:sty m:val="p"/>
                  </m:rPr>
                  <m:t>,</m:t>
                </m:r>
                <m:r>
                  <m:t>  </m:t>
                </m:r>
                <m:r>
                  <m:rPr>
                    <m:sty m:val="b"/>
                  </m:rPr>
                  <m:t>K</m:t>
                </m:r>
                <m:r>
                  <m:rPr>
                    <m:sty m:val="p"/>
                  </m:rPr>
                  <m:t>=</m:t>
                </m:r>
                <m:r>
                  <m:rPr>
                    <m:nor/>
                  </m:rPr>
                  <m:t>diag</m:t>
                </m:r>
                <m:d>
                  <m:dPr>
                    <m:begChr m:val="("/>
                    <m:sepChr m:val=""/>
                    <m:endChr m:val=")"/>
                    <m:grow/>
                  </m:dPr>
                  <m:e>
                    <m:r>
                      <m:t>K</m:t>
                    </m:r>
                    <m:r>
                      <m:rPr>
                        <m:sty m:val="p"/>
                      </m:rPr>
                      <m:t>,</m:t>
                    </m:r>
                    <m:r>
                      <m:t>K</m:t>
                    </m:r>
                    <m:r>
                      <m:rPr>
                        <m:sty m:val="p"/>
                      </m:rPr>
                      <m:t>,</m:t>
                    </m:r>
                    <m:sSub>
                      <m:e>
                        <m:r>
                          <m:t>K</m:t>
                        </m:r>
                      </m:e>
                      <m:sub>
                        <m:r>
                          <m:t>z</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(6)</w:t>
            </w:r>
          </w:p>
        </w:tc>
      </w:tr>
    </w:tbl>
    <w:p>
      <w:pPr>
        <w:spacing w:after="120" w:before="20"/>
        <w:ind w:left="284"/>
        <w:jc w:val="left"/>
      </w:pPr>
      <w:r>
        <w:rPr>
          <w:i/>
          <w:iCs/>
          <w:color w:val="3A4350"/>
          <w:sz w:val="19"/>
          <w:szCs w:val="19"/>
        </w:rPr>
        <w:t xml:space="preserve">where </w:t>
      </w:r>
      <m:oMath>
        <m:r>
          <m:rPr>
            <m:sty m:val="b"/>
          </m:rPr>
          <m:t>K</m:t>
        </m:r>
      </m:oMath>
      <w:r>
        <w:rPr>
          <w:color w:val="3A4350"/>
          <w:sz w:val="19"/>
          <w:szCs w:val="19"/>
        </w:rPr>
        <w:t xml:space="preserve"> is the conductivity tensor for fresh water and </w:t>
      </w:r>
      <m:oMath>
        <m:sSub>
          <m:e>
            <m:r>
              <m:rPr>
                <m:sty m:val="b"/>
              </m:rPr>
              <m:t>e</m:t>
            </m:r>
          </m:e>
          <m:sub>
            <m:r>
              <m:t>z</m:t>
            </m:r>
          </m:sub>
        </m:sSub>
      </m:oMath>
      <w:r>
        <w:rPr>
          <w:color w:val="3A4350"/>
          <w:sz w:val="19"/>
          <w:szCs w:val="19"/>
        </w:rPr>
        <w:t xml:space="preserve"> the upward unit vector. The buoyancy term drives the salt wedge.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ρ</m:t>
                </m:r>
                <m:r>
                  <m:rPr>
                    <m:sty m:val="p"/>
                  </m:rPr>
                  <m:t>=</m:t>
                </m:r>
                <m:sSub>
                  <m:e>
                    <m:r>
                      <m:t>ρ</m:t>
                    </m:r>
                  </m:e>
                  <m:sub>
                    <m:r>
                      <m:t>f</m:t>
                    </m:r>
                  </m:sub>
                </m:sSub>
                <m:d>
                  <m:dPr>
                    <m:begChr m:val="("/>
                    <m:sepChr m:val=""/>
                    <m:endChr m:val=")"/>
                    <m:grow/>
                  </m:dPr>
                  <m:e>
                    <m:r>
                      <m:t>1</m:t>
                    </m:r>
                    <m:r>
                      <m:rPr>
                        <m:sty m:val="p"/>
                      </m:rPr>
                      <m:t>+</m:t>
                    </m:r>
                    <m:r>
                      <m:t>δ</m:t>
                    </m:r>
                    <m:r>
                      <m:t> </m:t>
                    </m:r>
                    <m:r>
                      <m:t>c</m:t>
                    </m:r>
                  </m:e>
                </m:d>
                <m:r>
                  <m:rPr>
                    <m:sty m:val="p"/>
                  </m:rPr>
                  <m:t>,</m:t>
                </m:r>
                <m:r>
                  <m:t>  </m:t>
                </m:r>
                <m:r>
                  <m:t>c</m:t>
                </m:r>
                <m:r>
                  <m:rPr>
                    <m:sty m:val="p"/>
                  </m:rPr>
                  <m:t>=</m:t>
                </m:r>
                <m:sSub>
                  <m:e>
                    <m:r>
                      <m:t>f</m:t>
                    </m:r>
                  </m:e>
                  <m:sub>
                    <m:r>
                      <m:rPr>
                        <m:nor/>
                      </m:rPr>
                      <m:t>sea</m:t>
                    </m:r>
                  </m:sub>
                </m:sSub>
                <m:r>
                  <m:rPr>
                    <m:sty m:val="p"/>
                  </m:rPr>
                  <m:t>=</m:t>
                </m:r>
                <m:f>
                  <m:fPr>
                    <m:type m:val="bar"/>
                  </m:fPr>
                  <m:num>
                    <m:sSub>
                      <m:e>
                        <m:r>
                          <m:t>c</m:t>
                        </m:r>
                      </m:e>
                      <m:sub>
                        <m:r>
                          <m:rPr>
                            <m:nor/>
                          </m:rPr>
                          <m:t>Cl</m:t>
                        </m:r>
                      </m:sub>
                    </m:sSub>
                    <m:r>
                      <m:rPr>
                        <m:sty m:val="p"/>
                      </m:rPr>
                      <m:t>−</m:t>
                    </m:r>
                    <m:sSub>
                      <m:e>
                        <m:r>
                          <m:t>c</m:t>
                        </m:r>
                      </m:e>
                      <m:sub>
                        <m:r>
                          <m:rPr>
                            <m:nor/>
                          </m:rPr>
                          <m:t>Cl</m:t>
                        </m:r>
                        <m:r>
                          <m:rPr>
                            <m:sty m:val="p"/>
                          </m:rPr>
                          <m:t>,</m:t>
                        </m:r>
                        <m:r>
                          <m:t>f</m:t>
                        </m:r>
                      </m:sub>
                    </m:sSub>
                  </m:num>
                  <m:den>
                    <m:sSub>
                      <m:e>
                        <m:r>
                          <m:t>c</m:t>
                        </m:r>
                      </m:e>
                      <m:sub>
                        <m:r>
                          <m:rPr>
                            <m:nor/>
                          </m:rPr>
                          <m:t>Cl</m:t>
                        </m:r>
                        <m:r>
                          <m:rPr>
                            <m:sty m:val="p"/>
                          </m:rPr>
                          <m:t>,</m:t>
                        </m:r>
                        <m:r>
                          <m:t>s</m:t>
                        </m:r>
                      </m:sub>
                    </m:sSub>
                    <m:r>
                      <m:rPr>
                        <m:sty m:val="p"/>
                      </m:rPr>
                      <m:t>−</m:t>
                    </m:r>
                    <m:sSub>
                      <m:e>
                        <m:r>
                          <m:t>c</m:t>
                        </m:r>
                      </m:e>
                      <m:sub>
                        <m:r>
                          <m:rPr>
                            <m:nor/>
                          </m:rPr>
                          <m:t>Cl</m:t>
                        </m:r>
                        <m:r>
                          <m:rPr>
                            <m:sty m:val="p"/>
                          </m:rPr>
                          <m:t>,</m:t>
                        </m:r>
                        <m:r>
                          <m:t>f</m:t>
                        </m:r>
                      </m:sub>
                    </m:sSub>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(7)</w:t>
            </w:r>
          </w:p>
        </w:tc>
      </w:tr>
    </w:tbl>
    <w:p>
      <w:pPr>
        <w:spacing w:after="120" w:before="20"/>
        <w:ind w:left="284"/>
        <w:jc w:val="left"/>
      </w:pPr>
      <w:r>
        <w:rPr>
          <w:i/>
          <w:iCs/>
          <w:color w:val="3A4350"/>
          <w:sz w:val="19"/>
          <w:szCs w:val="19"/>
        </w:rPr>
        <w:t xml:space="preserve">where </w:t>
      </w:r>
      <m:oMath>
        <m:r>
          <m:t>c</m:t>
        </m:r>
      </m:oMath>
      <w:r>
        <w:rPr>
          <w:color w:val="3A4350"/>
          <w:sz w:val="19"/>
          <w:szCs w:val="19"/>
        </w:rPr>
        <w:t xml:space="preserve"> is the relative seawater fraction, computed from chloride, the reaction invariant of Section 4.6, so that density follows the conservative tracer and not the reactive ions. Viscosity is taken constant (Boussinesq approximation), consistent with </w:t>
      </w:r>
      <m:oMath>
        <m:r>
          <m:t>δ</m:t>
        </m:r>
        <m:r>
          <m:rPr>
            <m:sty m:val="p"/>
          </m:rPr>
          <m:t>=</m:t>
        </m:r>
        <m:r>
          <m:t>0.025</m:t>
        </m:r>
      </m:oMath>
      <w:r>
        <w:rPr>
          <w:color w:val="3A4350"/>
          <w:sz w:val="19"/>
          <w:szCs w:val="19"/>
        </w:rPr>
        <w:t xml:space="preserve">.</w:t>
      </w:r>
    </w:p>
    <w:p>
      <w:pPr>
        <w:spacing w:after="100"/>
        <w:jc w:val="both"/>
      </w:pPr>
      <w:r>
        <w:t xml:space="preserve">The memory term splits into a leakage part and a storage memory (Lemma 1 of [5]): with </w:t>
      </w:r>
      <m:oMath>
        <m:bar>
          <m:barPr>
            <m:pos m:val="top"/>
          </m:barPr>
          <m:e>
            <m:r>
              <m:t>κ</m:t>
            </m:r>
          </m:e>
        </m:bar>
        <m:r>
          <m:rPr>
            <m:sty m:val="p"/>
          </m:rPr>
          <m:t>=</m:t>
        </m:r>
        <m:nary>
          <m:naryPr>
            <m:chr m:val="∫"/>
            <m:limLoc m:val="subSup"/>
            <m:subHide m:val="off"/>
            <m:supHide m:val="off"/>
          </m:naryPr>
          <m:sub>
            <m:r>
              <m:t>0</m:t>
            </m:r>
          </m:sub>
          <m:sup>
            <m:r>
              <m:rPr>
                <m:sty m:val="p"/>
              </m:rPr>
              <m:t>∞</m:t>
            </m:r>
          </m:sup>
          <m:e>
            <m:sSub>
              <m:e>
                <m:r>
                  <m:t>κ</m:t>
                </m:r>
              </m:e>
              <m:sub>
                <m:r>
                  <m:t>h</m:t>
                </m:r>
              </m:sub>
            </m:sSub>
          </m:e>
        </m:nary>
      </m:oMath>
      <w:r>
        <w:t xml:space="preserve"> and the tail </w:t>
      </w:r>
      <m:oMath>
        <m:sSub>
          <m:e>
            <m:r>
              <m:t>K</m:t>
            </m:r>
          </m:e>
          <m:sub>
            <m:r>
              <m:t>h</m:t>
            </m:r>
          </m:sub>
        </m:sSub>
        <m:d>
          <m:dPr>
            <m:begChr m:val="("/>
            <m:sepChr m:val=""/>
            <m:endChr m:val=")"/>
            <m:grow/>
          </m:dPr>
          <m:e>
            <m:r>
              <m:t>r</m:t>
            </m:r>
          </m:e>
        </m:d>
        <m:r>
          <m:rPr>
            <m:sty m:val="p"/>
          </m:rPr>
          <m:t>=</m:t>
        </m:r>
        <m:nary>
          <m:naryPr>
            <m:chr m:val="∫"/>
            <m:limLoc m:val="subSup"/>
            <m:subHide m:val="off"/>
            <m:supHide m:val="off"/>
          </m:naryPr>
          <m:sub>
            <m:r>
              <m:t>r</m:t>
            </m:r>
          </m:sub>
          <m:sup>
            <m:r>
              <m:rPr>
                <m:sty m:val="p"/>
              </m:rPr>
              <m:t>∞</m:t>
            </m:r>
          </m:sup>
          <m:e>
            <m:sSub>
              <m:e>
                <m:r>
                  <m:t>κ</m:t>
                </m:r>
              </m:e>
              <m:sub>
                <m:r>
                  <m:t>h</m:t>
                </m:r>
              </m:sub>
            </m:sSub>
          </m:e>
        </m:nary>
      </m:oMath>
      <w: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nary>
                  <m:naryPr>
                    <m:chr m:val="∫"/>
                    <m:limLoc m:val="subSup"/>
                    <m:subHide m:val="off"/>
                    <m:supHide m:val="off"/>
                  </m:naryPr>
                  <m:sub>
                    <m:r>
                      <m:t>0</m:t>
                    </m:r>
                  </m:sub>
                  <m:sup>
                    <m:r>
                      <m:rPr>
                        <m:sty m:val="p"/>
                      </m:rPr>
                      <m:t>∞</m:t>
                    </m:r>
                  </m:sup>
                  <m:e>
                    <m:sSub>
                      <m:e>
                        <m:r>
                          <m:t>κ</m:t>
                        </m:r>
                      </m:e>
                      <m:sub>
                        <m:r>
                          <m:t>h</m:t>
                        </m:r>
                      </m:sub>
                    </m:sSub>
                  </m:e>
                </m:nary>
                <m:d>
                  <m:dPr>
                    <m:begChr m:val="("/>
                    <m:sepChr m:val=""/>
                    <m:endChr m:val=")"/>
                    <m:grow/>
                  </m:dPr>
                  <m:e>
                    <m:r>
                      <m:t>r</m:t>
                    </m:r>
                  </m:e>
                </m:d>
                <m:r>
                  <m:t> </m:t>
                </m:r>
                <m:sSub>
                  <m:e>
                    <m:r>
                      <m:t>h</m:t>
                    </m:r>
                  </m:e>
                  <m:sub>
                    <m:r>
                      <m:t>f</m:t>
                    </m:r>
                  </m:sub>
                </m:sSub>
                <m:d>
                  <m:dPr>
                    <m:begChr m:val="("/>
                    <m:sepChr m:val=""/>
                    <m:endChr m:val=")"/>
                    <m:grow/>
                  </m:dPr>
                  <m:e>
                    <m:r>
                      <m:t>t</m:t>
                    </m:r>
                    <m:r>
                      <m:rPr>
                        <m:sty m:val="p"/>
                      </m:rPr>
                      <m:t>−</m:t>
                    </m:r>
                    <m:r>
                      <m:t>r</m:t>
                    </m:r>
                  </m:e>
                </m:d>
                <m:r>
                  <m:t> </m:t>
                </m:r>
                <m:r>
                  <m:t>d</m:t>
                </m:r>
                <m:r>
                  <m:t>r</m:t>
                </m:r>
                <m:r>
                  <m:rPr>
                    <m:sty m:val="p"/>
                  </m:rPr>
                  <m:t>=</m:t>
                </m:r>
                <m:bar>
                  <m:barPr>
                    <m:pos m:val="top"/>
                  </m:barPr>
                  <m:e>
                    <m:r>
                      <m:t>κ</m:t>
                    </m:r>
                  </m:e>
                </m:bar>
                <m:r>
                  <m:t> </m:t>
                </m:r>
                <m:sSub>
                  <m:e>
                    <m:r>
                      <m:t>h</m:t>
                    </m:r>
                  </m:e>
                  <m:sub>
                    <m:r>
                      <m:t>f</m:t>
                    </m:r>
                  </m:sub>
                </m:sSub>
                <m:d>
                  <m:dPr>
                    <m:begChr m:val="("/>
                    <m:sepChr m:val=""/>
                    <m:endChr m:val=")"/>
                    <m:grow/>
                  </m:dPr>
                  <m:e>
                    <m:r>
                      <m:t>t</m:t>
                    </m:r>
                  </m:e>
                </m:d>
                <m:r>
                  <m:rPr>
                    <m:sty m:val="p"/>
                  </m:rPr>
                  <m:t>−</m:t>
                </m:r>
                <m:nary>
                  <m:naryPr>
                    <m:chr m:val="∫"/>
                    <m:limLoc m:val="subSup"/>
                    <m:subHide m:val="off"/>
                    <m:supHide m:val="off"/>
                  </m:naryPr>
                  <m:sub>
                    <m:r>
                      <m:t>0</m:t>
                    </m:r>
                  </m:sub>
                  <m:sup>
                    <m:r>
                      <m:rPr>
                        <m:sty m:val="p"/>
                      </m:rPr>
                      <m:t>∞</m:t>
                    </m:r>
                  </m:sup>
                  <m:e>
                    <m:sSub>
                      <m:e>
                        <m:r>
                          <m:t>K</m:t>
                        </m:r>
                      </m:e>
                      <m:sub>
                        <m:r>
                          <m:t>h</m:t>
                        </m:r>
                      </m:sub>
                    </m:sSub>
                  </m:e>
                </m:nary>
                <m:d>
                  <m:dPr>
                    <m:begChr m:val="("/>
                    <m:sepChr m:val=""/>
                    <m:endChr m:val=")"/>
                    <m:grow/>
                  </m:dPr>
                  <m:e>
                    <m:r>
                      <m:t>r</m:t>
                    </m:r>
                  </m:e>
                </m:d>
                <m:r>
                  <m:t> </m:t>
                </m:r>
                <m:sSub>
                  <m:e>
                    <m:r>
                      <m:rPr>
                        <m:sty m:val="p"/>
                      </m:rPr>
                      <m:t>∂</m:t>
                    </m:r>
                  </m:e>
                  <m:sub>
                    <m:r>
                      <m:t>t</m:t>
                    </m:r>
                  </m:sub>
                </m:sSub>
                <m:sSub>
                  <m:e>
                    <m:r>
                      <m:t>h</m:t>
                    </m:r>
                  </m:e>
                  <m:sub>
                    <m:r>
                      <m:t>f</m:t>
                    </m:r>
                  </m:sub>
                </m:sSub>
                <m:d>
                  <m:dPr>
                    <m:begChr m:val="("/>
                    <m:sepChr m:val=""/>
                    <m:endChr m:val=")"/>
                    <m:grow/>
                  </m:dPr>
                  <m:e>
                    <m:r>
                      <m:t>t</m:t>
                    </m:r>
                    <m:r>
                      <m:rPr>
                        <m:sty m:val="p"/>
                      </m:rPr>
                      <m:t>−</m:t>
                    </m:r>
                    <m:r>
                      <m:t>r</m:t>
                    </m:r>
                  </m:e>
                </m:d>
                <m:r>
                  <m:t> </m:t>
                </m:r>
                <m:r>
                  <m:t>d</m:t>
                </m:r>
                <m:r>
                  <m:t>r</m:t>
                </m:r>
                <m:r>
                  <m:rPr>
                    <m:sty m:val="p"/>
                  </m:rPr>
                  <m:t>,</m:t>
                </m:r>
                <m:r>
                  <m:t>  </m:t>
                </m:r>
                <m:sSub>
                  <m:e>
                    <m:r>
                      <m:t>κ</m:t>
                    </m:r>
                  </m:e>
                  <m:sub>
                    <m:r>
                      <m:t>h</m:t>
                    </m:r>
                  </m:sub>
                </m:sSub>
                <m:d>
                  <m:dPr>
                    <m:begChr m:val="("/>
                    <m:sepChr m:val=""/>
                    <m:endChr m:val=")"/>
                    <m:grow/>
                  </m:dPr>
                  <m:e>
                    <m:r>
                      <m:t>s</m:t>
                    </m:r>
                  </m:e>
                </m:d>
                <m:r>
                  <m:rPr>
                    <m:sty m:val="p"/>
                  </m:rPr>
                  <m:t>=</m:t>
                </m:r>
                <m:nary>
                  <m:naryPr>
                    <m:chr m:val="∑"/>
                    <m:limLoc m:val="undOvr"/>
                    <m:subHide m:val="off"/>
                    <m:supHide m:val="on"/>
                  </m:naryPr>
                  <m:sub>
                    <m:r>
                      <m:t>k</m:t>
                    </m:r>
                  </m:sub>
                  <m:sup>
                    <m:r>
                      <m:t>​</m:t>
                    </m:r>
                  </m:sup>
                  <m:e>
                    <m:sSub>
                      <m:e>
                        <m:r>
                          <m:t>b</m:t>
                        </m:r>
                      </m:e>
                      <m:sub>
                        <m:r>
                          <m:t>k</m:t>
                        </m:r>
                      </m:sub>
                    </m:sSub>
                  </m:e>
                </m:nary>
                <m:sSub>
                  <m:e>
                    <m:r>
                      <m:t>a</m:t>
                    </m:r>
                  </m:e>
                  <m:sub>
                    <m:r>
                      <m:t>k</m:t>
                    </m:r>
                  </m:sub>
                </m:sSub>
                <m:sSup>
                  <m:e>
                    <m:r>
                      <m:t>e</m:t>
                    </m:r>
                  </m:e>
                  <m:sup>
                    <m:r>
                      <m:rPr>
                        <m:sty m:val="p"/>
                      </m:rPr>
                      <m:t>−</m:t>
                    </m:r>
                    <m:sSub>
                      <m:e>
                        <m:r>
                          <m:t>a</m:t>
                        </m:r>
                      </m:e>
                      <m:sub>
                        <m:r>
                          <m:t>k</m:t>
                        </m:r>
                      </m:sub>
                    </m:sSub>
                    <m:r>
                      <m:t>s</m:t>
                    </m:r>
                  </m:sup>
                </m:sSup>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(8)</w:t>
            </w:r>
          </w:p>
        </w:tc>
      </w:tr>
    </w:tbl>
    <w:p>
      <w:pPr>
        <w:spacing w:after="120" w:before="20"/>
        <w:ind w:left="284"/>
        <w:jc w:val="left"/>
      </w:pPr>
      <w:r>
        <w:rPr>
          <w:i/>
          <w:iCs/>
          <w:color w:val="3A4350"/>
          <w:sz w:val="19"/>
          <w:szCs w:val="19"/>
        </w:rPr>
        <w:t xml:space="preserve">where </w:t>
      </w:r>
      <m:oMath>
        <m:sSub>
          <m:e>
            <m:r>
              <m:t>a</m:t>
            </m:r>
          </m:e>
          <m:sub>
            <m:r>
              <m:t>k</m:t>
            </m:r>
          </m:sub>
        </m:sSub>
      </m:oMath>
      <w:r>
        <w:rPr>
          <w:color w:val="3A4350"/>
          <w:sz w:val="19"/>
          <w:szCs w:val="19"/>
        </w:rPr>
        <w:t xml:space="preserve"> are exchange rates (1/yr) and </w:t>
      </w:r>
      <m:oMath>
        <m:sSub>
          <m:e>
            <m:r>
              <m:t>b</m:t>
            </m:r>
          </m:e>
          <m:sub>
            <m:r>
              <m:t>k</m:t>
            </m:r>
          </m:sub>
        </m:sSub>
      </m:oMath>
      <w:r>
        <w:rPr>
          <w:color w:val="3A4350"/>
          <w:sz w:val="19"/>
          <w:szCs w:val="19"/>
        </w:rPr>
        <w:t xml:space="preserve"> capacities of the immobile zones. A sum of exponentials is completely monotone and has a Markovian embedding with one state per zone, which keeps the system assimilable [5].</w:t>
      </w:r>
    </w:p>
    <w:p>
      <w:pPr>
        <w:spacing w:after="100"/>
        <w:jc w:val="both"/>
      </w:pPr>
      <w:r>
        <w:t xml:space="preserve">Two clocks run in this system: heads diffuse with </w:t>
      </w:r>
      <m:oMath>
        <m:sSub>
          <m:e>
            <m:r>
              <m:t>D</m:t>
            </m:r>
          </m:e>
          <m:sub>
            <m:r>
              <m:t>h</m:t>
            </m:r>
          </m:sub>
        </m:sSub>
        <m:r>
          <m:rPr>
            <m:sty m:val="p"/>
          </m:rPr>
          <m:t>=</m:t>
        </m:r>
        <m:r>
          <m:t>T</m:t>
        </m:r>
        <m:r>
          <m:rPr>
            <m:sty m:val="p"/>
          </m:rPr>
          <m:t>/</m:t>
        </m:r>
        <m:r>
          <m:t>S</m:t>
        </m:r>
        <m:r>
          <m:rPr>
            <m:sty m:val="p"/>
          </m:rPr>
          <m:t>≈</m:t>
        </m:r>
        <m:r>
          <m:t>2</m:t>
        </m:r>
        <m:r>
          <m:rPr>
            <m:sty m:val="p"/>
          </m:rPr>
          <m:t>×</m:t>
        </m:r>
        <m:sSup>
          <m:e>
            <m:r>
              <m:t>10</m:t>
            </m:r>
          </m:e>
          <m:sup>
            <m:r>
              <m:t>7</m:t>
            </m:r>
          </m:sup>
        </m:sSup>
      </m:oMath>
      <w:r>
        <w:t xml:space="preserve"> m²/d (transmissivity 4,000–8,000 m²/d, storativity about </w:t>
      </w:r>
      <m:oMath>
        <m:r>
          <m:t>3</m:t>
        </m:r>
        <m:r>
          <m:rPr>
            <m:sty m:val="p"/>
          </m:rPr>
          <m:t>×</m:t>
        </m:r>
        <m:sSup>
          <m:e>
            <m:r>
              <m:t>10</m:t>
            </m:r>
          </m:e>
          <m:sup>
            <m:r>
              <m:rPr>
                <m:sty m:val="p"/>
              </m:rPr>
              <m:t>−</m:t>
            </m:r>
            <m:r>
              <m:t>4</m:t>
            </m:r>
          </m:sup>
        </m:sSup>
      </m:oMath>
      <w:r>
        <w:t xml:space="preserve">) and feel a pumping change 5 km away within about a day, while salt moves 5 km in about a century [5]. On the clock of salinity the head is therefore quasi-steady, which is why the steady reductions below are exact for questions about salinity at a given pumping.</w:t>
      </w:r>
    </w:p>
    <w:p>
      <w:pPr>
        <w:pStyle w:val="Heading2"/>
      </w:pPr>
      <w:r>
        <w:t xml:space="preserve">3.2 Wells</w:t>
      </w:r>
    </w:p>
    <w:p>
      <w:pPr>
        <w:spacing w:after="100"/>
        <w:jc w:val="both"/>
      </w:pPr>
      <w:r>
        <w:t xml:space="preserve">Wells enter (5) as point sources. In a grid model the well is a source in its cell; the head in the well itself, needed when a pumping constraint is written for the well, follows from the cell head by the Peaceman relation [16]:</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h</m:t>
                    </m:r>
                  </m:e>
                  <m:sub>
                    <m:r>
                      <m:rPr>
                        <m:nor/>
                      </m:rPr>
                      <m:t>well</m:t>
                    </m:r>
                  </m:sub>
                </m:sSub>
                <m:r>
                  <m:rPr>
                    <m:sty m:val="p"/>
                  </m:rPr>
                  <m:t>=</m:t>
                </m:r>
                <m:sSub>
                  <m:e>
                    <m:r>
                      <m:t>h</m:t>
                    </m:r>
                  </m:e>
                  <m:sub>
                    <m:r>
                      <m:rPr>
                        <m:nor/>
                      </m:rPr>
                      <m:t>cell</m:t>
                    </m:r>
                  </m:sub>
                </m:sSub>
                <m:r>
                  <m:rPr>
                    <m:sty m:val="p"/>
                  </m:rPr>
                  <m:t>+</m:t>
                </m:r>
                <m:f>
                  <m:fPr>
                    <m:type m:val="bar"/>
                  </m:fPr>
                  <m:num>
                    <m:sSub>
                      <m:e>
                        <m:r>
                          <m:t>Q</m:t>
                        </m:r>
                      </m:e>
                      <m:sub>
                        <m:r>
                          <m:t>w</m:t>
                        </m:r>
                      </m:sub>
                    </m:sSub>
                  </m:num>
                  <m:den>
                    <m:r>
                      <m:t>2</m:t>
                    </m:r>
                    <m:r>
                      <m:t>π</m:t>
                    </m:r>
                    <m:r>
                      <m:t>T</m:t>
                    </m:r>
                  </m:den>
                </m:f>
                <m:r>
                  <m:rPr>
                    <m:sty m:val="p"/>
                  </m:rPr>
                  <m:t>ln</m:t>
                </m:r>
                <m:f>
                  <m:fPr>
                    <m:type m:val="bar"/>
                  </m:fPr>
                  <m:num>
                    <m:sSub>
                      <m:e>
                        <m:r>
                          <m:t>r</m:t>
                        </m:r>
                      </m:e>
                      <m:sub>
                        <m:r>
                          <m:t>e</m:t>
                        </m:r>
                      </m:sub>
                    </m:sSub>
                  </m:num>
                  <m:den>
                    <m:sSub>
                      <m:e>
                        <m:r>
                          <m:t>r</m:t>
                        </m:r>
                      </m:e>
                      <m:sub>
                        <m:r>
                          <m:t>w</m:t>
                        </m:r>
                      </m:sub>
                    </m:sSub>
                  </m:den>
                </m:f>
                <m:r>
                  <m:rPr>
                    <m:sty m:val="p"/>
                  </m:rPr>
                  <m:t>,</m:t>
                </m:r>
                <m:r>
                  <m:t>  </m:t>
                </m:r>
                <m:sSub>
                  <m:e>
                    <m:r>
                      <m:t>r</m:t>
                    </m:r>
                  </m:e>
                  <m:sub>
                    <m:r>
                      <m:t>e</m:t>
                    </m:r>
                  </m:sub>
                </m:sSub>
                <m:r>
                  <m:rPr>
                    <m:sty m:val="p"/>
                  </m:rPr>
                  <m:t>≈</m:t>
                </m:r>
                <m:r>
                  <m:t>0.2</m:t>
                </m:r>
                <m:r>
                  <m:t> </m:t>
                </m:r>
                <m:r>
                  <m:t>Δ</m:t>
                </m:r>
                <m:r>
                  <m:t>x</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(9)</w:t>
            </w:r>
          </w:p>
        </w:tc>
      </w:tr>
    </w:tbl>
    <w:p>
      <w:pPr>
        <w:spacing w:after="120" w:before="20"/>
        <w:ind w:left="284"/>
        <w:jc w:val="left"/>
      </w:pPr>
      <w:r>
        <w:rPr>
          <w:i/>
          <w:iCs/>
          <w:color w:val="3A4350"/>
          <w:sz w:val="19"/>
          <w:szCs w:val="19"/>
        </w:rPr>
        <w:t xml:space="preserve">where </w:t>
      </w:r>
      <m:oMath>
        <m:sSub>
          <m:e>
            <m:r>
              <m:t>Q</m:t>
            </m:r>
          </m:e>
          <m:sub>
            <m:r>
              <m:t>w</m:t>
            </m:r>
          </m:sub>
        </m:sSub>
        <m:r>
          <m:rPr>
            <m:sty m:val="p"/>
          </m:rPr>
          <m:t>&lt;</m:t>
        </m:r>
        <m:r>
          <m:t>0</m:t>
        </m:r>
      </m:oMath>
      <w:r>
        <w:rPr>
          <w:color w:val="3A4350"/>
          <w:sz w:val="19"/>
          <w:szCs w:val="19"/>
        </w:rPr>
        <w:t xml:space="preserve"> for abstraction, </w:t>
      </w:r>
      <m:oMath>
        <m:sSub>
          <m:e>
            <m:r>
              <m:t>r</m:t>
            </m:r>
          </m:e>
          <m:sub>
            <m:r>
              <m:t>w</m:t>
            </m:r>
          </m:sub>
        </m:sSub>
      </m:oMath>
      <w:r>
        <w:rPr>
          <w:color w:val="3A4350"/>
          <w:sz w:val="19"/>
          <w:szCs w:val="19"/>
        </w:rPr>
        <w:t xml:space="preserve"> is the well radius and </w:t>
      </w:r>
      <m:oMath>
        <m:sSub>
          <m:e>
            <m:r>
              <m:t>r</m:t>
            </m:r>
          </m:e>
          <m:sub>
            <m:r>
              <m:t>e</m:t>
            </m:r>
          </m:sub>
        </m:sSub>
      </m:oMath>
      <w:r>
        <w:rPr>
          <w:color w:val="3A4350"/>
          <w:sz w:val="19"/>
          <w:szCs w:val="19"/>
        </w:rPr>
        <w:t xml:space="preserve"> the equivalent radius of a square cell. All repository codes use the cell value (specified only; with </w:t>
      </w:r>
      <m:oMath>
        <m:r>
          <m:t>Δ</m:t>
        </m:r>
        <m:r>
          <m:t>x</m:t>
        </m:r>
        <m:r>
          <m:rPr>
            <m:sty m:val="p"/>
          </m:rPr>
          <m:t>=</m:t>
        </m:r>
        <m:r>
          <m:t>250</m:t>
        </m:r>
      </m:oMath>
      <w:r>
        <w:rPr>
          <w:color w:val="3A4350"/>
          <w:sz w:val="19"/>
          <w:szCs w:val="19"/>
        </w:rPr>
        <w:t xml:space="preserve"> m and </w:t>
      </w:r>
      <m:oMath>
        <m:sSub>
          <m:e>
            <m:r>
              <m:t>r</m:t>
            </m:r>
          </m:e>
          <m:sub>
            <m:r>
              <m:t>w</m:t>
            </m:r>
          </m:sub>
        </m:sSub>
        <m:r>
          <m:rPr>
            <m:sty m:val="p"/>
          </m:rPr>
          <m:t>=</m:t>
        </m:r>
        <m:r>
          <m:t>0.15</m:t>
        </m:r>
      </m:oMath>
      <w:r>
        <w:rPr>
          <w:color w:val="3A4350"/>
          <w:sz w:val="19"/>
          <w:szCs w:val="19"/>
        </w:rPr>
        <w:t xml:space="preserve"> m the correction for 10,000 m³/d in a transmissivity of 5,000 m²/d is 1.8 m).</w:t>
      </w:r>
    </w:p>
    <w:p>
      <w:pPr>
        <w:pStyle w:val="Heading2"/>
      </w:pPr>
      <w:r>
        <w:t xml:space="preserve">3.3 Reduction R1: areal steady flow with the Ghyben–Herzberg test</w:t>
      </w:r>
    </w:p>
    <w:p>
      <w:pPr>
        <w:spacing w:after="100"/>
        <w:jc w:val="both"/>
      </w:pPr>
      <w:r>
        <w:t xml:space="preserve">The design model of the base paper [1] keeps one confined layer of constant thickness and steady flow:</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p"/>
                  </m:rPr>
                  <m:t>∇</m:t>
                </m:r>
                <m:r>
                  <m:rPr>
                    <m:sty m:val="p"/>
                  </m:rPr>
                  <m:t>⋅</m:t>
                </m:r>
                <m:d>
                  <m:dPr>
                    <m:begChr m:val="("/>
                    <m:sepChr m:val=""/>
                    <m:endChr m:val=")"/>
                    <m:grow/>
                  </m:dPr>
                  <m:e>
                    <m:r>
                      <m:t>T</m:t>
                    </m:r>
                    <m:r>
                      <m:rPr>
                        <m:sty m:val="p"/>
                      </m:rPr>
                      <m:t>∇</m:t>
                    </m:r>
                    <m:r>
                      <m:t>h</m:t>
                    </m:r>
                  </m:e>
                </m:d>
                <m:r>
                  <m:rPr>
                    <m:sty m:val="p"/>
                  </m:rPr>
                  <m:t>+</m:t>
                </m:r>
                <m:r>
                  <m:t>R</m:t>
                </m:r>
                <m:r>
                  <m:rPr>
                    <m:sty m:val="p"/>
                  </m:rPr>
                  <m:t>+</m:t>
                </m:r>
                <m:nary>
                  <m:naryPr>
                    <m:chr m:val="∑"/>
                    <m:limLoc m:val="undOvr"/>
                    <m:subHide m:val="off"/>
                    <m:supHide m:val="on"/>
                  </m:naryPr>
                  <m:sub>
                    <m:r>
                      <m:t>w</m:t>
                    </m:r>
                  </m:sub>
                  <m:sup>
                    <m:r>
                      <m:t>​</m:t>
                    </m:r>
                  </m:sup>
                  <m:e>
                    <m:sSub>
                      <m:e>
                        <m:r>
                          <m:t>Q</m:t>
                        </m:r>
                      </m:e>
                      <m:sub>
                        <m:r>
                          <m:t>w</m:t>
                        </m:r>
                      </m:sub>
                    </m:sSub>
                  </m:e>
                </m:nary>
                <m:r>
                  <m:t> </m:t>
                </m:r>
                <m:r>
                  <m:t>δ</m:t>
                </m:r>
                <m:d>
                  <m:dPr>
                    <m:begChr m:val="("/>
                    <m:sepChr m:val=""/>
                    <m:endChr m:val=")"/>
                    <m:grow/>
                  </m:dPr>
                  <m:e>
                    <m:r>
                      <m:rPr>
                        <m:sty m:val="b"/>
                      </m:rPr>
                      <m:t>x</m:t>
                    </m:r>
                    <m:r>
                      <m:rPr>
                        <m:sty m:val="p"/>
                      </m:rPr>
                      <m:t>−</m:t>
                    </m:r>
                    <m:sSub>
                      <m:e>
                        <m:r>
                          <m:rPr>
                            <m:sty m:val="b"/>
                          </m:rPr>
                          <m:t>x</m:t>
                        </m:r>
                      </m:e>
                      <m:sub>
                        <m:r>
                          <m:t>w</m:t>
                        </m:r>
                      </m:sub>
                    </m:sSub>
                  </m:e>
                </m:d>
                <m:r>
                  <m:rPr>
                    <m:sty m:val="p"/>
                  </m:rPr>
                  <m:t>=</m:t>
                </m:r>
                <m:r>
                  <m:t>0</m:t>
                </m:r>
                <m:r>
                  <m:rPr>
                    <m:sty m:val="p"/>
                  </m:rPr>
                  <m:t>,</m:t>
                </m:r>
                <m:r>
                  <m:t>  </m:t>
                </m:r>
                <m:r>
                  <m:t>T</m:t>
                </m:r>
                <m:r>
                  <m:rPr>
                    <m:sty m:val="p"/>
                  </m:rPr>
                  <m:t>=</m:t>
                </m:r>
                <m:sSub>
                  <m:e>
                    <m:r>
                      <m:t>K</m:t>
                    </m:r>
                  </m:e>
                  <m:sub>
                    <m:r>
                      <m:rPr>
                        <m:nor/>
                      </m:rPr>
                      <m:t>IDW</m:t>
                    </m:r>
                  </m:sub>
                </m:sSub>
                <m:r>
                  <m:t> </m:t>
                </m:r>
                <m:r>
                  <m:t>b</m:t>
                </m:r>
                <m:r>
                  <m:t> </m:t>
                </m:r>
                <m:sSup>
                  <m:e>
                    <m:r>
                      <m:t>e</m:t>
                    </m:r>
                  </m:e>
                  <m:sup>
                    <m:sSub>
                      <m:e>
                        <m:r>
                          <m:t>θ</m:t>
                        </m:r>
                      </m:e>
                      <m:sub>
                        <m:r>
                          <m:t>z</m:t>
                        </m:r>
                        <m:d>
                          <m:dPr>
                            <m:begChr m:val="("/>
                            <m:sepChr m:val=""/>
                            <m:endChr m:val=")"/>
                            <m:grow/>
                          </m:dPr>
                          <m:e>
                            <m:r>
                              <m:rPr>
                                <m:sty m:val="b"/>
                              </m:rPr>
                              <m:t>x</m:t>
                            </m:r>
                          </m:e>
                        </m:d>
                      </m:sub>
                    </m:sSub>
                  </m:sup>
                </m:sSup>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(10)</w:t>
            </w:r>
          </w:p>
        </w:tc>
      </w:tr>
    </w:tbl>
    <w:p>
      <w:pPr>
        <w:spacing w:after="120" w:before="20"/>
        <w:ind w:left="284"/>
        <w:jc w:val="left"/>
      </w:pPr>
      <w:r>
        <w:rPr>
          <w:i/>
          <w:iCs/>
          <w:color w:val="3A4350"/>
          <w:sz w:val="19"/>
          <w:szCs w:val="19"/>
        </w:rPr>
        <w:t xml:space="preserve">where </w:t>
      </w:r>
      <m:oMath>
        <m:r>
          <m:t>h</m:t>
        </m:r>
      </m:oMath>
      <w:r>
        <w:rPr>
          <w:color w:val="3A4350"/>
          <w:sz w:val="19"/>
          <w:szCs w:val="19"/>
        </w:rPr>
        <w:t xml:space="preserve"> is the freshwater head (m a.s.l.), discretised as </w:t>
      </w:r>
      <m:oMath>
        <m:nary>
          <m:naryPr>
            <m:chr m:val="∑"/>
            <m:limLoc m:val="undOvr"/>
            <m:subHide m:val="off"/>
            <m:supHide m:val="on"/>
          </m:naryPr>
          <m:sub>
            <m:r>
              <m:t>l</m:t>
            </m:r>
          </m:sub>
          <m:sup>
            <m:r>
              <m:t>​</m:t>
            </m:r>
          </m:sup>
          <m:e>
            <m:sSub>
              <m:e>
                <m:r>
                  <m:t>T</m:t>
                </m:r>
              </m:e>
              <m:sub>
                <m:r>
                  <m:t>k</m:t>
                </m:r>
                <m:r>
                  <m:t>l</m:t>
                </m:r>
              </m:sub>
            </m:sSub>
          </m:e>
        </m:nary>
        <m:d>
          <m:dPr>
            <m:begChr m:val="("/>
            <m:sepChr m:val=""/>
            <m:endChr m:val=")"/>
            <m:grow/>
          </m:dPr>
          <m:e>
            <m:sSub>
              <m:e>
                <m:r>
                  <m:t>h</m:t>
                </m:r>
              </m:e>
              <m:sub>
                <m:r>
                  <m:t>l</m:t>
                </m:r>
              </m:sub>
            </m:sSub>
            <m:r>
              <m:rPr>
                <m:sty m:val="p"/>
              </m:rPr>
              <m:t>−</m:t>
            </m:r>
            <m:sSub>
              <m:e>
                <m:r>
                  <m:t>h</m:t>
                </m:r>
              </m:e>
              <m:sub>
                <m:r>
                  <m:t>k</m:t>
                </m:r>
              </m:sub>
            </m:sSub>
          </m:e>
        </m:d>
        <m:r>
          <m:rPr>
            <m:sty m:val="p"/>
          </m:rPr>
          <m:t>=</m:t>
        </m:r>
        <m:r>
          <m:rPr>
            <m:sty m:val="p"/>
          </m:rPr>
          <m:t>−</m:t>
        </m:r>
        <m:r>
          <m:t>R</m:t>
        </m:r>
        <m:r>
          <m:t>Δ</m:t>
        </m:r>
        <m:sSup>
          <m:e>
            <m:r>
              <m:t>x</m:t>
            </m:r>
          </m:e>
          <m:sup>
            <m:r>
              <m:t>2</m:t>
            </m:r>
          </m:sup>
        </m:sSup>
        <m:r>
          <m:rPr>
            <m:sty m:val="p"/>
          </m:rPr>
          <m:t>−</m:t>
        </m:r>
        <m:sSub>
          <m:e>
            <m:r>
              <m:t>Q</m:t>
            </m:r>
          </m:e>
          <m:sub>
            <m:r>
              <m:t>k</m:t>
            </m:r>
          </m:sub>
        </m:sSub>
      </m:oMath>
      <w:r>
        <w:rPr>
          <w:color w:val="3A4350"/>
          <w:sz w:val="19"/>
          <w:szCs w:val="19"/>
        </w:rPr>
        <w:t xml:space="preserve"> with arithmetic face means (fk.py; src/fushe_kuqe_field_design.m).</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ζ</m:t>
                </m:r>
                <m:r>
                  <m:rPr>
                    <m:sty m:val="p"/>
                  </m:rPr>
                  <m:t>=</m:t>
                </m:r>
                <m:f>
                  <m:fPr>
                    <m:type m:val="bar"/>
                  </m:fPr>
                  <m:num>
                    <m:r>
                      <m:t>h</m:t>
                    </m:r>
                  </m:num>
                  <m:den>
                    <m:r>
                      <m:t>δ</m:t>
                    </m:r>
                  </m:den>
                </m:f>
                <m:r>
                  <m:rPr>
                    <m:sty m:val="p"/>
                  </m:rPr>
                  <m:t>,</m:t>
                </m:r>
                <m:r>
                  <m:t>  </m:t>
                </m:r>
                <m:r>
                  <m:rPr>
                    <m:nor/>
                  </m:rPr>
                  <m:t>cell intruded</m:t>
                </m:r>
                <m:r>
                  <m:t> </m:t>
                </m:r>
                <m:r>
                  <m:rPr>
                    <m:sty m:val="p"/>
                  </m:rPr>
                  <m:t>⇔</m:t>
                </m:r>
                <m:r>
                  <m:t> </m:t>
                </m:r>
                <m:r>
                  <m:t>h</m:t>
                </m:r>
                <m:r>
                  <m:rPr>
                    <m:sty m:val="p"/>
                  </m:rPr>
                  <m:t>&lt;</m:t>
                </m:r>
                <m:sSub>
                  <m:e>
                    <m:r>
                      <m:t>h</m:t>
                    </m:r>
                  </m:e>
                  <m:sub>
                    <m:r>
                      <m:t>c</m:t>
                    </m:r>
                  </m:sub>
                </m:sSub>
                <m:r>
                  <m:rPr>
                    <m:sty m:val="p"/>
                  </m:rPr>
                  <m:t>=</m:t>
                </m:r>
                <m:r>
                  <m:t>δ</m:t>
                </m:r>
                <m:r>
                  <m:rPr>
                    <m:sty m:val="p"/>
                  </m:rPr>
                  <m:t>⋅</m:t>
                </m:r>
                <m:r>
                  <m:rPr>
                    <m:nor/>
                  </m:rPr>
                  <m:t>base</m:t>
                </m:r>
                <m:r>
                  <m:rPr>
                    <m:sty m:val="p"/>
                  </m:rPr>
                  <m:t>=</m:t>
                </m:r>
                <m:r>
                  <m:t>1.0</m:t>
                </m:r>
                <m:r>
                  <m:t> </m:t>
                </m:r>
                <m:r>
                  <m:rPr>
                    <m:nor/>
                  </m:rPr>
                  <m:t>m</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(11)</w:t>
            </w:r>
          </w:p>
        </w:tc>
      </w:tr>
    </w:tbl>
    <w:p>
      <w:pPr>
        <w:spacing w:after="120" w:before="20"/>
        <w:ind w:left="284"/>
        <w:jc w:val="left"/>
      </w:pPr>
      <w:r>
        <w:rPr>
          <w:i/>
          <w:iCs/>
          <w:color w:val="3A4350"/>
          <w:sz w:val="19"/>
          <w:szCs w:val="19"/>
        </w:rPr>
        <w:t xml:space="preserve">where </w:t>
      </w:r>
      <m:oMath>
        <m:r>
          <m:t>ζ</m:t>
        </m:r>
      </m:oMath>
      <w:r>
        <w:rPr>
          <w:color w:val="3A4350"/>
          <w:sz w:val="19"/>
          <w:szCs w:val="19"/>
        </w:rPr>
        <w:t xml:space="preserve"> is the Ghyben–Herzberg depth of the interface below sea level. This is the </w:t>
      </w:r>
      <w:r>
        <w:rPr>
          <w:b/>
          <w:bCs/>
          <w:color w:val="3A4350"/>
          <w:sz w:val="19"/>
          <w:szCs w:val="19"/>
        </w:rPr>
        <w:t xml:space="preserve">head proxy</w:t>
      </w:r>
      <w:r>
        <w:rPr>
          <w:color w:val="3A4350"/>
          <w:sz w:val="19"/>
          <w:szCs w:val="19"/>
        </w:rPr>
        <w:t xml:space="preserve"> of salinisation used by every placement method of Section 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A</m:t>
                </m:r>
                <m:d>
                  <m:dPr>
                    <m:begChr m:val="("/>
                    <m:sepChr m:val=""/>
                    <m:endChr m:val=")"/>
                    <m:grow/>
                  </m:dPr>
                  <m:e>
                    <m:r>
                      <m:t>h</m:t>
                    </m:r>
                  </m:e>
                </m:d>
                <m:r>
                  <m:rPr>
                    <m:sty m:val="p"/>
                  </m:rPr>
                  <m:t>=</m:t>
                </m:r>
                <m:sSup>
                  <m:e>
                    <m:r>
                      <m:t>10</m:t>
                    </m:r>
                  </m:e>
                  <m:sup>
                    <m:r>
                      <m:rPr>
                        <m:sty m:val="p"/>
                      </m:rPr>
                      <m:t>−</m:t>
                    </m:r>
                    <m:r>
                      <m:t>6</m:t>
                    </m:r>
                  </m:sup>
                </m:sSup>
                <m:nary>
                  <m:naryPr>
                    <m:chr m:val="∑"/>
                    <m:limLoc m:val="undOvr"/>
                    <m:subHide m:val="off"/>
                    <m:supHide m:val="on"/>
                  </m:naryPr>
                  <m:sub>
                    <m:r>
                      <m:t>k</m:t>
                    </m:r>
                  </m:sub>
                  <m:sup>
                    <m:r>
                      <m:t>​</m:t>
                    </m:r>
                  </m:sup>
                  <m:e>
                    <m:r>
                      <m:t>Δ</m:t>
                    </m:r>
                  </m:e>
                </m:nary>
                <m:sSup>
                  <m:e>
                    <m:r>
                      <m:t>x</m:t>
                    </m:r>
                  </m:e>
                  <m:sup>
                    <m:r>
                      <m:t>2</m:t>
                    </m:r>
                  </m:sup>
                </m:sSup>
                <m:r>
                  <m:t> </m:t>
                </m:r>
                <m:r>
                  <m:t>σ</m:t>
                </m:r>
                <m:d>
                  <m:dPr>
                    <m:begChr m:val="("/>
                    <m:sepChr m:val=""/>
                    <m:endChr m:val=")"/>
                    <m:grow/>
                  </m:dPr>
                  <m:e>
                    <m:f>
                      <m:fPr>
                        <m:type m:val="bar"/>
                      </m:fPr>
                      <m:num>
                        <m:sSub>
                          <m:e>
                            <m:r>
                              <m:t>h</m:t>
                            </m:r>
                          </m:e>
                          <m:sub>
                            <m:r>
                              <m:t>c</m:t>
                            </m:r>
                          </m:sub>
                        </m:sSub>
                        <m:r>
                          <m:rPr>
                            <m:sty m:val="p"/>
                          </m:rPr>
                          <m:t>−</m:t>
                        </m:r>
                        <m:sSub>
                          <m:e>
                            <m:r>
                              <m:t>h</m:t>
                            </m:r>
                          </m:e>
                          <m:sub>
                            <m:r>
                              <m:t>k</m:t>
                            </m:r>
                          </m:sub>
                        </m:sSub>
                      </m:num>
                      <m:den>
                        <m:r>
                          <m:t>s</m:t>
                        </m:r>
                      </m:den>
                    </m:f>
                  </m:e>
                </m:d>
                <m:r>
                  <m:rPr>
                    <m:sty m:val="p"/>
                  </m:rPr>
                  <m:t>,</m:t>
                </m:r>
                <m:r>
                  <m:t>  </m:t>
                </m:r>
                <m:r>
                  <m:t>σ</m:t>
                </m:r>
                <m:d>
                  <m:dPr>
                    <m:begChr m:val="("/>
                    <m:sepChr m:val=""/>
                    <m:endChr m:val=")"/>
                    <m:grow/>
                  </m:dPr>
                  <m:e>
                    <m:r>
                      <m:t>u</m:t>
                    </m:r>
                  </m:e>
                </m:d>
                <m:r>
                  <m:rPr>
                    <m:sty m:val="p"/>
                  </m:rPr>
                  <m:t>=</m:t>
                </m:r>
                <m:f>
                  <m:fPr>
                    <m:type m:val="bar"/>
                  </m:fPr>
                  <m:num>
                    <m:r>
                      <m:t>1</m:t>
                    </m:r>
                  </m:num>
                  <m:den>
                    <m:r>
                      <m:t>1</m:t>
                    </m:r>
                    <m:r>
                      <m:rPr>
                        <m:sty m:val="p"/>
                      </m:rPr>
                      <m:t>+</m:t>
                    </m:r>
                    <m:sSup>
                      <m:e>
                        <m:r>
                          <m:t>e</m:t>
                        </m:r>
                      </m:e>
                      <m:sup>
                        <m:r>
                          <m:rPr>
                            <m:sty m:val="p"/>
                          </m:rPr>
                          <m:t>−</m:t>
                        </m:r>
                        <m:r>
                          <m:t>u</m:t>
                        </m:r>
                      </m:sup>
                    </m:sSup>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(12)</w:t>
            </w:r>
          </w:p>
        </w:tc>
      </w:tr>
    </w:tbl>
    <w:p>
      <w:pPr>
        <w:spacing w:after="120" w:before="20"/>
        <w:ind w:left="284"/>
        <w:jc w:val="left"/>
      </w:pPr>
      <w:r>
        <w:rPr>
          <w:i/>
          <w:iCs/>
          <w:color w:val="3A4350"/>
          <w:sz w:val="19"/>
          <w:szCs w:val="19"/>
        </w:rPr>
        <w:t xml:space="preserve">where </w:t>
      </w:r>
      <m:oMath>
        <m:r>
          <m:t>A</m:t>
        </m:r>
      </m:oMath>
      <w:r>
        <w:rPr>
          <w:color w:val="3A4350"/>
          <w:sz w:val="19"/>
          <w:szCs w:val="19"/>
        </w:rPr>
        <w:t xml:space="preserve"> is the smoothed intruded area (km²) with </w:t>
      </w:r>
      <m:oMath>
        <m:r>
          <m:t>s</m:t>
        </m:r>
        <m:r>
          <m:rPr>
            <m:sty m:val="p"/>
          </m:rPr>
          <m:t>=</m:t>
        </m:r>
        <m:r>
          <m:t>0.15</m:t>
        </m:r>
      </m:oMath>
      <w:r>
        <w:rPr>
          <w:color w:val="3A4350"/>
          <w:sz w:val="19"/>
          <w:szCs w:val="19"/>
        </w:rPr>
        <w:t xml:space="preserve"> m, the goal of the published design.</w:t>
      </w:r>
    </w:p>
    <w:p>
      <w:pPr>
        <w:pStyle w:val="Heading2"/>
      </w:pPr>
      <w:r>
        <w:t xml:space="preserve">3.4 Reduction R2: Strack potential, dispersive interface and chloride</w:t>
      </w:r>
    </w:p>
    <w:p>
      <w:pPr>
        <w:spacing w:after="100"/>
        <w:jc w:val="both"/>
      </w:pPr>
      <w:r>
        <w:t xml:space="preserve">The chloride model [2] keeps a sharp interface with a mixing zone of width </w:t>
      </w:r>
      <m:oMath>
        <m:r>
          <m:t>w</m:t>
        </m:r>
      </m:oMath>
      <w:r>
        <w:t xml:space="preserve"> and a thickness that varies in space, and solves for Strack's single potential [17]: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p"/>
                  </m:rPr>
                  <m:t>∇</m:t>
                </m:r>
                <m:r>
                  <m:rPr>
                    <m:sty m:val="p"/>
                  </m:rPr>
                  <m:t>⋅</m:t>
                </m:r>
                <m:d>
                  <m:dPr>
                    <m:begChr m:val="("/>
                    <m:sepChr m:val=""/>
                    <m:endChr m:val=")"/>
                    <m:grow/>
                  </m:dPr>
                  <m:e>
                    <m:r>
                      <m:t>K</m:t>
                    </m:r>
                    <m:r>
                      <m:rPr>
                        <m:sty m:val="p"/>
                      </m:rPr>
                      <m:t>∇</m:t>
                    </m:r>
                    <m:r>
                      <m:t>ϕ</m:t>
                    </m:r>
                  </m:e>
                </m:d>
                <m:r>
                  <m:rPr>
                    <m:sty m:val="p"/>
                  </m:rPr>
                  <m:t>+</m:t>
                </m:r>
                <m:r>
                  <m:t>R</m:t>
                </m:r>
                <m:r>
                  <m:rPr>
                    <m:sty m:val="p"/>
                  </m:rPr>
                  <m:t>+</m:t>
                </m:r>
                <m:nary>
                  <m:naryPr>
                    <m:chr m:val="∑"/>
                    <m:limLoc m:val="undOvr"/>
                    <m:subHide m:val="off"/>
                    <m:supHide m:val="on"/>
                  </m:naryPr>
                  <m:sub>
                    <m:r>
                      <m:t>w</m:t>
                    </m:r>
                  </m:sub>
                  <m:sup>
                    <m:r>
                      <m:t>​</m:t>
                    </m:r>
                  </m:sup>
                  <m:e>
                    <m:sSub>
                      <m:e>
                        <m:r>
                          <m:t>Q</m:t>
                        </m:r>
                      </m:e>
                      <m:sub>
                        <m:r>
                          <m:t>w</m:t>
                        </m:r>
                      </m:sub>
                    </m:sSub>
                  </m:e>
                </m:nary>
                <m:r>
                  <m:t> </m:t>
                </m:r>
                <m:r>
                  <m:t>δ</m:t>
                </m:r>
                <m:d>
                  <m:dPr>
                    <m:begChr m:val="("/>
                    <m:sepChr m:val=""/>
                    <m:endChr m:val=")"/>
                    <m:grow/>
                  </m:dPr>
                  <m:e>
                    <m:r>
                      <m:rPr>
                        <m:sty m:val="b"/>
                      </m:rPr>
                      <m:t>x</m:t>
                    </m:r>
                    <m:r>
                      <m:rPr>
                        <m:sty m:val="p"/>
                      </m:rPr>
                      <m:t>−</m:t>
                    </m:r>
                    <m:sSub>
                      <m:e>
                        <m:r>
                          <m:rPr>
                            <m:sty m:val="b"/>
                          </m:rPr>
                          <m:t>x</m:t>
                        </m:r>
                      </m:e>
                      <m:sub>
                        <m:r>
                          <m:t>w</m:t>
                        </m:r>
                      </m:sub>
                    </m:sSub>
                  </m:e>
                </m:d>
                <m:r>
                  <m:rPr>
                    <m:sty m:val="p"/>
                  </m:rPr>
                  <m:t>=</m:t>
                </m:r>
                <m:r>
                  <m:t>0</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(13)</w:t>
            </w:r>
          </w:p>
        </w:tc>
      </w:tr>
    </w:tbl>
    <w:p>
      <w:pPr>
        <w:spacing w:after="120" w:before="20"/>
        <w:ind w:left="284"/>
        <w:jc w:val="left"/>
      </w:pPr>
      <w:r>
        <w:rPr>
          <w:i/>
          <w:iCs/>
          <w:color w:val="3A4350"/>
          <w:sz w:val="19"/>
          <w:szCs w:val="19"/>
        </w:rPr>
        <w:t xml:space="preserve">where </w:t>
      </w:r>
      <m:oMath>
        <m:r>
          <m:t>ϕ</m:t>
        </m:r>
      </m:oMath>
      <w:r>
        <w:rPr>
          <w:color w:val="3A4350"/>
          <w:sz w:val="19"/>
          <w:szCs w:val="19"/>
        </w:rPr>
        <w:t xml:space="preserve"> (m²) is the discharge potential, </w:t>
      </w:r>
      <m:oMath>
        <m:r>
          <m:rPr>
            <m:sty m:val="b"/>
          </m:rPr>
          <m:t>Q</m:t>
        </m:r>
        <m:r>
          <m:rPr>
            <m:sty m:val="p"/>
          </m:rPr>
          <m:t>=</m:t>
        </m:r>
        <m:r>
          <m:rPr>
            <m:sty m:val="p"/>
          </m:rPr>
          <m:t>−</m:t>
        </m:r>
        <m:r>
          <m:t>K</m:t>
        </m:r>
        <m:r>
          <m:rPr>
            <m:sty m:val="p"/>
          </m:rPr>
          <m:t>∇</m:t>
        </m:r>
        <m:r>
          <m:t>ϕ</m:t>
        </m:r>
      </m:oMath>
      <w:r>
        <w:rPr>
          <w:color w:val="3A4350"/>
          <w:sz w:val="19"/>
          <w:szCs w:val="19"/>
        </w:rPr>
        <w:t xml:space="preserve"> the discharge per unit width; the equation is linear in </w:t>
      </w:r>
      <m:oMath>
        <m:r>
          <m:t>ϕ</m:t>
        </m:r>
      </m:oMath>
      <w:r>
        <w:rPr>
          <w:color w:val="3A4350"/>
          <w:sz w:val="19"/>
          <w:szCs w:val="19"/>
        </w:rPr>
        <w:t xml:space="preserve">, </w:t>
      </w:r>
      <m:oMath>
        <m:r>
          <m:t>R</m:t>
        </m:r>
      </m:oMath>
      <w:r>
        <w:rPr>
          <w:color w:val="3A4350"/>
          <w:sz w:val="19"/>
          <w:szCs w:val="19"/>
        </w:rPr>
        <w:t xml:space="preserve"> and every </w:t>
      </w:r>
      <m:oMath>
        <m:sSub>
          <m:e>
            <m:r>
              <m:t>Q</m:t>
            </m:r>
          </m:e>
          <m:sub>
            <m:r>
              <m:t>w</m:t>
            </m:r>
          </m:sub>
        </m:sSub>
      </m:oMath>
      <w:r>
        <w:rPr>
          <w:color w:val="3A4350"/>
          <w:sz w:val="19"/>
          <w:szCs w:val="19"/>
        </w:rPr>
        <w:t xml:space="preserve"> (fkcl_model.py).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ϕ</m:t>
                </m:r>
                <m:r>
                  <m:rPr>
                    <m:sty m:val="p"/>
                  </m:rPr>
                  <m:t>&lt;</m:t>
                </m:r>
                <m:f>
                  <m:fPr>
                    <m:type m:val="lin"/>
                  </m:fPr>
                  <m:num>
                    <m:r>
                      <m:t>1</m:t>
                    </m:r>
                  </m:num>
                  <m:den>
                    <m:r>
                      <m:t>2</m:t>
                    </m:r>
                  </m:den>
                </m:f>
                <m:r>
                  <m:t>δ</m:t>
                </m:r>
                <m:sSup>
                  <m:e>
                    <m:r>
                      <m:t>B</m:t>
                    </m:r>
                  </m:e>
                  <m:sup>
                    <m:r>
                      <m:t>2</m:t>
                    </m:r>
                  </m:sup>
                </m:sSup>
                <m:r>
                  <m:rPr>
                    <m:sty m:val="p"/>
                  </m:rPr>
                  <m:t>:</m:t>
                </m:r>
                <m:r>
                  <m:t> </m:t>
                </m:r>
                <m:r>
                  <m:t> </m:t>
                </m:r>
                <m:r>
                  <m:t>ζ</m:t>
                </m:r>
                <m:r>
                  <m:rPr>
                    <m:sty m:val="p"/>
                  </m:rPr>
                  <m:t>=</m:t>
                </m:r>
                <m:r>
                  <m:t>d</m:t>
                </m:r>
                <m:r>
                  <m:rPr>
                    <m:sty m:val="p"/>
                  </m:rPr>
                  <m:t>+</m:t>
                </m:r>
                <m:rad>
                  <m:radPr>
                    <m:degHide m:val="on"/>
                  </m:radPr>
                  <m:deg/>
                  <m:e>
                    <m:f>
                      <m:fPr>
                        <m:type m:val="bar"/>
                      </m:fPr>
                      <m:num>
                        <m:r>
                          <m:t>2</m:t>
                        </m:r>
                        <m:r>
                          <m:t>ϕ</m:t>
                        </m:r>
                      </m:num>
                      <m:den>
                        <m:r>
                          <m:t>δ</m:t>
                        </m:r>
                      </m:den>
                    </m:f>
                  </m:e>
                </m:rad>
                <m:r>
                  <m:rPr>
                    <m:sty m:val="p"/>
                  </m:rPr>
                  <m:t>,</m:t>
                </m:r>
                <m:r>
                  <m:t> </m:t>
                </m:r>
                <m:r>
                  <m:t> </m:t>
                </m:r>
                <m:r>
                  <m:t>h</m:t>
                </m:r>
                <m:r>
                  <m:rPr>
                    <m:sty m:val="p"/>
                  </m:rPr>
                  <m:t>=</m:t>
                </m:r>
                <m:r>
                  <m:t>δ</m:t>
                </m:r>
                <m:r>
                  <m:t>d</m:t>
                </m:r>
                <m:r>
                  <m:rPr>
                    <m:sty m:val="p"/>
                  </m:rPr>
                  <m:t>+</m:t>
                </m:r>
                <m:rad>
                  <m:radPr>
                    <m:degHide m:val="on"/>
                  </m:radPr>
                  <m:deg/>
                  <m:e>
                    <m:r>
                      <m:t>2</m:t>
                    </m:r>
                    <m:r>
                      <m:t>δ</m:t>
                    </m:r>
                    <m:r>
                      <m:t>ϕ</m:t>
                    </m:r>
                  </m:e>
                </m:rad>
                <m:r>
                  <m:rPr>
                    <m:sty m:val="p"/>
                  </m:rPr>
                  <m:t>;</m:t>
                </m:r>
                <m:r>
                  <m:t>  </m:t>
                </m:r>
                <m:r>
                  <m:t>ϕ</m:t>
                </m:r>
                <m:r>
                  <m:rPr>
                    <m:sty m:val="p"/>
                  </m:rPr>
                  <m:t>≥</m:t>
                </m:r>
                <m:f>
                  <m:fPr>
                    <m:type m:val="lin"/>
                  </m:fPr>
                  <m:num>
                    <m:r>
                      <m:t>1</m:t>
                    </m:r>
                  </m:num>
                  <m:den>
                    <m:r>
                      <m:t>2</m:t>
                    </m:r>
                  </m:den>
                </m:f>
                <m:r>
                  <m:t>δ</m:t>
                </m:r>
                <m:sSup>
                  <m:e>
                    <m:r>
                      <m:t>B</m:t>
                    </m:r>
                  </m:e>
                  <m:sup>
                    <m:r>
                      <m:t>2</m:t>
                    </m:r>
                  </m:sup>
                </m:sSup>
                <m:r>
                  <m:rPr>
                    <m:sty m:val="p"/>
                  </m:rPr>
                  <m:t>:</m:t>
                </m:r>
                <m:r>
                  <m:t> </m:t>
                </m:r>
                <m:r>
                  <m:t> </m:t>
                </m:r>
                <m:r>
                  <m:t>h</m:t>
                </m:r>
                <m:r>
                  <m:rPr>
                    <m:sty m:val="p"/>
                  </m:rPr>
                  <m:t>=</m:t>
                </m:r>
                <m:f>
                  <m:fPr>
                    <m:type m:val="bar"/>
                  </m:fPr>
                  <m:num>
                    <m:r>
                      <m:t>ϕ</m:t>
                    </m:r>
                  </m:num>
                  <m:den>
                    <m:r>
                      <m:t>B</m:t>
                    </m:r>
                  </m:den>
                </m:f>
                <m:r>
                  <m:rPr>
                    <m:sty m:val="p"/>
                  </m:rPr>
                  <m:t>+</m:t>
                </m:r>
                <m:r>
                  <m:t>δ</m:t>
                </m:r>
                <m:d>
                  <m:dPr>
                    <m:begChr m:val="("/>
                    <m:sepChr m:val=""/>
                    <m:endChr m:val=")"/>
                    <m:grow/>
                  </m:dPr>
                  <m:e>
                    <m:r>
                      <m:t>d</m:t>
                    </m:r>
                    <m:r>
                      <m:rPr>
                        <m:sty m:val="p"/>
                      </m:rPr>
                      <m:t>+</m:t>
                    </m:r>
                    <m:f>
                      <m:fPr>
                        <m:type m:val="bar"/>
                      </m:fPr>
                      <m:num>
                        <m:r>
                          <m:t>B</m:t>
                        </m:r>
                      </m:num>
                      <m:den>
                        <m:r>
                          <m:t>2</m:t>
                        </m:r>
                      </m:den>
                    </m:f>
                  </m:e>
                </m:d>
                <m:r>
                  <m:rPr>
                    <m:sty m:val="p"/>
                  </m:rPr>
                  <m:t>,</m:t>
                </m:r>
                <m:r>
                  <m:t> </m:t>
                </m:r>
                <m:r>
                  <m:t> </m:t>
                </m:r>
                <m:r>
                  <m:t>ζ</m:t>
                </m:r>
                <m:r>
                  <m:rPr>
                    <m:sty m:val="p"/>
                  </m:rPr>
                  <m:t>=</m:t>
                </m:r>
                <m:f>
                  <m:fPr>
                    <m:type m:val="bar"/>
                  </m:fPr>
                  <m:num>
                    <m:r>
                      <m:t>h</m:t>
                    </m:r>
                  </m:num>
                  <m:den>
                    <m:r>
                      <m:t>δ</m:t>
                    </m:r>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(14)</w:t>
            </w:r>
          </w:p>
        </w:tc>
      </w:tr>
    </w:tbl>
    <w:p>
      <w:pPr>
        <w:spacing w:after="120" w:before="20"/>
        <w:ind w:left="284"/>
        <w:jc w:val="left"/>
      </w:pPr>
      <w:r>
        <w:rPr>
          <w:i/>
          <w:iCs/>
          <w:color w:val="3A4350"/>
          <w:sz w:val="19"/>
          <w:szCs w:val="19"/>
        </w:rPr>
        <w:t xml:space="preserve">where </w:t>
      </w:r>
      <w:r>
        <w:rPr>
          <w:color w:val="3A4350"/>
          <w:sz w:val="19"/>
          <w:szCs w:val="19"/>
        </w:rPr>
        <w:t xml:space="preserve">the interface lies inside the aquifer in the first zone (the wedge) and below its base in the second; both branches meet continuously at </w:t>
      </w:r>
      <m:oMath>
        <m:r>
          <m:t>ϕ</m:t>
        </m:r>
        <m:r>
          <m:rPr>
            <m:sty m:val="p"/>
          </m:rPr>
          <m:t>=</m:t>
        </m:r>
        <m:r>
          <m:t>δ</m:t>
        </m:r>
        <m:sSup>
          <m:e>
            <m:r>
              <m:t>B</m:t>
            </m:r>
          </m:e>
          <m:sup>
            <m:r>
              <m:t>2</m:t>
            </m:r>
          </m:sup>
        </m:sSup>
        <m:r>
          <m:rPr>
            <m:sty m:val="p"/>
          </m:rPr>
          <m:t>/</m:t>
        </m:r>
        <m:r>
          <m:t>2</m:t>
        </m:r>
      </m:oMath>
      <w:r>
        <w:rPr>
          <w:color w:val="3A4350"/>
          <w:sz w:val="19"/>
          <w:szCs w:val="19"/>
        </w:rPr>
        <w:t xml:space="preserve">, with </w:t>
      </w:r>
      <m:oMath>
        <m:r>
          <m:t>ζ</m:t>
        </m:r>
        <m:r>
          <m:rPr>
            <m:sty m:val="p"/>
          </m:rPr>
          <m:t>=</m:t>
        </m:r>
        <m:r>
          <m:t>d</m:t>
        </m:r>
        <m:r>
          <m:rPr>
            <m:sty m:val="p"/>
          </m:rPr>
          <m:t>+</m:t>
        </m:r>
        <m:r>
          <m:t>B</m:t>
        </m:r>
      </m:oMath>
      <w:r>
        <w:rPr>
          <w:color w:val="3A4350"/>
          <w:sz w:val="19"/>
          <w:szCs w:val="19"/>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c</m:t>
                </m:r>
                <m:d>
                  <m:dPr>
                    <m:begChr m:val="("/>
                    <m:sepChr m:val=""/>
                    <m:endChr m:val=")"/>
                    <m:grow/>
                  </m:dPr>
                  <m:e>
                    <m:r>
                      <m:t>z</m:t>
                    </m:r>
                  </m:e>
                </m:d>
                <m:r>
                  <m:rPr>
                    <m:sty m:val="p"/>
                  </m:rPr>
                  <m:t>=</m:t>
                </m:r>
                <m:r>
                  <m:t>Φ</m:t>
                </m:r>
                <m:d>
                  <m:dPr>
                    <m:begChr m:val="("/>
                    <m:sepChr m:val=""/>
                    <m:endChr m:val=")"/>
                    <m:grow/>
                  </m:dPr>
                  <m:e>
                    <m:f>
                      <m:fPr>
                        <m:type m:val="bar"/>
                      </m:fPr>
                      <m:num>
                        <m:r>
                          <m:t>z</m:t>
                        </m:r>
                        <m:r>
                          <m:rPr>
                            <m:sty m:val="p"/>
                          </m:rPr>
                          <m:t>−</m:t>
                        </m:r>
                        <m:r>
                          <m:t>ζ</m:t>
                        </m:r>
                      </m:num>
                      <m:den>
                        <m:r>
                          <m:t>w</m:t>
                        </m:r>
                      </m:den>
                    </m:f>
                  </m:e>
                </m:d>
                <m:r>
                  <m:rPr>
                    <m:sty m:val="p"/>
                  </m:rPr>
                  <m:t>,</m:t>
                </m:r>
                <m:r>
                  <m:t>  </m:t>
                </m:r>
                <m:sSub>
                  <m:e>
                    <m:bar>
                      <m:barPr>
                        <m:pos m:val="top"/>
                      </m:barPr>
                      <m:e>
                        <m:r>
                          <m:t>c</m:t>
                        </m:r>
                      </m:e>
                    </m:bar>
                  </m:e>
                  <m:sub>
                    <m:d>
                      <m:dPr>
                        <m:begChr m:val="["/>
                        <m:sepChr m:val=""/>
                        <m:endChr m:val="]"/>
                        <m:grow/>
                      </m:dPr>
                      <m:e>
                        <m:sSub>
                          <m:e>
                            <m:r>
                              <m:t>z</m:t>
                            </m:r>
                          </m:e>
                          <m:sub>
                            <m:r>
                              <m:t>1</m:t>
                            </m:r>
                          </m:sub>
                        </m:sSub>
                        <m:r>
                          <m:rPr>
                            <m:sty m:val="p"/>
                          </m:rPr>
                          <m:t>,</m:t>
                        </m:r>
                        <m:sSub>
                          <m:e>
                            <m:r>
                              <m:t>z</m:t>
                            </m:r>
                          </m:e>
                          <m:sub>
                            <m:r>
                              <m:t>2</m:t>
                            </m:r>
                          </m:sub>
                        </m:sSub>
                      </m:e>
                    </m:d>
                  </m:sub>
                </m:sSub>
                <m:r>
                  <m:rPr>
                    <m:sty m:val="p"/>
                  </m:rPr>
                  <m:t>=</m:t>
                </m:r>
                <m:f>
                  <m:fPr>
                    <m:type m:val="bar"/>
                  </m:fPr>
                  <m:num>
                    <m:r>
                      <m:t>w</m:t>
                    </m:r>
                  </m:num>
                  <m:den>
                    <m:sSub>
                      <m:e>
                        <m:r>
                          <m:t>z</m:t>
                        </m:r>
                      </m:e>
                      <m:sub>
                        <m:r>
                          <m:t>2</m:t>
                        </m:r>
                      </m:sub>
                    </m:sSub>
                    <m:r>
                      <m:rPr>
                        <m:sty m:val="p"/>
                      </m:rPr>
                      <m:t>−</m:t>
                    </m:r>
                    <m:sSub>
                      <m:e>
                        <m:r>
                          <m:t>z</m:t>
                        </m:r>
                      </m:e>
                      <m:sub>
                        <m:r>
                          <m:t>1</m:t>
                        </m:r>
                      </m:sub>
                    </m:sSub>
                  </m:den>
                </m:f>
                <m:d>
                  <m:dPr>
                    <m:begChr m:val="["/>
                    <m:sepChr m:val=""/>
                    <m:endChr m:val="]"/>
                    <m:grow/>
                  </m:dPr>
                  <m:e>
                    <m:r>
                      <m:rPr>
                        <m:scr m:val="script"/>
                        <m:sty m:val="p"/>
                      </m:rPr>
                      <m:t>G</m:t>
                    </m:r>
                    <m:d>
                      <m:dPr>
                        <m:begChr m:val="("/>
                        <m:sepChr m:val=""/>
                        <m:endChr m:val=")"/>
                        <m:grow/>
                      </m:dPr>
                      <m:e>
                        <m:f>
                          <m:fPr>
                            <m:type m:val="bar"/>
                          </m:fPr>
                          <m:num>
                            <m:sSub>
                              <m:e>
                                <m:r>
                                  <m:t>z</m:t>
                                </m:r>
                              </m:e>
                              <m:sub>
                                <m:r>
                                  <m:t>2</m:t>
                                </m:r>
                              </m:sub>
                            </m:sSub>
                            <m:r>
                              <m:rPr>
                                <m:sty m:val="p"/>
                              </m:rPr>
                              <m:t>−</m:t>
                            </m:r>
                            <m:r>
                              <m:t>ζ</m:t>
                            </m:r>
                          </m:num>
                          <m:den>
                            <m:r>
                              <m:t>w</m:t>
                            </m:r>
                          </m:den>
                        </m:f>
                      </m:e>
                    </m:d>
                    <m:r>
                      <m:rPr>
                        <m:sty m:val="p"/>
                      </m:rPr>
                      <m:t>−</m:t>
                    </m:r>
                    <m:r>
                      <m:rPr>
                        <m:scr m:val="script"/>
                        <m:sty m:val="p"/>
                      </m:rPr>
                      <m:t>G</m:t>
                    </m:r>
                    <m:d>
                      <m:dPr>
                        <m:begChr m:val="("/>
                        <m:sepChr m:val=""/>
                        <m:endChr m:val=")"/>
                        <m:grow/>
                      </m:dPr>
                      <m:e>
                        <m:f>
                          <m:fPr>
                            <m:type m:val="bar"/>
                          </m:fPr>
                          <m:num>
                            <m:sSub>
                              <m:e>
                                <m:r>
                                  <m:t>z</m:t>
                                </m:r>
                              </m:e>
                              <m:sub>
                                <m:r>
                                  <m:t>1</m:t>
                                </m:r>
                              </m:sub>
                            </m:sSub>
                            <m:r>
                              <m:rPr>
                                <m:sty m:val="p"/>
                              </m:rPr>
                              <m:t>−</m:t>
                            </m:r>
                            <m:r>
                              <m:t>ζ</m:t>
                            </m:r>
                          </m:num>
                          <m:den>
                            <m:r>
                              <m:t>w</m:t>
                            </m:r>
                          </m:den>
                        </m:f>
                      </m:e>
                    </m:d>
                  </m:e>
                </m:d>
                <m:r>
                  <m:rPr>
                    <m:sty m:val="p"/>
                  </m:rPr>
                  <m:t>,</m:t>
                </m:r>
                <m:r>
                  <m:t>  </m:t>
                </m:r>
                <m:r>
                  <m:rPr>
                    <m:scr m:val="script"/>
                    <m:sty m:val="p"/>
                  </m:rPr>
                  <m:t>G</m:t>
                </m:r>
                <m:d>
                  <m:dPr>
                    <m:begChr m:val="("/>
                    <m:sepChr m:val=""/>
                    <m:endChr m:val=")"/>
                    <m:grow/>
                  </m:dPr>
                  <m:e>
                    <m:r>
                      <m:t>u</m:t>
                    </m:r>
                  </m:e>
                </m:d>
                <m:r>
                  <m:rPr>
                    <m:sty m:val="p"/>
                  </m:rPr>
                  <m:t>=</m:t>
                </m:r>
                <m:r>
                  <m:t>u</m:t>
                </m:r>
                <m:r>
                  <m:t> </m:t>
                </m:r>
                <m:r>
                  <m:t>Φ</m:t>
                </m:r>
                <m:d>
                  <m:dPr>
                    <m:begChr m:val="("/>
                    <m:sepChr m:val=""/>
                    <m:endChr m:val=")"/>
                    <m:grow/>
                  </m:dPr>
                  <m:e>
                    <m:r>
                      <m:t>u</m:t>
                    </m:r>
                  </m:e>
                </m:d>
                <m:r>
                  <m:rPr>
                    <m:sty m:val="p"/>
                  </m:rPr>
                  <m:t>+</m:t>
                </m:r>
                <m:r>
                  <m:t>Φ</m:t>
                </m:r>
                <m:r>
                  <m:rPr>
                    <m:sty m:val="p"/>
                  </m:rPr>
                  <m:t>′</m:t>
                </m:r>
                <m:d>
                  <m:dPr>
                    <m:begChr m:val="("/>
                    <m:sepChr m:val=""/>
                    <m:endChr m:val=")"/>
                    <m:grow/>
                  </m:dPr>
                  <m:e>
                    <m:r>
                      <m:t>u</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(15)</w:t>
            </w:r>
          </w:p>
        </w:tc>
      </w:tr>
    </w:tbl>
    <w:p>
      <w:pPr>
        <w:spacing w:after="120" w:before="20"/>
        <w:ind w:left="284"/>
        <w:jc w:val="left"/>
      </w:pPr>
      <w:r>
        <w:rPr>
          <w:i/>
          <w:iCs/>
          <w:color w:val="3A4350"/>
          <w:sz w:val="19"/>
          <w:szCs w:val="19"/>
        </w:rPr>
        <w:t xml:space="preserve">where </w:t>
      </w:r>
      <m:oMath>
        <m:r>
          <m:t>z</m:t>
        </m:r>
      </m:oMath>
      <w:r>
        <w:rPr>
          <w:color w:val="3A4350"/>
          <w:sz w:val="19"/>
          <w:szCs w:val="19"/>
        </w:rPr>
        <w:t xml:space="preserve"> is here the depth below sea level (positive down), </w:t>
      </w:r>
      <m:oMath>
        <m:r>
          <m:t>Φ</m:t>
        </m:r>
      </m:oMath>
      <w:r>
        <w:rPr>
          <w:color w:val="3A4350"/>
          <w:sz w:val="19"/>
          <w:szCs w:val="19"/>
        </w:rPr>
        <w:t xml:space="preserve"> the standard normal distribution function, so that the mixing zone is a Gaussian smoothing of the sharp interface, and </w:t>
      </w:r>
      <m:oMath>
        <m:bar>
          <m:barPr>
            <m:pos m:val="top"/>
          </m:barPr>
          <m:e>
            <m:r>
              <m:t>c</m:t>
            </m:r>
          </m:e>
        </m:bar>
      </m:oMath>
      <w:r>
        <w:rPr>
          <w:color w:val="3A4350"/>
          <w:sz w:val="19"/>
          <w:szCs w:val="19"/>
        </w:rPr>
        <w:t xml:space="preserve"> is the closed-form average over a well screen from </w:t>
      </w:r>
      <m:oMath>
        <m:sSub>
          <m:e>
            <m:r>
              <m:t>z</m:t>
            </m:r>
          </m:e>
          <m:sub>
            <m:r>
              <m:t>1</m:t>
            </m:r>
          </m:sub>
        </m:sSub>
      </m:oMath>
      <w:r>
        <w:rPr>
          <w:color w:val="3A4350"/>
          <w:sz w:val="19"/>
          <w:szCs w:val="19"/>
        </w:rPr>
        <w:t xml:space="preserve"> to </w:t>
      </w:r>
      <m:oMath>
        <m:sSub>
          <m:e>
            <m:r>
              <m:t>z</m:t>
            </m:r>
          </m:e>
          <m:sub>
            <m:r>
              <m:t>2</m:t>
            </m:r>
          </m:sub>
        </m:sSub>
      </m:oMath>
      <w:r>
        <w:rPr>
          <w:color w:val="3A4350"/>
          <w:sz w:val="19"/>
          <w:szCs w:val="19"/>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nor/>
                  </m:rPr>
                  <m:t>Cl</m:t>
                </m:r>
                <m:r>
                  <m:rPr>
                    <m:sty m:val="p"/>
                  </m:rPr>
                  <m:t>=</m:t>
                </m:r>
                <m:sSub>
                  <m:e>
                    <m:r>
                      <m:rPr>
                        <m:nor/>
                      </m:rPr>
                      <m:t>Cl</m:t>
                    </m:r>
                  </m:e>
                  <m:sub>
                    <m:r>
                      <m:t>f</m:t>
                    </m:r>
                  </m:sub>
                </m:sSub>
                <m:r>
                  <m:rPr>
                    <m:sty m:val="p"/>
                  </m:rPr>
                  <m:t>+</m:t>
                </m:r>
                <m:bar>
                  <m:barPr>
                    <m:pos m:val="top"/>
                  </m:barPr>
                  <m:e>
                    <m:r>
                      <m:t>c</m:t>
                    </m:r>
                  </m:e>
                </m:bar>
                <m:d>
                  <m:dPr>
                    <m:begChr m:val="("/>
                    <m:sepChr m:val=""/>
                    <m:endChr m:val=")"/>
                    <m:grow/>
                  </m:dPr>
                  <m:e>
                    <m:sSub>
                      <m:e>
                        <m:r>
                          <m:rPr>
                            <m:nor/>
                          </m:rPr>
                          <m:t>Cl</m:t>
                        </m:r>
                      </m:e>
                      <m:sub>
                        <m:r>
                          <m:t>s</m:t>
                        </m:r>
                      </m:sub>
                    </m:sSub>
                    <m:r>
                      <m:rPr>
                        <m:sty m:val="p"/>
                      </m:rPr>
                      <m:t>−</m:t>
                    </m:r>
                    <m:sSub>
                      <m:e>
                        <m:r>
                          <m:rPr>
                            <m:nor/>
                          </m:rPr>
                          <m:t>Cl</m:t>
                        </m:r>
                      </m:e>
                      <m:sub>
                        <m:r>
                          <m:t>f</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(16)</w:t>
            </w:r>
          </w:p>
        </w:tc>
      </w:tr>
    </w:tbl>
    <w:p>
      <w:pPr>
        <w:spacing w:after="120" w:before="20"/>
        <w:ind w:left="284"/>
        <w:jc w:val="left"/>
      </w:pPr>
      <w:r>
        <w:rPr>
          <w:i/>
          <w:iCs/>
          <w:color w:val="3A4350"/>
          <w:sz w:val="19"/>
          <w:szCs w:val="19"/>
        </w:rPr>
        <w:t xml:space="preserve">where </w:t>
      </w:r>
      <m:oMath>
        <m:r>
          <m:rPr>
            <m:nor/>
          </m:rPr>
          <m:t>Cl</m:t>
        </m:r>
      </m:oMath>
      <w:r>
        <w:rPr>
          <w:color w:val="3A4350"/>
          <w:sz w:val="19"/>
          <w:szCs w:val="19"/>
        </w:rPr>
        <w:t xml:space="preserve"> is the chloride that a well samples; the code reports three 40-m screens: at the top of the aquifer (first horizon), at mid-thickness and at the base.</w:t>
      </w:r>
    </w:p>
    <w:p>
      <w:pPr>
        <w:spacing w:after="100"/>
        <w:jc w:val="both"/>
      </w:pPr>
      <w:r>
        <w:t xml:space="preserve">The model was calibrated by likelihood weighting of 20,000 prior draws on the documented facts (15% of the upper layer affected, littoral head about 3 m, seawater fraction 4.7% at the mid-depth screens of wells 341 and 503; effective sample size 3,249) [2]. It is the reduction on which PUSI-GO is built.</w:t>
      </w:r>
    </w:p>
    <w:p>
      <w:pPr>
        <w:pStyle w:val="Heading2"/>
      </w:pPr>
      <w:r>
        <w:t xml:space="preserve">3.5 Reduction R3: the vertical variable-density section</w:t>
      </w:r>
    </w:p>
    <w:p>
      <w:pPr>
        <w:spacing w:after="100"/>
        <w:jc w:val="both"/>
      </w:pPr>
      <w:r>
        <w:t xml:space="preserve">Along the section A–A′ (</w:t>
      </w:r>
      <m:oMath>
        <m:r>
          <m:t>y</m:t>
        </m:r>
        <m:r>
          <m:rPr>
            <m:sty m:val="p"/>
          </m:rPr>
          <m:t>=</m:t>
        </m:r>
        <m:r>
          <m:t>36.5</m:t>
        </m:r>
      </m:oMath>
      <w:r>
        <w:t xml:space="preserve"> km, through the well field) the complete equations (6)–(7) are solved in two dimensions, steady, with transport of the seawater fraction (chloride_fk/python/fkcl_vd.py):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p"/>
                  </m:rPr>
                  <m:t>∇</m:t>
                </m:r>
                <m:r>
                  <m:rPr>
                    <m:sty m:val="p"/>
                  </m:rPr>
                  <m:t>⋅</m:t>
                </m:r>
                <m:d>
                  <m:dPr>
                    <m:begChr m:val="["/>
                    <m:sepChr m:val=""/>
                    <m:endChr m:val="]"/>
                    <m:grow/>
                  </m:dPr>
                  <m:e>
                    <m:r>
                      <m:rPr>
                        <m:sty m:val="b"/>
                      </m:rPr>
                      <m:t>K</m:t>
                    </m:r>
                    <m:d>
                      <m:dPr>
                        <m:begChr m:val="("/>
                        <m:sepChr m:val=""/>
                        <m:endChr m:val=")"/>
                        <m:grow/>
                      </m:dPr>
                      <m:e>
                        <m:r>
                          <m:rPr>
                            <m:sty m:val="p"/>
                          </m:rPr>
                          <m:t>∇</m:t>
                        </m:r>
                        <m:sSub>
                          <m:e>
                            <m:r>
                              <m:t>h</m:t>
                            </m:r>
                          </m:e>
                          <m:sub>
                            <m:r>
                              <m:t>f</m:t>
                            </m:r>
                          </m:sub>
                        </m:sSub>
                        <m:r>
                          <m:rPr>
                            <m:sty m:val="p"/>
                          </m:rPr>
                          <m:t>+</m:t>
                        </m:r>
                        <m:r>
                          <m:t>δ</m:t>
                        </m:r>
                        <m:r>
                          <m:t> </m:t>
                        </m:r>
                        <m:r>
                          <m:t>c</m:t>
                        </m:r>
                        <m:r>
                          <m:t> </m:t>
                        </m:r>
                        <m:sSub>
                          <m:e>
                            <m:r>
                              <m:rPr>
                                <m:sty m:val="b"/>
                              </m:rPr>
                              <m:t>e</m:t>
                            </m:r>
                          </m:e>
                          <m:sub>
                            <m:r>
                              <m:t>z</m:t>
                            </m:r>
                          </m:sub>
                        </m:sSub>
                      </m:e>
                    </m:d>
                  </m:e>
                </m:d>
                <m:r>
                  <m:rPr>
                    <m:sty m:val="p"/>
                  </m:rPr>
                  <m:t>=</m:t>
                </m:r>
                <m:r>
                  <m:t>0</m:t>
                </m:r>
                <m:r>
                  <m:rPr>
                    <m:sty m:val="p"/>
                  </m:rPr>
                  <m:t>,</m:t>
                </m:r>
                <m:r>
                  <m:t>  </m:t>
                </m:r>
                <m:r>
                  <m:rPr>
                    <m:sty m:val="p"/>
                  </m:rPr>
                  <m:t>∇</m:t>
                </m:r>
                <m:r>
                  <m:rPr>
                    <m:sty m:val="p"/>
                  </m:rPr>
                  <m:t>⋅</m:t>
                </m:r>
                <m:d>
                  <m:dPr>
                    <m:begChr m:val="("/>
                    <m:sepChr m:val=""/>
                    <m:endChr m:val=")"/>
                    <m:grow/>
                  </m:dPr>
                  <m:e>
                    <m:r>
                      <m:rPr>
                        <m:sty m:val="b"/>
                      </m:rPr>
                      <m:t>q</m:t>
                    </m:r>
                    <m:r>
                      <m:t>c</m:t>
                    </m:r>
                  </m:e>
                </m:d>
                <m:r>
                  <m:rPr>
                    <m:sty m:val="p"/>
                  </m:rPr>
                  <m:t>−</m:t>
                </m:r>
                <m:r>
                  <m:rPr>
                    <m:sty m:val="p"/>
                  </m:rPr>
                  <m:t>∇</m:t>
                </m:r>
                <m:r>
                  <m:rPr>
                    <m:sty m:val="p"/>
                  </m:rPr>
                  <m:t>⋅</m:t>
                </m:r>
                <m:d>
                  <m:dPr>
                    <m:begChr m:val="("/>
                    <m:sepChr m:val=""/>
                    <m:endChr m:val=")"/>
                    <m:grow/>
                  </m:dPr>
                  <m:e>
                    <m:r>
                      <m:rPr>
                        <m:sty m:val="b"/>
                      </m:rPr>
                      <m:t>D</m:t>
                    </m:r>
                    <m:r>
                      <m:rPr>
                        <m:sty m:val="p"/>
                      </m:rPr>
                      <m:t>∇</m:t>
                    </m:r>
                    <m:r>
                      <m:t>c</m:t>
                    </m:r>
                  </m:e>
                </m:d>
                <m:r>
                  <m:rPr>
                    <m:sty m:val="p"/>
                  </m:rPr>
                  <m:t>=</m:t>
                </m:r>
                <m:r>
                  <m:t>0</m:t>
                </m:r>
                <m:r>
                  <m:rPr>
                    <m:sty m:val="p"/>
                  </m:rPr>
                  <m:t>,</m:t>
                </m:r>
                <m:r>
                  <m:t>  </m:t>
                </m:r>
                <m:r>
                  <m:rPr>
                    <m:sty m:val="b"/>
                  </m:rPr>
                  <m:t>D</m:t>
                </m:r>
                <m:r>
                  <m:rPr>
                    <m:sty m:val="p"/>
                  </m:rPr>
                  <m:t>=</m:t>
                </m:r>
                <m:r>
                  <m:t>n</m:t>
                </m:r>
                <m:sSub>
                  <m:e>
                    <m:r>
                      <m:t>D</m:t>
                    </m:r>
                  </m:e>
                  <m:sub>
                    <m:r>
                      <m:t>m</m:t>
                    </m:r>
                  </m:sub>
                </m:sSub>
                <m:r>
                  <m:rPr>
                    <m:sty m:val="b"/>
                  </m:rPr>
                  <m:t>I</m:t>
                </m:r>
                <m:r>
                  <m:rPr>
                    <m:sty m:val="p"/>
                  </m:rPr>
                  <m:t>+</m:t>
                </m:r>
                <m:sSub>
                  <m:e>
                    <m:r>
                      <m:t>α</m:t>
                    </m:r>
                  </m:e>
                  <m:sub>
                    <m:r>
                      <m:t>L</m:t>
                    </m:r>
                  </m:sub>
                </m:sSub>
                <m:d>
                  <m:dPr>
                    <m:begChr m:val="|"/>
                    <m:sepChr m:val=""/>
                    <m:endChr m:val="|"/>
                    <m:grow/>
                  </m:dPr>
                  <m:e>
                    <m:r>
                      <m:rPr>
                        <m:sty m:val="b"/>
                      </m:rPr>
                      <m:t>q</m:t>
                    </m:r>
                  </m:e>
                </m:d>
                <m:r>
                  <m:rPr>
                    <m:sty m:val="p"/>
                  </m:rPr>
                  <m:t>+</m:t>
                </m:r>
                <m:sSub>
                  <m:e>
                    <m:r>
                      <m:t>α</m:t>
                    </m:r>
                  </m:e>
                  <m:sub>
                    <m:r>
                      <m:t>T</m:t>
                    </m:r>
                  </m:sub>
                </m:sSub>
                <m:d>
                  <m:dPr>
                    <m:begChr m:val="|"/>
                    <m:sepChr m:val=""/>
                    <m:endChr m:val="|"/>
                    <m:grow/>
                  </m:dPr>
                  <m:e>
                    <m:r>
                      <m:rPr>
                        <m:sty m:val="b"/>
                      </m:rPr>
                      <m:t>q</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(17)</w:t>
            </w:r>
          </w:p>
        </w:tc>
      </w:tr>
    </w:tbl>
    <w:p>
      <w:pPr>
        <w:spacing w:after="120" w:before="20"/>
        <w:ind w:left="284"/>
        <w:jc w:val="left"/>
      </w:pPr>
      <w:r>
        <w:rPr>
          <w:i/>
          <w:iCs/>
          <w:color w:val="3A4350"/>
          <w:sz w:val="19"/>
          <w:szCs w:val="19"/>
        </w:rPr>
        <w:t xml:space="preserve">where </w:t>
      </w:r>
      <m:oMath>
        <m:sSub>
          <m:e>
            <m:r>
              <m:t>K</m:t>
            </m:r>
          </m:e>
          <m:sub>
            <m:r>
              <m:t>z</m:t>
            </m:r>
          </m:sub>
        </m:sSub>
        <m:r>
          <m:rPr>
            <m:sty m:val="p"/>
          </m:rPr>
          <m:t>=</m:t>
        </m:r>
        <m:r>
          <m:t>0.1</m:t>
        </m:r>
        <m:r>
          <m:t>K</m:t>
        </m:r>
      </m:oMath>
      <w:r>
        <w:rPr>
          <w:color w:val="3A4350"/>
          <w:sz w:val="19"/>
          <w:szCs w:val="19"/>
        </w:rPr>
        <w:t xml:space="preserve">, </w:t>
      </w:r>
      <m:oMath>
        <m:r>
          <m:t>n</m:t>
        </m:r>
        <m:r>
          <m:rPr>
            <m:sty m:val="p"/>
          </m:rPr>
          <m:t>=</m:t>
        </m:r>
        <m:r>
          <m:t>0.25</m:t>
        </m:r>
      </m:oMath>
      <w:r>
        <w:rPr>
          <w:color w:val="3A4350"/>
          <w:sz w:val="19"/>
          <w:szCs w:val="19"/>
        </w:rPr>
        <w:t xml:space="preserve">, </w:t>
      </w:r>
      <m:oMath>
        <m:sSub>
          <m:e>
            <m:r>
              <m:t>D</m:t>
            </m:r>
          </m:e>
          <m:sub>
            <m:r>
              <m:t>m</m:t>
            </m:r>
          </m:sub>
        </m:sSub>
        <m:r>
          <m:rPr>
            <m:sty m:val="p"/>
          </m:rPr>
          <m:t>=</m:t>
        </m:r>
        <m:r>
          <m:t>8.64</m:t>
        </m:r>
        <m:r>
          <m:rPr>
            <m:sty m:val="p"/>
          </m:rPr>
          <m:t>×</m:t>
        </m:r>
        <m:sSup>
          <m:e>
            <m:r>
              <m:t>10</m:t>
            </m:r>
          </m:e>
          <m:sup>
            <m:r>
              <m:rPr>
                <m:sty m:val="p"/>
              </m:rPr>
              <m:t>−</m:t>
            </m:r>
            <m:r>
              <m:t>5</m:t>
            </m:r>
          </m:sup>
        </m:sSup>
      </m:oMath>
      <w:r>
        <w:rPr>
          <w:color w:val="3A4350"/>
          <w:sz w:val="19"/>
          <w:szCs w:val="19"/>
        </w:rPr>
        <w:t xml:space="preserve"> m²/d, </w:t>
      </w:r>
      <m:oMath>
        <m:sSub>
          <m:e>
            <m:r>
              <m:t>α</m:t>
            </m:r>
          </m:e>
          <m:sub>
            <m:r>
              <m:t>L</m:t>
            </m:r>
          </m:sub>
        </m:sSub>
        <m:r>
          <m:rPr>
            <m:sty m:val="p"/>
          </m:rPr>
          <m:t>=</m:t>
        </m:r>
        <m:r>
          <m:t>10</m:t>
        </m:r>
      </m:oMath>
      <w:r>
        <w:rPr>
          <w:color w:val="3A4350"/>
          <w:sz w:val="19"/>
          <w:szCs w:val="19"/>
        </w:rPr>
        <w:t xml:space="preserve"> m and </w:t>
      </w:r>
      <m:oMath>
        <m:sSub>
          <m:e>
            <m:r>
              <m:t>α</m:t>
            </m:r>
          </m:e>
          <m:sub>
            <m:r>
              <m:t>T</m:t>
            </m:r>
          </m:sub>
        </m:sSub>
        <m:r>
          <m:rPr>
            <m:sty m:val="p"/>
          </m:rPr>
          <m:t>=</m:t>
        </m:r>
        <m:r>
          <m:t>1</m:t>
        </m:r>
      </m:oMath>
      <w:r>
        <w:rPr>
          <w:color w:val="3A4350"/>
          <w:sz w:val="19"/>
          <w:szCs w:val="19"/>
        </w:rPr>
        <w:t xml:space="preserve"> m (cross terms of the dispersion tensor omitted); the equations are solved by implicit pseudo-time marching. The Henry benchmark of the base paper uses the same equations (src/vd_residual.m).</w:t>
      </w:r>
    </w:p>
    <w:p>
      <w:pPr>
        <w:pStyle w:val="Heading2"/>
      </w:pPr>
      <w:r>
        <w:t xml:space="preserve">3.6 Reduction R4: the seven-ion flow line</w:t>
      </w:r>
    </w:p>
    <w:p>
      <w:pPr>
        <w:spacing w:after="100"/>
        <w:jc w:val="both"/>
      </w:pPr>
      <w:r>
        <w:t xml:space="preserve">For the chemistry, experiments GJURMA-GO and RITMI-GO use a coast-perpendicular flow line of 15 km in 75 cells with the abstraction field at 6 km and the four analysed wells at assumed distances (503 at 1 km, 341 at 2 km, 340 at 4.5 km, 193 at 12 km), driven by the pumping history [3, 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v</m:t>
                </m:r>
                <m:d>
                  <m:dPr>
                    <m:begChr m:val="("/>
                    <m:sepChr m:val=""/>
                    <m:endChr m:val=")"/>
                    <m:grow/>
                  </m:dPr>
                  <m:e>
                    <m:r>
                      <m:t>t</m:t>
                    </m:r>
                  </m:e>
                </m:d>
                <m:r>
                  <m:rPr>
                    <m:sty m:val="p"/>
                  </m:rPr>
                  <m:t>=</m:t>
                </m:r>
                <m:d>
                  <m:dPr>
                    <m:begChr m:val="{"/>
                    <m:sepChr m:val=""/>
                    <m:endChr m:val=""/>
                    <m:grow/>
                  </m:dPr>
                  <m:e>
                    <m:m>
                      <m:mPr>
                        <m:baseJc m:val="center"/>
                        <m:plcHide m:val="on"/>
                        <m:mcs>
                          <m:mc>
                            <m:mcPr>
                              <m:count m:val="1"/>
                              <m:mcJc m:val="left"/>
                            </m:mcPr>
                          </m:mc>
                          <m:mc>
                            <m:mcPr>
                              <m:count m:val="1"/>
                              <m:mcJc m:val="left"/>
                            </m:mcPr>
                          </m:mc>
                        </m:mcs>
                      </m:mPr>
                      <m:mr>
                        <m:e>
                          <m:r>
                            <m:rPr>
                              <m:sty m:val="p"/>
                            </m:rPr>
                            <m:t>−</m:t>
                          </m:r>
                          <m:r>
                            <m:t>15</m:t>
                          </m:r>
                          <m:r>
                            <m:t> </m:t>
                          </m:r>
                          <m:r>
                            <m:rPr>
                              <m:nor/>
                            </m:rPr>
                            <m:t>m/yr</m:t>
                          </m:r>
                          <m:r>
                            <m:rPr>
                              <m:sty m:val="p"/>
                            </m:rPr>
                            <m:t>,</m:t>
                          </m:r>
                        </m:e>
                        <m:e>
                          <m:r>
                            <m:t>t</m:t>
                          </m:r>
                          <m:r>
                            <m:rPr>
                              <m:sty m:val="p"/>
                            </m:rPr>
                            <m:t>&lt;</m:t>
                          </m:r>
                          <m:r>
                            <m:t>1975</m:t>
                          </m:r>
                        </m:e>
                      </m:mr>
                      <m:mr>
                        <m:e>
                          <m:r>
                            <m:rPr>
                              <m:sty m:val="p"/>
                            </m:rPr>
                            <m:t>+</m:t>
                          </m:r>
                          <m:r>
                            <m:t>200</m:t>
                          </m:r>
                          <m:r>
                            <m:t> </m:t>
                          </m:r>
                          <m:r>
                            <m:rPr>
                              <m:nor/>
                            </m:rPr>
                            <m:t>m/yr</m:t>
                          </m:r>
                          <m:r>
                            <m:rPr>
                              <m:sty m:val="p"/>
                            </m:rPr>
                            <m:t>,</m:t>
                          </m:r>
                        </m:e>
                        <m:e>
                          <m:r>
                            <m:t>1975</m:t>
                          </m:r>
                          <m:r>
                            <m:rPr>
                              <m:sty m:val="p"/>
                            </m:rPr>
                            <m:t>≤</m:t>
                          </m:r>
                          <m:r>
                            <m:t>t</m:t>
                          </m:r>
                          <m:r>
                            <m:rPr>
                              <m:sty m:val="p"/>
                            </m:rPr>
                            <m:t>&lt;</m:t>
                          </m:r>
                          <m:r>
                            <m:t>1990</m:t>
                          </m:r>
                        </m:e>
                      </m:mr>
                      <m:mr>
                        <m:e>
                          <m:r>
                            <m:rPr>
                              <m:sty m:val="p"/>
                            </m:rPr>
                            <m:t>−</m:t>
                          </m:r>
                          <m:r>
                            <m:t>40</m:t>
                          </m:r>
                          <m:r>
                            <m:t> </m:t>
                          </m:r>
                          <m:r>
                            <m:rPr>
                              <m:nor/>
                            </m:rPr>
                            <m:t>m/yr</m:t>
                          </m:r>
                          <m:r>
                            <m:rPr>
                              <m:sty m:val="p"/>
                            </m:rPr>
                            <m:t>,</m:t>
                          </m:r>
                        </m:e>
                        <m:e>
                          <m:r>
                            <m:t>1990</m:t>
                          </m:r>
                          <m:r>
                            <m:rPr>
                              <m:sty m:val="p"/>
                            </m:rPr>
                            <m:t>≤</m:t>
                          </m:r>
                          <m:r>
                            <m:t>t</m:t>
                          </m:r>
                          <m:r>
                            <m:rPr>
                              <m:sty m:val="p"/>
                            </m:rPr>
                            <m:t>&lt;</m:t>
                          </m:r>
                          <m:r>
                            <m:t>2000</m:t>
                          </m:r>
                        </m:e>
                      </m:mr>
                      <m:mr>
                        <m:e>
                          <m:r>
                            <m:rPr>
                              <m:sty m:val="p"/>
                            </m:rPr>
                            <m:t>+</m:t>
                          </m:r>
                          <m:r>
                            <m:t>50</m:t>
                          </m:r>
                          <m:r>
                            <m:t> </m:t>
                          </m:r>
                          <m:r>
                            <m:rPr>
                              <m:nor/>
                            </m:rPr>
                            <m:t>m/yr</m:t>
                          </m:r>
                          <m:r>
                            <m:rPr>
                              <m:sty m:val="p"/>
                            </m:rPr>
                            <m:t>,</m:t>
                          </m:r>
                        </m:e>
                        <m:e>
                          <m:r>
                            <m:t>t</m:t>
                          </m:r>
                          <m:r>
                            <m:rPr>
                              <m:sty m:val="p"/>
                            </m:rPr>
                            <m:t>≥</m:t>
                          </m:r>
                          <m:r>
                            <m:t>2000</m:t>
                          </m:r>
                        </m:e>
                      </m:mr>
                    </m:m>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(18)</w:t>
            </w:r>
          </w:p>
        </w:tc>
      </w:tr>
    </w:tbl>
    <w:p>
      <w:pPr>
        <w:spacing w:after="120" w:before="20"/>
        <w:ind w:left="284"/>
        <w:jc w:val="left"/>
      </w:pPr>
      <w:r>
        <w:rPr>
          <w:i/>
          <w:iCs/>
          <w:color w:val="3A4350"/>
          <w:sz w:val="19"/>
          <w:szCs w:val="19"/>
        </w:rPr>
        <w:t xml:space="preserve">where </w:t>
      </w:r>
      <m:oMath>
        <m:r>
          <m:t>v</m:t>
        </m:r>
      </m:oMath>
      <w:r>
        <w:rPr>
          <w:color w:val="3A4350"/>
          <w:sz w:val="19"/>
          <w:szCs w:val="19"/>
        </w:rPr>
        <w:t xml:space="preserve"> is the pore velocity of the coastal segment, landward positive (inland </w:t>
      </w:r>
      <m:oMath>
        <m:r>
          <m:t>v</m:t>
        </m:r>
        <m:r>
          <m:rPr>
            <m:sty m:val="p"/>
          </m:rPr>
          <m:t>=</m:t>
        </m:r>
        <m:r>
          <m:rPr>
            <m:sty m:val="p"/>
          </m:rPr>
          <m:t>−</m:t>
        </m:r>
        <m:r>
          <m:t>50</m:t>
        </m:r>
      </m:oMath>
      <w:r>
        <w:rPr>
          <w:color w:val="3A4350"/>
          <w:sz w:val="19"/>
          <w:szCs w:val="19"/>
        </w:rPr>
        <w:t xml:space="preserve"> m/yr toward the well field); the transport equations of Section 4 are solved on this line with quarterly steps to 2000 and monthly steps to 2045 (gjurma_model.py, ritmi_model.py).</w:t>
      </w:r>
    </w:p>
    <w:p>
      <w:pPr>
        <w:pStyle w:val="Heading1"/>
      </w:pPr>
      <w:r>
        <w:t xml:space="preserve">4. Transport and hydrogeochemistry</w:t>
      </w:r>
    </w:p>
    <w:p>
      <w:pPr>
        <w:pStyle w:val="Heading2"/>
      </w:pPr>
      <w:r>
        <w:t xml:space="preserve">4.1 Species and end-members</w:t>
      </w:r>
    </w:p>
    <w:p>
      <w:pPr>
        <w:spacing w:after="100"/>
        <w:jc w:val="both"/>
      </w:pPr>
      <w:r>
        <w:t xml:space="preserve">Seven major ions are transported: Cl⁻, Na⁺, K⁺, Ca²⁺, Mg²⁺, SO₄²⁻ and HCO₃⁻ (charges </w:t>
      </w:r>
      <m:oMath>
        <m:sSub>
          <m:e>
            <m:r>
              <m:t>z</m:t>
            </m:r>
          </m:e>
          <m:sub>
            <m:r>
              <m:t>i</m:t>
            </m:r>
          </m:sub>
        </m:sSub>
        <m:r>
          <m:rPr>
            <m:sty m:val="p"/>
          </m:rPr>
          <m:t>=</m:t>
        </m:r>
        <m:r>
          <m:rPr>
            <m:sty m:val="p"/>
          </m:rPr>
          <m:t>−</m:t>
        </m:r>
        <m:r>
          <m:t>1</m:t>
        </m:r>
        <m:r>
          <m:rPr>
            <m:sty m:val="p"/>
          </m:rPr>
          <m:t>,</m:t>
        </m:r>
        <m:r>
          <m:t>1</m:t>
        </m:r>
        <m:r>
          <m:rPr>
            <m:sty m:val="p"/>
          </m:rPr>
          <m:t>,</m:t>
        </m:r>
        <m:r>
          <m:t>1</m:t>
        </m:r>
        <m:r>
          <m:rPr>
            <m:sty m:val="p"/>
          </m:rPr>
          <m:t>,</m:t>
        </m:r>
        <m:r>
          <m:t>2</m:t>
        </m:r>
        <m:r>
          <m:rPr>
            <m:sty m:val="p"/>
          </m:rPr>
          <m:t>,</m:t>
        </m:r>
        <m:r>
          <m:t>2</m:t>
        </m:r>
        <m:r>
          <m:rPr>
            <m:sty m:val="p"/>
          </m:rPr>
          <m:t>,</m:t>
        </m:r>
        <m:r>
          <m:rPr>
            <m:sty m:val="p"/>
          </m:rPr>
          <m:t>−</m:t>
        </m:r>
        <m:r>
          <m:t>2</m:t>
        </m:r>
        <m:r>
          <m:rPr>
            <m:sty m:val="p"/>
          </m:rPr>
          <m:t>,</m:t>
        </m:r>
        <m:r>
          <m:rPr>
            <m:sty m:val="p"/>
          </m:rPr>
          <m:t>−</m:t>
        </m:r>
        <m:r>
          <m:t>1</m:t>
        </m:r>
      </m:oMath>
      <w:r>
        <w:t xml:space="preserve">). Four cations can sit on the exchanger as NaX, KX, CaX₂ and MgX₂, with equivalent fractions </w:t>
      </w:r>
      <m:oMath>
        <m:sSub>
          <m:e>
            <m:r>
              <m:t>β</m:t>
            </m:r>
          </m:e>
          <m:sub>
            <m:r>
              <m:t>i</m:t>
            </m:r>
          </m:sub>
        </m:sSub>
      </m:oMath>
      <w:r>
        <w:t xml:space="preserve">. Calcite is the reactive mineral; sulfate is reduced in organic-rich clay. Two end-members define mixing (Table 3): the recharge water of well 193 in the north-east [10] and sea water, standard sea water of salinity 35 [18] scaled to the Adriatic salinity of 38.3 and density 1.0285 as in the chloride study [2].</w:t>
      </w:r>
    </w:p>
    <w:p>
      <w:pPr>
        <w:keepNext/>
        <w:spacing w:after="60" w:before="120"/>
        <w:jc w:val="both"/>
      </w:pPr>
      <w:r>
        <w:rPr>
          <w:b/>
          <w:bCs/>
          <w:color w:val="1F3864"/>
          <w:sz w:val="18"/>
          <w:szCs w:val="18"/>
        </w:rPr>
        <w:t xml:space="preserve">Table 3. </w:t>
      </w:r>
      <w:r>
        <w:rPr>
          <w:color w:val="3A4350"/>
          <w:sz w:val="18"/>
          <w:szCs w:val="18"/>
        </w:rPr>
        <w:t xml:space="preserve">End-member compositions (gjurma_model.py; fkcl_hydrochem.py) and the most saline analyses of Cenameri &amp; Beqiraj [10] (dashes: see the workbook). In mmol/L the fresh water is Cl 0.364, Na 0.772, K 0.046, Ca 0.817, Mg 1.011, SO₄ 0.610, HCO₃ 2.985.</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838"/>
        <w:gridCol w:w="1000"/>
        <w:gridCol w:w="1000"/>
        <w:gridCol w:w="900"/>
        <w:gridCol w:w="900"/>
        <w:gridCol w:w="1000"/>
        <w:gridCol w:w="1000"/>
        <w:gridCol w:w="1000"/>
      </w:tblGrid>
      <w:tr>
        <w:trPr>
          <w:cantSplit/>
          <w:tblHeader/>
        </w:trPr>
        <w:tc>
          <w:tcPr>
            <w:tcW w:type="dxa" w:w="2838"/>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Water (mg/L)</w:t>
            </w:r>
          </w:p>
        </w:tc>
        <w:tc>
          <w:tcPr>
            <w:tcW w:type="dxa" w:w="10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Cl</w:t>
            </w:r>
          </w:p>
        </w:tc>
        <w:tc>
          <w:tcPr>
            <w:tcW w:type="dxa" w:w="10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Na</w:t>
            </w:r>
          </w:p>
        </w:tc>
        <w:tc>
          <w:tcPr>
            <w:tcW w:type="dxa" w:w="9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K</w:t>
            </w:r>
          </w:p>
        </w:tc>
        <w:tc>
          <w:tcPr>
            <w:tcW w:type="dxa" w:w="9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Ca</w:t>
            </w:r>
          </w:p>
        </w:tc>
        <w:tc>
          <w:tcPr>
            <w:tcW w:type="dxa" w:w="10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Mg</w:t>
            </w:r>
          </w:p>
        </w:tc>
        <w:tc>
          <w:tcPr>
            <w:tcW w:type="dxa" w:w="10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SO₄</w:t>
            </w:r>
          </w:p>
        </w:tc>
        <w:tc>
          <w:tcPr>
            <w:tcW w:type="dxa" w:w="10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HCO₃</w:t>
            </w:r>
          </w:p>
        </w:tc>
      </w:tr>
      <w:tr>
        <w:trPr>
          <w:cantSplit/>
        </w:trPr>
        <w:tc>
          <w:tcPr>
            <w:tcW w:type="dxa" w:w="2838"/>
            <w:tcMar>
              <w:top w:type="dxa" w:w="40"/>
              <w:left w:type="dxa" w:w="80"/>
              <w:bottom w:type="dxa" w:w="40"/>
              <w:right w:type="dxa" w:w="80"/>
            </w:tcMar>
            <w:vAlign w:val="top"/>
          </w:tcPr>
          <w:p>
            <w:r>
              <w:rPr>
                <w:sz w:val="15"/>
                <w:szCs w:val="15"/>
              </w:rPr>
              <w:t xml:space="preserve">Fresh: well 193 (sheet 5)</w:t>
            </w:r>
          </w:p>
        </w:tc>
        <w:tc>
          <w:tcPr>
            <w:tcW w:type="dxa" w:w="1000"/>
            <w:tcMar>
              <w:top w:type="dxa" w:w="40"/>
              <w:left w:type="dxa" w:w="80"/>
              <w:bottom w:type="dxa" w:w="40"/>
              <w:right w:type="dxa" w:w="80"/>
            </w:tcMar>
            <w:vAlign w:val="top"/>
          </w:tcPr>
          <w:p>
            <w:r>
              <w:rPr>
                <w:sz w:val="15"/>
                <w:szCs w:val="15"/>
              </w:rPr>
              <w:t xml:space="preserve">12.92</w:t>
            </w:r>
          </w:p>
        </w:tc>
        <w:tc>
          <w:tcPr>
            <w:tcW w:type="dxa" w:w="1000"/>
            <w:tcMar>
              <w:top w:type="dxa" w:w="40"/>
              <w:left w:type="dxa" w:w="80"/>
              <w:bottom w:type="dxa" w:w="40"/>
              <w:right w:type="dxa" w:w="80"/>
            </w:tcMar>
            <w:vAlign w:val="top"/>
          </w:tcPr>
          <w:p>
            <w:r>
              <w:rPr>
                <w:sz w:val="15"/>
                <w:szCs w:val="15"/>
              </w:rPr>
              <w:t xml:space="preserve">17.75</w:t>
            </w:r>
          </w:p>
        </w:tc>
        <w:tc>
          <w:tcPr>
            <w:tcW w:type="dxa" w:w="900"/>
            <w:tcMar>
              <w:top w:type="dxa" w:w="40"/>
              <w:left w:type="dxa" w:w="80"/>
              <w:bottom w:type="dxa" w:w="40"/>
              <w:right w:type="dxa" w:w="80"/>
            </w:tcMar>
            <w:vAlign w:val="top"/>
          </w:tcPr>
          <w:p>
            <w:r>
              <w:rPr>
                <w:sz w:val="15"/>
                <w:szCs w:val="15"/>
              </w:rPr>
              <w:t xml:space="preserve">1.80</w:t>
            </w:r>
          </w:p>
        </w:tc>
        <w:tc>
          <w:tcPr>
            <w:tcW w:type="dxa" w:w="900"/>
            <w:tcMar>
              <w:top w:type="dxa" w:w="40"/>
              <w:left w:type="dxa" w:w="80"/>
              <w:bottom w:type="dxa" w:w="40"/>
              <w:right w:type="dxa" w:w="80"/>
            </w:tcMar>
            <w:vAlign w:val="top"/>
          </w:tcPr>
          <w:p>
            <w:r>
              <w:rPr>
                <w:sz w:val="15"/>
                <w:szCs w:val="15"/>
              </w:rPr>
              <w:t xml:space="preserve">32.74</w:t>
            </w:r>
          </w:p>
        </w:tc>
        <w:tc>
          <w:tcPr>
            <w:tcW w:type="dxa" w:w="1000"/>
            <w:tcMar>
              <w:top w:type="dxa" w:w="40"/>
              <w:left w:type="dxa" w:w="80"/>
              <w:bottom w:type="dxa" w:w="40"/>
              <w:right w:type="dxa" w:w="80"/>
            </w:tcMar>
            <w:vAlign w:val="top"/>
          </w:tcPr>
          <w:p>
            <w:r>
              <w:rPr>
                <w:sz w:val="15"/>
                <w:szCs w:val="15"/>
              </w:rPr>
              <w:t xml:space="preserve">24.56</w:t>
            </w:r>
          </w:p>
        </w:tc>
        <w:tc>
          <w:tcPr>
            <w:tcW w:type="dxa" w:w="1000"/>
            <w:tcMar>
              <w:top w:type="dxa" w:w="40"/>
              <w:left w:type="dxa" w:w="80"/>
              <w:bottom w:type="dxa" w:w="40"/>
              <w:right w:type="dxa" w:w="80"/>
            </w:tcMar>
            <w:vAlign w:val="top"/>
          </w:tcPr>
          <w:p>
            <w:r>
              <w:rPr>
                <w:sz w:val="15"/>
                <w:szCs w:val="15"/>
              </w:rPr>
              <w:t xml:space="preserve">58.56</w:t>
            </w:r>
          </w:p>
        </w:tc>
        <w:tc>
          <w:tcPr>
            <w:tcW w:type="dxa" w:w="1000"/>
            <w:tcMar>
              <w:top w:type="dxa" w:w="40"/>
              <w:left w:type="dxa" w:w="80"/>
              <w:bottom w:type="dxa" w:w="40"/>
              <w:right w:type="dxa" w:w="80"/>
            </w:tcMar>
            <w:vAlign w:val="top"/>
          </w:tcPr>
          <w:p>
            <w:r>
              <w:rPr>
                <w:sz w:val="15"/>
                <w:szCs w:val="15"/>
              </w:rPr>
              <w:t xml:space="preserve">182.16</w:t>
            </w:r>
          </w:p>
        </w:tc>
      </w:tr>
      <w:tr>
        <w:trPr>
          <w:cantSplit/>
        </w:trPr>
        <w:tc>
          <w:tcPr>
            <w:tcW w:type="dxa" w:w="2838"/>
            <w:shd w:fill="F7F9FC" w:color="auto" w:val="clear"/>
            <w:tcMar>
              <w:top w:type="dxa" w:w="40"/>
              <w:left w:type="dxa" w:w="80"/>
              <w:bottom w:type="dxa" w:w="40"/>
              <w:right w:type="dxa" w:w="80"/>
            </w:tcMar>
            <w:vAlign w:val="top"/>
          </w:tcPr>
          <w:p>
            <w:r>
              <w:rPr>
                <w:sz w:val="15"/>
                <w:szCs w:val="15"/>
              </w:rPr>
              <w:t xml:space="preserve">Standard sea water, S = 35</w:t>
            </w:r>
          </w:p>
        </w:tc>
        <w:tc>
          <w:tcPr>
            <w:tcW w:type="dxa" w:w="1000"/>
            <w:shd w:fill="F7F9FC" w:color="auto" w:val="clear"/>
            <w:tcMar>
              <w:top w:type="dxa" w:w="40"/>
              <w:left w:type="dxa" w:w="80"/>
              <w:bottom w:type="dxa" w:w="40"/>
              <w:right w:type="dxa" w:w="80"/>
            </w:tcMar>
            <w:vAlign w:val="top"/>
          </w:tcPr>
          <w:p>
            <w:r>
              <w:rPr>
                <w:sz w:val="15"/>
                <w:szCs w:val="15"/>
              </w:rPr>
              <w:t xml:space="preserve">19,353</w:t>
            </w:r>
          </w:p>
        </w:tc>
        <w:tc>
          <w:tcPr>
            <w:tcW w:type="dxa" w:w="1000"/>
            <w:shd w:fill="F7F9FC" w:color="auto" w:val="clear"/>
            <w:tcMar>
              <w:top w:type="dxa" w:w="40"/>
              <w:left w:type="dxa" w:w="80"/>
              <w:bottom w:type="dxa" w:w="40"/>
              <w:right w:type="dxa" w:w="80"/>
            </w:tcMar>
            <w:vAlign w:val="top"/>
          </w:tcPr>
          <w:p>
            <w:r>
              <w:rPr>
                <w:sz w:val="15"/>
                <w:szCs w:val="15"/>
              </w:rPr>
              <w:t xml:space="preserve">10,781</w:t>
            </w:r>
          </w:p>
        </w:tc>
        <w:tc>
          <w:tcPr>
            <w:tcW w:type="dxa" w:w="900"/>
            <w:shd w:fill="F7F9FC" w:color="auto" w:val="clear"/>
            <w:tcMar>
              <w:top w:type="dxa" w:w="40"/>
              <w:left w:type="dxa" w:w="80"/>
              <w:bottom w:type="dxa" w:w="40"/>
              <w:right w:type="dxa" w:w="80"/>
            </w:tcMar>
            <w:vAlign w:val="top"/>
          </w:tcPr>
          <w:p>
            <w:r>
              <w:rPr>
                <w:sz w:val="15"/>
                <w:szCs w:val="15"/>
              </w:rPr>
              <w:t xml:space="preserve">399</w:t>
            </w:r>
          </w:p>
        </w:tc>
        <w:tc>
          <w:tcPr>
            <w:tcW w:type="dxa" w:w="900"/>
            <w:shd w:fill="F7F9FC" w:color="auto" w:val="clear"/>
            <w:tcMar>
              <w:top w:type="dxa" w:w="40"/>
              <w:left w:type="dxa" w:w="80"/>
              <w:bottom w:type="dxa" w:w="40"/>
              <w:right w:type="dxa" w:w="80"/>
            </w:tcMar>
            <w:vAlign w:val="top"/>
          </w:tcPr>
          <w:p>
            <w:r>
              <w:rPr>
                <w:sz w:val="15"/>
                <w:szCs w:val="15"/>
              </w:rPr>
              <w:t xml:space="preserve">412</w:t>
            </w:r>
          </w:p>
        </w:tc>
        <w:tc>
          <w:tcPr>
            <w:tcW w:type="dxa" w:w="1000"/>
            <w:shd w:fill="F7F9FC" w:color="auto" w:val="clear"/>
            <w:tcMar>
              <w:top w:type="dxa" w:w="40"/>
              <w:left w:type="dxa" w:w="80"/>
              <w:bottom w:type="dxa" w:w="40"/>
              <w:right w:type="dxa" w:w="80"/>
            </w:tcMar>
            <w:vAlign w:val="top"/>
          </w:tcPr>
          <w:p>
            <w:r>
              <w:rPr>
                <w:sz w:val="15"/>
                <w:szCs w:val="15"/>
              </w:rPr>
              <w:t xml:space="preserve">1,284</w:t>
            </w:r>
          </w:p>
        </w:tc>
        <w:tc>
          <w:tcPr>
            <w:tcW w:type="dxa" w:w="1000"/>
            <w:shd w:fill="F7F9FC" w:color="auto" w:val="clear"/>
            <w:tcMar>
              <w:top w:type="dxa" w:w="40"/>
              <w:left w:type="dxa" w:w="80"/>
              <w:bottom w:type="dxa" w:w="40"/>
              <w:right w:type="dxa" w:w="80"/>
            </w:tcMar>
            <w:vAlign w:val="top"/>
          </w:tcPr>
          <w:p>
            <w:r>
              <w:rPr>
                <w:sz w:val="15"/>
                <w:szCs w:val="15"/>
              </w:rPr>
              <w:t xml:space="preserve">2,712</w:t>
            </w:r>
          </w:p>
        </w:tc>
        <w:tc>
          <w:tcPr>
            <w:tcW w:type="dxa" w:w="1000"/>
            <w:shd w:fill="F7F9FC" w:color="auto" w:val="clear"/>
            <w:tcMar>
              <w:top w:type="dxa" w:w="40"/>
              <w:left w:type="dxa" w:w="80"/>
              <w:bottom w:type="dxa" w:w="40"/>
              <w:right w:type="dxa" w:w="80"/>
            </w:tcMar>
            <w:vAlign w:val="top"/>
          </w:tcPr>
          <w:p>
            <w:r>
              <w:rPr>
                <w:sz w:val="15"/>
                <w:szCs w:val="15"/>
              </w:rPr>
              <w:t xml:space="preserve">145</w:t>
            </w:r>
          </w:p>
        </w:tc>
      </w:tr>
      <w:tr>
        <w:trPr>
          <w:cantSplit/>
        </w:trPr>
        <w:tc>
          <w:tcPr>
            <w:tcW w:type="dxa" w:w="2838"/>
            <w:tcMar>
              <w:top w:type="dxa" w:w="40"/>
              <w:left w:type="dxa" w:w="80"/>
              <w:bottom w:type="dxa" w:w="40"/>
              <w:right w:type="dxa" w:w="80"/>
            </w:tcMar>
            <w:vAlign w:val="top"/>
          </w:tcPr>
          <w:p>
            <w:r>
              <w:rPr>
                <w:sz w:val="15"/>
                <w:szCs w:val="15"/>
              </w:rPr>
              <w:t xml:space="preserve">Adriatic sea water (× 38.3/35 × 1.0285)</w:t>
            </w:r>
          </w:p>
        </w:tc>
        <w:tc>
          <w:tcPr>
            <w:tcW w:type="dxa" w:w="1000"/>
            <w:tcMar>
              <w:top w:type="dxa" w:w="40"/>
              <w:left w:type="dxa" w:w="80"/>
              <w:bottom w:type="dxa" w:w="40"/>
              <w:right w:type="dxa" w:w="80"/>
            </w:tcMar>
            <w:vAlign w:val="top"/>
          </w:tcPr>
          <w:p>
            <w:r>
              <w:rPr>
                <w:sz w:val="15"/>
                <w:szCs w:val="15"/>
              </w:rPr>
              <w:t xml:space="preserve">21,781</w:t>
            </w:r>
          </w:p>
        </w:tc>
        <w:tc>
          <w:tcPr>
            <w:tcW w:type="dxa" w:w="1000"/>
            <w:tcMar>
              <w:top w:type="dxa" w:w="40"/>
              <w:left w:type="dxa" w:w="80"/>
              <w:bottom w:type="dxa" w:w="40"/>
              <w:right w:type="dxa" w:w="80"/>
            </w:tcMar>
            <w:vAlign w:val="top"/>
          </w:tcPr>
          <w:p>
            <w:r>
              <w:rPr>
                <w:sz w:val="15"/>
                <w:szCs w:val="15"/>
              </w:rPr>
              <w:t xml:space="preserve">12,134</w:t>
            </w:r>
          </w:p>
        </w:tc>
        <w:tc>
          <w:tcPr>
            <w:tcW w:type="dxa" w:w="900"/>
            <w:tcMar>
              <w:top w:type="dxa" w:w="40"/>
              <w:left w:type="dxa" w:w="80"/>
              <w:bottom w:type="dxa" w:w="40"/>
              <w:right w:type="dxa" w:w="80"/>
            </w:tcMar>
            <w:vAlign w:val="top"/>
          </w:tcPr>
          <w:p>
            <w:r>
              <w:rPr>
                <w:sz w:val="15"/>
                <w:szCs w:val="15"/>
              </w:rPr>
              <w:t xml:space="preserve">449</w:t>
            </w:r>
          </w:p>
        </w:tc>
        <w:tc>
          <w:tcPr>
            <w:tcW w:type="dxa" w:w="900"/>
            <w:tcMar>
              <w:top w:type="dxa" w:w="40"/>
              <w:left w:type="dxa" w:w="80"/>
              <w:bottom w:type="dxa" w:w="40"/>
              <w:right w:type="dxa" w:w="80"/>
            </w:tcMar>
            <w:vAlign w:val="top"/>
          </w:tcPr>
          <w:p>
            <w:r>
              <w:rPr>
                <w:sz w:val="15"/>
                <w:szCs w:val="15"/>
              </w:rPr>
              <w:t xml:space="preserve">464</w:t>
            </w:r>
          </w:p>
        </w:tc>
        <w:tc>
          <w:tcPr>
            <w:tcW w:type="dxa" w:w="1000"/>
            <w:tcMar>
              <w:top w:type="dxa" w:w="40"/>
              <w:left w:type="dxa" w:w="80"/>
              <w:bottom w:type="dxa" w:w="40"/>
              <w:right w:type="dxa" w:w="80"/>
            </w:tcMar>
            <w:vAlign w:val="top"/>
          </w:tcPr>
          <w:p>
            <w:r>
              <w:rPr>
                <w:sz w:val="15"/>
                <w:szCs w:val="15"/>
              </w:rPr>
              <w:t xml:space="preserve">1,445</w:t>
            </w:r>
          </w:p>
        </w:tc>
        <w:tc>
          <w:tcPr>
            <w:tcW w:type="dxa" w:w="1000"/>
            <w:tcMar>
              <w:top w:type="dxa" w:w="40"/>
              <w:left w:type="dxa" w:w="80"/>
              <w:bottom w:type="dxa" w:w="40"/>
              <w:right w:type="dxa" w:w="80"/>
            </w:tcMar>
            <w:vAlign w:val="top"/>
          </w:tcPr>
          <w:p>
            <w:r>
              <w:rPr>
                <w:sz w:val="15"/>
                <w:szCs w:val="15"/>
              </w:rPr>
              <w:t xml:space="preserve">3,052</w:t>
            </w:r>
          </w:p>
        </w:tc>
        <w:tc>
          <w:tcPr>
            <w:tcW w:type="dxa" w:w="1000"/>
            <w:tcMar>
              <w:top w:type="dxa" w:w="40"/>
              <w:left w:type="dxa" w:w="80"/>
              <w:bottom w:type="dxa" w:w="40"/>
              <w:right w:type="dxa" w:w="80"/>
            </w:tcMar>
            <w:vAlign w:val="top"/>
          </w:tcPr>
          <w:p>
            <w:r>
              <w:rPr>
                <w:sz w:val="15"/>
                <w:szCs w:val="15"/>
              </w:rPr>
              <w:t xml:space="preserve">163</w:t>
            </w:r>
          </w:p>
        </w:tc>
      </w:tr>
      <w:tr>
        <w:trPr>
          <w:cantSplit/>
        </w:trPr>
        <w:tc>
          <w:tcPr>
            <w:tcW w:type="dxa" w:w="2838"/>
            <w:shd w:fill="F7F9FC" w:color="auto" w:val="clear"/>
            <w:tcMar>
              <w:top w:type="dxa" w:w="40"/>
              <w:left w:type="dxa" w:w="80"/>
              <w:bottom w:type="dxa" w:w="40"/>
              <w:right w:type="dxa" w:w="80"/>
            </w:tcMar>
            <w:vAlign w:val="top"/>
          </w:tcPr>
          <w:p>
            <w:r>
              <w:rPr>
                <w:sz w:val="15"/>
                <w:szCs w:val="15"/>
              </w:rPr>
              <w:t xml:space="preserve">Well 503 (SW, most saline)</w:t>
            </w:r>
          </w:p>
        </w:tc>
        <w:tc>
          <w:tcPr>
            <w:tcW w:type="dxa" w:w="1000"/>
            <w:shd w:fill="F7F9FC" w:color="auto" w:val="clear"/>
            <w:tcMar>
              <w:top w:type="dxa" w:w="40"/>
              <w:left w:type="dxa" w:w="80"/>
              <w:bottom w:type="dxa" w:w="40"/>
              <w:right w:type="dxa" w:w="80"/>
            </w:tcMar>
            <w:vAlign w:val="top"/>
          </w:tcPr>
          <w:p>
            <w:r>
              <w:rPr>
                <w:sz w:val="15"/>
                <w:szCs w:val="15"/>
              </w:rPr>
              <w:t xml:space="preserve">1,048</w:t>
            </w:r>
          </w:p>
        </w:tc>
        <w:tc>
          <w:tcPr>
            <w:tcW w:type="dxa" w:w="1000"/>
            <w:shd w:fill="F7F9FC" w:color="auto" w:val="clear"/>
            <w:tcMar>
              <w:top w:type="dxa" w:w="40"/>
              <w:left w:type="dxa" w:w="80"/>
              <w:bottom w:type="dxa" w:w="40"/>
              <w:right w:type="dxa" w:w="80"/>
            </w:tcMar>
            <w:vAlign w:val="top"/>
          </w:tcPr>
          <w:p>
            <w:r>
              <w:rPr>
                <w:sz w:val="15"/>
                <w:szCs w:val="15"/>
              </w:rPr>
              <w:t xml:space="preserve">476</w:t>
            </w:r>
          </w:p>
        </w:tc>
        <w:tc>
          <w:tcPr>
            <w:tcW w:type="dxa" w:w="900"/>
            <w:shd w:fill="F7F9FC" w:color="auto" w:val="clear"/>
            <w:tcMar>
              <w:top w:type="dxa" w:w="40"/>
              <w:left w:type="dxa" w:w="80"/>
              <w:bottom w:type="dxa" w:w="40"/>
              <w:right w:type="dxa" w:w="80"/>
            </w:tcMar>
            <w:vAlign w:val="top"/>
          </w:tcPr>
          <w:p>
            <w:r>
              <w:rPr>
                <w:sz w:val="15"/>
                <w:szCs w:val="15"/>
              </w:rPr>
              <w:t xml:space="preserve">–</w:t>
            </w:r>
          </w:p>
        </w:tc>
        <w:tc>
          <w:tcPr>
            <w:tcW w:type="dxa" w:w="900"/>
            <w:shd w:fill="F7F9FC" w:color="auto" w:val="clear"/>
            <w:tcMar>
              <w:top w:type="dxa" w:w="40"/>
              <w:left w:type="dxa" w:w="80"/>
              <w:bottom w:type="dxa" w:w="40"/>
              <w:right w:type="dxa" w:w="80"/>
            </w:tcMar>
            <w:vAlign w:val="top"/>
          </w:tcPr>
          <w:p>
            <w:r>
              <w:rPr>
                <w:sz w:val="15"/>
                <w:szCs w:val="15"/>
              </w:rPr>
              <w:t xml:space="preserve">–</w:t>
            </w:r>
          </w:p>
        </w:tc>
        <w:tc>
          <w:tcPr>
            <w:tcW w:type="dxa" w:w="1000"/>
            <w:shd w:fill="F7F9FC" w:color="auto" w:val="clear"/>
            <w:tcMar>
              <w:top w:type="dxa" w:w="40"/>
              <w:left w:type="dxa" w:w="80"/>
              <w:bottom w:type="dxa" w:w="40"/>
              <w:right w:type="dxa" w:w="80"/>
            </w:tcMar>
            <w:vAlign w:val="top"/>
          </w:tcPr>
          <w:p>
            <w:r>
              <w:rPr>
                <w:sz w:val="15"/>
                <w:szCs w:val="15"/>
              </w:rPr>
              <w:t xml:space="preserve">–</w:t>
            </w:r>
          </w:p>
        </w:tc>
        <w:tc>
          <w:tcPr>
            <w:tcW w:type="dxa" w:w="1000"/>
            <w:shd w:fill="F7F9FC" w:color="auto" w:val="clear"/>
            <w:tcMar>
              <w:top w:type="dxa" w:w="40"/>
              <w:left w:type="dxa" w:w="80"/>
              <w:bottom w:type="dxa" w:w="40"/>
              <w:right w:type="dxa" w:w="80"/>
            </w:tcMar>
            <w:vAlign w:val="top"/>
          </w:tcPr>
          <w:p>
            <w:r>
              <w:rPr>
                <w:sz w:val="15"/>
                <w:szCs w:val="15"/>
              </w:rPr>
              <w:t xml:space="preserve">–</w:t>
            </w:r>
          </w:p>
        </w:tc>
        <w:tc>
          <w:tcPr>
            <w:tcW w:type="dxa" w:w="1000"/>
            <w:shd w:fill="F7F9FC" w:color="auto" w:val="clear"/>
            <w:tcMar>
              <w:top w:type="dxa" w:w="40"/>
              <w:left w:type="dxa" w:w="80"/>
              <w:bottom w:type="dxa" w:w="40"/>
              <w:right w:type="dxa" w:w="80"/>
            </w:tcMar>
            <w:vAlign w:val="top"/>
          </w:tcPr>
          <w:p>
            <w:r>
              <w:rPr>
                <w:sz w:val="15"/>
                <w:szCs w:val="15"/>
              </w:rPr>
              <w:t xml:space="preserve">–</w:t>
            </w:r>
          </w:p>
        </w:tc>
      </w:tr>
      <w:tr>
        <w:trPr>
          <w:cantSplit/>
        </w:trPr>
        <w:tc>
          <w:tcPr>
            <w:tcW w:type="dxa" w:w="2838"/>
            <w:tcMar>
              <w:top w:type="dxa" w:w="40"/>
              <w:left w:type="dxa" w:w="80"/>
              <w:bottom w:type="dxa" w:w="40"/>
              <w:right w:type="dxa" w:w="80"/>
            </w:tcMar>
            <w:vAlign w:val="top"/>
          </w:tcPr>
          <w:p>
            <w:r>
              <w:rPr>
                <w:sz w:val="15"/>
                <w:szCs w:val="15"/>
              </w:rPr>
              <w:t xml:space="preserve">Well 340 (central band)</w:t>
            </w:r>
          </w:p>
        </w:tc>
        <w:tc>
          <w:tcPr>
            <w:tcW w:type="dxa" w:w="1000"/>
            <w:tcMar>
              <w:top w:type="dxa" w:w="40"/>
              <w:left w:type="dxa" w:w="80"/>
              <w:bottom w:type="dxa" w:w="40"/>
              <w:right w:type="dxa" w:w="80"/>
            </w:tcMar>
            <w:vAlign w:val="top"/>
          </w:tcPr>
          <w:p>
            <w:r>
              <w:rPr>
                <w:sz w:val="15"/>
                <w:szCs w:val="15"/>
              </w:rPr>
              <w:t xml:space="preserve">417</w:t>
            </w:r>
          </w:p>
        </w:tc>
        <w:tc>
          <w:tcPr>
            <w:tcW w:type="dxa" w:w="1000"/>
            <w:tcMar>
              <w:top w:type="dxa" w:w="40"/>
              <w:left w:type="dxa" w:w="80"/>
              <w:bottom w:type="dxa" w:w="40"/>
              <w:right w:type="dxa" w:w="80"/>
            </w:tcMar>
            <w:vAlign w:val="top"/>
          </w:tcPr>
          <w:p>
            <w:r>
              <w:rPr>
                <w:sz w:val="15"/>
                <w:szCs w:val="15"/>
              </w:rPr>
              <w:t xml:space="preserve">–</w:t>
            </w:r>
          </w:p>
        </w:tc>
        <w:tc>
          <w:tcPr>
            <w:tcW w:type="dxa" w:w="900"/>
            <w:tcMar>
              <w:top w:type="dxa" w:w="40"/>
              <w:left w:type="dxa" w:w="80"/>
              <w:bottom w:type="dxa" w:w="40"/>
              <w:right w:type="dxa" w:w="80"/>
            </w:tcMar>
            <w:vAlign w:val="top"/>
          </w:tcPr>
          <w:p>
            <w:r>
              <w:rPr>
                <w:sz w:val="15"/>
                <w:szCs w:val="15"/>
              </w:rPr>
              <w:t xml:space="preserve">–</w:t>
            </w:r>
          </w:p>
        </w:tc>
        <w:tc>
          <w:tcPr>
            <w:tcW w:type="dxa" w:w="900"/>
            <w:tcMar>
              <w:top w:type="dxa" w:w="40"/>
              <w:left w:type="dxa" w:w="80"/>
              <w:bottom w:type="dxa" w:w="40"/>
              <w:right w:type="dxa" w:w="80"/>
            </w:tcMar>
            <w:vAlign w:val="top"/>
          </w:tcPr>
          <w:p>
            <w:r>
              <w:rPr>
                <w:sz w:val="15"/>
                <w:szCs w:val="15"/>
              </w:rPr>
              <w:t xml:space="preserve">–</w:t>
            </w:r>
          </w:p>
        </w:tc>
        <w:tc>
          <w:tcPr>
            <w:tcW w:type="dxa" w:w="1000"/>
            <w:tcMar>
              <w:top w:type="dxa" w:w="40"/>
              <w:left w:type="dxa" w:w="80"/>
              <w:bottom w:type="dxa" w:w="40"/>
              <w:right w:type="dxa" w:w="80"/>
            </w:tcMar>
            <w:vAlign w:val="top"/>
          </w:tcPr>
          <w:p>
            <w:r>
              <w:rPr>
                <w:sz w:val="15"/>
                <w:szCs w:val="15"/>
              </w:rPr>
              <w:t xml:space="preserve">–</w:t>
            </w:r>
          </w:p>
        </w:tc>
        <w:tc>
          <w:tcPr>
            <w:tcW w:type="dxa" w:w="1000"/>
            <w:tcMar>
              <w:top w:type="dxa" w:w="40"/>
              <w:left w:type="dxa" w:w="80"/>
              <w:bottom w:type="dxa" w:w="40"/>
              <w:right w:type="dxa" w:w="80"/>
            </w:tcMar>
            <w:vAlign w:val="top"/>
          </w:tcPr>
          <w:p>
            <w:r>
              <w:rPr>
                <w:sz w:val="15"/>
                <w:szCs w:val="15"/>
              </w:rPr>
              <w:t xml:space="preserve">–</w:t>
            </w:r>
          </w:p>
        </w:tc>
        <w:tc>
          <w:tcPr>
            <w:tcW w:type="dxa" w:w="1000"/>
            <w:tcMar>
              <w:top w:type="dxa" w:w="40"/>
              <w:left w:type="dxa" w:w="80"/>
              <w:bottom w:type="dxa" w:w="40"/>
              <w:right w:type="dxa" w:w="80"/>
            </w:tcMar>
            <w:vAlign w:val="top"/>
          </w:tcPr>
          <w:p>
            <w:r>
              <w:rPr>
                <w:sz w:val="15"/>
                <w:szCs w:val="15"/>
              </w:rPr>
              <w:t xml:space="preserve">–</w:t>
            </w:r>
          </w:p>
        </w:tc>
      </w:tr>
    </w:tbl>
    <w:p>
      <w:pPr>
        <w:spacing w:after="120"/>
      </w:pPr>
    </w:p>
    <w:p>
      <w:pPr>
        <w:pStyle w:val="Heading2"/>
      </w:pPr>
      <w:r>
        <w:t xml:space="preserve">4.2 Multi-species transport with exchange and memory</w:t>
      </w:r>
    </w:p>
    <w:p>
      <w:pPr>
        <w:spacing w:after="100"/>
        <w:jc w:val="both"/>
      </w:pPr>
      <w:r>
        <w:t xml:space="preserve">With concentrations </w:t>
      </w:r>
      <m:oMath>
        <m:r>
          <m:rPr>
            <m:sty m:val="b"/>
          </m:rPr>
          <m:t>c</m:t>
        </m:r>
      </m:oMath>
      <w:r>
        <w:t xml:space="preserve"> in meq/L of pore water, the transport of the seven ions with an exchanger in local equilibrium, </w:t>
      </w:r>
      <m:oMath>
        <m:r>
          <m:t>K</m:t>
        </m:r>
      </m:oMath>
      <w:r>
        <w:t xml:space="preserve"> immobile zones and reactions reads [3–5]</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p"/>
                      </m:rPr>
                      <m:t>∂</m:t>
                    </m:r>
                  </m:e>
                  <m:sub>
                    <m:r>
                      <m:t>t</m:t>
                    </m:r>
                  </m:sub>
                </m:sSub>
                <m:d>
                  <m:dPr>
                    <m:begChr m:val="("/>
                    <m:sepChr m:val=""/>
                    <m:endChr m:val=")"/>
                    <m:grow/>
                  </m:dPr>
                  <m:e>
                    <m:r>
                      <m:rPr>
                        <m:sty m:val="b"/>
                      </m:rPr>
                      <m:t>c</m:t>
                    </m:r>
                    <m:r>
                      <m:rPr>
                        <m:sty m:val="p"/>
                      </m:rPr>
                      <m:t>+</m:t>
                    </m:r>
                    <m:r>
                      <m:t>E</m:t>
                    </m:r>
                    <m:r>
                      <m:t> </m:t>
                    </m:r>
                    <m:r>
                      <m:rPr>
                        <m:sty m:val="b"/>
                      </m:rPr>
                      <m:t>s</m:t>
                    </m:r>
                    <m:d>
                      <m:dPr>
                        <m:begChr m:val="("/>
                        <m:sepChr m:val=""/>
                        <m:endChr m:val=")"/>
                        <m:grow/>
                      </m:dPr>
                      <m:e>
                        <m:r>
                          <m:rPr>
                            <m:sty m:val="b"/>
                          </m:rPr>
                          <m:t>c</m:t>
                        </m:r>
                      </m:e>
                    </m:d>
                  </m:e>
                </m:d>
                <m:r>
                  <m:rPr>
                    <m:sty m:val="p"/>
                  </m:rPr>
                  <m:t>+</m:t>
                </m:r>
                <m:nary>
                  <m:naryPr>
                    <m:chr m:val="∑"/>
                    <m:limLoc m:val="undOvr"/>
                    <m:subHide m:val="off"/>
                    <m:supHide m:val="off"/>
                  </m:naryPr>
                  <m:sub>
                    <m:r>
                      <m:t>k</m:t>
                    </m:r>
                    <m:r>
                      <m:rPr>
                        <m:sty m:val="p"/>
                      </m:rPr>
                      <m:t>=</m:t>
                    </m:r>
                    <m:r>
                      <m:t>1</m:t>
                    </m:r>
                  </m:sub>
                  <m:sup>
                    <m:r>
                      <m:t>K</m:t>
                    </m:r>
                  </m:sup>
                  <m:e>
                    <m:sSub>
                      <m:e>
                        <m:r>
                          <m:t>b</m:t>
                        </m:r>
                      </m:e>
                      <m:sub>
                        <m:r>
                          <m:t>k</m:t>
                        </m:r>
                      </m:sub>
                    </m:sSub>
                  </m:e>
                </m:nary>
                <m:sSub>
                  <m:e>
                    <m:r>
                      <m:t>a</m:t>
                    </m:r>
                  </m:e>
                  <m:sub>
                    <m:r>
                      <m:t>k</m:t>
                    </m:r>
                  </m:sub>
                </m:sSub>
                <m:d>
                  <m:dPr>
                    <m:begChr m:val="("/>
                    <m:sepChr m:val=""/>
                    <m:endChr m:val=")"/>
                    <m:grow/>
                  </m:dPr>
                  <m:e>
                    <m:r>
                      <m:rPr>
                        <m:sty m:val="b"/>
                      </m:rPr>
                      <m:t>c</m:t>
                    </m:r>
                    <m:r>
                      <m:rPr>
                        <m:sty m:val="p"/>
                      </m:rPr>
                      <m:t>−</m:t>
                    </m:r>
                    <m:sSub>
                      <m:e>
                        <m:r>
                          <m:rPr>
                            <m:sty m:val="b"/>
                          </m:rPr>
                          <m:t>c</m:t>
                        </m:r>
                      </m:e>
                      <m:sub>
                        <m:r>
                          <m:t>k</m:t>
                        </m:r>
                      </m:sub>
                    </m:sSub>
                  </m:e>
                </m:d>
                <m:r>
                  <m:rPr>
                    <m:sty m:val="p"/>
                  </m:rPr>
                  <m:t>+</m:t>
                </m:r>
                <m:r>
                  <m:rPr>
                    <m:sty m:val="p"/>
                  </m:rPr>
                  <m:t>∇</m:t>
                </m:r>
                <m:r>
                  <m:rPr>
                    <m:sty m:val="p"/>
                  </m:rPr>
                  <m:t>⋅</m:t>
                </m:r>
                <m:d>
                  <m:dPr>
                    <m:begChr m:val="("/>
                    <m:sepChr m:val=""/>
                    <m:endChr m:val=")"/>
                    <m:grow/>
                  </m:dPr>
                  <m:e>
                    <m:r>
                      <m:rPr>
                        <m:sty m:val="b"/>
                      </m:rPr>
                      <m:t>v</m:t>
                    </m:r>
                    <m:r>
                      <m:rPr>
                        <m:sty m:val="b"/>
                      </m:rPr>
                      <m:t>c</m:t>
                    </m:r>
                  </m:e>
                </m:d>
                <m:r>
                  <m:rPr>
                    <m:sty m:val="p"/>
                  </m:rPr>
                  <m:t>−</m:t>
                </m:r>
                <m:r>
                  <m:rPr>
                    <m:sty m:val="p"/>
                  </m:rPr>
                  <m:t>∇</m:t>
                </m:r>
                <m:r>
                  <m:rPr>
                    <m:sty m:val="p"/>
                  </m:rPr>
                  <m:t>⋅</m:t>
                </m:r>
                <m:d>
                  <m:dPr>
                    <m:begChr m:val="("/>
                    <m:sepChr m:val=""/>
                    <m:endChr m:val=")"/>
                    <m:grow/>
                  </m:dPr>
                  <m:e>
                    <m:r>
                      <m:rPr>
                        <m:sty m:val="b"/>
                      </m:rPr>
                      <m:t>D</m:t>
                    </m:r>
                    <m:r>
                      <m:rPr>
                        <m:sty m:val="p"/>
                      </m:rPr>
                      <m:t>∇</m:t>
                    </m:r>
                    <m:r>
                      <m:rPr>
                        <m:sty m:val="b"/>
                      </m:rPr>
                      <m:t>c</m:t>
                    </m:r>
                  </m:e>
                </m:d>
                <m:r>
                  <m:rPr>
                    <m:sty m:val="p"/>
                  </m:rPr>
                  <m:t>=</m:t>
                </m:r>
                <m:r>
                  <m:t>N</m:t>
                </m:r>
                <m:d>
                  <m:dPr>
                    <m:begChr m:val="("/>
                    <m:sepChr m:val=""/>
                    <m:endChr m:val=")"/>
                    <m:grow/>
                  </m:dPr>
                  <m:e>
                    <m:r>
                      <m:rPr>
                        <m:sty m:val="b"/>
                      </m:rPr>
                      <m:t>r</m:t>
                    </m:r>
                    <m:d>
                      <m:dPr>
                        <m:begChr m:val="("/>
                        <m:sepChr m:val=""/>
                        <m:endChr m:val=")"/>
                        <m:grow/>
                      </m:dPr>
                      <m:e>
                        <m:r>
                          <m:rPr>
                            <m:sty m:val="b"/>
                          </m:rPr>
                          <m:t>c</m:t>
                        </m:r>
                      </m:e>
                    </m:d>
                    <m:r>
                      <m:rPr>
                        <m:sty m:val="p"/>
                      </m:rPr>
                      <m:t>+</m:t>
                    </m:r>
                    <m:r>
                      <m:rPr>
                        <m:sty m:val="b"/>
                      </m:rPr>
                      <m:t>Φ</m:t>
                    </m:r>
                    <m:d>
                      <m:dPr>
                        <m:begChr m:val="("/>
                        <m:sepChr m:val=""/>
                        <m:endChr m:val=")"/>
                        <m:grow/>
                      </m:dPr>
                      <m:e>
                        <m:r>
                          <m:rPr>
                            <m:sty m:val="b"/>
                          </m:rPr>
                          <m:t>c</m:t>
                        </m:r>
                        <m:r>
                          <m:rPr>
                            <m:sty m:val="p"/>
                          </m:rPr>
                          <m:t>,</m:t>
                        </m:r>
                        <m:r>
                          <m:rPr>
                            <m:sty m:val="b"/>
                          </m:rPr>
                          <m:t>x</m:t>
                        </m:r>
                        <m:r>
                          <m:rPr>
                            <m:sty m:val="p"/>
                          </m:rPr>
                          <m:t>,</m:t>
                        </m:r>
                        <m:r>
                          <m:t>t</m:t>
                        </m:r>
                        <m:r>
                          <m:rPr>
                            <m:sty m:val="p"/>
                          </m:rPr>
                          <m:t>;</m:t>
                        </m:r>
                        <m:r>
                          <m:rPr>
                            <m:sty m:val="b"/>
                          </m:rPr>
                          <m:t>ϑ</m:t>
                        </m:r>
                      </m:e>
                    </m:d>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(19)</w:t>
            </w:r>
          </w:p>
        </w:tc>
      </w:tr>
    </w:tbl>
    <w:p>
      <w:pPr>
        <w:spacing w:after="120" w:before="20"/>
        <w:ind w:left="284"/>
        <w:jc w:val="left"/>
      </w:pPr>
      <w:r>
        <w:rPr>
          <w:i/>
          <w:iCs/>
          <w:color w:val="3A4350"/>
          <w:sz w:val="19"/>
          <w:szCs w:val="19"/>
        </w:rPr>
        <w:t xml:space="preserve">where </w:t>
      </w:r>
      <m:oMath>
        <m:r>
          <m:rPr>
            <m:sty m:val="b"/>
          </m:rPr>
          <m:t>v</m:t>
        </m:r>
        <m:r>
          <m:rPr>
            <m:sty m:val="p"/>
          </m:rPr>
          <m:t>=</m:t>
        </m:r>
        <m:r>
          <m:rPr>
            <m:sty m:val="b"/>
          </m:rPr>
          <m:t>q</m:t>
        </m:r>
        <m:r>
          <m:rPr>
            <m:sty m:val="p"/>
          </m:rPr>
          <m:t>/</m:t>
        </m:r>
        <m:r>
          <m:t>n</m:t>
        </m:r>
      </m:oMath>
      <w:r>
        <w:rPr>
          <w:color w:val="3A4350"/>
          <w:sz w:val="19"/>
          <w:szCs w:val="19"/>
        </w:rPr>
        <w:t xml:space="preserve"> is the pore velocity, </w:t>
      </w:r>
      <m:oMath>
        <m:r>
          <m:t>E</m:t>
        </m:r>
      </m:oMath>
      <w:r>
        <w:rPr>
          <w:color w:val="3A4350"/>
          <w:sz w:val="19"/>
          <w:szCs w:val="19"/>
        </w:rPr>
        <w:t xml:space="preserve"> the exchange capacity (meq per litre of pore water), </w:t>
      </w:r>
      <m:oMath>
        <m:r>
          <m:rPr>
            <m:sty m:val="b"/>
          </m:rPr>
          <m:t>s</m:t>
        </m:r>
        <m:d>
          <m:dPr>
            <m:begChr m:val="("/>
            <m:sepChr m:val=""/>
            <m:endChr m:val=")"/>
            <m:grow/>
          </m:dPr>
          <m:e>
            <m:r>
              <m:rPr>
                <m:sty m:val="b"/>
              </m:rPr>
              <m:t>c</m:t>
            </m:r>
          </m:e>
        </m:d>
      </m:oMath>
      <w:r>
        <w:rPr>
          <w:color w:val="3A4350"/>
          <w:sz w:val="19"/>
          <w:szCs w:val="19"/>
        </w:rPr>
        <w:t xml:space="preserve"> the equivalent fractions on the exchanger for the cations and zero for the anions, </w:t>
      </w:r>
      <m:oMath>
        <m:sSub>
          <m:e>
            <m:r>
              <m:rPr>
                <m:sty m:val="b"/>
              </m:rPr>
              <m:t>c</m:t>
            </m:r>
          </m:e>
          <m:sub>
            <m:r>
              <m:t>k</m:t>
            </m:r>
          </m:sub>
        </m:sSub>
      </m:oMath>
      <w:r>
        <w:rPr>
          <w:color w:val="3A4350"/>
          <w:sz w:val="19"/>
          <w:szCs w:val="19"/>
        </w:rPr>
        <w:t xml:space="preserve"> the concentrations in immobile zone </w:t>
      </w:r>
      <m:oMath>
        <m:r>
          <m:t>k</m:t>
        </m:r>
      </m:oMath>
      <w:r>
        <w:rPr>
          <w:color w:val="3A4350"/>
          <w:sz w:val="19"/>
          <w:szCs w:val="19"/>
        </w:rPr>
        <w:t xml:space="preserve">, </w:t>
      </w:r>
      <m:oMath>
        <m:r>
          <m:t>N</m:t>
        </m:r>
      </m:oMath>
      <w:r>
        <w:rPr>
          <w:color w:val="3A4350"/>
          <w:sz w:val="19"/>
          <w:szCs w:val="19"/>
        </w:rPr>
        <w:t xml:space="preserve"> the stoichiometric matrix of the reactions of Section 4.6, </w:t>
      </w:r>
      <m:oMath>
        <m:r>
          <m:rPr>
            <m:sty m:val="b"/>
          </m:rPr>
          <m:t>r</m:t>
        </m:r>
      </m:oMath>
      <w:r>
        <w:rPr>
          <w:color w:val="3A4350"/>
          <w:sz w:val="19"/>
          <w:szCs w:val="19"/>
        </w:rPr>
        <w:t xml:space="preserve"> the known reaction rates and </w:t>
      </w:r>
      <m:oMath>
        <m:r>
          <m:rPr>
            <m:sty m:val="b"/>
          </m:rPr>
          <m:t>Φ</m:t>
        </m:r>
      </m:oMath>
      <w:r>
        <w:rPr>
          <w:color w:val="3A4350"/>
          <w:sz w:val="19"/>
          <w:szCs w:val="19"/>
        </w:rPr>
        <w:t xml:space="preserve"> a learned closure confined to the span of </w:t>
      </w:r>
      <m:oMath>
        <m:r>
          <m:t>N</m:t>
        </m:r>
      </m:oMath>
      <w:r>
        <w:rPr>
          <w:color w:val="3A4350"/>
          <w:sz w:val="19"/>
          <w:szCs w:val="19"/>
        </w:rPr>
        <w:t xml:space="preserve">, so that chloride stays closure-free.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p"/>
                      </m:rPr>
                      <m:t>∂</m:t>
                    </m:r>
                  </m:e>
                  <m:sub>
                    <m:r>
                      <m:t>t</m:t>
                    </m:r>
                  </m:sub>
                </m:sSub>
                <m:sSub>
                  <m:e>
                    <m:r>
                      <m:rPr>
                        <m:sty m:val="b"/>
                      </m:rPr>
                      <m:t>c</m:t>
                    </m:r>
                  </m:e>
                  <m:sub>
                    <m:r>
                      <m:t>k</m:t>
                    </m:r>
                  </m:sub>
                </m:sSub>
                <m:r>
                  <m:rPr>
                    <m:sty m:val="p"/>
                  </m:rPr>
                  <m:t>=</m:t>
                </m:r>
                <m:sSub>
                  <m:e>
                    <m:r>
                      <m:t>a</m:t>
                    </m:r>
                  </m:e>
                  <m:sub>
                    <m:r>
                      <m:t>k</m:t>
                    </m:r>
                  </m:sub>
                </m:sSub>
                <m:d>
                  <m:dPr>
                    <m:begChr m:val="("/>
                    <m:sepChr m:val=""/>
                    <m:endChr m:val=")"/>
                    <m:grow/>
                  </m:dPr>
                  <m:e>
                    <m:r>
                      <m:rPr>
                        <m:sty m:val="b"/>
                      </m:rPr>
                      <m:t>c</m:t>
                    </m:r>
                    <m:r>
                      <m:rPr>
                        <m:sty m:val="p"/>
                      </m:rPr>
                      <m:t>−</m:t>
                    </m:r>
                    <m:sSub>
                      <m:e>
                        <m:r>
                          <m:rPr>
                            <m:sty m:val="b"/>
                          </m:rPr>
                          <m:t>c</m:t>
                        </m:r>
                      </m:e>
                      <m:sub>
                        <m:r>
                          <m:t>k</m:t>
                        </m:r>
                      </m:sub>
                    </m:sSub>
                  </m:e>
                </m:d>
                <m:r>
                  <m:rPr>
                    <m:sty m:val="p"/>
                  </m:rPr>
                  <m:t>+</m:t>
                </m:r>
                <m:sSub>
                  <m:e>
                    <m:r>
                      <m:t>Γ</m:t>
                    </m:r>
                  </m:e>
                  <m:sub>
                    <m:r>
                      <m:t>k</m:t>
                    </m:r>
                  </m:sub>
                </m:sSub>
                <m:sSub>
                  <m:e>
                    <m:r>
                      <m:rPr>
                        <m:sty m:val="b"/>
                      </m:rPr>
                      <m:t>c</m:t>
                    </m:r>
                  </m:e>
                  <m:sub>
                    <m:r>
                      <m:t>k</m:t>
                    </m:r>
                  </m:sub>
                </m:sSub>
                <m:r>
                  <m:rPr>
                    <m:sty m:val="p"/>
                  </m:rPr>
                  <m:t>,</m:t>
                </m:r>
                <m:r>
                  <m:t>  </m:t>
                </m:r>
                <m:r>
                  <m:t>k</m:t>
                </m:r>
                <m:r>
                  <m:rPr>
                    <m:sty m:val="p"/>
                  </m:rPr>
                  <m:t>=</m:t>
                </m:r>
                <m:r>
                  <m:t>1</m:t>
                </m:r>
                <m:r>
                  <m:rPr>
                    <m:sty m:val="p"/>
                  </m:rPr>
                  <m:t>,</m:t>
                </m:r>
                <m:r>
                  <m:rPr>
                    <m:sty m:val="p"/>
                  </m:rPr>
                  <m:t>…</m:t>
                </m:r>
                <m:r>
                  <m:rPr>
                    <m:sty m:val="p"/>
                  </m:rPr>
                  <m:t>,</m:t>
                </m:r>
                <m:r>
                  <m:t>K</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(20)</w:t>
            </w:r>
          </w:p>
        </w:tc>
      </w:tr>
    </w:tbl>
    <w:p>
      <w:pPr>
        <w:spacing w:after="120" w:before="20"/>
        <w:ind w:left="284"/>
        <w:jc w:val="left"/>
      </w:pPr>
      <w:r>
        <w:rPr>
          <w:i/>
          <w:iCs/>
          <w:color w:val="3A4350"/>
          <w:sz w:val="19"/>
          <w:szCs w:val="19"/>
        </w:rPr>
        <w:t xml:space="preserve">where </w:t>
      </w:r>
      <m:oMath>
        <m:sSub>
          <m:e>
            <m:r>
              <m:t>Γ</m:t>
            </m:r>
          </m:e>
          <m:sub>
            <m:r>
              <m:t>k</m:t>
            </m:r>
          </m:sub>
        </m:sSub>
      </m:oMath>
      <w:r>
        <w:rPr>
          <w:color w:val="3A4350"/>
          <w:sz w:val="19"/>
          <w:szCs w:val="19"/>
        </w:rPr>
        <w:t xml:space="preserve"> holds reactions inside zone </w:t>
      </w:r>
      <m:oMath>
        <m:r>
          <m:t>k</m:t>
        </m:r>
      </m:oMath>
      <w:r>
        <w:rPr>
          <w:color w:val="3A4350"/>
          <w:sz w:val="19"/>
          <w:szCs w:val="19"/>
        </w:rPr>
        <w:t xml:space="preserve"> (sulfate reduction in the clay). Eliminating </w:t>
      </w:r>
      <m:oMath>
        <m:sSub>
          <m:e>
            <m:r>
              <m:rPr>
                <m:sty m:val="b"/>
              </m:rPr>
              <m:t>c</m:t>
            </m:r>
          </m:e>
          <m:sub>
            <m:r>
              <m:t>k</m:t>
            </m:r>
          </m:sub>
        </m:sSub>
      </m:oMath>
      <w:r>
        <w:rPr>
          <w:color w:val="3A4350"/>
          <w:sz w:val="19"/>
          <w:szCs w:val="19"/>
        </w:rPr>
        <w:t xml:space="preserve"> gives the memory kernel of (8) in the transport equation (Proposition 1 of [5]).</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b"/>
                  </m:rPr>
                  <m:t>D</m:t>
                </m:r>
                <m:r>
                  <m:rPr>
                    <m:sty m:val="p"/>
                  </m:rPr>
                  <m:t>=</m:t>
                </m:r>
                <m:d>
                  <m:dPr>
                    <m:begChr m:val="("/>
                    <m:sepChr m:val=""/>
                    <m:endChr m:val=")"/>
                    <m:grow/>
                  </m:dPr>
                  <m:e>
                    <m:sSub>
                      <m:e>
                        <m:r>
                          <m:t>D</m:t>
                        </m:r>
                      </m:e>
                      <m:sub>
                        <m:r>
                          <m:t>m</m:t>
                        </m:r>
                      </m:sub>
                    </m:sSub>
                    <m:r>
                      <m:rPr>
                        <m:sty m:val="p"/>
                      </m:rPr>
                      <m:t>+</m:t>
                    </m:r>
                    <m:sSub>
                      <m:e>
                        <m:r>
                          <m:t>α</m:t>
                        </m:r>
                      </m:e>
                      <m:sub>
                        <m:r>
                          <m:t>T</m:t>
                        </m:r>
                      </m:sub>
                    </m:sSub>
                    <m:d>
                      <m:dPr>
                        <m:begChr m:val="|"/>
                        <m:sepChr m:val=""/>
                        <m:endChr m:val="|"/>
                        <m:grow/>
                      </m:dPr>
                      <m:e>
                        <m:r>
                          <m:rPr>
                            <m:sty m:val="b"/>
                          </m:rPr>
                          <m:t>v</m:t>
                        </m:r>
                      </m:e>
                    </m:d>
                  </m:e>
                </m:d>
                <m:r>
                  <m:rPr>
                    <m:sty m:val="b"/>
                  </m:rPr>
                  <m:t>I</m:t>
                </m:r>
                <m:r>
                  <m:rPr>
                    <m:sty m:val="p"/>
                  </m:rPr>
                  <m:t>+</m:t>
                </m:r>
                <m:d>
                  <m:dPr>
                    <m:begChr m:val="("/>
                    <m:sepChr m:val=""/>
                    <m:endChr m:val=")"/>
                    <m:grow/>
                  </m:dPr>
                  <m:e>
                    <m:sSub>
                      <m:e>
                        <m:r>
                          <m:t>α</m:t>
                        </m:r>
                      </m:e>
                      <m:sub>
                        <m:r>
                          <m:t>L</m:t>
                        </m:r>
                      </m:sub>
                    </m:sSub>
                    <m:r>
                      <m:rPr>
                        <m:sty m:val="p"/>
                      </m:rPr>
                      <m:t>−</m:t>
                    </m:r>
                    <m:sSub>
                      <m:e>
                        <m:r>
                          <m:t>α</m:t>
                        </m:r>
                      </m:e>
                      <m:sub>
                        <m:r>
                          <m:t>T</m:t>
                        </m:r>
                      </m:sub>
                    </m:sSub>
                  </m:e>
                </m:d>
                <m:f>
                  <m:fPr>
                    <m:type m:val="bar"/>
                  </m:fPr>
                  <m:num>
                    <m:r>
                      <m:rPr>
                        <m:sty m:val="b"/>
                      </m:rPr>
                      <m:t>v</m:t>
                    </m:r>
                    <m:sSup>
                      <m:e>
                        <m:r>
                          <m:rPr>
                            <m:sty m:val="b"/>
                          </m:rPr>
                          <m:t>v</m:t>
                        </m:r>
                      </m:e>
                      <m:sup>
                        <m:r>
                          <m:rPr>
                            <m:sty m:val="p"/>
                          </m:rPr>
                          <m:t>⊤</m:t>
                        </m:r>
                      </m:sup>
                    </m:sSup>
                  </m:num>
                  <m:den>
                    <m:d>
                      <m:dPr>
                        <m:begChr m:val="|"/>
                        <m:sepChr m:val=""/>
                        <m:endChr m:val="|"/>
                        <m:grow/>
                      </m:dPr>
                      <m:e>
                        <m:r>
                          <m:rPr>
                            <m:sty m:val="b"/>
                          </m:rPr>
                          <m:t>v</m:t>
                        </m:r>
                      </m:e>
                    </m:d>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(21)</w:t>
            </w:r>
          </w:p>
        </w:tc>
      </w:tr>
    </w:tbl>
    <w:p>
      <w:pPr>
        <w:spacing w:after="120" w:before="20"/>
        <w:ind w:left="284"/>
        <w:jc w:val="left"/>
      </w:pPr>
      <w:r>
        <w:rPr>
          <w:i/>
          <w:iCs/>
          <w:color w:val="3A4350"/>
          <w:sz w:val="19"/>
          <w:szCs w:val="19"/>
        </w:rPr>
        <w:t xml:space="preserve">where </w:t>
      </w:r>
      <m:oMath>
        <m:r>
          <m:rPr>
            <m:sty m:val="b"/>
          </m:rPr>
          <m:t>D</m:t>
        </m:r>
      </m:oMath>
      <w:r>
        <w:rPr>
          <w:color w:val="3A4350"/>
          <w:sz w:val="19"/>
          <w:szCs w:val="19"/>
        </w:rPr>
        <w:t xml:space="preserve"> is the Bear–Scheidegger dispersion tensor [19], common to all ions when electro-diffusion is neglected. On the flow line </w:t>
      </w:r>
      <m:oMath>
        <m:r>
          <m:t>D</m:t>
        </m:r>
        <m:r>
          <m:rPr>
            <m:sty m:val="p"/>
          </m:rPr>
          <m:t>=</m:t>
        </m:r>
        <m:sSub>
          <m:e>
            <m:r>
              <m:t>α</m:t>
            </m:r>
          </m:e>
          <m:sub>
            <m:r>
              <m:t>L</m:t>
            </m:r>
          </m:sub>
        </m:sSub>
        <m:d>
          <m:dPr>
            <m:begChr m:val="|"/>
            <m:sepChr m:val=""/>
            <m:endChr m:val="|"/>
            <m:grow/>
          </m:dPr>
          <m:e>
            <m:r>
              <m:t>v</m:t>
            </m:r>
          </m:e>
        </m:d>
        <m:r>
          <m:rPr>
            <m:sty m:val="p"/>
          </m:rPr>
          <m:t>+</m:t>
        </m:r>
        <m:sSub>
          <m:e>
            <m:r>
              <m:t>D</m:t>
            </m:r>
          </m:e>
          <m:sub>
            <m:r>
              <m:t>M</m:t>
            </m:r>
          </m:sub>
        </m:sSub>
      </m:oMath>
      <w:r>
        <w:rPr>
          <w:color w:val="3A4350"/>
          <w:sz w:val="19"/>
          <w:szCs w:val="19"/>
        </w:rPr>
        <w:t xml:space="preserve"> with </w:t>
      </w:r>
      <m:oMath>
        <m:sSub>
          <m:e>
            <m:r>
              <m:t>α</m:t>
            </m:r>
          </m:e>
          <m:sub>
            <m:r>
              <m:t>L</m:t>
            </m:r>
          </m:sub>
        </m:sSub>
      </m:oMath>
      <w:r>
        <w:rPr>
          <w:color w:val="3A4350"/>
          <w:sz w:val="19"/>
          <w:szCs w:val="19"/>
        </w:rPr>
        <w:t xml:space="preserve"> of median 150 m and </w:t>
      </w:r>
      <m:oMath>
        <m:sSub>
          <m:e>
            <m:r>
              <m:t>D</m:t>
            </m:r>
          </m:e>
          <m:sub>
            <m:r>
              <m:t>M</m:t>
            </m:r>
          </m:sub>
        </m:sSub>
        <m:r>
          <m:rPr>
            <m:sty m:val="p"/>
          </m:rPr>
          <m:t>=</m:t>
        </m:r>
        <m:r>
          <m:t>0.03</m:t>
        </m:r>
      </m:oMath>
      <w:r>
        <w:rPr>
          <w:color w:val="3A4350"/>
          <w:sz w:val="19"/>
          <w:szCs w:val="19"/>
        </w:rPr>
        <w:t xml:space="preserve"> m²/yr.</w:t>
      </w:r>
    </w:p>
    <w:p>
      <w:pPr>
        <w:pStyle w:val="Heading2"/>
      </w:pPr>
      <w:r>
        <w:t xml:space="preserve">4.3 Cation exchange</w:t>
      </w:r>
    </w:p>
    <w:p>
      <w:pPr>
        <w:spacing w:after="100"/>
        <w:jc w:val="both"/>
      </w:pPr>
      <w:r>
        <w:t xml:space="preserve">Exchange follows the Gaines–Thomas convention with sodium as reference [20, 21]: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K</m:t>
                    </m:r>
                  </m:e>
                  <m:sub>
                    <m:r>
                      <m:rPr>
                        <m:nor/>
                      </m:rPr>
                      <m:t>Na</m:t>
                    </m:r>
                    <m:r>
                      <m:rPr>
                        <m:sty m:val="p"/>
                      </m:rPr>
                      <m:t>∖</m:t>
                    </m:r>
                    <m:r>
                      <m:t>I</m:t>
                    </m:r>
                  </m:sub>
                </m:sSub>
                <m:r>
                  <m:rPr>
                    <m:sty m:val="p"/>
                  </m:rPr>
                  <m:t>=</m:t>
                </m:r>
                <m:f>
                  <m:fPr>
                    <m:type m:val="bar"/>
                  </m:fPr>
                  <m:num>
                    <m:sSub>
                      <m:e>
                        <m:r>
                          <m:t>β</m:t>
                        </m:r>
                      </m:e>
                      <m:sub>
                        <m:r>
                          <m:rPr>
                            <m:nor/>
                          </m:rPr>
                          <m:t>Na</m:t>
                        </m:r>
                      </m:sub>
                    </m:sSub>
                    <m:r>
                      <m:t> </m:t>
                    </m:r>
                    <m:sSubSup>
                      <m:e>
                        <m:r>
                          <m:t>a</m:t>
                        </m:r>
                      </m:e>
                      <m:sub>
                        <m:r>
                          <m:t>I</m:t>
                        </m:r>
                      </m:sub>
                      <m:sup>
                        <m:r>
                          <m:t>1</m:t>
                        </m:r>
                        <m:r>
                          <m:rPr>
                            <m:sty m:val="p"/>
                          </m:rPr>
                          <m:t>/</m:t>
                        </m:r>
                        <m:sSub>
                          <m:e>
                            <m:r>
                              <m:t>z</m:t>
                            </m:r>
                          </m:e>
                          <m:sub>
                            <m:r>
                              <m:t>I</m:t>
                            </m:r>
                          </m:sub>
                        </m:sSub>
                      </m:sup>
                    </m:sSubSup>
                  </m:num>
                  <m:den>
                    <m:sSubSup>
                      <m:e>
                        <m:r>
                          <m:t>β</m:t>
                        </m:r>
                      </m:e>
                      <m:sub>
                        <m:r>
                          <m:t>I</m:t>
                        </m:r>
                      </m:sub>
                      <m:sup>
                        <m:r>
                          <m:t>1</m:t>
                        </m:r>
                        <m:r>
                          <m:rPr>
                            <m:sty m:val="p"/>
                          </m:rPr>
                          <m:t>/</m:t>
                        </m:r>
                        <m:sSub>
                          <m:e>
                            <m:r>
                              <m:t>z</m:t>
                            </m:r>
                          </m:e>
                          <m:sub>
                            <m:r>
                              <m:t>I</m:t>
                            </m:r>
                          </m:sub>
                        </m:sSub>
                      </m:sup>
                    </m:sSubSup>
                    <m:r>
                      <m:t> </m:t>
                    </m:r>
                    <m:sSub>
                      <m:e>
                        <m:r>
                          <m:t>a</m:t>
                        </m:r>
                      </m:e>
                      <m:sub>
                        <m:r>
                          <m:rPr>
                            <m:nor/>
                          </m:rPr>
                          <m:t>Na</m:t>
                        </m:r>
                      </m:sub>
                    </m:sSub>
                  </m:den>
                </m:f>
                <m:r>
                  <m:rPr>
                    <m:sty m:val="p"/>
                  </m:rPr>
                  <m:t>,</m:t>
                </m:r>
                <m:r>
                  <m:t> </m:t>
                </m:r>
                <m:r>
                  <m:t>I</m:t>
                </m:r>
                <m:r>
                  <m:rPr>
                    <m:sty m:val="p"/>
                  </m:rPr>
                  <m:t>=</m:t>
                </m:r>
                <m:r>
                  <m:rPr>
                    <m:nor/>
                  </m:rPr>
                  <m:t>K</m:t>
                </m:r>
                <m:r>
                  <m:rPr>
                    <m:sty m:val="p"/>
                  </m:rPr>
                  <m:t>,</m:t>
                </m:r>
                <m:r>
                  <m:rPr>
                    <m:nor/>
                  </m:rPr>
                  <m:t>Ca</m:t>
                </m:r>
                <m:r>
                  <m:rPr>
                    <m:sty m:val="p"/>
                  </m:rPr>
                  <m:t>,</m:t>
                </m:r>
                <m:r>
                  <m:rPr>
                    <m:nor/>
                  </m:rPr>
                  <m:t>Mg</m:t>
                </m:r>
                <m:r>
                  <m:rPr>
                    <m:sty m:val="p"/>
                  </m:rPr>
                  <m:t>,</m:t>
                </m:r>
                <m:r>
                  <m:t>  </m:t>
                </m:r>
                <m:sSub>
                  <m:e>
                    <m:r>
                      <m:t>β</m:t>
                    </m:r>
                  </m:e>
                  <m:sub>
                    <m:r>
                      <m:rPr>
                        <m:nor/>
                      </m:rPr>
                      <m:t>Na</m:t>
                    </m:r>
                  </m:sub>
                </m:sSub>
                <m:r>
                  <m:rPr>
                    <m:sty m:val="p"/>
                  </m:rPr>
                  <m:t>+</m:t>
                </m:r>
                <m:sSub>
                  <m:e>
                    <m:r>
                      <m:t>β</m:t>
                    </m:r>
                  </m:e>
                  <m:sub>
                    <m:r>
                      <m:rPr>
                        <m:nor/>
                      </m:rPr>
                      <m:t>K</m:t>
                    </m:r>
                  </m:sub>
                </m:sSub>
                <m:r>
                  <m:rPr>
                    <m:sty m:val="p"/>
                  </m:rPr>
                  <m:t>+</m:t>
                </m:r>
                <m:sSub>
                  <m:e>
                    <m:r>
                      <m:t>β</m:t>
                    </m:r>
                  </m:e>
                  <m:sub>
                    <m:r>
                      <m:rPr>
                        <m:nor/>
                      </m:rPr>
                      <m:t>Ca</m:t>
                    </m:r>
                  </m:sub>
                </m:sSub>
                <m:r>
                  <m:rPr>
                    <m:sty m:val="p"/>
                  </m:rPr>
                  <m:t>+</m:t>
                </m:r>
                <m:sSub>
                  <m:e>
                    <m:r>
                      <m:t>β</m:t>
                    </m:r>
                  </m:e>
                  <m:sub>
                    <m:r>
                      <m:rPr>
                        <m:nor/>
                      </m:rPr>
                      <m:t>Mg</m:t>
                    </m:r>
                  </m:sub>
                </m:sSub>
                <m:r>
                  <m:rPr>
                    <m:sty m:val="p"/>
                  </m:rPr>
                  <m:t>=</m:t>
                </m:r>
                <m:r>
                  <m:t>1</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(22)</w:t>
            </w:r>
          </w:p>
        </w:tc>
      </w:tr>
    </w:tbl>
    <w:p>
      <w:pPr>
        <w:spacing w:after="120" w:before="20"/>
        <w:ind w:left="284"/>
        <w:jc w:val="left"/>
      </w:pPr>
      <w:r>
        <w:rPr>
          <w:i/>
          <w:iCs/>
          <w:color w:val="3A4350"/>
          <w:sz w:val="19"/>
          <w:szCs w:val="19"/>
        </w:rPr>
        <w:t xml:space="preserve">where </w:t>
      </w:r>
      <m:oMath>
        <m:r>
          <m:t>a</m:t>
        </m:r>
      </m:oMath>
      <w:r>
        <w:rPr>
          <w:color w:val="3A4350"/>
          <w:sz w:val="19"/>
          <w:szCs w:val="19"/>
        </w:rPr>
        <w:t xml:space="preserve"> are activities (taken as molar concentrations in the flow-line code) and the selectivities are 0.2, 0.4 and 0.5. Given the solution, the fractions follow in closed form:</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β</m:t>
                    </m:r>
                  </m:e>
                  <m:sub>
                    <m:r>
                      <m:rPr>
                        <m:nor/>
                      </m:rPr>
                      <m:t>K</m:t>
                    </m:r>
                  </m:sub>
                </m:sSub>
                <m:r>
                  <m:rPr>
                    <m:sty m:val="p"/>
                  </m:rPr>
                  <m:t>=</m:t>
                </m:r>
                <m:sSub>
                  <m:e>
                    <m:r>
                      <m:t>β</m:t>
                    </m:r>
                  </m:e>
                  <m:sub>
                    <m:r>
                      <m:rPr>
                        <m:nor/>
                      </m:rPr>
                      <m:t>Na</m:t>
                    </m:r>
                  </m:sub>
                </m:sSub>
                <m:f>
                  <m:fPr>
                    <m:type m:val="bar"/>
                  </m:fPr>
                  <m:num>
                    <m:sSub>
                      <m:e>
                        <m:r>
                          <m:t>c</m:t>
                        </m:r>
                      </m:e>
                      <m:sub>
                        <m:r>
                          <m:rPr>
                            <m:nor/>
                          </m:rPr>
                          <m:t>K</m:t>
                        </m:r>
                      </m:sub>
                    </m:sSub>
                  </m:num>
                  <m:den>
                    <m:sSub>
                      <m:e>
                        <m:r>
                          <m:t>K</m:t>
                        </m:r>
                      </m:e>
                      <m:sub>
                        <m:r>
                          <m:rPr>
                            <m:nor/>
                          </m:rPr>
                          <m:t>K</m:t>
                        </m:r>
                      </m:sub>
                    </m:sSub>
                    <m:sSub>
                      <m:e>
                        <m:r>
                          <m:t>c</m:t>
                        </m:r>
                      </m:e>
                      <m:sub>
                        <m:r>
                          <m:rPr>
                            <m:nor/>
                          </m:rPr>
                          <m:t>Na</m:t>
                        </m:r>
                      </m:sub>
                    </m:sSub>
                  </m:den>
                </m:f>
                <m:r>
                  <m:rPr>
                    <m:sty m:val="p"/>
                  </m:rPr>
                  <m:t>,</m:t>
                </m:r>
                <m:r>
                  <m:t> </m:t>
                </m:r>
                <m:sSub>
                  <m:e>
                    <m:r>
                      <m:t>β</m:t>
                    </m:r>
                  </m:e>
                  <m:sub>
                    <m:r>
                      <m:rPr>
                        <m:nor/>
                      </m:rPr>
                      <m:t>Ca</m:t>
                    </m:r>
                  </m:sub>
                </m:sSub>
                <m:r>
                  <m:rPr>
                    <m:sty m:val="p"/>
                  </m:rPr>
                  <m:t>=</m:t>
                </m:r>
                <m:sSubSup>
                  <m:e>
                    <m:r>
                      <m:t>β</m:t>
                    </m:r>
                  </m:e>
                  <m:sub>
                    <m:r>
                      <m:rPr>
                        <m:nor/>
                      </m:rPr>
                      <m:t>Na</m:t>
                    </m:r>
                  </m:sub>
                  <m:sup>
                    <m:r>
                      <m:t>2</m:t>
                    </m:r>
                  </m:sup>
                </m:sSubSup>
                <m:f>
                  <m:fPr>
                    <m:type m:val="bar"/>
                  </m:fPr>
                  <m:num>
                    <m:sSub>
                      <m:e>
                        <m:r>
                          <m:t>c</m:t>
                        </m:r>
                      </m:e>
                      <m:sub>
                        <m:r>
                          <m:rPr>
                            <m:nor/>
                          </m:rPr>
                          <m:t>Ca</m:t>
                        </m:r>
                      </m:sub>
                    </m:sSub>
                  </m:num>
                  <m:den>
                    <m:sSubSup>
                      <m:e>
                        <m:r>
                          <m:t>K</m:t>
                        </m:r>
                      </m:e>
                      <m:sub>
                        <m:r>
                          <m:rPr>
                            <m:nor/>
                          </m:rPr>
                          <m:t>Ca</m:t>
                        </m:r>
                      </m:sub>
                      <m:sup>
                        <m:r>
                          <m:t>2</m:t>
                        </m:r>
                      </m:sup>
                    </m:sSubSup>
                    <m:sSubSup>
                      <m:e>
                        <m:r>
                          <m:t>c</m:t>
                        </m:r>
                      </m:e>
                      <m:sub>
                        <m:r>
                          <m:rPr>
                            <m:nor/>
                          </m:rPr>
                          <m:t>Na</m:t>
                        </m:r>
                      </m:sub>
                      <m:sup>
                        <m:r>
                          <m:t>2</m:t>
                        </m:r>
                      </m:sup>
                    </m:sSubSup>
                  </m:den>
                </m:f>
                <m:r>
                  <m:rPr>
                    <m:sty m:val="p"/>
                  </m:rPr>
                  <m:t>,</m:t>
                </m:r>
                <m:r>
                  <m:t> </m:t>
                </m:r>
                <m:sSub>
                  <m:e>
                    <m:r>
                      <m:t>β</m:t>
                    </m:r>
                  </m:e>
                  <m:sub>
                    <m:r>
                      <m:rPr>
                        <m:nor/>
                      </m:rPr>
                      <m:t>Mg</m:t>
                    </m:r>
                  </m:sub>
                </m:sSub>
                <m:r>
                  <m:rPr>
                    <m:sty m:val="p"/>
                  </m:rPr>
                  <m:t>=</m:t>
                </m:r>
                <m:sSubSup>
                  <m:e>
                    <m:r>
                      <m:t>β</m:t>
                    </m:r>
                  </m:e>
                  <m:sub>
                    <m:r>
                      <m:rPr>
                        <m:nor/>
                      </m:rPr>
                      <m:t>Na</m:t>
                    </m:r>
                  </m:sub>
                  <m:sup>
                    <m:r>
                      <m:t>2</m:t>
                    </m:r>
                  </m:sup>
                </m:sSubSup>
                <m:f>
                  <m:fPr>
                    <m:type m:val="bar"/>
                  </m:fPr>
                  <m:num>
                    <m:sSub>
                      <m:e>
                        <m:r>
                          <m:t>c</m:t>
                        </m:r>
                      </m:e>
                      <m:sub>
                        <m:r>
                          <m:rPr>
                            <m:nor/>
                          </m:rPr>
                          <m:t>Mg</m:t>
                        </m:r>
                      </m:sub>
                    </m:sSub>
                  </m:num>
                  <m:den>
                    <m:sSubSup>
                      <m:e>
                        <m:r>
                          <m:t>K</m:t>
                        </m:r>
                      </m:e>
                      <m:sub>
                        <m:r>
                          <m:rPr>
                            <m:nor/>
                          </m:rPr>
                          <m:t>Mg</m:t>
                        </m:r>
                      </m:sub>
                      <m:sup>
                        <m:r>
                          <m:t>2</m:t>
                        </m:r>
                      </m:sup>
                    </m:sSubSup>
                    <m:sSubSup>
                      <m:e>
                        <m:r>
                          <m:t>c</m:t>
                        </m:r>
                      </m:e>
                      <m:sub>
                        <m:r>
                          <m:rPr>
                            <m:nor/>
                          </m:rPr>
                          <m:t>Na</m:t>
                        </m:r>
                      </m:sub>
                      <m:sup>
                        <m:r>
                          <m:t>2</m:t>
                        </m:r>
                      </m:sup>
                    </m:sSubSup>
                  </m:den>
                </m:f>
                <m:r>
                  <m:rPr>
                    <m:sty m:val="p"/>
                  </m:rPr>
                  <m:t>,</m:t>
                </m:r>
                <m:r>
                  <m:t>  </m:t>
                </m:r>
                <m:sSub>
                  <m:e>
                    <m:r>
                      <m:t>β</m:t>
                    </m:r>
                  </m:e>
                  <m:sub>
                    <m:r>
                      <m:rPr>
                        <m:nor/>
                      </m:rPr>
                      <m:t>Na</m:t>
                    </m:r>
                  </m:sub>
                </m:sSub>
                <m:r>
                  <m:rPr>
                    <m:sty m:val="p"/>
                  </m:rPr>
                  <m:t>=</m:t>
                </m:r>
                <m:f>
                  <m:fPr>
                    <m:type m:val="bar"/>
                  </m:fPr>
                  <m:num>
                    <m:r>
                      <m:t>2</m:t>
                    </m:r>
                  </m:num>
                  <m:den>
                    <m:sSub>
                      <m:e>
                        <m:r>
                          <m:t>b</m:t>
                        </m:r>
                      </m:e>
                      <m:sub>
                        <m:r>
                          <m:t>β</m:t>
                        </m:r>
                      </m:sub>
                    </m:sSub>
                    <m:r>
                      <m:rPr>
                        <m:sty m:val="p"/>
                      </m:rPr>
                      <m:t>+</m:t>
                    </m:r>
                    <m:rad>
                      <m:radPr>
                        <m:degHide m:val="on"/>
                      </m:radPr>
                      <m:deg/>
                      <m:e>
                        <m:sSubSup>
                          <m:e>
                            <m:r>
                              <m:t>b</m:t>
                            </m:r>
                          </m:e>
                          <m:sub>
                            <m:r>
                              <m:t>β</m:t>
                            </m:r>
                          </m:sub>
                          <m:sup>
                            <m:r>
                              <m:t>2</m:t>
                            </m:r>
                          </m:sup>
                        </m:sSubSup>
                        <m:r>
                          <m:rPr>
                            <m:sty m:val="p"/>
                          </m:rPr>
                          <m:t>+</m:t>
                        </m:r>
                        <m:r>
                          <m:t>4</m:t>
                        </m:r>
                        <m:sSub>
                          <m:e>
                            <m:r>
                              <m:t>a</m:t>
                            </m:r>
                          </m:e>
                          <m:sub>
                            <m:r>
                              <m:t>β</m:t>
                            </m:r>
                          </m:sub>
                        </m:sSub>
                      </m:e>
                    </m:rad>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(23)</w:t>
            </w:r>
          </w:p>
        </w:tc>
      </w:tr>
    </w:tbl>
    <w:p>
      <w:pPr>
        <w:spacing w:after="120" w:before="20"/>
        <w:ind w:left="284"/>
        <w:jc w:val="left"/>
      </w:pPr>
      <w:r>
        <w:rPr>
          <w:i/>
          <w:iCs/>
          <w:color w:val="3A4350"/>
          <w:sz w:val="19"/>
          <w:szCs w:val="19"/>
        </w:rPr>
        <w:t xml:space="preserve">where </w:t>
      </w:r>
      <m:oMath>
        <m:sSub>
          <m:e>
            <m:r>
              <m:t>a</m:t>
            </m:r>
          </m:e>
          <m:sub>
            <m:r>
              <m:t>β</m:t>
            </m:r>
          </m:sub>
        </m:sSub>
        <m:r>
          <m:rPr>
            <m:sty m:val="p"/>
          </m:rPr>
          <m:t>=</m:t>
        </m:r>
        <m:d>
          <m:dPr>
            <m:begChr m:val="("/>
            <m:sepChr m:val=""/>
            <m:endChr m:val=")"/>
            <m:grow/>
          </m:dPr>
          <m:e>
            <m:sSub>
              <m:e>
                <m:r>
                  <m:t>c</m:t>
                </m:r>
              </m:e>
              <m:sub>
                <m:r>
                  <m:rPr>
                    <m:nor/>
                  </m:rPr>
                  <m:t>Ca</m:t>
                </m:r>
              </m:sub>
            </m:sSub>
            <m:r>
              <m:rPr>
                <m:sty m:val="p"/>
              </m:rPr>
              <m:t>/</m:t>
            </m:r>
            <m:sSubSup>
              <m:e>
                <m:r>
                  <m:t>K</m:t>
                </m:r>
              </m:e>
              <m:sub>
                <m:r>
                  <m:rPr>
                    <m:nor/>
                  </m:rPr>
                  <m:t>Ca</m:t>
                </m:r>
              </m:sub>
              <m:sup>
                <m:r>
                  <m:t>2</m:t>
                </m:r>
              </m:sup>
            </m:sSubSup>
            <m:r>
              <m:rPr>
                <m:sty m:val="p"/>
              </m:rPr>
              <m:t>+</m:t>
            </m:r>
            <m:sSub>
              <m:e>
                <m:r>
                  <m:t>c</m:t>
                </m:r>
              </m:e>
              <m:sub>
                <m:r>
                  <m:rPr>
                    <m:nor/>
                  </m:rPr>
                  <m:t>Mg</m:t>
                </m:r>
              </m:sub>
            </m:sSub>
            <m:r>
              <m:rPr>
                <m:sty m:val="p"/>
              </m:rPr>
              <m:t>/</m:t>
            </m:r>
            <m:sSubSup>
              <m:e>
                <m:r>
                  <m:t>K</m:t>
                </m:r>
              </m:e>
              <m:sub>
                <m:r>
                  <m:rPr>
                    <m:nor/>
                  </m:rPr>
                  <m:t>Mg</m:t>
                </m:r>
              </m:sub>
              <m:sup>
                <m:r>
                  <m:t>2</m:t>
                </m:r>
              </m:sup>
            </m:sSubSup>
          </m:e>
        </m:d>
        <m:r>
          <m:rPr>
            <m:sty m:val="p"/>
          </m:rPr>
          <m:t>/</m:t>
        </m:r>
        <m:sSubSup>
          <m:e>
            <m:r>
              <m:t>c</m:t>
            </m:r>
          </m:e>
          <m:sub>
            <m:r>
              <m:rPr>
                <m:nor/>
              </m:rPr>
              <m:t>Na</m:t>
            </m:r>
          </m:sub>
          <m:sup>
            <m:r>
              <m:t>2</m:t>
            </m:r>
          </m:sup>
        </m:sSubSup>
      </m:oMath>
      <w:r>
        <w:rPr>
          <w:color w:val="3A4350"/>
          <w:sz w:val="19"/>
          <w:szCs w:val="19"/>
        </w:rPr>
        <w:t xml:space="preserve"> and </w:t>
      </w:r>
      <m:oMath>
        <m:sSub>
          <m:e>
            <m:r>
              <m:t>b</m:t>
            </m:r>
          </m:e>
          <m:sub>
            <m:r>
              <m:t>β</m:t>
            </m:r>
          </m:sub>
        </m:sSub>
        <m:r>
          <m:rPr>
            <m:sty m:val="p"/>
          </m:rPr>
          <m:t>=</m:t>
        </m:r>
        <m:r>
          <m:t>1</m:t>
        </m:r>
        <m:r>
          <m:rPr>
            <m:sty m:val="p"/>
          </m:rPr>
          <m:t>+</m:t>
        </m:r>
        <m:sSub>
          <m:e>
            <m:r>
              <m:t>c</m:t>
            </m:r>
          </m:e>
          <m:sub>
            <m:r>
              <m:rPr>
                <m:nor/>
              </m:rPr>
              <m:t>K</m:t>
            </m:r>
          </m:sub>
        </m:sSub>
        <m:r>
          <m:rPr>
            <m:sty m:val="p"/>
          </m:rPr>
          <m:t>/</m:t>
        </m:r>
        <m:d>
          <m:dPr>
            <m:begChr m:val="("/>
            <m:sepChr m:val=""/>
            <m:endChr m:val=")"/>
            <m:grow/>
          </m:dPr>
          <m:e>
            <m:sSub>
              <m:e>
                <m:r>
                  <m:t>K</m:t>
                </m:r>
              </m:e>
              <m:sub>
                <m:r>
                  <m:rPr>
                    <m:nor/>
                  </m:rPr>
                  <m:t>K</m:t>
                </m:r>
              </m:sub>
            </m:sSub>
            <m:sSub>
              <m:e>
                <m:r>
                  <m:t>c</m:t>
                </m:r>
              </m:e>
              <m:sub>
                <m:r>
                  <m:rPr>
                    <m:nor/>
                  </m:rPr>
                  <m:t>Na</m:t>
                </m:r>
              </m:sub>
            </m:sSub>
          </m:e>
        </m:d>
      </m:oMath>
      <w:r>
        <w:rPr>
          <w:color w:val="3A4350"/>
          <w:sz w:val="19"/>
          <w:szCs w:val="19"/>
        </w:rPr>
        <w:t xml:space="preserve"> (gjurma_model.py). Each transport step solves </w:t>
      </w:r>
      <m:oMath>
        <m:sSub>
          <m:e>
            <m:r>
              <m:t>z</m:t>
            </m:r>
          </m:e>
          <m:sub>
            <m:r>
              <m:t>i</m:t>
            </m:r>
          </m:sub>
        </m:sSub>
        <m:sSub>
          <m:e>
            <m:r>
              <m:t>y</m:t>
            </m:r>
          </m:e>
          <m:sub>
            <m:r>
              <m:t>i</m:t>
            </m:r>
          </m:sub>
        </m:sSub>
        <m:r>
          <m:rPr>
            <m:sty m:val="p"/>
          </m:rPr>
          <m:t>+</m:t>
        </m:r>
        <m:r>
          <m:t>E</m:t>
        </m:r>
        <m:sSub>
          <m:e>
            <m:r>
              <m:t>β</m:t>
            </m:r>
          </m:e>
          <m:sub>
            <m:r>
              <m:t>i</m:t>
            </m:r>
          </m:sub>
        </m:sSub>
        <m:d>
          <m:dPr>
            <m:begChr m:val="("/>
            <m:sepChr m:val=""/>
            <m:endChr m:val=")"/>
            <m:grow/>
          </m:dPr>
          <m:e>
            <m:r>
              <m:rPr>
                <m:sty m:val="b"/>
              </m:rPr>
              <m:t>y</m:t>
            </m:r>
          </m:e>
        </m:d>
        <m:r>
          <m:rPr>
            <m:sty m:val="p"/>
          </m:rPr>
          <m:t>=</m:t>
        </m:r>
        <m:sSub>
          <m:e>
            <m:r>
              <m:t>T</m:t>
            </m:r>
          </m:e>
          <m:sub>
            <m:r>
              <m:t>i</m:t>
            </m:r>
          </m:sub>
        </m:sSub>
      </m:oMath>
      <w:r>
        <w:rPr>
          <w:color w:val="3A4350"/>
          <w:sz w:val="19"/>
          <w:szCs w:val="19"/>
        </w:rPr>
        <w:t xml:space="preserve"> for the four cations with the totals </w:t>
      </w:r>
      <m:oMath>
        <m:sSub>
          <m:e>
            <m:r>
              <m:t>T</m:t>
            </m:r>
          </m:e>
          <m:sub>
            <m:r>
              <m:t>i</m:t>
            </m:r>
          </m:sub>
        </m:sSub>
      </m:oMath>
      <w:r>
        <w:rPr>
          <w:color w:val="3A4350"/>
          <w:sz w:val="19"/>
          <w:szCs w:val="19"/>
        </w:rPr>
        <w:t xml:space="preserve"> fixed, which conserves charge and every cation.</w:t>
      </w:r>
    </w:p>
    <w:p>
      <w:pPr>
        <w:pStyle w:val="Heading2"/>
      </w:pPr>
      <w:r>
        <w:t xml:space="preserve">4.4 Minerals, sulfate reduction and activities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Ω</m:t>
                </m:r>
                <m:r>
                  <m:rPr>
                    <m:sty m:val="p"/>
                  </m:rPr>
                  <m:t>=</m:t>
                </m:r>
                <m:f>
                  <m:fPr>
                    <m:type m:val="bar"/>
                  </m:fPr>
                  <m:num>
                    <m:sSub>
                      <m:e>
                        <m:r>
                          <m:t>a</m:t>
                        </m:r>
                      </m:e>
                      <m:sub>
                        <m:sSup>
                          <m:e>
                            <m:r>
                              <m:rPr>
                                <m:nor/>
                              </m:rPr>
                              <m:t>Ca</m:t>
                            </m:r>
                          </m:e>
                          <m:sup>
                            <m:r>
                              <m:t>2</m:t>
                            </m:r>
                            <m:r>
                              <m:rPr>
                                <m:nor/>
                              </m:rPr>
                              <m:t>+</m:t>
                            </m:r>
                          </m:sup>
                        </m:sSup>
                      </m:sub>
                    </m:sSub>
                    <m:r>
                      <m:t> </m:t>
                    </m:r>
                    <m:sSub>
                      <m:e>
                        <m:r>
                          <m:t>a</m:t>
                        </m:r>
                      </m:e>
                      <m:sub>
                        <m:sSubSup>
                          <m:e>
                            <m:r>
                              <m:rPr>
                                <m:nor/>
                              </m:rPr>
                              <m:t>CO</m:t>
                            </m:r>
                          </m:e>
                          <m:sub>
                            <m:r>
                              <m:t>3</m:t>
                            </m:r>
                          </m:sub>
                          <m:sup>
                            <m:r>
                              <m:t>2</m:t>
                            </m:r>
                            <m:r>
                              <m:rPr>
                                <m:sty m:val="p"/>
                              </m:rPr>
                              <m:t>−</m:t>
                            </m:r>
                          </m:sup>
                        </m:sSubSup>
                      </m:sub>
                    </m:sSub>
                  </m:num>
                  <m:den>
                    <m:sSub>
                      <m:e>
                        <m:r>
                          <m:t>K</m:t>
                        </m:r>
                      </m:e>
                      <m:sub>
                        <m:r>
                          <m:t>s</m:t>
                        </m:r>
                        <m:r>
                          <m:t>p</m:t>
                        </m:r>
                      </m:sub>
                    </m:sSub>
                  </m:den>
                </m:f>
                <m:r>
                  <m:rPr>
                    <m:sty m:val="p"/>
                  </m:rPr>
                  <m:t>,</m:t>
                </m:r>
                <m:r>
                  <m:t>  </m:t>
                </m:r>
                <m:sSub>
                  <m:e>
                    <m:r>
                      <m:t>r</m:t>
                    </m:r>
                  </m:e>
                  <m:sub>
                    <m:r>
                      <m:rPr>
                        <m:nor/>
                      </m:rPr>
                      <m:t>cal</m:t>
                    </m:r>
                  </m:sub>
                </m:sSub>
                <m:r>
                  <m:rPr>
                    <m:sty m:val="p"/>
                  </m:rPr>
                  <m:t>=</m:t>
                </m:r>
                <m:r>
                  <m:t>κ</m:t>
                </m:r>
                <m:r>
                  <m:t> </m:t>
                </m:r>
                <m:r>
                  <m:t>g</m:t>
                </m:r>
                <m:d>
                  <m:dPr>
                    <m:begChr m:val="("/>
                    <m:sepChr m:val=""/>
                    <m:endChr m:val=")"/>
                    <m:grow/>
                  </m:dPr>
                  <m:e>
                    <m:r>
                      <m:t>Ω</m:t>
                    </m:r>
                  </m:e>
                </m:d>
                <m:r>
                  <m:rPr>
                    <m:sty m:val="p"/>
                  </m:rPr>
                  <m:t>,</m:t>
                </m:r>
                <m:r>
                  <m:t>  </m:t>
                </m:r>
                <m:r>
                  <m:t>g</m:t>
                </m:r>
                <m:d>
                  <m:dPr>
                    <m:begChr m:val="("/>
                    <m:sepChr m:val=""/>
                    <m:endChr m:val=")"/>
                    <m:grow/>
                  </m:dPr>
                  <m:e>
                    <m:r>
                      <m:t>Ω</m:t>
                    </m:r>
                  </m:e>
                </m:d>
                <m:r>
                  <m:rPr>
                    <m:sty m:val="p"/>
                  </m:rPr>
                  <m:t>=</m:t>
                </m:r>
                <m:d>
                  <m:dPr>
                    <m:begChr m:val="{"/>
                    <m:sepChr m:val=""/>
                    <m:endChr m:val=""/>
                    <m:grow/>
                  </m:dPr>
                  <m:e>
                    <m:m>
                      <m:mPr>
                        <m:baseJc m:val="center"/>
                        <m:plcHide m:val="on"/>
                        <m:mcs>
                          <m:mc>
                            <m:mcPr>
                              <m:count m:val="1"/>
                              <m:mcJc m:val="left"/>
                            </m:mcPr>
                          </m:mc>
                          <m:mc>
                            <m:mcPr>
                              <m:count m:val="1"/>
                              <m:mcJc m:val="left"/>
                            </m:mcPr>
                          </m:mc>
                        </m:mcs>
                      </m:mPr>
                      <m:mr>
                        <m:e>
                          <m:sSup>
                            <m:e>
                              <m:d>
                                <m:dPr>
                                  <m:begChr m:val="("/>
                                  <m:sepChr m:val=""/>
                                  <m:endChr m:val=")"/>
                                  <m:grow/>
                                </m:dPr>
                                <m:e>
                                  <m:r>
                                    <m:t>1</m:t>
                                  </m:r>
                                  <m:r>
                                    <m:rPr>
                                      <m:sty m:val="p"/>
                                    </m:rPr>
                                    <m:t>−</m:t>
                                  </m:r>
                                  <m:r>
                                    <m:t>Ω</m:t>
                                  </m:r>
                                </m:e>
                              </m:d>
                            </m:e>
                            <m:sup>
                              <m:sSub>
                                <m:e>
                                  <m:r>
                                    <m:t>n</m:t>
                                  </m:r>
                                </m:e>
                                <m:sub>
                                  <m:r>
                                    <m:t>1</m:t>
                                  </m:r>
                                </m:sub>
                              </m:sSub>
                            </m:sup>
                          </m:sSup>
                          <m:r>
                            <m:rPr>
                              <m:sty m:val="p"/>
                            </m:rPr>
                            <m:t>,</m:t>
                          </m:r>
                        </m:e>
                        <m:e>
                          <m:r>
                            <m:t>Ω</m:t>
                          </m:r>
                          <m:r>
                            <m:rPr>
                              <m:sty m:val="p"/>
                            </m:rPr>
                            <m:t>≥</m:t>
                          </m:r>
                          <m:sSub>
                            <m:e>
                              <m:r>
                                <m:t>Ω</m:t>
                              </m:r>
                            </m:e>
                            <m:sub>
                              <m:r>
                                <m:t>c</m:t>
                              </m:r>
                            </m:sub>
                          </m:sSub>
                        </m:e>
                      </m:mr>
                      <m:mr>
                        <m:e>
                          <m:sSup>
                            <m:e>
                              <m:d>
                                <m:dPr>
                                  <m:begChr m:val="("/>
                                  <m:sepChr m:val=""/>
                                  <m:endChr m:val=")"/>
                                  <m:grow/>
                                </m:dPr>
                                <m:e>
                                  <m:r>
                                    <m:t>1</m:t>
                                  </m:r>
                                  <m:r>
                                    <m:rPr>
                                      <m:sty m:val="p"/>
                                    </m:rPr>
                                    <m:t>−</m:t>
                                  </m:r>
                                  <m:sSub>
                                    <m:e>
                                      <m:r>
                                        <m:t>Ω</m:t>
                                      </m:r>
                                    </m:e>
                                    <m:sub>
                                      <m:r>
                                        <m:t>c</m:t>
                                      </m:r>
                                    </m:sub>
                                  </m:sSub>
                                </m:e>
                              </m:d>
                            </m:e>
                            <m:sup>
                              <m:sSub>
                                <m:e>
                                  <m:r>
                                    <m:t>n</m:t>
                                  </m:r>
                                </m:e>
                                <m:sub>
                                  <m:r>
                                    <m:t>1</m:t>
                                  </m:r>
                                </m:sub>
                              </m:sSub>
                            </m:sup>
                          </m:sSup>
                          <m:sSup>
                            <m:e>
                              <m:d>
                                <m:dPr>
                                  <m:begChr m:val="("/>
                                  <m:sepChr m:val=""/>
                                  <m:endChr m:val=")"/>
                                  <m:grow/>
                                </m:dPr>
                                <m:e>
                                  <m:f>
                                    <m:fPr>
                                      <m:type m:val="bar"/>
                                    </m:fPr>
                                    <m:num>
                                      <m:r>
                                        <m:t>1</m:t>
                                      </m:r>
                                      <m:r>
                                        <m:rPr>
                                          <m:sty m:val="p"/>
                                        </m:rPr>
                                        <m:t>−</m:t>
                                      </m:r>
                                      <m:r>
                                        <m:t>Ω</m:t>
                                      </m:r>
                                    </m:num>
                                    <m:den>
                                      <m:r>
                                        <m:t>1</m:t>
                                      </m:r>
                                      <m:r>
                                        <m:rPr>
                                          <m:sty m:val="p"/>
                                        </m:rPr>
                                        <m:t>−</m:t>
                                      </m:r>
                                      <m:sSub>
                                        <m:e>
                                          <m:r>
                                            <m:t>Ω</m:t>
                                          </m:r>
                                        </m:e>
                                        <m:sub>
                                          <m:r>
                                            <m:t>c</m:t>
                                          </m:r>
                                        </m:sub>
                                      </m:sSub>
                                    </m:den>
                                  </m:f>
                                </m:e>
                              </m:d>
                            </m:e>
                            <m:sup>
                              <m:sSub>
                                <m:e>
                                  <m:r>
                                    <m:t>n</m:t>
                                  </m:r>
                                </m:e>
                                <m:sub>
                                  <m:r>
                                    <m:t>2</m:t>
                                  </m:r>
                                </m:sub>
                              </m:sSub>
                            </m:sup>
                          </m:sSup>
                          <m:r>
                            <m:rPr>
                              <m:sty m:val="p"/>
                            </m:rPr>
                            <m:t>,</m:t>
                          </m:r>
                        </m:e>
                        <m:e>
                          <m:r>
                            <m:t>Ω</m:t>
                          </m:r>
                          <m:r>
                            <m:rPr>
                              <m:sty m:val="p"/>
                            </m:rPr>
                            <m:t>&lt;</m:t>
                          </m:r>
                          <m:sSub>
                            <m:e>
                              <m:r>
                                <m:t>Ω</m:t>
                              </m:r>
                            </m:e>
                            <m:sub>
                              <m:r>
                                <m:t>c</m:t>
                              </m:r>
                            </m:sub>
                          </m:sSub>
                        </m:e>
                      </m:mr>
                    </m:m>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(24)</w:t>
            </w:r>
          </w:p>
        </w:tc>
      </w:tr>
    </w:tbl>
    <w:p>
      <w:pPr>
        <w:spacing w:after="120" w:before="20"/>
        <w:ind w:left="284"/>
        <w:jc w:val="left"/>
      </w:pPr>
      <w:r>
        <w:rPr>
          <w:i/>
          <w:iCs/>
          <w:color w:val="3A4350"/>
          <w:sz w:val="19"/>
          <w:szCs w:val="19"/>
        </w:rPr>
        <w:t xml:space="preserve">where </w:t>
      </w:r>
      <m:oMath>
        <m:r>
          <m:t>Ω</m:t>
        </m:r>
      </m:oMath>
      <w:r>
        <w:rPr>
          <w:color w:val="3A4350"/>
          <w:sz w:val="19"/>
          <w:szCs w:val="19"/>
        </w:rPr>
        <w:t xml:space="preserve"> is the calcite saturation ratio (</w:t>
      </w:r>
      <m:oMath>
        <m:r>
          <m:rPr>
            <m:sty m:val="p"/>
          </m:rPr>
          <m:t>log</m:t>
        </m:r>
        <m:sSub>
          <m:e>
            <m:r>
              <m:t>K</m:t>
            </m:r>
          </m:e>
          <m:sub>
            <m:r>
              <m:t>s</m:t>
            </m:r>
            <m:r>
              <m:t>p</m:t>
            </m:r>
          </m:sub>
        </m:sSub>
        <m:r>
          <m:rPr>
            <m:sty m:val="p"/>
          </m:rPr>
          <m:t>=</m:t>
        </m:r>
        <m:r>
          <m:rPr>
            <m:sty m:val="p"/>
          </m:rPr>
          <m:t>−</m:t>
        </m:r>
        <m:r>
          <m:t>8.43</m:t>
        </m:r>
      </m:oMath>
      <w:r>
        <w:rPr>
          <w:color w:val="3A4350"/>
          <w:sz w:val="19"/>
          <w:szCs w:val="19"/>
        </w:rPr>
        <w:t xml:space="preserve"> at 15 °C from phreeqc.dat [22], as computed in experiments/shkalla_go) and </w:t>
      </w:r>
      <m:oMath>
        <m:r>
          <m:t>g</m:t>
        </m:r>
      </m:oMath>
      <w:r>
        <w:rPr>
          <w:color w:val="3A4350"/>
          <w:sz w:val="19"/>
          <w:szCs w:val="19"/>
        </w:rPr>
        <w:t xml:space="preserve"> a rate law with a kink between a near-equilibrium and a far-from-equilibrium branch (experiments/tretja_go; priors </w:t>
      </w:r>
      <m:oMath>
        <m:sSub>
          <m:e>
            <m:r>
              <m:rPr>
                <m:sty m:val="p"/>
              </m:rPr>
              <m:t>log</m:t>
            </m:r>
          </m:e>
          <m:sub>
            <m:r>
              <m:t>10</m:t>
            </m:r>
          </m:sub>
        </m:sSub>
        <m:r>
          <m:t>κ</m:t>
        </m:r>
        <m:r>
          <m:rPr>
            <m:sty m:val="p"/>
          </m:rPr>
          <m:t>∈</m:t>
        </m:r>
        <m:d>
          <m:dPr>
            <m:begChr m:val="["/>
            <m:sepChr m:val=""/>
            <m:endChr m:val="]"/>
            <m:grow/>
          </m:dPr>
          <m:e>
            <m:r>
              <m:rPr>
                <m:sty m:val="p"/>
              </m:rPr>
              <m:t>−</m:t>
            </m:r>
            <m:r>
              <m:t>6</m:t>
            </m:r>
            <m:r>
              <m:rPr>
                <m:sty m:val="p"/>
              </m:rPr>
              <m:t>,</m:t>
            </m:r>
            <m:r>
              <m:rPr>
                <m:sty m:val="p"/>
              </m:rPr>
              <m:t>−</m:t>
            </m:r>
            <m:r>
              <m:t>2</m:t>
            </m:r>
          </m:e>
        </m:d>
      </m:oMath>
      <w:r>
        <w:rPr>
          <w:color w:val="3A4350"/>
          <w:sz w:val="19"/>
          <w:szCs w:val="19"/>
        </w:rPr>
        <w:t xml:space="preserve"> mmol/L/d, </w:t>
      </w:r>
      <m:oMath>
        <m:sSub>
          <m:e>
            <m:r>
              <m:t>n</m:t>
            </m:r>
          </m:e>
          <m:sub>
            <m:r>
              <m:t>1</m:t>
            </m:r>
          </m:sub>
        </m:sSub>
        <m:r>
          <m:rPr>
            <m:sty m:val="p"/>
          </m:rPr>
          <m:t>∈</m:t>
        </m:r>
        <m:d>
          <m:dPr>
            <m:begChr m:val="["/>
            <m:sepChr m:val=""/>
            <m:endChr m:val="]"/>
            <m:grow/>
          </m:dPr>
          <m:e>
            <m:r>
              <m:t>0.5</m:t>
            </m:r>
            <m:r>
              <m:rPr>
                <m:sty m:val="p"/>
              </m:rPr>
              <m:t>,</m:t>
            </m:r>
            <m:r>
              <m:t>2</m:t>
            </m:r>
          </m:e>
        </m:d>
      </m:oMath>
      <w:r>
        <w:rPr>
          <w:color w:val="3A4350"/>
          <w:sz w:val="19"/>
          <w:szCs w:val="19"/>
        </w:rPr>
        <w:t xml:space="preserve">, </w:t>
      </w:r>
      <m:oMath>
        <m:sSub>
          <m:e>
            <m:r>
              <m:t>n</m:t>
            </m:r>
          </m:e>
          <m:sub>
            <m:r>
              <m:t>2</m:t>
            </m:r>
          </m:sub>
        </m:sSub>
        <m:r>
          <m:rPr>
            <m:sty m:val="p"/>
          </m:rPr>
          <m:t>∈</m:t>
        </m:r>
        <m:d>
          <m:dPr>
            <m:begChr m:val="["/>
            <m:sepChr m:val=""/>
            <m:endChr m:val="]"/>
            <m:grow/>
          </m:dPr>
          <m:e>
            <m:r>
              <m:t>2</m:t>
            </m:r>
            <m:r>
              <m:rPr>
                <m:sty m:val="p"/>
              </m:rPr>
              <m:t>,</m:t>
            </m:r>
            <m:r>
              <m:t>5</m:t>
            </m:r>
          </m:e>
        </m:d>
      </m:oMath>
      <w:r>
        <w:rPr>
          <w:color w:val="3A4350"/>
          <w:sz w:val="19"/>
          <w:szCs w:val="19"/>
        </w:rPr>
        <w:t xml:space="preserve">, </w:t>
      </w:r>
      <m:oMath>
        <m:sSub>
          <m:e>
            <m:r>
              <m:t>Ω</m:t>
            </m:r>
          </m:e>
          <m:sub>
            <m:r>
              <m:t>c</m:t>
            </m:r>
          </m:sub>
        </m:sSub>
        <m:r>
          <m:rPr>
            <m:sty m:val="p"/>
          </m:rPr>
          <m:t>∈</m:t>
        </m:r>
        <m:d>
          <m:dPr>
            <m:begChr m:val="["/>
            <m:sepChr m:val=""/>
            <m:endChr m:val="]"/>
            <m:grow/>
          </m:dPr>
          <m:e>
            <m:r>
              <m:t>0.6</m:t>
            </m:r>
            <m:r>
              <m:rPr>
                <m:sty m:val="p"/>
              </m:rPr>
              <m:t>,</m:t>
            </m:r>
            <m:r>
              <m:t>0.9</m:t>
            </m:r>
          </m:e>
        </m:d>
      </m:oMath>
      <w:r>
        <w:rPr>
          <w:color w:val="3A4350"/>
          <w:sz w:val="19"/>
          <w:szCs w:val="19"/>
        </w:rPr>
        <w:t xml:space="preserve">); the transition-state law </w:t>
      </w:r>
      <m:oMath>
        <m:sSup>
          <m:e>
            <m:d>
              <m:dPr>
                <m:begChr m:val="("/>
                <m:sepChr m:val=""/>
                <m:endChr m:val=")"/>
                <m:grow/>
              </m:dPr>
              <m:e>
                <m:r>
                  <m:t>1</m:t>
                </m:r>
                <m:r>
                  <m:rPr>
                    <m:sty m:val="p"/>
                  </m:rPr>
                  <m:t>−</m:t>
                </m:r>
                <m:r>
                  <m:t>Ω</m:t>
                </m:r>
              </m:e>
            </m:d>
          </m:e>
          <m:sup>
            <m:r>
              <m:t>n</m:t>
            </m:r>
          </m:sup>
        </m:sSup>
      </m:oMath>
      <w:r>
        <w:rPr>
          <w:color w:val="3A4350"/>
          <w:sz w:val="19"/>
          <w:szCs w:val="19"/>
        </w:rPr>
        <w:t xml:space="preserve"> is the special case </w:t>
      </w:r>
      <m:oMath>
        <m:sSub>
          <m:e>
            <m:r>
              <m:t>Ω</m:t>
            </m:r>
          </m:e>
          <m:sub>
            <m:r>
              <m:t>c</m:t>
            </m:r>
          </m:sub>
        </m:sSub>
        <m:r>
          <m:rPr>
            <m:sty m:val="p"/>
          </m:rPr>
          <m:t>=</m:t>
        </m:r>
        <m:r>
          <m:t>0</m:t>
        </m:r>
      </m:oMath>
      <w:r>
        <w:rPr>
          <w:color w:val="3A4350"/>
          <w:sz w:val="19"/>
          <w:szCs w:val="19"/>
        </w:rPr>
        <w:t xml:space="preserve"> [23]. Mixing of fresh and sea water undersaturates the mixture (minimum </w:t>
      </w:r>
      <m:oMath>
        <m:r>
          <m:t>Ω</m:t>
        </m:r>
        <m:r>
          <m:rPr>
            <m:sty m:val="p"/>
          </m:rPr>
          <m:t>=</m:t>
        </m:r>
        <m:r>
          <m:t>0.58</m:t>
        </m:r>
      </m:oMath>
      <w:r>
        <w:rPr>
          <w:color w:val="3A4350"/>
          <w:sz w:val="19"/>
          <w:szCs w:val="19"/>
        </w:rPr>
        <w:t xml:space="preserve"> at 25% sea water in TRETJA-GO), the mixing-corrosion effect [24].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f>
                  <m:fPr>
                    <m:type m:val="bar"/>
                  </m:fPr>
                  <m:num>
                    <m:r>
                      <m:t>d</m:t>
                    </m:r>
                    <m:sSub>
                      <m:e>
                        <m:r>
                          <m:t>c</m:t>
                        </m:r>
                      </m:e>
                      <m:sub>
                        <m:sSub>
                          <m:e>
                            <m:r>
                              <m:rPr>
                                <m:nor/>
                              </m:rPr>
                              <m:t>SO</m:t>
                            </m:r>
                          </m:e>
                          <m:sub>
                            <m:r>
                              <m:t>4</m:t>
                            </m:r>
                          </m:sub>
                        </m:sSub>
                        <m:r>
                          <m:rPr>
                            <m:sty m:val="p"/>
                          </m:rPr>
                          <m:t>,</m:t>
                        </m:r>
                        <m:r>
                          <m:t>k</m:t>
                        </m:r>
                      </m:sub>
                    </m:sSub>
                  </m:num>
                  <m:den>
                    <m:r>
                      <m:t>d</m:t>
                    </m:r>
                    <m:r>
                      <m:t>t</m:t>
                    </m:r>
                  </m:den>
                </m:f>
                <m:r>
                  <m:rPr>
                    <m:sty m:val="p"/>
                  </m:rPr>
                  <m:t>=</m:t>
                </m:r>
                <m:r>
                  <m:rPr>
                    <m:sty m:val="p"/>
                  </m:rPr>
                  <m:t>−</m:t>
                </m:r>
                <m:sSub>
                  <m:e>
                    <m:r>
                      <m:t>k</m:t>
                    </m:r>
                  </m:e>
                  <m:sub>
                    <m:r>
                      <m:t>s</m:t>
                    </m:r>
                    <m:r>
                      <m:t>r</m:t>
                    </m:r>
                  </m:sub>
                </m:sSub>
                <m:r>
                  <m:t> </m:t>
                </m:r>
                <m:sSub>
                  <m:e>
                    <m:r>
                      <m:t>c</m:t>
                    </m:r>
                  </m:e>
                  <m:sub>
                    <m:sSub>
                      <m:e>
                        <m:r>
                          <m:rPr>
                            <m:nor/>
                          </m:rPr>
                          <m:t>SO</m:t>
                        </m:r>
                      </m:e>
                      <m:sub>
                        <m:r>
                          <m:t>4</m:t>
                        </m:r>
                      </m:sub>
                    </m:sSub>
                    <m:r>
                      <m:rPr>
                        <m:sty m:val="p"/>
                      </m:rPr>
                      <m:t>,</m:t>
                    </m:r>
                    <m:r>
                      <m:t>k</m:t>
                    </m:r>
                  </m:sub>
                </m:sSub>
                <m:r>
                  <m:rPr>
                    <m:sty m:val="p"/>
                  </m:rPr>
                  <m:t>,</m:t>
                </m:r>
                <m:r>
                  <m:t>  </m:t>
                </m:r>
                <m:f>
                  <m:fPr>
                    <m:type m:val="bar"/>
                  </m:fPr>
                  <m:num>
                    <m:r>
                      <m:t>d</m:t>
                    </m:r>
                    <m:sSub>
                      <m:e>
                        <m:r>
                          <m:t>c</m:t>
                        </m:r>
                      </m:e>
                      <m:sub>
                        <m:sSub>
                          <m:e>
                            <m:r>
                              <m:rPr>
                                <m:nor/>
                              </m:rPr>
                              <m:t>HCO</m:t>
                            </m:r>
                          </m:e>
                          <m:sub>
                            <m:r>
                              <m:t>3</m:t>
                            </m:r>
                          </m:sub>
                        </m:sSub>
                        <m:r>
                          <m:rPr>
                            <m:sty m:val="p"/>
                          </m:rPr>
                          <m:t>,</m:t>
                        </m:r>
                        <m:r>
                          <m:t>k</m:t>
                        </m:r>
                      </m:sub>
                    </m:sSub>
                  </m:num>
                  <m:den>
                    <m:r>
                      <m:t>d</m:t>
                    </m:r>
                    <m:r>
                      <m:t>t</m:t>
                    </m:r>
                  </m:den>
                </m:f>
                <m:r>
                  <m:rPr>
                    <m:sty m:val="p"/>
                  </m:rPr>
                  <m:t>=</m:t>
                </m:r>
                <m:r>
                  <m:rPr>
                    <m:sty m:val="p"/>
                  </m:rPr>
                  <m:t>+</m:t>
                </m:r>
                <m:r>
                  <m:t>2</m:t>
                </m:r>
                <m:sSub>
                  <m:e>
                    <m:r>
                      <m:t>k</m:t>
                    </m:r>
                  </m:e>
                  <m:sub>
                    <m:r>
                      <m:t>s</m:t>
                    </m:r>
                    <m:r>
                      <m:t>r</m:t>
                    </m:r>
                  </m:sub>
                </m:sSub>
                <m:r>
                  <m:t> </m:t>
                </m:r>
                <m:sSub>
                  <m:e>
                    <m:r>
                      <m:t>c</m:t>
                    </m:r>
                  </m:e>
                  <m:sub>
                    <m:sSub>
                      <m:e>
                        <m:r>
                          <m:rPr>
                            <m:nor/>
                          </m:rPr>
                          <m:t>SO</m:t>
                        </m:r>
                      </m:e>
                      <m:sub>
                        <m:r>
                          <m:t>4</m:t>
                        </m:r>
                      </m:sub>
                    </m:sSub>
                    <m:r>
                      <m:rPr>
                        <m:sty m:val="p"/>
                      </m:rPr>
                      <m:t>,</m:t>
                    </m:r>
                    <m:r>
                      <m:t>k</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(25)</w:t>
            </w:r>
          </w:p>
        </w:tc>
      </w:tr>
    </w:tbl>
    <w:p>
      <w:pPr>
        <w:spacing w:after="120" w:before="20"/>
        <w:ind w:left="284"/>
        <w:jc w:val="left"/>
      </w:pPr>
      <w:r>
        <w:rPr>
          <w:i/>
          <w:iCs/>
          <w:color w:val="3A4350"/>
          <w:sz w:val="19"/>
          <w:szCs w:val="19"/>
        </w:rPr>
        <w:t xml:space="preserve">where </w:t>
      </w:r>
      <m:oMath>
        <m:sSub>
          <m:e>
            <m:r>
              <m:t>k</m:t>
            </m:r>
          </m:e>
          <m:sub>
            <m:r>
              <m:t>s</m:t>
            </m:r>
            <m:r>
              <m:t>r</m:t>
            </m:r>
          </m:sub>
        </m:sSub>
      </m:oMath>
      <w:r>
        <w:rPr>
          <w:color w:val="3A4350"/>
          <w:sz w:val="19"/>
          <w:szCs w:val="19"/>
        </w:rPr>
        <w:t xml:space="preserve"> is the rate of first-order sulfate reduction inside the immobile clay zone </w:t>
      </w:r>
      <m:oMath>
        <m:r>
          <m:t>k</m:t>
        </m:r>
      </m:oMath>
      <w:r>
        <w:rPr>
          <w:color w:val="3A4350"/>
          <w:sz w:val="19"/>
          <w:szCs w:val="19"/>
        </w:rPr>
        <w:t xml:space="preserve"> of the coastal strip, concentrations in mmol/L (ritmi_model.py). Steady data see it only through </w:t>
      </w:r>
      <m:oMath>
        <m:sSub>
          <m:e>
            <m:r>
              <m:t>r</m:t>
            </m:r>
          </m:e>
          <m:sub>
            <m:r>
              <m:rPr>
                <m:nor/>
              </m:rPr>
              <m:t>eff</m:t>
            </m:r>
          </m:sub>
        </m:sSub>
        <m:r>
          <m:rPr>
            <m:sty m:val="p"/>
          </m:rPr>
          <m:t>=</m:t>
        </m:r>
        <m:sSub>
          <m:e>
            <m:r>
              <m:t>b</m:t>
            </m:r>
          </m:e>
          <m:sub>
            <m:r>
              <m:t>k</m:t>
            </m:r>
          </m:sub>
        </m:sSub>
        <m:sSub>
          <m:e>
            <m:r>
              <m:t>a</m:t>
            </m:r>
          </m:e>
          <m:sub>
            <m:r>
              <m:t>k</m:t>
            </m:r>
          </m:sub>
        </m:sSub>
        <m:sSub>
          <m:e>
            <m:r>
              <m:t>k</m:t>
            </m:r>
          </m:e>
          <m:sub>
            <m:r>
              <m:t>s</m:t>
            </m:r>
            <m:r>
              <m:t>r</m:t>
            </m:r>
          </m:sub>
        </m:sSub>
        <m:r>
          <m:rPr>
            <m:sty m:val="p"/>
          </m:rPr>
          <m:t>/</m:t>
        </m:r>
        <m:d>
          <m:dPr>
            <m:begChr m:val="("/>
            <m:sepChr m:val=""/>
            <m:endChr m:val=")"/>
            <m:grow/>
          </m:dPr>
          <m:e>
            <m:sSub>
              <m:e>
                <m:r>
                  <m:t>a</m:t>
                </m:r>
              </m:e>
              <m:sub>
                <m:r>
                  <m:t>k</m:t>
                </m:r>
              </m:sub>
            </m:sSub>
            <m:r>
              <m:rPr>
                <m:sty m:val="p"/>
              </m:rPr>
              <m:t>+</m:t>
            </m:r>
            <m:sSub>
              <m:e>
                <m:r>
                  <m:t>k</m:t>
                </m:r>
              </m:e>
              <m:sub>
                <m:r>
                  <m:t>s</m:t>
                </m:r>
                <m:r>
                  <m:t>r</m:t>
                </m:r>
              </m:sub>
            </m:sSub>
          </m:e>
        </m:d>
      </m:oMath>
      <w:r>
        <w:rPr>
          <w:color w:val="3A4350"/>
          <w:sz w:val="19"/>
          <w:szCs w:val="19"/>
        </w:rPr>
        <w:t xml:space="preserve"> (Proposition 1 of review 43 [4]).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p"/>
                      </m:rPr>
                      <m:t>log</m:t>
                    </m:r>
                  </m:e>
                  <m:sub>
                    <m:r>
                      <m:t>10</m:t>
                    </m:r>
                  </m:sub>
                </m:sSub>
                <m:sSub>
                  <m:e>
                    <m:r>
                      <m:t>γ</m:t>
                    </m:r>
                  </m:e>
                  <m:sub>
                    <m:r>
                      <m:t>i</m:t>
                    </m:r>
                  </m:sub>
                </m:sSub>
                <m:r>
                  <m:rPr>
                    <m:sty m:val="p"/>
                  </m:rPr>
                  <m:t>=</m:t>
                </m:r>
                <m:r>
                  <m:rPr>
                    <m:sty m:val="p"/>
                  </m:rPr>
                  <m:t>−</m:t>
                </m:r>
                <m:r>
                  <m:t>0.509</m:t>
                </m:r>
                <m:r>
                  <m:t> </m:t>
                </m:r>
                <m:sSubSup>
                  <m:e>
                    <m:r>
                      <m:t>z</m:t>
                    </m:r>
                  </m:e>
                  <m:sub>
                    <m:r>
                      <m:t>i</m:t>
                    </m:r>
                  </m:sub>
                  <m:sup>
                    <m:r>
                      <m:t>2</m:t>
                    </m:r>
                  </m:sup>
                </m:sSubSup>
                <m:d>
                  <m:dPr>
                    <m:begChr m:val="("/>
                    <m:sepChr m:val=""/>
                    <m:endChr m:val=")"/>
                    <m:grow/>
                  </m:dPr>
                  <m:e>
                    <m:f>
                      <m:fPr>
                        <m:type m:val="bar"/>
                      </m:fPr>
                      <m:num>
                        <m:rad>
                          <m:radPr>
                            <m:degHide m:val="on"/>
                          </m:radPr>
                          <m:deg/>
                          <m:e>
                            <m:r>
                              <m:t>I</m:t>
                            </m:r>
                          </m:e>
                        </m:rad>
                      </m:num>
                      <m:den>
                        <m:r>
                          <m:t>1</m:t>
                        </m:r>
                        <m:r>
                          <m:rPr>
                            <m:sty m:val="p"/>
                          </m:rPr>
                          <m:t>+</m:t>
                        </m:r>
                        <m:rad>
                          <m:radPr>
                            <m:degHide m:val="on"/>
                          </m:radPr>
                          <m:deg/>
                          <m:e>
                            <m:r>
                              <m:t>I</m:t>
                            </m:r>
                          </m:e>
                        </m:rad>
                      </m:den>
                    </m:f>
                    <m:r>
                      <m:rPr>
                        <m:sty m:val="p"/>
                      </m:rPr>
                      <m:t>−</m:t>
                    </m:r>
                    <m:r>
                      <m:t>0.3</m:t>
                    </m:r>
                    <m:r>
                      <m:t> </m:t>
                    </m:r>
                    <m:r>
                      <m:t>I</m:t>
                    </m:r>
                  </m:e>
                </m:d>
                <m:r>
                  <m:rPr>
                    <m:sty m:val="p"/>
                  </m:rPr>
                  <m:t>,</m:t>
                </m:r>
                <m:r>
                  <m:t>  </m:t>
                </m:r>
                <m:r>
                  <m:t>I</m:t>
                </m:r>
                <m:r>
                  <m:rPr>
                    <m:sty m:val="p"/>
                  </m:rPr>
                  <m:t>=</m:t>
                </m:r>
                <m:f>
                  <m:fPr>
                    <m:type m:val="bar"/>
                  </m:fPr>
                  <m:num>
                    <m:r>
                      <m:t>1</m:t>
                    </m:r>
                  </m:num>
                  <m:den>
                    <m:r>
                      <m:t>2</m:t>
                    </m:r>
                  </m:den>
                </m:f>
                <m:nary>
                  <m:naryPr>
                    <m:chr m:val="∑"/>
                    <m:limLoc m:val="undOvr"/>
                    <m:subHide m:val="off"/>
                    <m:supHide m:val="on"/>
                  </m:naryPr>
                  <m:sub>
                    <m:r>
                      <m:t>i</m:t>
                    </m:r>
                  </m:sub>
                  <m:sup>
                    <m:r>
                      <m:t>​</m:t>
                    </m:r>
                  </m:sup>
                  <m:e>
                    <m:sSubSup>
                      <m:e>
                        <m:r>
                          <m:t>z</m:t>
                        </m:r>
                      </m:e>
                      <m:sub>
                        <m:r>
                          <m:t>i</m:t>
                        </m:r>
                      </m:sub>
                      <m:sup>
                        <m:r>
                          <m:t>2</m:t>
                        </m:r>
                      </m:sup>
                    </m:sSubSup>
                  </m:e>
                </m:nary>
                <m:sSub>
                  <m:e>
                    <m:r>
                      <m:t>m</m:t>
                    </m:r>
                  </m:e>
                  <m:sub>
                    <m:r>
                      <m:t>i</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(26)</w:t>
            </w:r>
          </w:p>
        </w:tc>
      </w:tr>
    </w:tbl>
    <w:p>
      <w:pPr>
        <w:spacing w:after="120" w:before="20"/>
        <w:ind w:left="284"/>
        <w:jc w:val="left"/>
      </w:pPr>
      <w:r>
        <w:rPr>
          <w:i/>
          <w:iCs/>
          <w:color w:val="3A4350"/>
          <w:sz w:val="19"/>
          <w:szCs w:val="19"/>
        </w:rPr>
        <w:t xml:space="preserve">where </w:t>
      </w:r>
      <m:oMath>
        <m:sSub>
          <m:e>
            <m:r>
              <m:t>γ</m:t>
            </m:r>
          </m:e>
          <m:sub>
            <m:r>
              <m:t>i</m:t>
            </m:r>
          </m:sub>
        </m:sSub>
      </m:oMath>
      <w:r>
        <w:rPr>
          <w:color w:val="3A4350"/>
          <w:sz w:val="19"/>
          <w:szCs w:val="19"/>
        </w:rPr>
        <w:t xml:space="preserve"> is the activity coefficient of the Davies model [25] (experiments/ngarkesa_go) and </w:t>
      </w:r>
      <m:oMath>
        <m:sSub>
          <m:e>
            <m:r>
              <m:t>m</m:t>
            </m:r>
          </m:e>
          <m:sub>
            <m:r>
              <m:t>i</m:t>
            </m:r>
          </m:sub>
        </m:sSub>
      </m:oMath>
      <w:r>
        <w:rPr>
          <w:color w:val="3A4350"/>
          <w:sz w:val="19"/>
          <w:szCs w:val="19"/>
        </w:rPr>
        <w:t xml:space="preserve"> the molality; the flow-line codes set </w:t>
      </w:r>
      <m:oMath>
        <m:sSub>
          <m:e>
            <m:r>
              <m:t>γ</m:t>
            </m:r>
          </m:e>
          <m:sub>
            <m:r>
              <m:t>i</m:t>
            </m:r>
          </m:sub>
        </m:sSub>
        <m:r>
          <m:rPr>
            <m:sty m:val="p"/>
          </m:rPr>
          <m:t>=</m:t>
        </m:r>
        <m:r>
          <m:t>1</m:t>
        </m:r>
      </m:oMath>
      <w:r>
        <w:rPr>
          <w:color w:val="3A4350"/>
          <w:sz w:val="19"/>
          <w:szCs w:val="19"/>
        </w:rPr>
        <w:t xml:space="preserve">. The ionic strength is 0.0086 for the fresh and 0.68 for the sea end-member (TRETJA-GO).</w:t>
      </w:r>
    </w:p>
    <w:p>
      <w:pPr>
        <w:pStyle w:val="Heading2"/>
      </w:pPr>
      <w:r>
        <w:t xml:space="preserve">4.5 Electro-diffusion</w:t>
      </w:r>
    </w:p>
    <w:p>
      <w:pPr>
        <w:spacing w:after="100"/>
        <w:jc w:val="both"/>
      </w:pPr>
      <w:r>
        <w:t xml:space="preserve">When ions diffuse at different rates, a diffusion potential couples them. With zero electric current [26]</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b"/>
                      </m:rPr>
                      <m:t>J</m:t>
                    </m:r>
                  </m:e>
                  <m:sub>
                    <m:r>
                      <m:t>i</m:t>
                    </m:r>
                  </m:sub>
                </m:sSub>
                <m:r>
                  <m:rPr>
                    <m:sty m:val="p"/>
                  </m:rPr>
                  <m:t>=</m:t>
                </m:r>
                <m:r>
                  <m:rPr>
                    <m:sty m:val="b"/>
                  </m:rPr>
                  <m:t>v</m:t>
                </m:r>
                <m:sSub>
                  <m:e>
                    <m:r>
                      <m:t>c</m:t>
                    </m:r>
                  </m:e>
                  <m:sub>
                    <m:r>
                      <m:t>i</m:t>
                    </m:r>
                  </m:sub>
                </m:sSub>
                <m:r>
                  <m:rPr>
                    <m:sty m:val="p"/>
                  </m:rPr>
                  <m:t>−</m:t>
                </m:r>
                <m:d>
                  <m:dPr>
                    <m:begChr m:val="("/>
                    <m:sepChr m:val=""/>
                    <m:endChr m:val=")"/>
                    <m:grow/>
                  </m:dPr>
                  <m:e>
                    <m:r>
                      <m:rPr>
                        <m:sty m:val="b"/>
                      </m:rPr>
                      <m:t>D</m:t>
                    </m:r>
                    <m:r>
                      <m:rPr>
                        <m:sty m:val="p"/>
                      </m:rPr>
                      <m:t>+</m:t>
                    </m:r>
                    <m:sSub>
                      <m:e>
                        <m:r>
                          <m:t>D</m:t>
                        </m:r>
                      </m:e>
                      <m:sub>
                        <m:r>
                          <m:t>i</m:t>
                        </m:r>
                      </m:sub>
                    </m:sSub>
                  </m:e>
                </m:d>
                <m:r>
                  <m:rPr>
                    <m:sty m:val="p"/>
                  </m:rPr>
                  <m:t>∇</m:t>
                </m:r>
                <m:sSub>
                  <m:e>
                    <m:r>
                      <m:t>c</m:t>
                    </m:r>
                  </m:e>
                  <m:sub>
                    <m:r>
                      <m:t>i</m:t>
                    </m:r>
                  </m:sub>
                </m:sSub>
                <m:r>
                  <m:rPr>
                    <m:sty m:val="p"/>
                  </m:rPr>
                  <m:t>−</m:t>
                </m:r>
                <m:sSub>
                  <m:e>
                    <m:r>
                      <m:t>z</m:t>
                    </m:r>
                  </m:e>
                  <m:sub>
                    <m:r>
                      <m:t>i</m:t>
                    </m:r>
                  </m:sub>
                </m:sSub>
                <m:sSub>
                  <m:e>
                    <m:r>
                      <m:t>D</m:t>
                    </m:r>
                  </m:e>
                  <m:sub>
                    <m:r>
                      <m:t>i</m:t>
                    </m:r>
                  </m:sub>
                </m:sSub>
                <m:sSub>
                  <m:e>
                    <m:r>
                      <m:t>c</m:t>
                    </m:r>
                  </m:e>
                  <m:sub>
                    <m:r>
                      <m:t>i</m:t>
                    </m:r>
                  </m:sub>
                </m:sSub>
                <m:r>
                  <m:rPr>
                    <m:sty m:val="p"/>
                  </m:rPr>
                  <m:t>∇</m:t>
                </m:r>
                <m:r>
                  <m:t>ψ</m:t>
                </m:r>
                <m:r>
                  <m:rPr>
                    <m:sty m:val="p"/>
                  </m:rPr>
                  <m:t>,</m:t>
                </m:r>
                <m:r>
                  <m:t>  </m:t>
                </m:r>
                <m:r>
                  <m:rPr>
                    <m:sty m:val="p"/>
                  </m:rPr>
                  <m:t>∇</m:t>
                </m:r>
                <m:r>
                  <m:t>ψ</m:t>
                </m:r>
                <m:r>
                  <m:rPr>
                    <m:sty m:val="p"/>
                  </m:rPr>
                  <m:t>=</m:t>
                </m:r>
                <m:r>
                  <m:rPr>
                    <m:sty m:val="p"/>
                  </m:rPr>
                  <m:t>−</m:t>
                </m:r>
                <m:f>
                  <m:fPr>
                    <m:type m:val="bar"/>
                  </m:fPr>
                  <m:num>
                    <m:nary>
                      <m:naryPr>
                        <m:chr m:val="∑"/>
                        <m:limLoc m:val="undOvr"/>
                        <m:subHide m:val="off"/>
                        <m:supHide m:val="on"/>
                      </m:naryPr>
                      <m:sub>
                        <m:r>
                          <m:t>j</m:t>
                        </m:r>
                      </m:sub>
                      <m:sup>
                        <m:r>
                          <m:t>​</m:t>
                        </m:r>
                      </m:sup>
                      <m:e>
                        <m:sSub>
                          <m:e>
                            <m:r>
                              <m:t>z</m:t>
                            </m:r>
                          </m:e>
                          <m:sub>
                            <m:r>
                              <m:t>j</m:t>
                            </m:r>
                          </m:sub>
                        </m:sSub>
                      </m:e>
                    </m:nary>
                    <m:sSub>
                      <m:e>
                        <m:r>
                          <m:t>D</m:t>
                        </m:r>
                      </m:e>
                      <m:sub>
                        <m:r>
                          <m:t>j</m:t>
                        </m:r>
                      </m:sub>
                    </m:sSub>
                    <m:r>
                      <m:rPr>
                        <m:sty m:val="p"/>
                      </m:rPr>
                      <m:t>∇</m:t>
                    </m:r>
                    <m:sSub>
                      <m:e>
                        <m:r>
                          <m:t>c</m:t>
                        </m:r>
                      </m:e>
                      <m:sub>
                        <m:r>
                          <m:t>j</m:t>
                        </m:r>
                      </m:sub>
                    </m:sSub>
                  </m:num>
                  <m:den>
                    <m:nary>
                      <m:naryPr>
                        <m:chr m:val="∑"/>
                        <m:limLoc m:val="undOvr"/>
                        <m:subHide m:val="off"/>
                        <m:supHide m:val="on"/>
                      </m:naryPr>
                      <m:sub>
                        <m:r>
                          <m:t>j</m:t>
                        </m:r>
                      </m:sub>
                      <m:sup>
                        <m:r>
                          <m:t>​</m:t>
                        </m:r>
                      </m:sup>
                      <m:e>
                        <m:sSubSup>
                          <m:e>
                            <m:r>
                              <m:t>z</m:t>
                            </m:r>
                          </m:e>
                          <m:sub>
                            <m:r>
                              <m:t>j</m:t>
                            </m:r>
                          </m:sub>
                          <m:sup>
                            <m:r>
                              <m:t>2</m:t>
                            </m:r>
                          </m:sup>
                        </m:sSubSup>
                      </m:e>
                    </m:nary>
                    <m:sSub>
                      <m:e>
                        <m:r>
                          <m:t>D</m:t>
                        </m:r>
                      </m:e>
                      <m:sub>
                        <m:r>
                          <m:t>j</m:t>
                        </m:r>
                      </m:sub>
                    </m:sSub>
                    <m:sSub>
                      <m:e>
                        <m:r>
                          <m:t>c</m:t>
                        </m:r>
                      </m:e>
                      <m:sub>
                        <m:r>
                          <m:t>j</m:t>
                        </m:r>
                      </m:sub>
                    </m:sSub>
                  </m:den>
                </m:f>
                <m:r>
                  <m:rPr>
                    <m:sty m:val="p"/>
                  </m:rPr>
                  <m:t>,</m:t>
                </m:r>
                <m:r>
                  <m:t>  </m:t>
                </m:r>
                <m:nary>
                  <m:naryPr>
                    <m:chr m:val="∑"/>
                    <m:limLoc m:val="undOvr"/>
                    <m:subHide m:val="off"/>
                    <m:supHide m:val="on"/>
                  </m:naryPr>
                  <m:sub>
                    <m:r>
                      <m:t>i</m:t>
                    </m:r>
                  </m:sub>
                  <m:sup>
                    <m:r>
                      <m:t>​</m:t>
                    </m:r>
                  </m:sup>
                  <m:e>
                    <m:sSub>
                      <m:e>
                        <m:r>
                          <m:t>z</m:t>
                        </m:r>
                      </m:e>
                      <m:sub>
                        <m:r>
                          <m:t>i</m:t>
                        </m:r>
                      </m:sub>
                    </m:sSub>
                  </m:e>
                </m:nary>
                <m:sSub>
                  <m:e>
                    <m:r>
                      <m:t>c</m:t>
                    </m:r>
                  </m:e>
                  <m:sub>
                    <m:r>
                      <m:t>i</m:t>
                    </m:r>
                  </m:sub>
                </m:sSub>
                <m:r>
                  <m:rPr>
                    <m:sty m:val="p"/>
                  </m:rPr>
                  <m:t>=</m:t>
                </m:r>
                <m:r>
                  <m:t>0</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(27)</w:t>
            </w:r>
          </w:p>
        </w:tc>
      </w:tr>
    </w:tbl>
    <w:p>
      <w:pPr>
        <w:spacing w:after="120" w:before="20"/>
        <w:ind w:left="284"/>
        <w:jc w:val="left"/>
      </w:pPr>
      <w:r>
        <w:rPr>
          <w:i/>
          <w:iCs/>
          <w:color w:val="3A4350"/>
          <w:sz w:val="19"/>
          <w:szCs w:val="19"/>
        </w:rPr>
        <w:t xml:space="preserve">where </w:t>
      </w:r>
      <m:oMath>
        <m:sSub>
          <m:e>
            <m:r>
              <m:t>D</m:t>
            </m:r>
          </m:e>
          <m:sub>
            <m:r>
              <m:t>i</m:t>
            </m:r>
          </m:sub>
        </m:sSub>
        <m:r>
          <m:rPr>
            <m:sty m:val="p"/>
          </m:rPr>
          <m:t>=</m:t>
        </m:r>
        <m:r>
          <m:t>τ</m:t>
        </m:r>
        <m:sSubSup>
          <m:e>
            <m:r>
              <m:t>D</m:t>
            </m:r>
          </m:e>
          <m:sub>
            <m:r>
              <m:t>i</m:t>
            </m:r>
          </m:sub>
          <m:sup>
            <m:r>
              <m:rPr>
                <m:nor/>
              </m:rPr>
              <m:t>free</m:t>
            </m:r>
          </m:sup>
        </m:sSubSup>
      </m:oMath>
      <w:r>
        <w:rPr>
          <w:color w:val="3A4350"/>
          <w:sz w:val="19"/>
          <w:szCs w:val="19"/>
        </w:rPr>
        <w:t xml:space="preserve"> with free-water coefficients (10⁻⁹ m²/s) Cl 2.032, Na 1.334, K 1.957, Ca 0.792, Mg 0.706, SO₄ 1.065, HCO₃ 1.185 [27] (experiments/lidhja_go). At Fushë-Kuqe the Péclet number is about </w:t>
      </w:r>
      <m:oMath>
        <m:r>
          <m:t>2.3</m:t>
        </m:r>
        <m:r>
          <m:rPr>
            <m:sty m:val="p"/>
          </m:rPr>
          <m:t>×</m:t>
        </m:r>
        <m:sSup>
          <m:e>
            <m:r>
              <m:t>10</m:t>
            </m:r>
          </m:e>
          <m:sup>
            <m:r>
              <m:t>5</m:t>
            </m:r>
          </m:sup>
        </m:sSup>
      </m:oMath>
      <w:r>
        <w:rPr>
          <w:color w:val="3A4350"/>
          <w:sz w:val="19"/>
          <w:szCs w:val="19"/>
        </w:rPr>
        <w:t xml:space="preserve"> and the electro-diffusive leak into the chloride forecast is suppressed by a factor of about </w:t>
      </w:r>
      <m:oMath>
        <m:r>
          <m:t>4</m:t>
        </m:r>
        <m:r>
          <m:rPr>
            <m:sty m:val="p"/>
          </m:rPr>
          <m:t>×</m:t>
        </m:r>
        <m:sSup>
          <m:e>
            <m:r>
              <m:t>10</m:t>
            </m:r>
          </m:e>
          <m:sup>
            <m:r>
              <m:rPr>
                <m:sty m:val="p"/>
              </m:rPr>
              <m:t>−</m:t>
            </m:r>
            <m:r>
              <m:t>6</m:t>
            </m:r>
          </m:sup>
        </m:sSup>
      </m:oMath>
      <w:r>
        <w:rPr>
          <w:color w:val="3A4350"/>
          <w:sz w:val="19"/>
          <w:szCs w:val="19"/>
        </w:rPr>
        <w:t xml:space="preserve"> (Theorem 2 of the author's note [28]).</w:t>
      </w:r>
    </w:p>
    <w:p>
      <w:pPr>
        <w:pStyle w:val="Heading2"/>
      </w:pPr>
      <w:r>
        <w:t xml:space="preserve">4.6 Invariants and the field indicators</w:t>
      </w:r>
    </w:p>
    <w:p>
      <w:pPr>
        <w:keepNext w:val="false"/>
        <w:pBdr>
          <w:left w:val="single" w:color="1F3864" w:sz="18" w:space="6"/>
        </w:pBdr>
        <w:shd w:fill="EEF3FA" w:color="auto" w:val="clear"/>
        <w:spacing w:after="100" w:before="100"/>
        <w:ind w:left="140" w:right="60"/>
        <w:jc w:val="left"/>
      </w:pPr>
      <w:r>
        <w:rPr>
          <w:b/>
          <w:bCs/>
          <w:color w:val="1F3864"/>
        </w:rPr>
        <w:t xml:space="preserve">Proposition H1 (chloride is the invariant). </w:t>
      </w:r>
      <w:r>
        <w:t xml:space="preserve">If </w:t>
      </w:r>
      <m:oMath>
        <m:sSup>
          <m:e>
            <m:r>
              <m:t>W</m:t>
            </m:r>
          </m:e>
          <m:sup>
            <m:r>
              <m:rPr>
                <m:sty m:val="p"/>
              </m:rPr>
              <m:t>⊤</m:t>
            </m:r>
          </m:sup>
        </m:sSup>
        <m:r>
          <m:t>N</m:t>
        </m:r>
        <m:r>
          <m:rPr>
            <m:sty m:val="p"/>
          </m:rPr>
          <m:t>=</m:t>
        </m:r>
        <m:r>
          <m:t>0</m:t>
        </m:r>
      </m:oMath>
      <w:r>
        <w:t xml:space="preserve">, the reaction invariants </w:t>
      </w:r>
      <m:oMath>
        <m:r>
          <m:rPr>
            <m:sty m:val="b"/>
          </m:rPr>
          <m:t>u</m:t>
        </m:r>
        <m:r>
          <m:rPr>
            <m:sty m:val="p"/>
          </m:rPr>
          <m:t>=</m:t>
        </m:r>
        <m:sSup>
          <m:e>
            <m:r>
              <m:t>W</m:t>
            </m:r>
          </m:e>
          <m:sup>
            <m:r>
              <m:rPr>
                <m:sty m:val="p"/>
              </m:rPr>
              <m:t>⊤</m:t>
            </m:r>
          </m:sup>
        </m:sSup>
        <m:r>
          <m:rPr>
            <m:sty m:val="b"/>
          </m:rPr>
          <m:t>c</m:t>
        </m:r>
      </m:oMath>
      <w:r>
        <w:t xml:space="preserve"> obey (19) without reaction terms and with the same memory. For the seven ions and the five reactions of (28) the invariants are chloride and the charge balance; hence the seawater fraction (7) and the density are reaction-free, and a chloride goal does not depend on the closure </w:t>
      </w:r>
      <m:oMath>
        <m:r>
          <m:rPr>
            <m:sty m:val="b"/>
          </m:rPr>
          <m:t>Φ</m:t>
        </m:r>
      </m:oMath>
      <w:r>
        <w:t xml:space="preserve"> (Proposition 3 and Theorem 1 of [5]).</w:t>
      </w:r>
    </w:p>
    <w:p>
      <w:pPr>
        <w:spacing w:after="100"/>
        <w:jc w:val="both"/>
      </w:pPr>
      <w:r>
        <w:t xml:space="preserve">The field chemistry is read through mixing with these end-members [21, 29]:</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f</m:t>
                </m:r>
                <m:r>
                  <m:rPr>
                    <m:sty m:val="p"/>
                  </m:rPr>
                  <m:t>=</m:t>
                </m:r>
                <m:f>
                  <m:fPr>
                    <m:type m:val="bar"/>
                  </m:fPr>
                  <m:num>
                    <m:r>
                      <m:rPr>
                        <m:nor/>
                      </m:rPr>
                      <m:t>Cl</m:t>
                    </m:r>
                    <m:r>
                      <m:rPr>
                        <m:sty m:val="p"/>
                      </m:rPr>
                      <m:t>−</m:t>
                    </m:r>
                    <m:sSub>
                      <m:e>
                        <m:r>
                          <m:rPr>
                            <m:nor/>
                          </m:rPr>
                          <m:t>Cl</m:t>
                        </m:r>
                      </m:e>
                      <m:sub>
                        <m:r>
                          <m:t>f</m:t>
                        </m:r>
                      </m:sub>
                    </m:sSub>
                  </m:num>
                  <m:den>
                    <m:sSub>
                      <m:e>
                        <m:r>
                          <m:rPr>
                            <m:nor/>
                          </m:rPr>
                          <m:t>Cl</m:t>
                        </m:r>
                      </m:e>
                      <m:sub>
                        <m:r>
                          <m:t>s</m:t>
                        </m:r>
                      </m:sub>
                    </m:sSub>
                    <m:r>
                      <m:rPr>
                        <m:sty m:val="p"/>
                      </m:rPr>
                      <m:t>−</m:t>
                    </m:r>
                    <m:sSub>
                      <m:e>
                        <m:r>
                          <m:rPr>
                            <m:nor/>
                          </m:rPr>
                          <m:t>Cl</m:t>
                        </m:r>
                      </m:e>
                      <m:sub>
                        <m:r>
                          <m:t>f</m:t>
                        </m:r>
                      </m:sub>
                    </m:sSub>
                  </m:den>
                </m:f>
                <m:r>
                  <m:rPr>
                    <m:sty m:val="p"/>
                  </m:rPr>
                  <m:t>,</m:t>
                </m:r>
                <m:r>
                  <m:t>  </m:t>
                </m:r>
                <m:r>
                  <m:t>Δ</m:t>
                </m:r>
                <m:r>
                  <m:t>X</m:t>
                </m:r>
                <m:r>
                  <m:rPr>
                    <m:sty m:val="p"/>
                  </m:rPr>
                  <m:t>=</m:t>
                </m:r>
                <m:sSub>
                  <m:e>
                    <m:r>
                      <m:t>X</m:t>
                    </m:r>
                  </m:e>
                  <m:sub>
                    <m:r>
                      <m:rPr>
                        <m:nor/>
                      </m:rPr>
                      <m:t>obs</m:t>
                    </m:r>
                  </m:sub>
                </m:sSub>
                <m:r>
                  <m:rPr>
                    <m:sty m:val="p"/>
                  </m:rPr>
                  <m:t>−</m:t>
                </m:r>
                <m:d>
                  <m:dPr>
                    <m:begChr m:val="["/>
                    <m:sepChr m:val=""/>
                    <m:endChr m:val="]"/>
                    <m:grow/>
                  </m:dPr>
                  <m:e>
                    <m:sSub>
                      <m:e>
                        <m:r>
                          <m:t>X</m:t>
                        </m:r>
                      </m:e>
                      <m:sub>
                        <m:r>
                          <m:t>f</m:t>
                        </m:r>
                      </m:sub>
                    </m:sSub>
                    <m:r>
                      <m:rPr>
                        <m:sty m:val="p"/>
                      </m:rPr>
                      <m:t>+</m:t>
                    </m:r>
                    <m:r>
                      <m:t>f</m:t>
                    </m:r>
                    <m:d>
                      <m:dPr>
                        <m:begChr m:val="("/>
                        <m:sepChr m:val=""/>
                        <m:endChr m:val=")"/>
                        <m:grow/>
                      </m:dPr>
                      <m:e>
                        <m:sSub>
                          <m:e>
                            <m:r>
                              <m:t>X</m:t>
                            </m:r>
                          </m:e>
                          <m:sub>
                            <m:r>
                              <m:t>s</m:t>
                            </m:r>
                          </m:sub>
                        </m:sSub>
                        <m:r>
                          <m:rPr>
                            <m:sty m:val="p"/>
                          </m:rPr>
                          <m:t>−</m:t>
                        </m:r>
                        <m:sSub>
                          <m:e>
                            <m:r>
                              <m:t>X</m:t>
                            </m:r>
                          </m:e>
                          <m:sub>
                            <m:r>
                              <m:t>f</m:t>
                            </m:r>
                          </m:sub>
                        </m:sSub>
                      </m:e>
                    </m:d>
                  </m:e>
                </m:d>
                <m:r>
                  <m:rPr>
                    <m:sty m:val="p"/>
                  </m:rPr>
                  <m:t>=</m:t>
                </m:r>
                <m:sSub>
                  <m:e>
                    <m:d>
                      <m:dPr>
                        <m:begChr m:val="("/>
                        <m:sepChr m:val=""/>
                        <m:endChr m:val=")"/>
                        <m:grow/>
                      </m:dPr>
                      <m:e>
                        <m:r>
                          <m:t>N</m:t>
                        </m:r>
                        <m:r>
                          <m:rPr>
                            <m:sty m:val="b"/>
                          </m:rPr>
                          <m:t>ξ</m:t>
                        </m:r>
                      </m:e>
                    </m:d>
                  </m:e>
                  <m:sub>
                    <m:r>
                      <m:t>X</m:t>
                    </m:r>
                  </m:sub>
                </m:sSub>
                <m:r>
                  <m:rPr>
                    <m:sty m:val="p"/>
                  </m:rPr>
                  <m:t>,</m:t>
                </m:r>
                <m:r>
                  <m:t>  </m:t>
                </m:r>
                <m:r>
                  <m:rPr>
                    <m:nor/>
                  </m:rPr>
                  <m:t>BEX</m:t>
                </m:r>
                <m:r>
                  <m:rPr>
                    <m:sty m:val="p"/>
                  </m:rPr>
                  <m:t>=</m:t>
                </m:r>
                <m:r>
                  <m:rPr>
                    <m:nor/>
                  </m:rPr>
                  <m:t>Na</m:t>
                </m:r>
                <m:r>
                  <m:rPr>
                    <m:sty m:val="p"/>
                  </m:rPr>
                  <m:t>+</m:t>
                </m:r>
                <m:r>
                  <m:rPr>
                    <m:nor/>
                  </m:rPr>
                  <m:t>K</m:t>
                </m:r>
                <m:r>
                  <m:rPr>
                    <m:sty m:val="p"/>
                  </m:rPr>
                  <m:t>+</m:t>
                </m:r>
                <m:r>
                  <m:rPr>
                    <m:nor/>
                  </m:rPr>
                  <m:t>Mg</m:t>
                </m:r>
                <m:r>
                  <m:rPr>
                    <m:sty m:val="p"/>
                  </m:rPr>
                  <m:t>−</m:t>
                </m:r>
                <m:r>
                  <m:t>1.0716</m:t>
                </m:r>
                <m:r>
                  <m:t> </m:t>
                </m:r>
                <m:r>
                  <m:rPr>
                    <m:nor/>
                  </m:rPr>
                  <m:t>Cl</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(28)</w:t>
            </w:r>
          </w:p>
        </w:tc>
      </w:tr>
    </w:tbl>
    <w:p>
      <w:pPr>
        <w:spacing w:after="120" w:before="20"/>
        <w:ind w:left="284"/>
        <w:jc w:val="left"/>
      </w:pPr>
      <w:r>
        <w:rPr>
          <w:i/>
          <w:iCs/>
          <w:color w:val="3A4350"/>
          <w:sz w:val="19"/>
          <w:szCs w:val="19"/>
        </w:rPr>
        <w:t xml:space="preserve">where </w:t>
      </w:r>
      <m:oMath>
        <m:r>
          <m:t>f</m:t>
        </m:r>
      </m:oMath>
      <w:r>
        <w:rPr>
          <w:color w:val="3A4350"/>
          <w:sz w:val="19"/>
          <w:szCs w:val="19"/>
        </w:rPr>
        <w:t xml:space="preserve"> is the seawater fraction, </w:t>
      </w:r>
      <m:oMath>
        <m:r>
          <m:t>Δ</m:t>
        </m:r>
        <m:r>
          <m:t>X</m:t>
        </m:r>
      </m:oMath>
      <w:r>
        <w:rPr>
          <w:color w:val="3A4350"/>
          <w:sz w:val="19"/>
          <w:szCs w:val="19"/>
        </w:rPr>
        <w:t xml:space="preserve"> the departure of ion </w:t>
      </w:r>
      <m:oMath>
        <m:r>
          <m:t>X</m:t>
        </m:r>
      </m:oMath>
      <w:r>
        <w:rPr>
          <w:color w:val="3A4350"/>
          <w:sz w:val="19"/>
          <w:szCs w:val="19"/>
        </w:rPr>
        <w:t xml:space="preserve"> from mixing (meq/L), which equals the integrated reaction extents </w:t>
      </w:r>
      <m:oMath>
        <m:r>
          <m:rPr>
            <m:sty m:val="b"/>
          </m:rPr>
          <m:t>ξ</m:t>
        </m:r>
      </m:oMath>
      <w:r>
        <w:rPr>
          <w:color w:val="3A4350"/>
          <w:sz w:val="19"/>
          <w:szCs w:val="19"/>
        </w:rPr>
        <w:t xml:space="preserve"> through the stoichiometric matrix </w:t>
      </w:r>
      <m:oMath>
        <m:r>
          <m:t>N</m:t>
        </m:r>
      </m:oMath>
      <w:r>
        <w:rPr>
          <w:color w:val="3A4350"/>
          <w:sz w:val="19"/>
          <w:szCs w:val="19"/>
        </w:rPr>
        <w:t xml:space="preserve"> with columns Na–Ca, Na–Mg and K–Ca exchange, sulfate reduction and calcite (rank 5), and BEX the base-exchange index (meq/L; negative for salinisation, positive for freshening).</w:t>
      </w:r>
    </w:p>
    <w:p>
      <w:pPr>
        <w:spacing w:after="100"/>
        <w:jc w:val="both"/>
      </w:pPr>
      <w:r>
        <w:t xml:space="preserve">At Fushë-Kuqe the indicators split the wells into two regimes (chloride_fk/results/hydrochem.json; experiments/gjurma_go): wells 503 and 341 near the coast have </w:t>
      </w:r>
      <m:oMath>
        <m:r>
          <m:t>f</m:t>
        </m:r>
      </m:oMath>
      <w:r>
        <w:t xml:space="preserve"> = 4.8% and 4.7%, Na/Cl = 0.52 and 0.71 (sea water 0.86) and BEX = −2.80 and −2.64 meq/L, the signature of intrusion with sodium taken up by the exchanger (Na–Ca extent 4.7 meq/L at well 503); well 340 in the central band has </w:t>
      </w:r>
      <m:oMath>
        <m:r>
          <m:t>f</m:t>
        </m:r>
      </m:oMath>
      <w:r>
        <w:t xml:space="preserve"> = 1.9%, Na/Cl = 1.07 and BEX = +2.43, the signature of freshening. By Corollary 1 of [5] a non-zero exchange extent means the aquifer is not at steady state.</w:t>
      </w:r>
    </w:p>
    <w:p>
      <w:pPr>
        <w:pStyle w:val="Heading1"/>
      </w:pPr>
      <w:r>
        <w:t xml:space="preserve">5. Boundary conditions</w:t>
      </w:r>
    </w:p>
    <w:p>
      <w:pPr>
        <w:spacing w:after="100"/>
        <w:jc w:val="both"/>
      </w:pPr>
      <w:r>
        <w:t xml:space="preserve">The boundary of the domain is split into the sea face, the top (recharge and rivers), the inland and lateral margins, and the base; wells are internal [7]: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p"/>
                  </m:rPr>
                  <m:t>∂</m:t>
                </m:r>
                <m:r>
                  <m:t>Ω</m:t>
                </m:r>
                <m:r>
                  <m:rPr>
                    <m:sty m:val="p"/>
                  </m:rPr>
                  <m:t>=</m:t>
                </m:r>
                <m:sSub>
                  <m:e>
                    <m:r>
                      <m:t>Γ</m:t>
                    </m:r>
                  </m:e>
                  <m:sub>
                    <m:r>
                      <m:rPr>
                        <m:nor/>
                      </m:rPr>
                      <m:t>sea</m:t>
                    </m:r>
                  </m:sub>
                </m:sSub>
                <m:r>
                  <m:rPr>
                    <m:sty m:val="p"/>
                  </m:rPr>
                  <m:t>∪</m:t>
                </m:r>
                <m:sSub>
                  <m:e>
                    <m:r>
                      <m:t>Γ</m:t>
                    </m:r>
                  </m:e>
                  <m:sub>
                    <m:r>
                      <m:rPr>
                        <m:nor/>
                      </m:rPr>
                      <m:t>top</m:t>
                    </m:r>
                  </m:sub>
                </m:sSub>
                <m:r>
                  <m:rPr>
                    <m:sty m:val="p"/>
                  </m:rPr>
                  <m:t>∪</m:t>
                </m:r>
                <m:sSub>
                  <m:e>
                    <m:r>
                      <m:t>Γ</m:t>
                    </m:r>
                  </m:e>
                  <m:sub>
                    <m:r>
                      <m:rPr>
                        <m:nor/>
                      </m:rPr>
                      <m:t>riv</m:t>
                    </m:r>
                  </m:sub>
                </m:sSub>
                <m:r>
                  <m:rPr>
                    <m:sty m:val="p"/>
                  </m:rPr>
                  <m:t>∪</m:t>
                </m:r>
                <m:sSub>
                  <m:e>
                    <m:r>
                      <m:t>Γ</m:t>
                    </m:r>
                  </m:e>
                  <m:sub>
                    <m:r>
                      <m:rPr>
                        <m:nor/>
                      </m:rPr>
                      <m:t>in</m:t>
                    </m:r>
                  </m:sub>
                </m:sSub>
                <m:r>
                  <m:rPr>
                    <m:sty m:val="p"/>
                  </m:rPr>
                  <m:t>∪</m:t>
                </m:r>
                <m:sSub>
                  <m:e>
                    <m:r>
                      <m:t>Γ</m:t>
                    </m:r>
                  </m:e>
                  <m:sub>
                    <m:r>
                      <m:rPr>
                        <m:nor/>
                      </m:rPr>
                      <m:t>base</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(29)</w:t>
            </w:r>
          </w:p>
        </w:tc>
      </w:tr>
    </w:tbl>
    <w:p>
      <w:pPr>
        <w:spacing w:after="120" w:before="20"/>
        <w:ind w:left="284"/>
        <w:jc w:val="left"/>
      </w:pPr>
      <w:r>
        <w:rPr>
          <w:i/>
          <w:iCs/>
          <w:color w:val="3A4350"/>
          <w:sz w:val="19"/>
          <w:szCs w:val="19"/>
        </w:rPr>
        <w:t xml:space="preserve">where </w:t>
      </w:r>
      <m:oMath>
        <m:r>
          <m:rPr>
            <m:sty m:val="b"/>
          </m:rPr>
          <m:t>n</m:t>
        </m:r>
      </m:oMath>
      <w:r>
        <w:rPr>
          <w:color w:val="3A4350"/>
          <w:sz w:val="19"/>
          <w:szCs w:val="19"/>
        </w:rPr>
        <w:t xml:space="preserve"> is the outward unit normal. Table 4 lists, for each part, the flow, transport and chemical conditions, their Fushë-Kuqe values and their status.</w:t>
      </w:r>
    </w:p>
    <w:p>
      <w:pPr>
        <w:pStyle w:val="Heading2"/>
      </w:pPr>
      <w:r>
        <w:t xml:space="preserve">5.1 Sea</w:t>
      </w:r>
    </w:p>
    <w:p>
      <w:pPr>
        <w:spacing w:after="100"/>
        <w:jc w:val="both"/>
      </w:pPr>
      <w:r>
        <w:t xml:space="preserve">On the sea face the pressure is hydrostatic in sea water, which in equivalent freshwater head reads [7, 13]</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h</m:t>
                    </m:r>
                  </m:e>
                  <m:sub>
                    <m:r>
                      <m:t>f</m:t>
                    </m:r>
                  </m:sub>
                </m:sSub>
                <m:r>
                  <m:rPr>
                    <m:sty m:val="p"/>
                  </m:rPr>
                  <m:t>=</m:t>
                </m:r>
                <m:f>
                  <m:fPr>
                    <m:type m:val="bar"/>
                  </m:fPr>
                  <m:num>
                    <m:sSub>
                      <m:e>
                        <m:r>
                          <m:t>ρ</m:t>
                        </m:r>
                      </m:e>
                      <m:sub>
                        <m:r>
                          <m:t>s</m:t>
                        </m:r>
                      </m:sub>
                    </m:sSub>
                  </m:num>
                  <m:den>
                    <m:sSub>
                      <m:e>
                        <m:r>
                          <m:t>ρ</m:t>
                        </m:r>
                      </m:e>
                      <m:sub>
                        <m:r>
                          <m:t>f</m:t>
                        </m:r>
                      </m:sub>
                    </m:sSub>
                  </m:den>
                </m:f>
                <m:r>
                  <m:t> </m:t>
                </m:r>
                <m:r>
                  <m:t>η</m:t>
                </m:r>
                <m:d>
                  <m:dPr>
                    <m:begChr m:val="("/>
                    <m:sepChr m:val=""/>
                    <m:endChr m:val=")"/>
                    <m:grow/>
                  </m:dPr>
                  <m:e>
                    <m:r>
                      <m:t>t</m:t>
                    </m:r>
                  </m:e>
                </m:d>
                <m:r>
                  <m:rPr>
                    <m:sty m:val="p"/>
                  </m:rPr>
                  <m:t>−</m:t>
                </m:r>
                <m:r>
                  <m:t>δ</m:t>
                </m:r>
                <m:r>
                  <m:t> </m:t>
                </m:r>
                <m:r>
                  <m:t>z</m:t>
                </m:r>
                <m:r>
                  <m:t> </m:t>
                </m:r>
                <m:r>
                  <m:rPr>
                    <m:nor/>
                  </m:rPr>
                  <m:t>on </m:t>
                </m:r>
                <m:sSub>
                  <m:e>
                    <m:r>
                      <m:t>Γ</m:t>
                    </m:r>
                  </m:e>
                  <m:sub>
                    <m:r>
                      <m:rPr>
                        <m:nor/>
                      </m:rPr>
                      <m:t>sea</m:t>
                    </m:r>
                  </m:sub>
                </m:sSub>
                <m:r>
                  <m:rPr>
                    <m:sty m:val="p"/>
                  </m:rPr>
                  <m:t>,</m:t>
                </m:r>
                <m:r>
                  <m:t>  </m:t>
                </m:r>
                <m:r>
                  <m:t>η</m:t>
                </m:r>
                <m:d>
                  <m:dPr>
                    <m:begChr m:val="("/>
                    <m:sepChr m:val=""/>
                    <m:endChr m:val=")"/>
                    <m:grow/>
                  </m:dPr>
                  <m:e>
                    <m:r>
                      <m:t>t</m:t>
                    </m:r>
                  </m:e>
                </m:d>
                <m:r>
                  <m:rPr>
                    <m:sty m:val="p"/>
                  </m:rPr>
                  <m:t>=</m:t>
                </m:r>
                <m:sSub>
                  <m:e>
                    <m:r>
                      <m:t>η</m:t>
                    </m:r>
                  </m:e>
                  <m:sub>
                    <m:r>
                      <m:t>0</m:t>
                    </m:r>
                  </m:sub>
                </m:sSub>
                <m:r>
                  <m:rPr>
                    <m:sty m:val="p"/>
                  </m:rPr>
                  <m:t>+</m:t>
                </m:r>
                <m:acc>
                  <m:accPr>
                    <m:chr m:val="̇"/>
                  </m:accPr>
                  <m:e>
                    <m:r>
                      <m:t>η</m:t>
                    </m:r>
                  </m:e>
                </m:acc>
                <m:r>
                  <m:t> </m:t>
                </m:r>
                <m:r>
                  <m:t>t</m:t>
                </m:r>
                <m:r>
                  <m:rPr>
                    <m:sty m:val="p"/>
                  </m:rPr>
                  <m:t>+</m:t>
                </m:r>
                <m:nary>
                  <m:naryPr>
                    <m:chr m:val="∑"/>
                    <m:limLoc m:val="undOvr"/>
                    <m:subHide m:val="off"/>
                    <m:supHide m:val="on"/>
                  </m:naryPr>
                  <m:sub>
                    <m:r>
                      <m:t>j</m:t>
                    </m:r>
                  </m:sub>
                  <m:sup>
                    <m:r>
                      <m:t>​</m:t>
                    </m:r>
                  </m:sup>
                  <m:e>
                    <m:sSub>
                      <m:e>
                        <m:r>
                          <m:t>A</m:t>
                        </m:r>
                      </m:e>
                      <m:sub>
                        <m:r>
                          <m:t>j</m:t>
                        </m:r>
                      </m:sub>
                    </m:sSub>
                  </m:e>
                </m:nary>
                <m:r>
                  <m:rPr>
                    <m:sty m:val="p"/>
                  </m:rPr>
                  <m:t>cos</m:t>
                </m:r>
                <m:d>
                  <m:dPr>
                    <m:begChr m:val="("/>
                    <m:sepChr m:val=""/>
                    <m:endChr m:val=")"/>
                    <m:grow/>
                  </m:dPr>
                  <m:e>
                    <m:sSub>
                      <m:e>
                        <m:r>
                          <m:t>ω</m:t>
                        </m:r>
                      </m:e>
                      <m:sub>
                        <m:r>
                          <m:t>j</m:t>
                        </m:r>
                      </m:sub>
                    </m:sSub>
                    <m:r>
                      <m:t>t</m:t>
                    </m:r>
                    <m:r>
                      <m:rPr>
                        <m:sty m:val="p"/>
                      </m:rPr>
                      <m:t>−</m:t>
                    </m:r>
                    <m:sSub>
                      <m:e>
                        <m:r>
                          <m:t>φ</m:t>
                        </m:r>
                      </m:e>
                      <m:sub>
                        <m:r>
                          <m:t>j</m:t>
                        </m:r>
                      </m:sub>
                    </m:sSub>
                  </m:e>
                </m:d>
                <m:r>
                  <m:rPr>
                    <m:sty m:val="p"/>
                  </m:rPr>
                  <m:t>+</m:t>
                </m:r>
                <m:sSub>
                  <m:e>
                    <m:r>
                      <m:t>η</m:t>
                    </m:r>
                  </m:e>
                  <m:sub>
                    <m:r>
                      <m:rPr>
                        <m:nor/>
                      </m:rPr>
                      <m:t>surge</m:t>
                    </m:r>
                  </m:sub>
                </m:sSub>
                <m:d>
                  <m:dPr>
                    <m:begChr m:val="("/>
                    <m:sepChr m:val=""/>
                    <m:endChr m:val=")"/>
                    <m:grow/>
                  </m:dPr>
                  <m:e>
                    <m:r>
                      <m:t>t</m:t>
                    </m:r>
                  </m:e>
                </m:d>
                <m:r>
                  <m:rPr>
                    <m:sty m:val="p"/>
                  </m:rPr>
                  <m:t>+</m:t>
                </m:r>
                <m:sSub>
                  <m:e>
                    <m:r>
                      <m:t>η</m:t>
                    </m:r>
                  </m:e>
                  <m:sub>
                    <m:r>
                      <m:rPr>
                        <m:nor/>
                      </m:rPr>
                      <m:t>ia</m:t>
                    </m:r>
                  </m:sub>
                </m:sSub>
                <m:d>
                  <m:dPr>
                    <m:begChr m:val="("/>
                    <m:sepChr m:val=""/>
                    <m:endChr m:val=")"/>
                    <m:grow/>
                  </m:dPr>
                  <m:e>
                    <m:r>
                      <m:t>t</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(30)</w:t>
            </w:r>
          </w:p>
        </w:tc>
      </w:tr>
    </w:tbl>
    <w:p>
      <w:pPr>
        <w:spacing w:after="120" w:before="20"/>
        <w:ind w:left="284"/>
        <w:jc w:val="left"/>
      </w:pPr>
      <w:r>
        <w:rPr>
          <w:i/>
          <w:iCs/>
          <w:color w:val="3A4350"/>
          <w:sz w:val="19"/>
          <w:szCs w:val="19"/>
        </w:rPr>
        <w:t xml:space="preserve">where </w:t>
      </w:r>
      <m:oMath>
        <m:r>
          <m:t>η</m:t>
        </m:r>
      </m:oMath>
      <w:r>
        <w:rPr>
          <w:color w:val="3A4350"/>
          <w:sz w:val="19"/>
          <w:szCs w:val="19"/>
        </w:rPr>
        <w:t xml:space="preserve"> is the sea level: mean, rise (</w:t>
      </w:r>
      <m:oMath>
        <m:acc>
          <m:accPr>
            <m:chr m:val="̇"/>
          </m:accPr>
          <m:e>
            <m:r>
              <m:t>η</m:t>
            </m:r>
          </m:e>
        </m:acc>
        <m:r>
          <m:rPr>
            <m:sty m:val="p"/>
          </m:rPr>
          <m:t>∼</m:t>
        </m:r>
        <m:r>
          <m:rPr>
            <m:scr m:val="script"/>
            <m:sty m:val="p"/>
          </m:rPr>
          <m:t>N</m:t>
        </m:r>
        <m:d>
          <m:dPr>
            <m:begChr m:val="("/>
            <m:sepChr m:val=""/>
            <m:endChr m:val=")"/>
            <m:grow/>
          </m:dPr>
          <m:e>
            <m:r>
              <m:t>4</m:t>
            </m:r>
            <m:r>
              <m:rPr>
                <m:sty m:val="p"/>
              </m:rPr>
              <m:t>,</m:t>
            </m:r>
            <m:sSup>
              <m:e>
                <m:r>
                  <m:t>2</m:t>
                </m:r>
              </m:e>
              <m:sup>
                <m:r>
                  <m:t>2</m:t>
                </m:r>
              </m:sup>
            </m:sSup>
          </m:e>
        </m:d>
      </m:oMath>
      <w:r>
        <w:rPr>
          <w:color w:val="3A4350"/>
          <w:sz w:val="19"/>
          <w:szCs w:val="19"/>
        </w:rPr>
        <w:t xml:space="preserve"> mm/yr in KUFIRI-GO, not calibrated to Fushë-Kuqe), tidal constituents (M2, K1, MSf, Sa), surges and interannual anomalies (sd 0.06 m, correlation 1 yr). Where the water table meets the beach a seepage face </w:t>
      </w:r>
      <m:oMath>
        <m:sSub>
          <m:e>
            <m:r>
              <m:t>h</m:t>
            </m:r>
          </m:e>
          <m:sub>
            <m:r>
              <m:t>f</m:t>
            </m:r>
          </m:sub>
        </m:sSub>
        <m:r>
          <m:rPr>
            <m:sty m:val="p"/>
          </m:rPr>
          <m:t>=</m:t>
        </m:r>
        <m:r>
          <m:t>z</m:t>
        </m:r>
      </m:oMath>
      <w:r>
        <w:rPr>
          <w:color w:val="3A4350"/>
          <w:sz w:val="19"/>
          <w:szCs w:val="19"/>
        </w:rPr>
        <w:t xml:space="preserve"> with outflow only applies.</w:t>
      </w:r>
    </w:p>
    <w:p>
      <w:pPr>
        <w:spacing w:after="100"/>
        <w:jc w:val="both"/>
      </w:pPr>
      <w:r>
        <w:t xml:space="preserve">Tides are damped inland with the length </w:t>
      </w:r>
      <m:oMath>
        <m:rad>
          <m:radPr>
            <m:degHide m:val="on"/>
          </m:radPr>
          <m:deg/>
          <m:e>
            <m:r>
              <m:t>2</m:t>
            </m:r>
            <m:r>
              <m:t>T</m:t>
            </m:r>
            <m:r>
              <m:rPr>
                <m:sty m:val="p"/>
              </m:rPr>
              <m:t>/</m:t>
            </m:r>
            <m:d>
              <m:dPr>
                <m:begChr m:val="("/>
                <m:sepChr m:val=""/>
                <m:endChr m:val=")"/>
                <m:grow/>
              </m:dPr>
              <m:e>
                <m:sSub>
                  <m:e>
                    <m:r>
                      <m:t>ω</m:t>
                    </m:r>
                  </m:e>
                  <m:sub>
                    <m:r>
                      <m:t>j</m:t>
                    </m:r>
                  </m:sub>
                </m:sSub>
                <m:r>
                  <m:t>S</m:t>
                </m:r>
              </m:e>
            </m:d>
          </m:e>
        </m:rad>
      </m:oMath>
      <w:r>
        <w:t xml:space="preserve"> [30]; with storage memory the transfer function is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f>
                  <m:fPr>
                    <m:type m:val="bar"/>
                  </m:fPr>
                  <m:num>
                    <m:acc>
                      <m:accPr>
                        <m:chr m:val="̂"/>
                      </m:accPr>
                      <m:e>
                        <m:r>
                          <m:t>h</m:t>
                        </m:r>
                      </m:e>
                    </m:acc>
                    <m:d>
                      <m:dPr>
                        <m:begChr m:val="("/>
                        <m:sepChr m:val=""/>
                        <m:endChr m:val=")"/>
                        <m:grow/>
                      </m:dPr>
                      <m:e>
                        <m:r>
                          <m:t>x</m:t>
                        </m:r>
                        <m:r>
                          <m:rPr>
                            <m:sty m:val="p"/>
                          </m:rPr>
                          <m:t>,</m:t>
                        </m:r>
                        <m:r>
                          <m:t>ω</m:t>
                        </m:r>
                      </m:e>
                    </m:d>
                  </m:num>
                  <m:den>
                    <m:acc>
                      <m:accPr>
                        <m:chr m:val="̂"/>
                      </m:accPr>
                      <m:e>
                        <m:r>
                          <m:t>h</m:t>
                        </m:r>
                      </m:e>
                    </m:acc>
                    <m:d>
                      <m:dPr>
                        <m:begChr m:val="("/>
                        <m:sepChr m:val=""/>
                        <m:endChr m:val=")"/>
                        <m:grow/>
                      </m:dPr>
                      <m:e>
                        <m:r>
                          <m:t>0</m:t>
                        </m:r>
                        <m:r>
                          <m:rPr>
                            <m:sty m:val="p"/>
                          </m:rPr>
                          <m:t>,</m:t>
                        </m:r>
                        <m:r>
                          <m:t>ω</m:t>
                        </m:r>
                      </m:e>
                    </m:d>
                  </m:den>
                </m:f>
                <m:r>
                  <m:rPr>
                    <m:sty m:val="p"/>
                  </m:rPr>
                  <m:t>=</m:t>
                </m:r>
                <m:r>
                  <m:rPr>
                    <m:sty m:val="p"/>
                  </m:rPr>
                  <m:t>exp</m:t>
                </m:r>
                <m:d>
                  <m:dPr>
                    <m:begChr m:val="("/>
                    <m:sepChr m:val=""/>
                    <m:endChr m:val=")"/>
                    <m:grow/>
                  </m:dPr>
                  <m:e>
                    <m:r>
                      <m:rPr>
                        <m:sty m:val="p"/>
                      </m:rPr>
                      <m:t>−</m:t>
                    </m:r>
                    <m:r>
                      <m:t>x</m:t>
                    </m:r>
                    <m:rad>
                      <m:radPr>
                        <m:degHide m:val="on"/>
                      </m:radPr>
                      <m:deg/>
                      <m:e>
                        <m:f>
                          <m:fPr>
                            <m:type m:val="bar"/>
                          </m:fPr>
                          <m:num>
                            <m:r>
                              <m:t>i</m:t>
                            </m:r>
                            <m:r>
                              <m:t>ω</m:t>
                            </m:r>
                            <m:r>
                              <m:t>S</m:t>
                            </m:r>
                            <m:d>
                              <m:dPr>
                                <m:begChr m:val="("/>
                                <m:sepChr m:val=""/>
                                <m:endChr m:val=")"/>
                                <m:grow/>
                              </m:dPr>
                              <m:e>
                                <m:r>
                                  <m:t>1</m:t>
                                </m:r>
                                <m:r>
                                  <m:rPr>
                                    <m:sty m:val="p"/>
                                  </m:rPr>
                                  <m:t>+</m:t>
                                </m:r>
                                <m:sSub>
                                  <m:e>
                                    <m:acc>
                                      <m:accPr>
                                        <m:chr m:val="̂"/>
                                      </m:accPr>
                                      <m:e>
                                        <m:r>
                                          <m:t>κ</m:t>
                                        </m:r>
                                      </m:e>
                                    </m:acc>
                                  </m:e>
                                  <m:sub>
                                    <m:r>
                                      <m:t>S</m:t>
                                    </m:r>
                                  </m:sub>
                                </m:sSub>
                                <m:d>
                                  <m:dPr>
                                    <m:begChr m:val="("/>
                                    <m:sepChr m:val=""/>
                                    <m:endChr m:val=")"/>
                                    <m:grow/>
                                  </m:dPr>
                                  <m:e>
                                    <m:r>
                                      <m:t>i</m:t>
                                    </m:r>
                                    <m:r>
                                      <m:t>ω</m:t>
                                    </m:r>
                                  </m:e>
                                </m:d>
                              </m:e>
                            </m:d>
                          </m:num>
                          <m:den>
                            <m:r>
                              <m:t>T</m:t>
                            </m:r>
                          </m:den>
                        </m:f>
                      </m:e>
                    </m:rad>
                  </m:e>
                </m:d>
                <m:r>
                  <m:rPr>
                    <m:sty m:val="p"/>
                  </m:rPr>
                  <m:t>,</m:t>
                </m:r>
                <m:r>
                  <m:t>  </m:t>
                </m:r>
                <m:sSub>
                  <m:e>
                    <m:acc>
                      <m:accPr>
                        <m:chr m:val="̂"/>
                      </m:accPr>
                      <m:e>
                        <m:r>
                          <m:t>κ</m:t>
                        </m:r>
                      </m:e>
                    </m:acc>
                  </m:e>
                  <m:sub>
                    <m:r>
                      <m:t>S</m:t>
                    </m:r>
                  </m:sub>
                </m:sSub>
                <m:d>
                  <m:dPr>
                    <m:begChr m:val="("/>
                    <m:sepChr m:val=""/>
                    <m:endChr m:val=")"/>
                    <m:grow/>
                  </m:dPr>
                  <m:e>
                    <m:r>
                      <m:t>λ</m:t>
                    </m:r>
                  </m:e>
                </m:d>
                <m:r>
                  <m:rPr>
                    <m:sty m:val="p"/>
                  </m:rPr>
                  <m:t>=</m:t>
                </m:r>
                <m:nary>
                  <m:naryPr>
                    <m:chr m:val="∑"/>
                    <m:limLoc m:val="undOvr"/>
                    <m:subHide m:val="off"/>
                    <m:supHide m:val="on"/>
                  </m:naryPr>
                  <m:sub>
                    <m:r>
                      <m:t>k</m:t>
                    </m:r>
                  </m:sub>
                  <m:sup>
                    <m:r>
                      <m:t>​</m:t>
                    </m:r>
                  </m:sup>
                  <m:e>
                    <m:f>
                      <m:fPr>
                        <m:type m:val="bar"/>
                      </m:fPr>
                      <m:num>
                        <m:sSub>
                          <m:e>
                            <m:r>
                              <m:t>b</m:t>
                            </m:r>
                          </m:e>
                          <m:sub>
                            <m:r>
                              <m:t>k</m:t>
                            </m:r>
                          </m:sub>
                        </m:sSub>
                        <m:sSub>
                          <m:e>
                            <m:r>
                              <m:t>a</m:t>
                            </m:r>
                          </m:e>
                          <m:sub>
                            <m:r>
                              <m:t>k</m:t>
                            </m:r>
                          </m:sub>
                        </m:sSub>
                      </m:num>
                      <m:den>
                        <m:sSub>
                          <m:e>
                            <m:r>
                              <m:t>a</m:t>
                            </m:r>
                          </m:e>
                          <m:sub>
                            <m:r>
                              <m:t>k</m:t>
                            </m:r>
                          </m:sub>
                        </m:sSub>
                        <m:r>
                          <m:rPr>
                            <m:sty m:val="p"/>
                          </m:rPr>
                          <m:t>+</m:t>
                        </m:r>
                        <m:r>
                          <m:t>λ</m:t>
                        </m:r>
                      </m:den>
                    </m:f>
                  </m:e>
                </m:nary>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(31)</w:t>
            </w:r>
          </w:p>
        </w:tc>
      </w:tr>
    </w:tbl>
    <w:p>
      <w:pPr>
        <w:spacing w:after="120" w:before="20"/>
        <w:ind w:left="284"/>
        <w:jc w:val="left"/>
      </w:pPr>
      <w:r>
        <w:rPr>
          <w:i/>
          <w:iCs/>
          <w:color w:val="3A4350"/>
          <w:sz w:val="19"/>
          <w:szCs w:val="19"/>
        </w:rPr>
        <w:t xml:space="preserve">where </w:t>
      </w:r>
      <m:oMath>
        <m:acc>
          <m:accPr>
            <m:chr m:val="̂"/>
          </m:accPr>
          <m:e>
            <m:r>
              <m:t>h</m:t>
            </m:r>
          </m:e>
        </m:acc>
      </m:oMath>
      <w:r>
        <w:rPr>
          <w:color w:val="3A4350"/>
          <w:sz w:val="19"/>
          <w:szCs w:val="19"/>
        </w:rPr>
        <w:t xml:space="preserve"> is the complex amplitude of the head at frequency </w:t>
      </w:r>
      <m:oMath>
        <m:r>
          <m:t>ω</m:t>
        </m:r>
      </m:oMath>
      <w:r>
        <w:rPr>
          <w:color w:val="3A4350"/>
          <w:sz w:val="19"/>
          <w:szCs w:val="19"/>
        </w:rPr>
        <w:t xml:space="preserve">; each constituent identifies one complex value of the memory symbol (Proposition 2 of review 43 [4]). A tide-averaged model must add the tidal overheight to </w:t>
      </w:r>
      <m:oMath>
        <m:sSub>
          <m:e>
            <m:r>
              <m:t>η</m:t>
            </m:r>
          </m:e>
          <m:sub>
            <m:r>
              <m:t>0</m:t>
            </m:r>
          </m:sub>
        </m:sSub>
      </m:oMath>
      <w:r>
        <w:rPr>
          <w:color w:val="3A4350"/>
          <w:sz w:val="19"/>
          <w:szCs w:val="19"/>
        </w:rPr>
        <w:t xml:space="preserve">.</w:t>
      </w:r>
    </w:p>
    <w:p>
      <w:pPr>
        <w:spacing w:after="100"/>
        <w:jc w:val="both"/>
      </w:pPr>
      <w:r>
        <w:t xml:space="preserve">In the coded areal models the sea face is collapsed onto the western edge of the grid. The geolocated version links the 92 western-edge cells whose gap to the GLOBE shoreline is at most 5 km (northing 29.25–52.0 km) to sea level through a conductance (fk_geo.py; fkcl_model.py):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q</m:t>
                    </m:r>
                  </m:e>
                  <m:sub>
                    <m:r>
                      <m:rPr>
                        <m:nor/>
                      </m:rPr>
                      <m:t>sea</m:t>
                    </m:r>
                    <m:r>
                      <m:rPr>
                        <m:sty m:val="p"/>
                      </m:rPr>
                      <m:t>,</m:t>
                    </m:r>
                    <m:r>
                      <m:t>k</m:t>
                    </m:r>
                  </m:sub>
                </m:sSub>
                <m:r>
                  <m:rPr>
                    <m:sty m:val="p"/>
                  </m:rPr>
                  <m:t>=</m:t>
                </m:r>
                <m:sSub>
                  <m:e>
                    <m:r>
                      <m:t>K</m:t>
                    </m:r>
                  </m:e>
                  <m:sub>
                    <m:r>
                      <m:t>k</m:t>
                    </m:r>
                  </m:sub>
                </m:sSub>
                <m:sSub>
                  <m:e>
                    <m:r>
                      <m:t>b</m:t>
                    </m:r>
                  </m:e>
                  <m:sub>
                    <m:r>
                      <m:t>k</m:t>
                    </m:r>
                  </m:sub>
                </m:sSub>
                <m:r>
                  <m:t> </m:t>
                </m:r>
                <m:f>
                  <m:fPr>
                    <m:type m:val="bar"/>
                  </m:fPr>
                  <m:num>
                    <m:r>
                      <m:t>Δ</m:t>
                    </m:r>
                    <m:r>
                      <m:t>x</m:t>
                    </m:r>
                  </m:num>
                  <m:den>
                    <m:sSub>
                      <m:e>
                        <m:r>
                          <m:t>g</m:t>
                        </m:r>
                      </m:e>
                      <m:sub>
                        <m:r>
                          <m:t>k</m:t>
                        </m:r>
                      </m:sub>
                    </m:sSub>
                    <m:r>
                      <m:rPr>
                        <m:sty m:val="p"/>
                      </m:rPr>
                      <m:t>+</m:t>
                    </m:r>
                    <m:r>
                      <m:t>Δ</m:t>
                    </m:r>
                    <m:r>
                      <m:t>x</m:t>
                    </m:r>
                    <m:r>
                      <m:rPr>
                        <m:sty m:val="p"/>
                      </m:rPr>
                      <m:t>/</m:t>
                    </m:r>
                    <m:r>
                      <m:t>2</m:t>
                    </m:r>
                  </m:den>
                </m:f>
                <m:d>
                  <m:dPr>
                    <m:begChr m:val="("/>
                    <m:sepChr m:val=""/>
                    <m:endChr m:val=")"/>
                    <m:grow/>
                  </m:dPr>
                  <m:e>
                    <m:sSub>
                      <m:e>
                        <m:r>
                          <m:t>h</m:t>
                        </m:r>
                      </m:e>
                      <m:sub>
                        <m:r>
                          <m:t>k</m:t>
                        </m:r>
                      </m:sub>
                    </m:sSub>
                    <m:r>
                      <m:rPr>
                        <m:sty m:val="p"/>
                      </m:rPr>
                      <m:t>−</m:t>
                    </m:r>
                    <m:r>
                      <m:t>0</m:t>
                    </m:r>
                  </m:e>
                </m:d>
                <m:r>
                  <m:t> </m:t>
                </m:r>
                <m:r>
                  <m:t> </m:t>
                </m:r>
                <m:r>
                  <m:rPr>
                    <m:nor/>
                  </m:rPr>
                  <m:t>in R1</m:t>
                </m:r>
                <m:r>
                  <m:rPr>
                    <m:sty m:val="p"/>
                  </m:rPr>
                  <m:t>,</m:t>
                </m:r>
                <m:r>
                  <m:t>  </m:t>
                </m:r>
                <m:sSub>
                  <m:e>
                    <m:r>
                      <m:t>q</m:t>
                    </m:r>
                  </m:e>
                  <m:sub>
                    <m:r>
                      <m:rPr>
                        <m:nor/>
                      </m:rPr>
                      <m:t>sea</m:t>
                    </m:r>
                    <m:r>
                      <m:rPr>
                        <m:sty m:val="p"/>
                      </m:rPr>
                      <m:t>,</m:t>
                    </m:r>
                    <m:r>
                      <m:t>k</m:t>
                    </m:r>
                  </m:sub>
                </m:sSub>
                <m:r>
                  <m:rPr>
                    <m:sty m:val="p"/>
                  </m:rPr>
                  <m:t>=</m:t>
                </m:r>
                <m:sSub>
                  <m:e>
                    <m:r>
                      <m:t>K</m:t>
                    </m:r>
                  </m:e>
                  <m:sub>
                    <m:r>
                      <m:t>k</m:t>
                    </m:r>
                  </m:sub>
                </m:sSub>
                <m:r>
                  <m:t> </m:t>
                </m:r>
                <m:f>
                  <m:fPr>
                    <m:type m:val="bar"/>
                  </m:fPr>
                  <m:num>
                    <m:r>
                      <m:t>Δ</m:t>
                    </m:r>
                    <m:r>
                      <m:t>x</m:t>
                    </m:r>
                  </m:num>
                  <m:den>
                    <m:sSub>
                      <m:e>
                        <m:r>
                          <m:t>g</m:t>
                        </m:r>
                      </m:e>
                      <m:sub>
                        <m:r>
                          <m:t>k</m:t>
                        </m:r>
                      </m:sub>
                    </m:sSub>
                    <m:r>
                      <m:rPr>
                        <m:sty m:val="p"/>
                      </m:rPr>
                      <m:t>+</m:t>
                    </m:r>
                    <m:r>
                      <m:t>Δ</m:t>
                    </m:r>
                    <m:r>
                      <m:t>x</m:t>
                    </m:r>
                    <m:r>
                      <m:rPr>
                        <m:sty m:val="p"/>
                      </m:rPr>
                      <m:t>/</m:t>
                    </m:r>
                    <m:r>
                      <m:t>2</m:t>
                    </m:r>
                  </m:den>
                </m:f>
                <m:d>
                  <m:dPr>
                    <m:begChr m:val="("/>
                    <m:sepChr m:val=""/>
                    <m:endChr m:val=")"/>
                    <m:grow/>
                  </m:dPr>
                  <m:e>
                    <m:sSub>
                      <m:e>
                        <m:r>
                          <m:t>ϕ</m:t>
                        </m:r>
                      </m:e>
                      <m:sub>
                        <m:r>
                          <m:t>k</m:t>
                        </m:r>
                      </m:sub>
                    </m:sSub>
                    <m:r>
                      <m:rPr>
                        <m:sty m:val="p"/>
                      </m:rPr>
                      <m:t>−</m:t>
                    </m:r>
                    <m:r>
                      <m:t>0</m:t>
                    </m:r>
                  </m:e>
                </m:d>
                <m:r>
                  <m:t> </m:t>
                </m:r>
                <m:r>
                  <m:t> </m:t>
                </m:r>
                <m:r>
                  <m:rPr>
                    <m:nor/>
                  </m:rPr>
                  <m:t>in R2</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(32)</w:t>
            </w:r>
          </w:p>
        </w:tc>
      </w:tr>
    </w:tbl>
    <w:p>
      <w:pPr>
        <w:spacing w:after="120" w:before="20"/>
        <w:ind w:left="284"/>
        <w:jc w:val="left"/>
      </w:pPr>
      <w:r>
        <w:rPr>
          <w:i/>
          <w:iCs/>
          <w:color w:val="3A4350"/>
          <w:sz w:val="19"/>
          <w:szCs w:val="19"/>
        </w:rPr>
        <w:t xml:space="preserve">where </w:t>
      </w:r>
      <m:oMath>
        <m:sSub>
          <m:e>
            <m:r>
              <m:t>g</m:t>
            </m:r>
          </m:e>
          <m:sub>
            <m:r>
              <m:t>k</m:t>
            </m:r>
          </m:sub>
        </m:sSub>
      </m:oMath>
      <w:r>
        <w:rPr>
          <w:color w:val="3A4350"/>
          <w:sz w:val="19"/>
          <w:szCs w:val="19"/>
        </w:rPr>
        <w:t xml:space="preserve"> is the gap from the cell edge to the shoreline (0–4.8 km, median 1.15 km). This Robin condition keeps the discrete operator symmetric, which Section 8 uses. The published design model instead fixes </w:t>
      </w:r>
      <m:oMath>
        <m:r>
          <m:t>h</m:t>
        </m:r>
        <m:r>
          <m:rPr>
            <m:sty m:val="p"/>
          </m:rPr>
          <m:t>=</m:t>
        </m:r>
        <m:r>
          <m:t>0</m:t>
        </m:r>
      </m:oMath>
      <w:r>
        <w:rPr>
          <w:color w:val="3A4350"/>
          <w:sz w:val="19"/>
          <w:szCs w:val="19"/>
        </w:rPr>
        <w:t xml:space="preserve"> on the whole 52-km western margin (Dirichlet); the two boundaries give intruded areas of 92.7 and 10.1 km².</w:t>
      </w:r>
    </w:p>
    <w:p>
      <w:pPr>
        <w:spacing w:after="100"/>
        <w:jc w:val="both"/>
      </w:pPr>
      <w:r>
        <w:t xml:space="preserve">For transport the sea face switches with the direction of flow, for every ion [7]: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b"/>
                  </m:rPr>
                  <m:t>c</m:t>
                </m:r>
                <m:r>
                  <m:rPr>
                    <m:sty m:val="p"/>
                  </m:rPr>
                  <m:t>=</m:t>
                </m:r>
                <m:sSub>
                  <m:e>
                    <m:r>
                      <m:rPr>
                        <m:sty m:val="b"/>
                      </m:rPr>
                      <m:t>c</m:t>
                    </m:r>
                  </m:e>
                  <m:sub>
                    <m:r>
                      <m:rPr>
                        <m:nor/>
                      </m:rPr>
                      <m:t>sea</m:t>
                    </m:r>
                  </m:sub>
                </m:sSub>
                <m:r>
                  <m:t> </m:t>
                </m:r>
                <m:r>
                  <m:t> </m:t>
                </m:r>
                <m:r>
                  <m:rPr>
                    <m:nor/>
                  </m:rPr>
                  <m:t>where </m:t>
                </m:r>
                <m:r>
                  <m:rPr>
                    <m:sty m:val="b"/>
                  </m:rPr>
                  <m:t>q</m:t>
                </m:r>
                <m:r>
                  <m:rPr>
                    <m:sty m:val="p"/>
                  </m:rPr>
                  <m:t>⋅</m:t>
                </m:r>
                <m:r>
                  <m:rPr>
                    <m:sty m:val="b"/>
                  </m:rPr>
                  <m:t>n</m:t>
                </m:r>
                <m:r>
                  <m:rPr>
                    <m:sty m:val="p"/>
                  </m:rPr>
                  <m:t>&lt;</m:t>
                </m:r>
                <m:r>
                  <m:t>0</m:t>
                </m:r>
                <m:r>
                  <m:rPr>
                    <m:sty m:val="p"/>
                  </m:rPr>
                  <m:t>,</m:t>
                </m:r>
                <m:r>
                  <m:t>  </m:t>
                </m:r>
                <m:d>
                  <m:dPr>
                    <m:begChr m:val="("/>
                    <m:sepChr m:val=""/>
                    <m:endChr m:val=")"/>
                    <m:grow/>
                  </m:dPr>
                  <m:e>
                    <m:r>
                      <m:rPr>
                        <m:sty m:val="b"/>
                      </m:rPr>
                      <m:t>D</m:t>
                    </m:r>
                    <m:r>
                      <m:rPr>
                        <m:sty m:val="p"/>
                      </m:rPr>
                      <m:t>∇</m:t>
                    </m:r>
                    <m:r>
                      <m:rPr>
                        <m:sty m:val="b"/>
                      </m:rPr>
                      <m:t>c</m:t>
                    </m:r>
                  </m:e>
                </m:d>
                <m:r>
                  <m:rPr>
                    <m:sty m:val="p"/>
                  </m:rPr>
                  <m:t>⋅</m:t>
                </m:r>
                <m:r>
                  <m:rPr>
                    <m:sty m:val="b"/>
                  </m:rPr>
                  <m:t>n</m:t>
                </m:r>
                <m:r>
                  <m:rPr>
                    <m:sty m:val="p"/>
                  </m:rPr>
                  <m:t>=</m:t>
                </m:r>
                <m:r>
                  <m:t>0</m:t>
                </m:r>
                <m:r>
                  <m:t> </m:t>
                </m:r>
                <m:r>
                  <m:t> </m:t>
                </m:r>
                <m:r>
                  <m:rPr>
                    <m:nor/>
                  </m:rPr>
                  <m:t>where </m:t>
                </m:r>
                <m:r>
                  <m:rPr>
                    <m:sty m:val="b"/>
                  </m:rPr>
                  <m:t>q</m:t>
                </m:r>
                <m:r>
                  <m:rPr>
                    <m:sty m:val="p"/>
                  </m:rPr>
                  <m:t>⋅</m:t>
                </m:r>
                <m:r>
                  <m:rPr>
                    <m:sty m:val="b"/>
                  </m:rPr>
                  <m:t>n</m:t>
                </m:r>
                <m:r>
                  <m:rPr>
                    <m:sty m:val="p"/>
                  </m:rPr>
                  <m:t>≥</m:t>
                </m:r>
                <m:r>
                  <m:t>0</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(33)</w:t>
            </w:r>
          </w:p>
        </w:tc>
      </w:tr>
    </w:tbl>
    <w:p>
      <w:pPr>
        <w:spacing w:after="120" w:before="20"/>
        <w:ind w:left="284"/>
        <w:jc w:val="left"/>
      </w:pPr>
      <w:r>
        <w:rPr>
          <w:i/>
          <w:iCs/>
          <w:color w:val="3A4350"/>
          <w:sz w:val="19"/>
          <w:szCs w:val="19"/>
        </w:rPr>
        <w:t xml:space="preserve">where </w:t>
      </w:r>
      <m:oMath>
        <m:sSub>
          <m:e>
            <m:r>
              <m:rPr>
                <m:sty m:val="b"/>
              </m:rPr>
              <m:t>c</m:t>
            </m:r>
          </m:e>
          <m:sub>
            <m:r>
              <m:rPr>
                <m:nor/>
              </m:rPr>
              <m:t>sea</m:t>
            </m:r>
          </m:sub>
        </m:sSub>
      </m:oMath>
      <w:r>
        <w:rPr>
          <w:color w:val="3A4350"/>
          <w:sz w:val="19"/>
          <w:szCs w:val="19"/>
        </w:rPr>
        <w:t xml:space="preserve"> is the Adriatic composition of Table 3. The flow line uses the inflow mixture </w:t>
      </w:r>
      <m:oMath>
        <m:sSub>
          <m:e>
            <m:r>
              <m:t>f</m:t>
            </m:r>
          </m:e>
          <m:sub>
            <m:r>
              <m:t>0</m:t>
            </m:r>
          </m:sub>
        </m:sSub>
        <m:sSub>
          <m:e>
            <m:r>
              <m:rPr>
                <m:sty m:val="b"/>
              </m:rPr>
              <m:t>c</m:t>
            </m:r>
          </m:e>
          <m:sub>
            <m:r>
              <m:rPr>
                <m:nor/>
              </m:rPr>
              <m:t>sea</m:t>
            </m:r>
          </m:sub>
        </m:sSub>
        <m:r>
          <m:rPr>
            <m:sty m:val="p"/>
          </m:rPr>
          <m:t>+</m:t>
        </m:r>
        <m:d>
          <m:dPr>
            <m:begChr m:val="("/>
            <m:sepChr m:val=""/>
            <m:endChr m:val=")"/>
            <m:grow/>
          </m:dPr>
          <m:e>
            <m:r>
              <m:t>1</m:t>
            </m:r>
            <m:r>
              <m:rPr>
                <m:sty m:val="p"/>
              </m:rPr>
              <m:t>−</m:t>
            </m:r>
            <m:sSub>
              <m:e>
                <m:r>
                  <m:t>f</m:t>
                </m:r>
              </m:e>
              <m:sub>
                <m:r>
                  <m:t>0</m:t>
                </m:r>
              </m:sub>
            </m:sSub>
          </m:e>
        </m:d>
        <m:sSub>
          <m:e>
            <m:r>
              <m:rPr>
                <m:sty m:val="b"/>
              </m:rPr>
              <m:t>c</m:t>
            </m:r>
          </m:e>
          <m:sub>
            <m:r>
              <m:t>f</m:t>
            </m:r>
          </m:sub>
        </m:sSub>
      </m:oMath>
      <w:r>
        <w:rPr>
          <w:color w:val="3A4350"/>
          <w:sz w:val="19"/>
          <w:szCs w:val="19"/>
        </w:rPr>
        <w:t xml:space="preserve"> with </w:t>
      </w:r>
      <m:oMath>
        <m:sSub>
          <m:e>
            <m:r>
              <m:t>f</m:t>
            </m:r>
          </m:e>
          <m:sub>
            <m:r>
              <m:t>0</m:t>
            </m:r>
          </m:sub>
        </m:sSub>
      </m:oMath>
      <w:r>
        <w:rPr>
          <w:color w:val="3A4350"/>
          <w:sz w:val="19"/>
          <w:szCs w:val="19"/>
        </w:rPr>
        <w:t xml:space="preserve"> of median 0.07 and a zero-gradient outflow; the Henry benchmark imposes </w:t>
      </w:r>
      <m:oMath>
        <m:r>
          <m:t>c</m:t>
        </m:r>
        <m:r>
          <m:rPr>
            <m:sty m:val="p"/>
          </m:rPr>
          <m:t>=</m:t>
        </m:r>
        <m:r>
          <m:t>1</m:t>
        </m:r>
      </m:oMath>
      <w:r>
        <w:rPr>
          <w:color w:val="3A4350"/>
          <w:sz w:val="19"/>
          <w:szCs w:val="19"/>
        </w:rPr>
        <w:t xml:space="preserve"> for advection on inflow and for diffusion on the whole face, a small departure from (33).</w:t>
      </w:r>
    </w:p>
    <w:p>
      <w:pPr>
        <w:pStyle w:val="Heading2"/>
      </w:pPr>
      <w:r>
        <w:t xml:space="preserve">5.2 Land margins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b"/>
                  </m:rPr>
                  <m:t>q</m:t>
                </m:r>
                <m:r>
                  <m:rPr>
                    <m:sty m:val="p"/>
                  </m:rPr>
                  <m:t>⋅</m:t>
                </m:r>
                <m:r>
                  <m:rPr>
                    <m:sty m:val="b"/>
                  </m:rPr>
                  <m:t>n</m:t>
                </m:r>
                <m:r>
                  <m:rPr>
                    <m:sty m:val="p"/>
                  </m:rPr>
                  <m:t>=</m:t>
                </m:r>
                <m:r>
                  <m:t>0</m:t>
                </m:r>
                <m:r>
                  <m:rPr>
                    <m:sty m:val="p"/>
                  </m:rPr>
                  <m:t>,</m:t>
                </m:r>
                <m:r>
                  <m:t>  </m:t>
                </m:r>
                <m:d>
                  <m:dPr>
                    <m:begChr m:val="("/>
                    <m:sepChr m:val=""/>
                    <m:endChr m:val=")"/>
                    <m:grow/>
                  </m:dPr>
                  <m:e>
                    <m:r>
                      <m:rPr>
                        <m:sty m:val="b"/>
                      </m:rPr>
                      <m:t>D</m:t>
                    </m:r>
                    <m:r>
                      <m:rPr>
                        <m:sty m:val="p"/>
                      </m:rPr>
                      <m:t>∇</m:t>
                    </m:r>
                    <m:r>
                      <m:rPr>
                        <m:sty m:val="b"/>
                      </m:rPr>
                      <m:t>c</m:t>
                    </m:r>
                  </m:e>
                </m:d>
                <m:r>
                  <m:rPr>
                    <m:sty m:val="p"/>
                  </m:rPr>
                  <m:t>⋅</m:t>
                </m:r>
                <m:r>
                  <m:rPr>
                    <m:sty m:val="b"/>
                  </m:rPr>
                  <m:t>n</m:t>
                </m:r>
                <m:r>
                  <m:rPr>
                    <m:sty m:val="p"/>
                  </m:rPr>
                  <m:t>=</m:t>
                </m:r>
                <m:r>
                  <m:t>0</m:t>
                </m:r>
                <m:r>
                  <m:t>  </m:t>
                </m:r>
                <m:r>
                  <m:rPr>
                    <m:nor/>
                  </m:rPr>
                  <m:t>on </m:t>
                </m:r>
                <m:sSub>
                  <m:e>
                    <m:r>
                      <m:t>Γ</m:t>
                    </m:r>
                  </m:e>
                  <m:sub>
                    <m:r>
                      <m:rPr>
                        <m:nor/>
                      </m:rPr>
                      <m:t>in</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(34)</w:t>
            </w:r>
          </w:p>
        </w:tc>
      </w:tr>
    </w:tbl>
    <w:p>
      <w:pPr>
        <w:spacing w:after="120" w:before="20"/>
        <w:ind w:left="284"/>
        <w:jc w:val="left"/>
      </w:pPr>
      <w:r>
        <w:rPr>
          <w:i/>
          <w:iCs/>
          <w:color w:val="3A4350"/>
          <w:sz w:val="19"/>
          <w:szCs w:val="19"/>
        </w:rPr>
        <w:t xml:space="preserve">where </w:t>
      </w:r>
      <w:r>
        <w:rPr>
          <w:color w:val="3A4350"/>
          <w:sz w:val="19"/>
          <w:szCs w:val="19"/>
        </w:rPr>
        <w:t xml:space="preserve">the condition holds on every margin of the polygon that is not in contact with the sea, and on the southern cut </w:t>
      </w:r>
      <m:oMath>
        <m:r>
          <m:t>y</m:t>
        </m:r>
        <m:r>
          <m:rPr>
            <m:sty m:val="p"/>
          </m:rPr>
          <m:t>=</m:t>
        </m:r>
        <m:r>
          <m:t>24</m:t>
        </m:r>
      </m:oMath>
      <w:r>
        <w:rPr>
          <w:color w:val="3A4350"/>
          <w:sz w:val="19"/>
          <w:szCs w:val="19"/>
        </w:rPr>
        <w:t xml:space="preserve"> km of the chloride sector, chosen because the southern plain drains to the Ishëm and Erzen rivers (fk_geo.py). A regional inflow </w:t>
      </w:r>
      <m:oMath>
        <m:r>
          <m:rPr>
            <m:sty m:val="b"/>
          </m:rPr>
          <m:t>q</m:t>
        </m:r>
        <m:r>
          <m:rPr>
            <m:sty m:val="p"/>
          </m:rPr>
          <m:t>⋅</m:t>
        </m:r>
        <m:r>
          <m:rPr>
            <m:sty m:val="b"/>
          </m:rPr>
          <m:t>n</m:t>
        </m:r>
        <m:r>
          <m:rPr>
            <m:sty m:val="p"/>
          </m:rPr>
          <m:t>=</m:t>
        </m:r>
        <m:r>
          <m:rPr>
            <m:sty m:val="p"/>
          </m:rPr>
          <m:t>−</m:t>
        </m:r>
        <m:sSub>
          <m:e>
            <m:r>
              <m:t>q</m:t>
            </m:r>
          </m:e>
          <m:sub>
            <m:r>
              <m:rPr>
                <m:nor/>
              </m:rPr>
              <m:t>in</m:t>
            </m:r>
          </m:sub>
        </m:sSub>
      </m:oMath>
      <w:r>
        <w:rPr>
          <w:color w:val="3A4350"/>
          <w:sz w:val="19"/>
          <w:szCs w:val="19"/>
        </w:rPr>
        <w:t xml:space="preserve"> with the composition of well 193 is the specified alternative.</w:t>
      </w:r>
    </w:p>
    <w:p>
      <w:pPr>
        <w:pStyle w:val="Heading2"/>
      </w:pPr>
      <w:r>
        <w:t xml:space="preserve">5.3 Top: recharge, rivers and drains</w:t>
      </w:r>
    </w:p>
    <w:p>
      <w:pPr>
        <w:spacing w:after="100"/>
        <w:jc w:val="both"/>
      </w:pPr>
      <w:r>
        <w:t xml:space="preserve">The coded models use a uniform recharge </w:t>
      </w:r>
      <m:oMath>
        <m:r>
          <m:t>R</m:t>
        </m:r>
        <m:r>
          <m:rPr>
            <m:sty m:val="p"/>
          </m:rPr>
          <m:t>=</m:t>
        </m:r>
        <m:r>
          <m:t>5</m:t>
        </m:r>
        <m:r>
          <m:rPr>
            <m:sty m:val="p"/>
          </m:rPr>
          <m:t>×</m:t>
        </m:r>
        <m:sSup>
          <m:e>
            <m:r>
              <m:t>10</m:t>
            </m:r>
          </m:e>
          <m:sup>
            <m:r>
              <m:rPr>
                <m:sty m:val="p"/>
              </m:rPr>
              <m:t>−</m:t>
            </m:r>
            <m:r>
              <m:t>4</m:t>
            </m:r>
          </m:sup>
        </m:sSup>
      </m:oMath>
      <w:r>
        <w:t xml:space="preserve"> m/d. The complete system computes it from a root-zone water balance with soil memory [7, 31]: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n</m:t>
                </m:r>
                <m:sSub>
                  <m:e>
                    <m:r>
                      <m:t>Z</m:t>
                    </m:r>
                  </m:e>
                  <m:sub>
                    <m:r>
                      <m:t>r</m:t>
                    </m:r>
                  </m:sub>
                </m:sSub>
                <m:r>
                  <m:t> </m:t>
                </m:r>
                <m:f>
                  <m:fPr>
                    <m:type m:val="bar"/>
                  </m:fPr>
                  <m:num>
                    <m:r>
                      <m:t>d</m:t>
                    </m:r>
                    <m:r>
                      <m:t>s</m:t>
                    </m:r>
                  </m:num>
                  <m:den>
                    <m:r>
                      <m:t>d</m:t>
                    </m:r>
                    <m:r>
                      <m:t>t</m:t>
                    </m:r>
                  </m:den>
                </m:f>
                <m:r>
                  <m:rPr>
                    <m:sty m:val="p"/>
                  </m:rPr>
                  <m:t>=</m:t>
                </m:r>
                <m:r>
                  <m:t>P</m:t>
                </m:r>
                <m:d>
                  <m:dPr>
                    <m:begChr m:val="("/>
                    <m:sepChr m:val=""/>
                    <m:endChr m:val=")"/>
                    <m:grow/>
                  </m:dPr>
                  <m:e>
                    <m:r>
                      <m:t>t</m:t>
                    </m:r>
                  </m:e>
                </m:d>
                <m:r>
                  <m:rPr>
                    <m:sty m:val="p"/>
                  </m:rPr>
                  <m:t>−</m:t>
                </m:r>
                <m:r>
                  <m:t>E</m:t>
                </m:r>
                <m:d>
                  <m:dPr>
                    <m:begChr m:val="("/>
                    <m:sepChr m:val=""/>
                    <m:endChr m:val=")"/>
                    <m:grow/>
                  </m:dPr>
                  <m:e>
                    <m:r>
                      <m:t>s</m:t>
                    </m:r>
                  </m:e>
                </m:d>
                <m:r>
                  <m:rPr>
                    <m:sty m:val="p"/>
                  </m:rPr>
                  <m:t>−</m:t>
                </m:r>
                <m:r>
                  <m:t>L</m:t>
                </m:r>
                <m:d>
                  <m:dPr>
                    <m:begChr m:val="("/>
                    <m:sepChr m:val=""/>
                    <m:endChr m:val=")"/>
                    <m:grow/>
                  </m:dPr>
                  <m:e>
                    <m:r>
                      <m:t>s</m:t>
                    </m:r>
                  </m:e>
                </m:d>
                <m:r>
                  <m:rPr>
                    <m:sty m:val="p"/>
                  </m:rPr>
                  <m:t>,</m:t>
                </m:r>
                <m:r>
                  <m:t>  </m:t>
                </m:r>
                <m:r>
                  <m:t>E</m:t>
                </m:r>
                <m:d>
                  <m:dPr>
                    <m:begChr m:val="("/>
                    <m:sepChr m:val=""/>
                    <m:endChr m:val=")"/>
                    <m:grow/>
                  </m:dPr>
                  <m:e>
                    <m:r>
                      <m:t>s</m:t>
                    </m:r>
                  </m:e>
                </m:d>
                <m:r>
                  <m:rPr>
                    <m:sty m:val="p"/>
                  </m:rPr>
                  <m:t>=</m:t>
                </m:r>
                <m:sSub>
                  <m:e>
                    <m:r>
                      <m:t>E</m:t>
                    </m:r>
                  </m:e>
                  <m:sub>
                    <m:r>
                      <m:t>p</m:t>
                    </m:r>
                  </m:sub>
                </m:sSub>
                <m:r>
                  <m:rPr>
                    <m:nor/>
                  </m:rPr>
                  <m:t>min</m:t>
                </m:r>
                <m:d>
                  <m:dPr>
                    <m:begChr m:val="("/>
                    <m:sepChr m:val=""/>
                    <m:endChr m:val=")"/>
                    <m:grow/>
                  </m:dPr>
                  <m:e>
                    <m:r>
                      <m:t>1</m:t>
                    </m:r>
                    <m:r>
                      <m:rPr>
                        <m:sty m:val="p"/>
                      </m:rPr>
                      <m:t>,</m:t>
                    </m:r>
                    <m:f>
                      <m:fPr>
                        <m:type m:val="bar"/>
                      </m:fPr>
                      <m:num>
                        <m:r>
                          <m:t>s</m:t>
                        </m:r>
                        <m:r>
                          <m:rPr>
                            <m:sty m:val="p"/>
                          </m:rPr>
                          <m:t>−</m:t>
                        </m:r>
                        <m:sSub>
                          <m:e>
                            <m:r>
                              <m:t>s</m:t>
                            </m:r>
                          </m:e>
                          <m:sub>
                            <m:r>
                              <m:t>w</m:t>
                            </m:r>
                          </m:sub>
                        </m:sSub>
                      </m:num>
                      <m:den>
                        <m:sSup>
                          <m:e>
                            <m:r>
                              <m:t>s</m:t>
                            </m:r>
                          </m:e>
                          <m:sup>
                            <m:r>
                              <m:rPr>
                                <m:sty m:val="p"/>
                              </m:rPr>
                              <m:t>⋆</m:t>
                            </m:r>
                          </m:sup>
                        </m:sSup>
                        <m:r>
                          <m:rPr>
                            <m:sty m:val="p"/>
                          </m:rPr>
                          <m:t>−</m:t>
                        </m:r>
                        <m:sSub>
                          <m:e>
                            <m:r>
                              <m:t>s</m:t>
                            </m:r>
                          </m:e>
                          <m:sub>
                            <m:r>
                              <m:t>w</m:t>
                            </m:r>
                          </m:sub>
                        </m:sSub>
                      </m:den>
                    </m:f>
                  </m:e>
                </m:d>
                <m:r>
                  <m:rPr>
                    <m:sty m:val="p"/>
                  </m:rPr>
                  <m:t>,</m:t>
                </m:r>
                <m:r>
                  <m:t>  </m:t>
                </m:r>
                <m:r>
                  <m:t>R</m:t>
                </m:r>
                <m:r>
                  <m:rPr>
                    <m:sty m:val="p"/>
                  </m:rPr>
                  <m:t>=</m:t>
                </m:r>
                <m:r>
                  <m:t>L</m:t>
                </m:r>
                <m:d>
                  <m:dPr>
                    <m:begChr m:val="("/>
                    <m:sepChr m:val=""/>
                    <m:endChr m:val=")"/>
                    <m:grow/>
                  </m:dPr>
                  <m:e>
                    <m:r>
                      <m:t>s</m:t>
                    </m:r>
                  </m:e>
                </m:d>
                <m:r>
                  <m:rPr>
                    <m:sty m:val="p"/>
                  </m:rPr>
                  <m:t>=</m:t>
                </m:r>
                <m:sSub>
                  <m:e>
                    <m:r>
                      <m:t>K</m:t>
                    </m:r>
                  </m:e>
                  <m:sub>
                    <m:r>
                      <m:t>s</m:t>
                    </m:r>
                  </m:sub>
                </m:sSub>
                <m:f>
                  <m:fPr>
                    <m:type m:val="bar"/>
                  </m:fPr>
                  <m:num>
                    <m:sSup>
                      <m:e>
                        <m:r>
                          <m:t>e</m:t>
                        </m:r>
                      </m:e>
                      <m:sup>
                        <m:sSub>
                          <m:e>
                            <m:r>
                              <m:t>β</m:t>
                            </m:r>
                          </m:e>
                          <m:sub>
                            <m:r>
                              <m:t>L</m:t>
                            </m:r>
                          </m:sub>
                        </m:sSub>
                        <m:d>
                          <m:dPr>
                            <m:begChr m:val="("/>
                            <m:sepChr m:val=""/>
                            <m:endChr m:val=")"/>
                            <m:grow/>
                          </m:dPr>
                          <m:e>
                            <m:r>
                              <m:t>s</m:t>
                            </m:r>
                            <m:r>
                              <m:rPr>
                                <m:sty m:val="p"/>
                              </m:rPr>
                              <m:t>−</m:t>
                            </m:r>
                            <m:sSub>
                              <m:e>
                                <m:r>
                                  <m:t>s</m:t>
                                </m:r>
                              </m:e>
                              <m:sub>
                                <m:r>
                                  <m:t>f</m:t>
                                </m:r>
                                <m:r>
                                  <m:t>c</m:t>
                                </m:r>
                              </m:sub>
                            </m:sSub>
                          </m:e>
                        </m:d>
                      </m:sup>
                    </m:sSup>
                    <m:r>
                      <m:rPr>
                        <m:sty m:val="p"/>
                      </m:rPr>
                      <m:t>−</m:t>
                    </m:r>
                    <m:r>
                      <m:t>1</m:t>
                    </m:r>
                  </m:num>
                  <m:den>
                    <m:sSup>
                      <m:e>
                        <m:r>
                          <m:t>e</m:t>
                        </m:r>
                      </m:e>
                      <m:sup>
                        <m:sSub>
                          <m:e>
                            <m:r>
                              <m:t>β</m:t>
                            </m:r>
                          </m:e>
                          <m:sub>
                            <m:r>
                              <m:t>L</m:t>
                            </m:r>
                          </m:sub>
                        </m:sSub>
                        <m:d>
                          <m:dPr>
                            <m:begChr m:val="("/>
                            <m:sepChr m:val=""/>
                            <m:endChr m:val=")"/>
                            <m:grow/>
                          </m:dPr>
                          <m:e>
                            <m:r>
                              <m:t>1</m:t>
                            </m:r>
                            <m:r>
                              <m:rPr>
                                <m:sty m:val="p"/>
                              </m:rPr>
                              <m:t>−</m:t>
                            </m:r>
                            <m:sSub>
                              <m:e>
                                <m:r>
                                  <m:t>s</m:t>
                                </m:r>
                              </m:e>
                              <m:sub>
                                <m:r>
                                  <m:t>f</m:t>
                                </m:r>
                                <m:r>
                                  <m:t>c</m:t>
                                </m:r>
                              </m:sub>
                            </m:sSub>
                          </m:e>
                        </m:d>
                      </m:sup>
                    </m:sSup>
                    <m:r>
                      <m:rPr>
                        <m:sty m:val="p"/>
                      </m:rPr>
                      <m:t>−</m:t>
                    </m:r>
                    <m:r>
                      <m:t>1</m:t>
                    </m:r>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(35)</w:t>
            </w:r>
          </w:p>
        </w:tc>
      </w:tr>
    </w:tbl>
    <w:p>
      <w:pPr>
        <w:spacing w:after="120" w:before="20"/>
        <w:ind w:left="284"/>
        <w:jc w:val="left"/>
      </w:pPr>
      <w:r>
        <w:rPr>
          <w:i/>
          <w:iCs/>
          <w:color w:val="3A4350"/>
          <w:sz w:val="19"/>
          <w:szCs w:val="19"/>
        </w:rPr>
        <w:t xml:space="preserve">where </w:t>
      </w:r>
      <m:oMath>
        <m:r>
          <m:t>s</m:t>
        </m:r>
      </m:oMath>
      <w:r>
        <w:rPr>
          <w:color w:val="3A4350"/>
          <w:sz w:val="19"/>
          <w:szCs w:val="19"/>
        </w:rPr>
        <w:t xml:space="preserve"> is the relative soil moisture, </w:t>
      </w:r>
      <m:oMath>
        <m:sSub>
          <m:e>
            <m:r>
              <m:t>Z</m:t>
            </m:r>
          </m:e>
          <m:sub>
            <m:r>
              <m:t>r</m:t>
            </m:r>
          </m:sub>
        </m:sSub>
      </m:oMath>
      <w:r>
        <w:rPr>
          <w:color w:val="3A4350"/>
          <w:sz w:val="19"/>
          <w:szCs w:val="19"/>
        </w:rPr>
        <w:t xml:space="preserve"> the root depth, </w:t>
      </w:r>
      <m:oMath>
        <m:r>
          <m:t>P</m:t>
        </m:r>
      </m:oMath>
      <w:r>
        <w:rPr>
          <w:color w:val="3A4350"/>
          <w:sz w:val="19"/>
          <w:szCs w:val="19"/>
        </w:rPr>
        <w:t xml:space="preserve"> the rainfall, </w:t>
      </w:r>
      <m:oMath>
        <m:sSub>
          <m:e>
            <m:r>
              <m:t>E</m:t>
            </m:r>
          </m:e>
          <m:sub>
            <m:r>
              <m:t>p</m:t>
            </m:r>
          </m:sub>
        </m:sSub>
      </m:oMath>
      <w:r>
        <w:rPr>
          <w:color w:val="3A4350"/>
          <w:sz w:val="19"/>
          <w:szCs w:val="19"/>
        </w:rPr>
        <w:t xml:space="preserve"> the Priestley–Taylor potential evaporation and </w:t>
      </w:r>
      <m:oMath>
        <m:r>
          <m:t>L</m:t>
        </m:r>
      </m:oMath>
      <w:r>
        <w:rPr>
          <w:color w:val="3A4350"/>
          <w:sz w:val="19"/>
          <w:szCs w:val="19"/>
        </w:rPr>
        <w:t xml:space="preserve"> the drainage to the water table; the soil filters rainfall with the memory </w:t>
      </w:r>
      <m:oMath>
        <m:sSub>
          <m:e>
            <m:r>
              <m:t>τ</m:t>
            </m:r>
          </m:e>
          <m:sub>
            <m:r>
              <m:t>s</m:t>
            </m:r>
          </m:sub>
        </m:sSub>
        <m:r>
          <m:rPr>
            <m:sty m:val="p"/>
          </m:rPr>
          <m:t>=</m:t>
        </m:r>
        <m:r>
          <m:t>n</m:t>
        </m:r>
        <m:sSub>
          <m:e>
            <m:r>
              <m:t>Z</m:t>
            </m:r>
          </m:e>
          <m:sub>
            <m:r>
              <m:t>r</m:t>
            </m:r>
          </m:sub>
        </m:sSub>
        <m:r>
          <m:rPr>
            <m:sty m:val="p"/>
          </m:rPr>
          <m:t>/</m:t>
        </m:r>
        <m:d>
          <m:dPr>
            <m:begChr m:val="("/>
            <m:sepChr m:val=""/>
            <m:endChr m:val=")"/>
            <m:grow/>
          </m:dPr>
          <m:e>
            <m:r>
              <m:t>E</m:t>
            </m:r>
            <m:r>
              <m:rPr>
                <m:sty m:val="p"/>
              </m:rPr>
              <m:t>′</m:t>
            </m:r>
            <m:r>
              <m:rPr>
                <m:sty m:val="p"/>
              </m:rPr>
              <m:t>+</m:t>
            </m:r>
            <m:r>
              <m:t>L</m:t>
            </m:r>
            <m:r>
              <m:rPr>
                <m:sty m:val="p"/>
              </m:rPr>
              <m:t>′</m:t>
            </m:r>
          </m:e>
        </m:d>
      </m:oMath>
      <w:r>
        <w:rPr>
          <w:color w:val="3A4350"/>
          <w:sz w:val="19"/>
          <w:szCs w:val="19"/>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R</m:t>
                </m:r>
                <m:r>
                  <m:t> </m:t>
                </m:r>
                <m:sSubSup>
                  <m:e>
                    <m:r>
                      <m:t>c</m:t>
                    </m:r>
                  </m:e>
                  <m:sub>
                    <m:r>
                      <m:rPr>
                        <m:nor/>
                      </m:rPr>
                      <m:t>Cl</m:t>
                    </m:r>
                  </m:sub>
                  <m:sup>
                    <m:r>
                      <m:rPr>
                        <m:nor/>
                      </m:rPr>
                      <m:t>gw</m:t>
                    </m:r>
                  </m:sup>
                </m:sSubSup>
                <m:r>
                  <m:rPr>
                    <m:sty m:val="p"/>
                  </m:rPr>
                  <m:t>=</m:t>
                </m:r>
                <m:r>
                  <m:t>P</m:t>
                </m:r>
                <m:r>
                  <m:t> </m:t>
                </m:r>
                <m:sSubSup>
                  <m:e>
                    <m:r>
                      <m:t>c</m:t>
                    </m:r>
                  </m:e>
                  <m:sub>
                    <m:r>
                      <m:rPr>
                        <m:nor/>
                      </m:rPr>
                      <m:t>Cl</m:t>
                    </m:r>
                  </m:sub>
                  <m:sup>
                    <m:r>
                      <m:t>P</m:t>
                    </m:r>
                  </m:sup>
                </m:sSubSup>
                <m:r>
                  <m:rPr>
                    <m:sty m:val="p"/>
                  </m:rPr>
                  <m:t>+</m:t>
                </m:r>
                <m:sSub>
                  <m:e>
                    <m:r>
                      <m:t>D</m:t>
                    </m:r>
                  </m:e>
                  <m:sub>
                    <m:r>
                      <m:rPr>
                        <m:nor/>
                      </m:rPr>
                      <m:t>Cl</m:t>
                    </m:r>
                  </m:sub>
                </m:sSub>
                <m:r>
                  <m:rPr>
                    <m:sty m:val="p"/>
                  </m:rPr>
                  <m:t>,</m:t>
                </m:r>
                <m:r>
                  <m:t>  </m:t>
                </m:r>
                <m:r>
                  <m:rPr>
                    <m:sty m:val="b"/>
                  </m:rPr>
                  <m:t>c</m:t>
                </m:r>
                <m:r>
                  <m:rPr>
                    <m:sty m:val="p"/>
                  </m:rPr>
                  <m:t>=</m:t>
                </m:r>
                <m:sSub>
                  <m:e>
                    <m:r>
                      <m:rPr>
                        <m:sty m:val="b"/>
                      </m:rPr>
                      <m:t>c</m:t>
                    </m:r>
                  </m:e>
                  <m:sub>
                    <m:r>
                      <m:t>193</m:t>
                    </m:r>
                  </m:sub>
                </m:sSub>
                <m:r>
                  <m:t> </m:t>
                </m:r>
                <m:r>
                  <m:rPr>
                    <m:nor/>
                  </m:rPr>
                  <m:t>in the recharge water</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(36)</w:t>
            </w:r>
          </w:p>
        </w:tc>
      </w:tr>
    </w:tbl>
    <w:p>
      <w:pPr>
        <w:spacing w:after="120" w:before="20"/>
        <w:ind w:left="284"/>
        <w:jc w:val="left"/>
      </w:pPr>
      <w:r>
        <w:rPr>
          <w:i/>
          <w:iCs/>
          <w:color w:val="3A4350"/>
          <w:sz w:val="19"/>
          <w:szCs w:val="19"/>
        </w:rPr>
        <w:t xml:space="preserve">where </w:t>
      </w:r>
      <m:oMath>
        <m:sSub>
          <m:e>
            <m:r>
              <m:t>D</m:t>
            </m:r>
          </m:e>
          <m:sub>
            <m:r>
              <m:rPr>
                <m:nor/>
              </m:rPr>
              <m:t>Cl</m:t>
            </m:r>
          </m:sub>
        </m:sSub>
      </m:oMath>
      <w:r>
        <w:rPr>
          <w:color w:val="3A4350"/>
          <w:sz w:val="19"/>
          <w:szCs w:val="19"/>
        </w:rPr>
        <w:t xml:space="preserve"> is the dry deposition of chloride; the balance is a check on </w:t>
      </w:r>
      <m:oMath>
        <m:r>
          <m:t>R</m:t>
        </m:r>
      </m:oMath>
      <w:r>
        <w:rPr>
          <w:color w:val="3A4350"/>
          <w:sz w:val="19"/>
          <w:szCs w:val="19"/>
        </w:rPr>
        <w:t xml:space="preserve">, and the recharge carries the composition of well 193.</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q</m:t>
                    </m:r>
                  </m:e>
                  <m:sub>
                    <m:r>
                      <m:t>r</m:t>
                    </m:r>
                  </m:sub>
                </m:sSub>
                <m:r>
                  <m:rPr>
                    <m:sty m:val="p"/>
                  </m:rPr>
                  <m:t>=</m:t>
                </m:r>
                <m:sSub>
                  <m:e>
                    <m:r>
                      <m:t>C</m:t>
                    </m:r>
                  </m:e>
                  <m:sub>
                    <m:r>
                      <m:t>r</m:t>
                    </m:r>
                  </m:sub>
                </m:sSub>
                <m:d>
                  <m:dPr>
                    <m:begChr m:val="("/>
                    <m:sepChr m:val=""/>
                    <m:endChr m:val=")"/>
                    <m:grow/>
                  </m:dPr>
                  <m:e>
                    <m:sSub>
                      <m:e>
                        <m:r>
                          <m:t>h</m:t>
                        </m:r>
                      </m:e>
                      <m:sub>
                        <m:r>
                          <m:t>r</m:t>
                        </m:r>
                      </m:sub>
                    </m:sSub>
                    <m:d>
                      <m:dPr>
                        <m:begChr m:val="("/>
                        <m:sepChr m:val=""/>
                        <m:endChr m:val=")"/>
                        <m:grow/>
                      </m:dPr>
                      <m:e>
                        <m:r>
                          <m:t>t</m:t>
                        </m:r>
                      </m:e>
                    </m:d>
                    <m:r>
                      <m:rPr>
                        <m:sty m:val="p"/>
                      </m:rPr>
                      <m:t>−</m:t>
                    </m:r>
                    <m:r>
                      <m:rPr>
                        <m:nor/>
                      </m:rPr>
                      <m:t>max</m:t>
                    </m:r>
                    <m:d>
                      <m:dPr>
                        <m:begChr m:val="("/>
                        <m:sepChr m:val=""/>
                        <m:endChr m:val=")"/>
                        <m:grow/>
                      </m:dPr>
                      <m:e>
                        <m:r>
                          <m:t>h</m:t>
                        </m:r>
                        <m:r>
                          <m:rPr>
                            <m:sty m:val="p"/>
                          </m:rPr>
                          <m:t>,</m:t>
                        </m:r>
                        <m:sSub>
                          <m:e>
                            <m:r>
                              <m:t>z</m:t>
                            </m:r>
                          </m:e>
                          <m:sub>
                            <m:r>
                              <m:t>b</m:t>
                            </m:r>
                          </m:sub>
                        </m:sSub>
                      </m:e>
                    </m:d>
                  </m:e>
                </m:d>
                <m:r>
                  <m:rPr>
                    <m:sty m:val="p"/>
                  </m:rPr>
                  <m:t>,</m:t>
                </m:r>
                <m:r>
                  <m:t> </m:t>
                </m:r>
                <m:r>
                  <m:rPr>
                    <m:sty m:val="b"/>
                  </m:rPr>
                  <m:t>c</m:t>
                </m:r>
                <m:r>
                  <m:rPr>
                    <m:sty m:val="p"/>
                  </m:rPr>
                  <m:t>=</m:t>
                </m:r>
                <m:sSub>
                  <m:e>
                    <m:r>
                      <m:rPr>
                        <m:sty m:val="b"/>
                      </m:rPr>
                      <m:t>c</m:t>
                    </m:r>
                  </m:e>
                  <m:sub>
                    <m:r>
                      <m:t>r</m:t>
                    </m:r>
                  </m:sub>
                </m:sSub>
                <m:d>
                  <m:dPr>
                    <m:begChr m:val="("/>
                    <m:sepChr m:val=""/>
                    <m:endChr m:val=")"/>
                    <m:grow/>
                  </m:dPr>
                  <m:e>
                    <m:r>
                      <m:t>t</m:t>
                    </m:r>
                  </m:e>
                </m:d>
                <m:r>
                  <m:t> </m:t>
                </m:r>
                <m:r>
                  <m:rPr>
                    <m:nor/>
                  </m:rPr>
                  <m:t>where </m:t>
                </m:r>
                <m:sSub>
                  <m:e>
                    <m:r>
                      <m:t>q</m:t>
                    </m:r>
                  </m:e>
                  <m:sub>
                    <m:r>
                      <m:t>r</m:t>
                    </m:r>
                  </m:sub>
                </m:sSub>
                <m:r>
                  <m:rPr>
                    <m:sty m:val="p"/>
                  </m:rPr>
                  <m:t>&gt;</m:t>
                </m:r>
                <m:r>
                  <m:t>0</m:t>
                </m:r>
                <m:r>
                  <m:rPr>
                    <m:sty m:val="p"/>
                  </m:rPr>
                  <m:t>;</m:t>
                </m:r>
                <m:r>
                  <m:t>  </m:t>
                </m:r>
                <m:sSub>
                  <m:e>
                    <m:r>
                      <m:t>q</m:t>
                    </m:r>
                  </m:e>
                  <m:sub>
                    <m:r>
                      <m:t>d</m:t>
                    </m:r>
                  </m:sub>
                </m:sSub>
                <m:r>
                  <m:rPr>
                    <m:sty m:val="p"/>
                  </m:rPr>
                  <m:t>=</m:t>
                </m:r>
                <m:sSub>
                  <m:e>
                    <m:r>
                      <m:t>C</m:t>
                    </m:r>
                  </m:e>
                  <m:sub>
                    <m:r>
                      <m:t>d</m:t>
                    </m:r>
                  </m:sub>
                </m:sSub>
                <m:sSub>
                  <m:e>
                    <m:d>
                      <m:dPr>
                        <m:begChr m:val="("/>
                        <m:sepChr m:val=""/>
                        <m:endChr m:val=")"/>
                        <m:grow/>
                      </m:dPr>
                      <m:e>
                        <m:r>
                          <m:t>h</m:t>
                        </m:r>
                        <m:r>
                          <m:rPr>
                            <m:sty m:val="p"/>
                          </m:rPr>
                          <m:t>−</m:t>
                        </m:r>
                        <m:sSub>
                          <m:e>
                            <m:r>
                              <m:t>z</m:t>
                            </m:r>
                          </m:e>
                          <m:sub>
                            <m:r>
                              <m:t>d</m:t>
                            </m:r>
                          </m:sub>
                        </m:sSub>
                      </m:e>
                    </m:d>
                  </m:e>
                  <m:sub>
                    <m:r>
                      <m:rPr>
                        <m:nor/>
                      </m:rPr>
                      <m:t>+</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(37)</w:t>
            </w:r>
          </w:p>
        </w:tc>
      </w:tr>
    </w:tbl>
    <w:p>
      <w:pPr>
        <w:spacing w:after="120" w:before="20"/>
        <w:ind w:left="284"/>
        <w:jc w:val="left"/>
      </w:pPr>
      <w:r>
        <w:rPr>
          <w:i/>
          <w:iCs/>
          <w:color w:val="3A4350"/>
          <w:sz w:val="19"/>
          <w:szCs w:val="19"/>
        </w:rPr>
        <w:t xml:space="preserve">where </w:t>
      </w:r>
      <m:oMath>
        <m:sSub>
          <m:e>
            <m:r>
              <m:t>C</m:t>
            </m:r>
          </m:e>
          <m:sub>
            <m:r>
              <m:t>r</m:t>
            </m:r>
          </m:sub>
        </m:sSub>
      </m:oMath>
      <w:r>
        <w:rPr>
          <w:color w:val="3A4350"/>
          <w:sz w:val="19"/>
          <w:szCs w:val="19"/>
        </w:rPr>
        <w:t xml:space="preserve">, </w:t>
      </w:r>
      <m:oMath>
        <m:sSub>
          <m:e>
            <m:r>
              <m:t>h</m:t>
            </m:r>
          </m:e>
          <m:sub>
            <m:r>
              <m:t>r</m:t>
            </m:r>
          </m:sub>
        </m:sSub>
      </m:oMath>
      <w:r>
        <w:rPr>
          <w:color w:val="3A4350"/>
          <w:sz w:val="19"/>
          <w:szCs w:val="19"/>
        </w:rPr>
        <w:t xml:space="preserve"> and </w:t>
      </w:r>
      <m:oMath>
        <m:sSub>
          <m:e>
            <m:r>
              <m:t>z</m:t>
            </m:r>
          </m:e>
          <m:sub>
            <m:r>
              <m:t>b</m:t>
            </m:r>
          </m:sub>
        </m:sSub>
      </m:oMath>
      <w:r>
        <w:rPr>
          <w:color w:val="3A4350"/>
          <w:sz w:val="19"/>
          <w:szCs w:val="19"/>
        </w:rPr>
        <w:t xml:space="preserve"> are the conductance, stage and bed elevation of a river, and </w:t>
      </w:r>
      <m:oMath>
        <m:sSub>
          <m:e>
            <m:r>
              <m:t>C</m:t>
            </m:r>
          </m:e>
          <m:sub>
            <m:r>
              <m:t>d</m:t>
            </m:r>
          </m:sub>
        </m:sSub>
      </m:oMath>
      <w:r>
        <w:rPr>
          <w:color w:val="3A4350"/>
          <w:sz w:val="19"/>
          <w:szCs w:val="19"/>
        </w:rPr>
        <w:t xml:space="preserve">, </w:t>
      </w:r>
      <m:oMath>
        <m:sSub>
          <m:e>
            <m:r>
              <m:t>z</m:t>
            </m:r>
          </m:e>
          <m:sub>
            <m:r>
              <m:t>d</m:t>
            </m:r>
          </m:sub>
        </m:sSub>
      </m:oMath>
      <w:r>
        <w:rPr>
          <w:color w:val="3A4350"/>
          <w:sz w:val="19"/>
          <w:szCs w:val="19"/>
        </w:rPr>
        <w:t xml:space="preserve"> the conductance and elevation of a drain. The Mat, Droja, Ishëm and Erzen rivers and the Patok lagoon are not modelled in any field code; KUFIRI-GO tests a river at 3 km with </w:t>
      </w:r>
      <m:oMath>
        <m:sSub>
          <m:e>
            <m:r>
              <m:t>C</m:t>
            </m:r>
          </m:e>
          <m:sub>
            <m:r>
              <m:t>r</m:t>
            </m:r>
          </m:sub>
        </m:sSub>
        <m:r>
          <m:rPr>
            <m:sty m:val="p"/>
          </m:rPr>
          <m:t>=</m:t>
        </m:r>
        <m:r>
          <m:t>50</m:t>
        </m:r>
      </m:oMath>
      <w:r>
        <w:rPr>
          <w:color w:val="3A4350"/>
          <w:sz w:val="19"/>
          <w:szCs w:val="19"/>
        </w:rPr>
        <w:t xml:space="preserve"> m/yr. A lagoon or a river mouth at low flow can be a salt source.</w:t>
      </w:r>
    </w:p>
    <w:p>
      <w:pPr>
        <w:pStyle w:val="Heading2"/>
      </w:pPr>
      <w:r>
        <w:t xml:space="preserve">5.4 Base and wells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p"/>
                  </m:rPr>
                  <m:t>−</m:t>
                </m:r>
                <m:r>
                  <m:rPr>
                    <m:sty m:val="b"/>
                  </m:rPr>
                  <m:t>q</m:t>
                </m:r>
                <m:r>
                  <m:rPr>
                    <m:sty m:val="p"/>
                  </m:rPr>
                  <m:t>⋅</m:t>
                </m:r>
                <m:r>
                  <m:rPr>
                    <m:sty m:val="b"/>
                  </m:rPr>
                  <m:t>n</m:t>
                </m:r>
                <m:r>
                  <m:rPr>
                    <m:sty m:val="p"/>
                  </m:rPr>
                  <m:t>=</m:t>
                </m:r>
                <m:bar>
                  <m:barPr>
                    <m:pos m:val="top"/>
                  </m:barPr>
                  <m:e>
                    <m:r>
                      <m:t>κ</m:t>
                    </m:r>
                  </m:e>
                </m:bar>
                <m:d>
                  <m:dPr>
                    <m:begChr m:val="("/>
                    <m:sepChr m:val=""/>
                    <m:endChr m:val=")"/>
                    <m:grow/>
                  </m:dPr>
                  <m:e>
                    <m:sSub>
                      <m:e>
                        <m:r>
                          <m:t>h</m:t>
                        </m:r>
                      </m:e>
                      <m:sub>
                        <m:r>
                          <m:t>f</m:t>
                        </m:r>
                      </m:sub>
                    </m:sSub>
                    <m:r>
                      <m:rPr>
                        <m:sty m:val="p"/>
                      </m:rPr>
                      <m:t>−</m:t>
                    </m:r>
                    <m:sSub>
                      <m:e>
                        <m:r>
                          <m:t>h</m:t>
                        </m:r>
                      </m:e>
                      <m:sub>
                        <m:r>
                          <m:rPr>
                            <m:nor/>
                          </m:rPr>
                          <m:t>base</m:t>
                        </m:r>
                      </m:sub>
                    </m:sSub>
                  </m:e>
                </m:d>
                <m:r>
                  <m:rPr>
                    <m:sty m:val="p"/>
                  </m:rPr>
                  <m:t>+</m:t>
                </m:r>
                <m:nary>
                  <m:naryPr>
                    <m:chr m:val="∫"/>
                    <m:limLoc m:val="subSup"/>
                    <m:subHide m:val="off"/>
                    <m:supHide m:val="off"/>
                  </m:naryPr>
                  <m:sub>
                    <m:r>
                      <m:t>0</m:t>
                    </m:r>
                  </m:sub>
                  <m:sup>
                    <m:r>
                      <m:t>t</m:t>
                    </m:r>
                  </m:sup>
                  <m:e>
                    <m:sSub>
                      <m:e>
                        <m:r>
                          <m:t>K</m:t>
                        </m:r>
                      </m:e>
                      <m:sub>
                        <m:r>
                          <m:t>h</m:t>
                        </m:r>
                      </m:sub>
                    </m:sSub>
                  </m:e>
                </m:nary>
                <m:d>
                  <m:dPr>
                    <m:begChr m:val="("/>
                    <m:sepChr m:val=""/>
                    <m:endChr m:val=")"/>
                    <m:grow/>
                  </m:dPr>
                  <m:e>
                    <m:r>
                      <m:t>t</m:t>
                    </m:r>
                    <m:r>
                      <m:rPr>
                        <m:sty m:val="p"/>
                      </m:rPr>
                      <m:t>−</m:t>
                    </m:r>
                    <m:r>
                      <m:t>s</m:t>
                    </m:r>
                  </m:e>
                </m:d>
                <m:r>
                  <m:t> </m:t>
                </m:r>
                <m:sSub>
                  <m:e>
                    <m:r>
                      <m:rPr>
                        <m:sty m:val="p"/>
                      </m:rPr>
                      <m:t>∂</m:t>
                    </m:r>
                  </m:e>
                  <m:sub>
                    <m:r>
                      <m:t>s</m:t>
                    </m:r>
                  </m:sub>
                </m:sSub>
                <m:sSub>
                  <m:e>
                    <m:r>
                      <m:t>h</m:t>
                    </m:r>
                  </m:e>
                  <m:sub>
                    <m:r>
                      <m:t>f</m:t>
                    </m:r>
                  </m:sub>
                </m:sSub>
                <m:r>
                  <m:t> </m:t>
                </m:r>
                <m:r>
                  <m:t>d</m:t>
                </m:r>
                <m:r>
                  <m:t>s</m:t>
                </m:r>
                <m:r>
                  <m:t> </m:t>
                </m:r>
                <m:r>
                  <m:rPr>
                    <m:nor/>
                  </m:rPr>
                  <m:t>on </m:t>
                </m:r>
                <m:sSub>
                  <m:e>
                    <m:r>
                      <m:t>Γ</m:t>
                    </m:r>
                  </m:e>
                  <m:sub>
                    <m:r>
                      <m:rPr>
                        <m:nor/>
                      </m:rPr>
                      <m:t>base</m:t>
                    </m:r>
                  </m:sub>
                </m:sSub>
                <m:r>
                  <m:rPr>
                    <m:sty m:val="p"/>
                  </m:rPr>
                  <m:t>;</m:t>
                </m:r>
                <m:r>
                  <m:t>  </m:t>
                </m:r>
                <m:r>
                  <m:rPr>
                    <m:sty m:val="b"/>
                  </m:rPr>
                  <m:t>c</m:t>
                </m:r>
                <m:r>
                  <m:rPr>
                    <m:sty m:val="p"/>
                  </m:rPr>
                  <m:t>=</m:t>
                </m:r>
                <m:sSub>
                  <m:e>
                    <m:r>
                      <m:rPr>
                        <m:sty m:val="b"/>
                      </m:rPr>
                      <m:t>c</m:t>
                    </m:r>
                  </m:e>
                  <m:sub>
                    <m:r>
                      <m:rPr>
                        <m:nor/>
                      </m:rPr>
                      <m:t>inj</m:t>
                    </m:r>
                  </m:sub>
                </m:sSub>
                <m:r>
                  <m:t> </m:t>
                </m:r>
                <m:r>
                  <m:rPr>
                    <m:nor/>
                  </m:rPr>
                  <m:t>at injection wells</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(38)</w:t>
            </w:r>
          </w:p>
        </w:tc>
      </w:tr>
    </w:tbl>
    <w:p>
      <w:pPr>
        <w:spacing w:after="120" w:before="20"/>
        <w:ind w:left="284"/>
        <w:jc w:val="left"/>
      </w:pPr>
      <w:r>
        <w:rPr>
          <w:i/>
          <w:iCs/>
          <w:color w:val="3A4350"/>
          <w:sz w:val="19"/>
          <w:szCs w:val="19"/>
        </w:rPr>
        <w:t xml:space="preserve">where </w:t>
      </w:r>
      <m:oMath>
        <m:sSub>
          <m:e>
            <m:r>
              <m:t>h</m:t>
            </m:r>
          </m:e>
          <m:sub>
            <m:r>
              <m:rPr>
                <m:nor/>
              </m:rPr>
              <m:t>base</m:t>
            </m:r>
          </m:sub>
        </m:sSub>
      </m:oMath>
      <w:r>
        <w:rPr>
          <w:color w:val="3A4350"/>
          <w:sz w:val="19"/>
          <w:szCs w:val="19"/>
        </w:rPr>
        <w:t xml:space="preserve"> is the head below the aquitard; the leakage follows the memory split of (8) and is zero in the coded models (no-flow base); </w:t>
      </w:r>
      <m:oMath>
        <m:sSub>
          <m:e>
            <m:r>
              <m:rPr>
                <m:sty m:val="b"/>
              </m:rPr>
              <m:t>c</m:t>
            </m:r>
          </m:e>
          <m:sub>
            <m:r>
              <m:rPr>
                <m:nor/>
              </m:rPr>
              <m:t>inj</m:t>
            </m:r>
          </m:sub>
        </m:sSub>
      </m:oMath>
      <w:r>
        <w:rPr>
          <w:color w:val="3A4350"/>
          <w:sz w:val="19"/>
          <w:szCs w:val="19"/>
        </w:rPr>
        <w:t xml:space="preserve"> is the composition of the water injected at recharge wells, while extraction wells need no transport condition.</w:t>
      </w:r>
    </w:p>
    <w:p>
      <w:pPr>
        <w:keepNext/>
        <w:spacing w:after="60" w:before="120"/>
        <w:jc w:val="both"/>
      </w:pPr>
      <w:r>
        <w:rPr>
          <w:b/>
          <w:bCs/>
          <w:color w:val="1F3864"/>
          <w:sz w:val="18"/>
          <w:szCs w:val="18"/>
        </w:rPr>
        <w:t xml:space="preserve">Table 4. </w:t>
      </w:r>
      <w:r>
        <w:rPr>
          <w:color w:val="3A4350"/>
          <w:sz w:val="18"/>
          <w:szCs w:val="18"/>
        </w:rPr>
        <w:t xml:space="preserve">Boundary conditions of the complete system, their Fushë-Kuqe values and their status in the code.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300"/>
        <w:gridCol w:w="2350"/>
        <w:gridCol w:w="2350"/>
        <w:gridCol w:w="2238"/>
        <w:gridCol w:w="1400"/>
      </w:tblGrid>
      <w:tr>
        <w:trPr>
          <w:cantSplit/>
          <w:tblHeader/>
        </w:trPr>
        <w:tc>
          <w:tcPr>
            <w:tcW w:type="dxa" w:w="1300"/>
            <w:shd w:fill="1F3864" w:color="auto" w:val="clear"/>
            <w:tcMar>
              <w:top w:type="dxa" w:w="40"/>
              <w:left w:type="dxa" w:w="80"/>
              <w:bottom w:type="dxa" w:w="40"/>
              <w:right w:type="dxa" w:w="80"/>
            </w:tcMar>
            <w:vAlign w:val="top"/>
          </w:tcPr>
          <w:p>
            <w:r>
              <w:rPr>
                <w:rFonts w:ascii="Calibri" w:cs="Calibri" w:eastAsia="Calibri" w:hAnsi="Calibri"/>
                <w:b/>
                <w:bCs/>
                <w:color w:val="FFFFFF"/>
                <w:sz w:val="14"/>
                <w:szCs w:val="14"/>
              </w:rPr>
              <w:t xml:space="preserve">Boundary</w:t>
            </w:r>
          </w:p>
        </w:tc>
        <w:tc>
          <w:tcPr>
            <w:tcW w:type="dxa" w:w="2350"/>
            <w:shd w:fill="1F3864" w:color="auto" w:val="clear"/>
            <w:tcMar>
              <w:top w:type="dxa" w:w="40"/>
              <w:left w:type="dxa" w:w="80"/>
              <w:bottom w:type="dxa" w:w="40"/>
              <w:right w:type="dxa" w:w="80"/>
            </w:tcMar>
            <w:vAlign w:val="top"/>
          </w:tcPr>
          <w:p>
            <w:r>
              <w:rPr>
                <w:rFonts w:ascii="Calibri" w:cs="Calibri" w:eastAsia="Calibri" w:hAnsi="Calibri"/>
                <w:b/>
                <w:bCs/>
                <w:color w:val="FFFFFF"/>
                <w:sz w:val="14"/>
                <w:szCs w:val="14"/>
              </w:rPr>
              <w:t xml:space="preserve">Flow</w:t>
            </w:r>
          </w:p>
        </w:tc>
        <w:tc>
          <w:tcPr>
            <w:tcW w:type="dxa" w:w="2350"/>
            <w:shd w:fill="1F3864" w:color="auto" w:val="clear"/>
            <w:tcMar>
              <w:top w:type="dxa" w:w="40"/>
              <w:left w:type="dxa" w:w="80"/>
              <w:bottom w:type="dxa" w:w="40"/>
              <w:right w:type="dxa" w:w="80"/>
            </w:tcMar>
            <w:vAlign w:val="top"/>
          </w:tcPr>
          <w:p>
            <w:r>
              <w:rPr>
                <w:rFonts w:ascii="Calibri" w:cs="Calibri" w:eastAsia="Calibri" w:hAnsi="Calibri"/>
                <w:b/>
                <w:bCs/>
                <w:color w:val="FFFFFF"/>
                <w:sz w:val="14"/>
                <w:szCs w:val="14"/>
              </w:rPr>
              <w:t xml:space="preserve">Transport and chemistry</w:t>
            </w:r>
          </w:p>
        </w:tc>
        <w:tc>
          <w:tcPr>
            <w:tcW w:type="dxa" w:w="2238"/>
            <w:shd w:fill="1F3864" w:color="auto" w:val="clear"/>
            <w:tcMar>
              <w:top w:type="dxa" w:w="40"/>
              <w:left w:type="dxa" w:w="80"/>
              <w:bottom w:type="dxa" w:w="40"/>
              <w:right w:type="dxa" w:w="80"/>
            </w:tcMar>
            <w:vAlign w:val="top"/>
          </w:tcPr>
          <w:p>
            <w:r>
              <w:rPr>
                <w:rFonts w:ascii="Calibri" w:cs="Calibri" w:eastAsia="Calibri" w:hAnsi="Calibri"/>
                <w:b/>
                <w:bCs/>
                <w:color w:val="FFFFFF"/>
                <w:sz w:val="14"/>
                <w:szCs w:val="14"/>
              </w:rPr>
              <w:t xml:space="preserve">Fushë-Kuqe value</w:t>
            </w:r>
          </w:p>
        </w:tc>
        <w:tc>
          <w:tcPr>
            <w:tcW w:type="dxa" w:w="1400"/>
            <w:shd w:fill="1F3864" w:color="auto" w:val="clear"/>
            <w:tcMar>
              <w:top w:type="dxa" w:w="40"/>
              <w:left w:type="dxa" w:w="80"/>
              <w:bottom w:type="dxa" w:w="40"/>
              <w:right w:type="dxa" w:w="80"/>
            </w:tcMar>
            <w:vAlign w:val="top"/>
          </w:tcPr>
          <w:p>
            <w:r>
              <w:rPr>
                <w:rFonts w:ascii="Calibri" w:cs="Calibri" w:eastAsia="Calibri" w:hAnsi="Calibri"/>
                <w:b/>
                <w:bCs/>
                <w:color w:val="FFFFFF"/>
                <w:sz w:val="14"/>
                <w:szCs w:val="14"/>
              </w:rPr>
              <w:t xml:space="preserve">Coded</w:t>
            </w:r>
          </w:p>
        </w:tc>
      </w:tr>
      <w:tr>
        <w:trPr>
          <w:cantSplit/>
        </w:trPr>
        <w:tc>
          <w:tcPr>
            <w:tcW w:type="dxa" w:w="1300"/>
            <w:tcMar>
              <w:top w:type="dxa" w:w="40"/>
              <w:left w:type="dxa" w:w="80"/>
              <w:bottom w:type="dxa" w:w="40"/>
              <w:right w:type="dxa" w:w="80"/>
            </w:tcMar>
            <w:vAlign w:val="top"/>
          </w:tcPr>
          <w:p>
            <w:r>
              <w:rPr>
                <w:sz w:val="14"/>
                <w:szCs w:val="14"/>
              </w:rPr>
              <w:t xml:space="preserve">Sea face</w:t>
            </w:r>
          </w:p>
        </w:tc>
        <w:tc>
          <w:tcPr>
            <w:tcW w:type="dxa" w:w="2350"/>
            <w:tcMar>
              <w:top w:type="dxa" w:w="40"/>
              <w:left w:type="dxa" w:w="80"/>
              <w:bottom w:type="dxa" w:w="40"/>
              <w:right w:type="dxa" w:w="80"/>
            </w:tcMar>
            <w:vAlign w:val="top"/>
          </w:tcPr>
          <w:p>
            <w:r>
              <w:rPr>
                <w:sz w:val="14"/>
                <w:szCs w:val="14"/>
              </w:rPr>
              <w:t xml:space="preserve">hydrostatic sea head (30) or Robin link (32)</w:t>
            </w:r>
          </w:p>
        </w:tc>
        <w:tc>
          <w:tcPr>
            <w:tcW w:type="dxa" w:w="2350"/>
            <w:tcMar>
              <w:top w:type="dxa" w:w="40"/>
              <w:left w:type="dxa" w:w="80"/>
              <w:bottom w:type="dxa" w:w="40"/>
              <w:right w:type="dxa" w:w="80"/>
            </w:tcMar>
            <w:vAlign w:val="top"/>
          </w:tcPr>
          <w:p>
            <w:r>
              <w:rPr>
                <w:sz w:val="14"/>
                <w:szCs w:val="14"/>
              </w:rPr>
              <w:t xml:space="preserve">switching (33), Adriatic composition</w:t>
            </w:r>
          </w:p>
        </w:tc>
        <w:tc>
          <w:tcPr>
            <w:tcW w:type="dxa" w:w="2238"/>
            <w:tcMar>
              <w:top w:type="dxa" w:w="40"/>
              <w:left w:type="dxa" w:w="80"/>
              <w:bottom w:type="dxa" w:w="40"/>
              <w:right w:type="dxa" w:w="80"/>
            </w:tcMar>
            <w:vAlign w:val="top"/>
          </w:tcPr>
          <w:p>
            <w:r>
              <w:rPr>
                <w:sz w:val="14"/>
                <w:szCs w:val="14"/>
              </w:rPr>
              <w:t xml:space="preserve">92 contact cells, gaps 0–4.8 km; </w:t>
            </w:r>
            <m:oMath>
              <m:r>
                <m:t>δ</m:t>
              </m:r>
              <m:r>
                <m:rPr>
                  <m:sty m:val="p"/>
                </m:rPr>
                <m:t>=</m:t>
              </m:r>
              <m:r>
                <m:t>0.025</m:t>
              </m:r>
            </m:oMath>
          </w:p>
        </w:tc>
        <w:tc>
          <w:tcPr>
            <w:tcW w:type="dxa" w:w="1400"/>
            <w:tcMar>
              <w:top w:type="dxa" w:w="40"/>
              <w:left w:type="dxa" w:w="80"/>
              <w:bottom w:type="dxa" w:w="40"/>
              <w:right w:type="dxa" w:w="80"/>
            </w:tcMar>
            <w:vAlign w:val="top"/>
          </w:tcPr>
          <w:p>
            <w:r>
              <w:rPr>
                <w:sz w:val="14"/>
                <w:szCs w:val="14"/>
              </w:rPr>
              <w:t xml:space="preserve">Robin: fk_geo.py, fkcl_model.py</w:t>
            </w:r>
          </w:p>
        </w:tc>
      </w:tr>
      <w:tr>
        <w:trPr>
          <w:cantSplit/>
        </w:trPr>
        <w:tc>
          <w:tcPr>
            <w:tcW w:type="dxa" w:w="1300"/>
            <w:shd w:fill="F7F9FC" w:color="auto" w:val="clear"/>
            <w:tcMar>
              <w:top w:type="dxa" w:w="40"/>
              <w:left w:type="dxa" w:w="80"/>
              <w:bottom w:type="dxa" w:w="40"/>
              <w:right w:type="dxa" w:w="80"/>
            </w:tcMar>
            <w:vAlign w:val="top"/>
          </w:tcPr>
          <w:p>
            <w:r>
              <w:rPr>
                <w:sz w:val="14"/>
                <w:szCs w:val="14"/>
              </w:rPr>
              <w:t xml:space="preserve">Seepage face</w:t>
            </w:r>
          </w:p>
        </w:tc>
        <w:tc>
          <w:tcPr>
            <w:tcW w:type="dxa" w:w="2350"/>
            <w:shd w:fill="F7F9FC" w:color="auto" w:val="clear"/>
            <w:tcMar>
              <w:top w:type="dxa" w:w="40"/>
              <w:left w:type="dxa" w:w="80"/>
              <w:bottom w:type="dxa" w:w="40"/>
              <w:right w:type="dxa" w:w="80"/>
            </w:tcMar>
            <w:vAlign w:val="top"/>
          </w:tcPr>
          <w:p>
            <m:oMath>
              <m:sSub>
                <m:e>
                  <m:r>
                    <m:t>h</m:t>
                  </m:r>
                </m:e>
                <m:sub>
                  <m:r>
                    <m:t>f</m:t>
                  </m:r>
                </m:sub>
              </m:sSub>
              <m:r>
                <m:rPr>
                  <m:sty m:val="p"/>
                </m:rPr>
                <m:t>=</m:t>
              </m:r>
              <m:r>
                <m:t>z</m:t>
              </m:r>
            </m:oMath>
            <w:r>
              <w:rPr>
                <w:sz w:val="14"/>
                <w:szCs w:val="14"/>
              </w:rPr>
              <w:t xml:space="preserve">, outflow only</w:t>
            </w:r>
          </w:p>
        </w:tc>
        <w:tc>
          <w:tcPr>
            <w:tcW w:type="dxa" w:w="2350"/>
            <w:shd w:fill="F7F9FC" w:color="auto" w:val="clear"/>
            <w:tcMar>
              <w:top w:type="dxa" w:w="40"/>
              <w:left w:type="dxa" w:w="80"/>
              <w:bottom w:type="dxa" w:w="40"/>
              <w:right w:type="dxa" w:w="80"/>
            </w:tcMar>
            <w:vAlign w:val="top"/>
          </w:tcPr>
          <w:p>
            <w:r>
              <w:rPr>
                <w:sz w:val="14"/>
                <w:szCs w:val="14"/>
              </w:rPr>
              <w:t xml:space="preserve">outflow</w:t>
            </w:r>
          </w:p>
        </w:tc>
        <w:tc>
          <w:tcPr>
            <w:tcW w:type="dxa" w:w="2238"/>
            <w:shd w:fill="F7F9FC" w:color="auto" w:val="clear"/>
            <w:tcMar>
              <w:top w:type="dxa" w:w="40"/>
              <w:left w:type="dxa" w:w="80"/>
              <w:bottom w:type="dxa" w:w="40"/>
              <w:right w:type="dxa" w:w="80"/>
            </w:tcMar>
            <w:vAlign w:val="top"/>
          </w:tcPr>
          <w:p>
            <w:r>
              <w:rPr>
                <w:sz w:val="14"/>
                <w:szCs w:val="14"/>
              </w:rPr>
              <w:t xml:space="preserve">not mapped</w:t>
            </w:r>
          </w:p>
        </w:tc>
        <w:tc>
          <w:tcPr>
            <w:tcW w:type="dxa" w:w="1400"/>
            <w:shd w:fill="F7F9FC" w:color="auto" w:val="clear"/>
            <w:tcMar>
              <w:top w:type="dxa" w:w="40"/>
              <w:left w:type="dxa" w:w="80"/>
              <w:bottom w:type="dxa" w:w="40"/>
              <w:right w:type="dxa" w:w="80"/>
            </w:tcMar>
            <w:vAlign w:val="top"/>
          </w:tcPr>
          <w:p>
            <w:r>
              <w:rPr>
                <w:sz w:val="14"/>
                <w:szCs w:val="14"/>
              </w:rPr>
              <w:t xml:space="preserve">no</w:t>
            </w:r>
          </w:p>
        </w:tc>
      </w:tr>
      <w:tr>
        <w:trPr>
          <w:cantSplit/>
        </w:trPr>
        <w:tc>
          <w:tcPr>
            <w:tcW w:type="dxa" w:w="1300"/>
            <w:tcMar>
              <w:top w:type="dxa" w:w="40"/>
              <w:left w:type="dxa" w:w="80"/>
              <w:bottom w:type="dxa" w:w="40"/>
              <w:right w:type="dxa" w:w="80"/>
            </w:tcMar>
            <w:vAlign w:val="top"/>
          </w:tcPr>
          <w:p>
            <w:r>
              <w:rPr>
                <w:sz w:val="14"/>
                <w:szCs w:val="14"/>
              </w:rPr>
              <w:t xml:space="preserve">Inland, lateral, southern cut</w:t>
            </w:r>
          </w:p>
        </w:tc>
        <w:tc>
          <w:tcPr>
            <w:tcW w:type="dxa" w:w="2350"/>
            <w:tcMar>
              <w:top w:type="dxa" w:w="40"/>
              <w:left w:type="dxa" w:w="80"/>
              <w:bottom w:type="dxa" w:w="40"/>
              <w:right w:type="dxa" w:w="80"/>
            </w:tcMar>
            <w:vAlign w:val="top"/>
          </w:tcPr>
          <w:p>
            <w:r>
              <w:rPr>
                <w:sz w:val="14"/>
                <w:szCs w:val="14"/>
              </w:rPr>
              <w:t xml:space="preserve">no flow (34)</w:t>
            </w:r>
          </w:p>
        </w:tc>
        <w:tc>
          <w:tcPr>
            <w:tcW w:type="dxa" w:w="2350"/>
            <w:tcMar>
              <w:top w:type="dxa" w:w="40"/>
              <w:left w:type="dxa" w:w="80"/>
              <w:bottom w:type="dxa" w:w="40"/>
              <w:right w:type="dxa" w:w="80"/>
            </w:tcMar>
            <w:vAlign w:val="top"/>
          </w:tcPr>
          <w:p>
            <w:r>
              <w:rPr>
                <w:sz w:val="14"/>
                <w:szCs w:val="14"/>
              </w:rPr>
              <w:t xml:space="preserve">no flux</w:t>
            </w:r>
          </w:p>
        </w:tc>
        <w:tc>
          <w:tcPr>
            <w:tcW w:type="dxa" w:w="2238"/>
            <w:tcMar>
              <w:top w:type="dxa" w:w="40"/>
              <w:left w:type="dxa" w:w="80"/>
              <w:bottom w:type="dxa" w:w="40"/>
              <w:right w:type="dxa" w:w="80"/>
            </w:tcMar>
            <w:vAlign w:val="top"/>
          </w:tcPr>
          <w:p>
            <w:r>
              <w:rPr>
                <w:sz w:val="14"/>
                <w:szCs w:val="14"/>
              </w:rPr>
              <w:t xml:space="preserve">all non-sea margins; </w:t>
            </w:r>
            <m:oMath>
              <m:r>
                <m:t>y</m:t>
              </m:r>
              <m:r>
                <m:rPr>
                  <m:sty m:val="p"/>
                </m:rPr>
                <m:t>=</m:t>
              </m:r>
              <m:r>
                <m:t>24</m:t>
              </m:r>
            </m:oMath>
            <w:r>
              <w:rPr>
                <w:sz w:val="14"/>
                <w:szCs w:val="14"/>
              </w:rPr>
              <w:t xml:space="preserve"> km</w:t>
            </w:r>
          </w:p>
        </w:tc>
        <w:tc>
          <w:tcPr>
            <w:tcW w:type="dxa" w:w="1400"/>
            <w:tcMar>
              <w:top w:type="dxa" w:w="40"/>
              <w:left w:type="dxa" w:w="80"/>
              <w:bottom w:type="dxa" w:w="40"/>
              <w:right w:type="dxa" w:w="80"/>
            </w:tcMar>
            <w:vAlign w:val="top"/>
          </w:tcPr>
          <w:p>
            <w:r>
              <w:rPr>
                <w:sz w:val="14"/>
                <w:szCs w:val="14"/>
              </w:rPr>
              <w:t xml:space="preserve">yes</w:t>
            </w:r>
          </w:p>
        </w:tc>
      </w:tr>
      <w:tr>
        <w:trPr>
          <w:cantSplit/>
        </w:trPr>
        <w:tc>
          <w:tcPr>
            <w:tcW w:type="dxa" w:w="1300"/>
            <w:shd w:fill="F7F9FC" w:color="auto" w:val="clear"/>
            <w:tcMar>
              <w:top w:type="dxa" w:w="40"/>
              <w:left w:type="dxa" w:w="80"/>
              <w:bottom w:type="dxa" w:w="40"/>
              <w:right w:type="dxa" w:w="80"/>
            </w:tcMar>
            <w:vAlign w:val="top"/>
          </w:tcPr>
          <w:p>
            <w:r>
              <w:rPr>
                <w:sz w:val="14"/>
                <w:szCs w:val="14"/>
              </w:rPr>
              <w:t xml:space="preserve">Top: recharge</w:t>
            </w:r>
          </w:p>
        </w:tc>
        <w:tc>
          <w:tcPr>
            <w:tcW w:type="dxa" w:w="2350"/>
            <w:shd w:fill="F7F9FC" w:color="auto" w:val="clear"/>
            <w:tcMar>
              <w:top w:type="dxa" w:w="40"/>
              <w:left w:type="dxa" w:w="80"/>
              <w:bottom w:type="dxa" w:w="40"/>
              <w:right w:type="dxa" w:w="80"/>
            </w:tcMar>
            <w:vAlign w:val="top"/>
          </w:tcPr>
          <w:p>
            <w:r>
              <w:rPr>
                <w:sz w:val="14"/>
                <w:szCs w:val="14"/>
              </w:rPr>
              <w:t xml:space="preserve">flux </w:t>
            </w:r>
            <m:oMath>
              <m:r>
                <m:t>R</m:t>
              </m:r>
            </m:oMath>
            <w:r>
              <w:rPr>
                <w:sz w:val="14"/>
                <w:szCs w:val="14"/>
              </w:rPr>
              <w:t xml:space="preserve"> or soil balance (35)</w:t>
            </w:r>
          </w:p>
        </w:tc>
        <w:tc>
          <w:tcPr>
            <w:tcW w:type="dxa" w:w="2350"/>
            <w:shd w:fill="F7F9FC" w:color="auto" w:val="clear"/>
            <w:tcMar>
              <w:top w:type="dxa" w:w="40"/>
              <w:left w:type="dxa" w:w="80"/>
              <w:bottom w:type="dxa" w:w="40"/>
              <w:right w:type="dxa" w:w="80"/>
            </w:tcMar>
            <w:vAlign w:val="top"/>
          </w:tcPr>
          <w:p>
            <w:r>
              <w:rPr>
                <w:sz w:val="14"/>
                <w:szCs w:val="14"/>
              </w:rPr>
              <w:t xml:space="preserve">well-193 water (36)</w:t>
            </w:r>
          </w:p>
        </w:tc>
        <w:tc>
          <w:tcPr>
            <w:tcW w:type="dxa" w:w="2238"/>
            <w:shd w:fill="F7F9FC" w:color="auto" w:val="clear"/>
            <w:tcMar>
              <w:top w:type="dxa" w:w="40"/>
              <w:left w:type="dxa" w:w="80"/>
              <w:bottom w:type="dxa" w:w="40"/>
              <w:right w:type="dxa" w:w="80"/>
            </w:tcMar>
            <w:vAlign w:val="top"/>
          </w:tcPr>
          <w:p>
            <m:oMath>
              <m:r>
                <m:t>R</m:t>
              </m:r>
              <m:r>
                <m:rPr>
                  <m:sty m:val="p"/>
                </m:rPr>
                <m:t>=</m:t>
              </m:r>
              <m:r>
                <m:t>5</m:t>
              </m:r>
              <m:r>
                <m:rPr>
                  <m:sty m:val="p"/>
                </m:rPr>
                <m:t>×</m:t>
              </m:r>
              <m:sSup>
                <m:e>
                  <m:r>
                    <m:t>10</m:t>
                  </m:r>
                </m:e>
                <m:sup>
                  <m:r>
                    <m:rPr>
                      <m:sty m:val="p"/>
                    </m:rPr>
                    <m:t>−</m:t>
                  </m:r>
                  <m:r>
                    <m:t>4</m:t>
                  </m:r>
                </m:sup>
              </m:sSup>
            </m:oMath>
            <w:r>
              <w:rPr>
                <w:sz w:val="14"/>
                <w:szCs w:val="14"/>
              </w:rPr>
              <w:t xml:space="preserve"> m/d</w:t>
            </w:r>
          </w:p>
        </w:tc>
        <w:tc>
          <w:tcPr>
            <w:tcW w:type="dxa" w:w="1400"/>
            <w:shd w:fill="F7F9FC" w:color="auto" w:val="clear"/>
            <w:tcMar>
              <w:top w:type="dxa" w:w="40"/>
              <w:left w:type="dxa" w:w="80"/>
              <w:bottom w:type="dxa" w:w="40"/>
              <w:right w:type="dxa" w:w="80"/>
            </w:tcMar>
            <w:vAlign w:val="top"/>
          </w:tcPr>
          <w:p>
            <w:r>
              <w:rPr>
                <w:sz w:val="14"/>
                <w:szCs w:val="14"/>
              </w:rPr>
              <w:t xml:space="preserve">uniform </w:t>
            </w:r>
            <m:oMath>
              <m:r>
                <m:t>R</m:t>
              </m:r>
            </m:oMath>
            <w:r>
              <w:rPr>
                <w:sz w:val="14"/>
                <w:szCs w:val="14"/>
              </w:rPr>
              <w:t xml:space="preserve"> only</w:t>
            </w:r>
          </w:p>
        </w:tc>
      </w:tr>
      <w:tr>
        <w:trPr>
          <w:cantSplit/>
        </w:trPr>
        <w:tc>
          <w:tcPr>
            <w:tcW w:type="dxa" w:w="1300"/>
            <w:tcMar>
              <w:top w:type="dxa" w:w="40"/>
              <w:left w:type="dxa" w:w="80"/>
              <w:bottom w:type="dxa" w:w="40"/>
              <w:right w:type="dxa" w:w="80"/>
            </w:tcMar>
            <w:vAlign w:val="top"/>
          </w:tcPr>
          <w:p>
            <w:r>
              <w:rPr>
                <w:sz w:val="14"/>
                <w:szCs w:val="14"/>
              </w:rPr>
              <w:t xml:space="preserve">Top: rivers, drains, lagoon</w:t>
            </w:r>
          </w:p>
        </w:tc>
        <w:tc>
          <w:tcPr>
            <w:tcW w:type="dxa" w:w="2350"/>
            <w:tcMar>
              <w:top w:type="dxa" w:w="40"/>
              <w:left w:type="dxa" w:w="80"/>
              <w:bottom w:type="dxa" w:w="40"/>
              <w:right w:type="dxa" w:w="80"/>
            </w:tcMar>
            <w:vAlign w:val="top"/>
          </w:tcPr>
          <w:p>
            <w:r>
              <w:rPr>
                <w:sz w:val="14"/>
                <w:szCs w:val="14"/>
              </w:rPr>
              <w:t xml:space="preserve">Robin (37)</w:t>
            </w:r>
          </w:p>
        </w:tc>
        <w:tc>
          <w:tcPr>
            <w:tcW w:type="dxa" w:w="2350"/>
            <w:tcMar>
              <w:top w:type="dxa" w:w="40"/>
              <w:left w:type="dxa" w:w="80"/>
              <w:bottom w:type="dxa" w:w="40"/>
              <w:right w:type="dxa" w:w="80"/>
            </w:tcMar>
            <w:vAlign w:val="top"/>
          </w:tcPr>
          <w:p>
            <w:r>
              <w:rPr>
                <w:sz w:val="14"/>
                <w:szCs w:val="14"/>
              </w:rPr>
              <w:t xml:space="preserve">river water where infiltrating</w:t>
            </w:r>
          </w:p>
        </w:tc>
        <w:tc>
          <w:tcPr>
            <w:tcW w:type="dxa" w:w="2238"/>
            <w:tcMar>
              <w:top w:type="dxa" w:w="40"/>
              <w:left w:type="dxa" w:w="80"/>
              <w:bottom w:type="dxa" w:w="40"/>
              <w:right w:type="dxa" w:w="80"/>
            </w:tcMar>
            <w:vAlign w:val="top"/>
          </w:tcPr>
          <w:p>
            <w:r>
              <w:rPr>
                <w:sz w:val="14"/>
                <w:szCs w:val="14"/>
              </w:rPr>
              <w:t xml:space="preserve">Mat, Droja, Ishëm, Erzen; Patok lagoon</w:t>
            </w:r>
          </w:p>
        </w:tc>
        <w:tc>
          <w:tcPr>
            <w:tcW w:type="dxa" w:w="1400"/>
            <w:tcMar>
              <w:top w:type="dxa" w:w="40"/>
              <w:left w:type="dxa" w:w="80"/>
              <w:bottom w:type="dxa" w:w="40"/>
              <w:right w:type="dxa" w:w="80"/>
            </w:tcMar>
            <w:vAlign w:val="top"/>
          </w:tcPr>
          <w:p>
            <w:r>
              <w:rPr>
                <w:sz w:val="14"/>
                <w:szCs w:val="14"/>
              </w:rPr>
              <w:t xml:space="preserve">no (KUFIRI test only)</w:t>
            </w:r>
          </w:p>
        </w:tc>
      </w:tr>
      <w:tr>
        <w:trPr>
          <w:cantSplit/>
        </w:trPr>
        <w:tc>
          <w:tcPr>
            <w:tcW w:type="dxa" w:w="1300"/>
            <w:shd w:fill="F7F9FC" w:color="auto" w:val="clear"/>
            <w:tcMar>
              <w:top w:type="dxa" w:w="40"/>
              <w:left w:type="dxa" w:w="80"/>
              <w:bottom w:type="dxa" w:w="40"/>
              <w:right w:type="dxa" w:w="80"/>
            </w:tcMar>
            <w:vAlign w:val="top"/>
          </w:tcPr>
          <w:p>
            <w:r>
              <w:rPr>
                <w:sz w:val="14"/>
                <w:szCs w:val="14"/>
              </w:rPr>
              <w:t xml:space="preserve">Base</w:t>
            </w:r>
          </w:p>
        </w:tc>
        <w:tc>
          <w:tcPr>
            <w:tcW w:type="dxa" w:w="2350"/>
            <w:shd w:fill="F7F9FC" w:color="auto" w:val="clear"/>
            <w:tcMar>
              <w:top w:type="dxa" w:w="40"/>
              <w:left w:type="dxa" w:w="80"/>
              <w:bottom w:type="dxa" w:w="40"/>
              <w:right w:type="dxa" w:w="80"/>
            </w:tcMar>
            <w:vAlign w:val="top"/>
          </w:tcPr>
          <w:p>
            <w:r>
              <w:rPr>
                <w:sz w:val="14"/>
                <w:szCs w:val="14"/>
              </w:rPr>
              <w:t xml:space="preserve">leakage with memory (38)</w:t>
            </w:r>
          </w:p>
        </w:tc>
        <w:tc>
          <w:tcPr>
            <w:tcW w:type="dxa" w:w="2350"/>
            <w:shd w:fill="F7F9FC" w:color="auto" w:val="clear"/>
            <w:tcMar>
              <w:top w:type="dxa" w:w="40"/>
              <w:left w:type="dxa" w:w="80"/>
              <w:bottom w:type="dxa" w:w="40"/>
              <w:right w:type="dxa" w:w="80"/>
            </w:tcMar>
            <w:vAlign w:val="top"/>
          </w:tcPr>
          <w:p>
            <w:r>
              <w:rPr>
                <w:sz w:val="14"/>
                <w:szCs w:val="14"/>
              </w:rPr>
              <w:t xml:space="preserve">clay water</w:t>
            </w:r>
          </w:p>
        </w:tc>
        <w:tc>
          <w:tcPr>
            <w:tcW w:type="dxa" w:w="2238"/>
            <w:shd w:fill="F7F9FC" w:color="auto" w:val="clear"/>
            <w:tcMar>
              <w:top w:type="dxa" w:w="40"/>
              <w:left w:type="dxa" w:w="80"/>
              <w:bottom w:type="dxa" w:w="40"/>
              <w:right w:type="dxa" w:w="80"/>
            </w:tcMar>
            <w:vAlign w:val="top"/>
          </w:tcPr>
          <w:p>
            <w:r>
              <w:rPr>
                <w:sz w:val="14"/>
                <w:szCs w:val="14"/>
              </w:rPr>
              <w:t xml:space="preserve">silt-clay aquitard</w:t>
            </w:r>
          </w:p>
        </w:tc>
        <w:tc>
          <w:tcPr>
            <w:tcW w:type="dxa" w:w="1400"/>
            <w:shd w:fill="F7F9FC" w:color="auto" w:val="clear"/>
            <w:tcMar>
              <w:top w:type="dxa" w:w="40"/>
              <w:left w:type="dxa" w:w="80"/>
              <w:bottom w:type="dxa" w:w="40"/>
              <w:right w:type="dxa" w:w="80"/>
            </w:tcMar>
            <w:vAlign w:val="top"/>
          </w:tcPr>
          <w:p>
            <w:r>
              <w:rPr>
                <w:sz w:val="14"/>
                <w:szCs w:val="14"/>
              </w:rPr>
              <w:t xml:space="preserve">no-flow</w:t>
            </w:r>
          </w:p>
        </w:tc>
      </w:tr>
      <w:tr>
        <w:trPr>
          <w:cantSplit/>
        </w:trPr>
        <w:tc>
          <w:tcPr>
            <w:tcW w:type="dxa" w:w="1300"/>
            <w:tcMar>
              <w:top w:type="dxa" w:w="40"/>
              <w:left w:type="dxa" w:w="80"/>
              <w:bottom w:type="dxa" w:w="40"/>
              <w:right w:type="dxa" w:w="80"/>
            </w:tcMar>
            <w:vAlign w:val="top"/>
          </w:tcPr>
          <w:p>
            <w:r>
              <w:rPr>
                <w:sz w:val="14"/>
                <w:szCs w:val="14"/>
              </w:rPr>
              <w:t xml:space="preserve">Wells</w:t>
            </w:r>
          </w:p>
        </w:tc>
        <w:tc>
          <w:tcPr>
            <w:tcW w:type="dxa" w:w="2350"/>
            <w:tcMar>
              <w:top w:type="dxa" w:w="40"/>
              <w:left w:type="dxa" w:w="80"/>
              <w:bottom w:type="dxa" w:w="40"/>
              <w:right w:type="dxa" w:w="80"/>
            </w:tcMar>
            <w:vAlign w:val="top"/>
          </w:tcPr>
          <w:p>
            <w:r>
              <w:rPr>
                <w:sz w:val="14"/>
                <w:szCs w:val="14"/>
              </w:rPr>
              <w:t xml:space="preserve">point sinks/sources (5)</w:t>
            </w:r>
          </w:p>
        </w:tc>
        <w:tc>
          <w:tcPr>
            <w:tcW w:type="dxa" w:w="2350"/>
            <w:tcMar>
              <w:top w:type="dxa" w:w="40"/>
              <w:left w:type="dxa" w:w="80"/>
              <w:bottom w:type="dxa" w:w="40"/>
              <w:right w:type="dxa" w:w="80"/>
            </w:tcMar>
            <w:vAlign w:val="top"/>
          </w:tcPr>
          <w:p>
            <w:r>
              <w:rPr>
                <w:sz w:val="14"/>
                <w:szCs w:val="14"/>
              </w:rPr>
              <w:t xml:space="preserve">injected composition (38)</w:t>
            </w:r>
          </w:p>
        </w:tc>
        <w:tc>
          <w:tcPr>
            <w:tcW w:type="dxa" w:w="2238"/>
            <w:tcMar>
              <w:top w:type="dxa" w:w="40"/>
              <w:left w:type="dxa" w:w="80"/>
              <w:bottom w:type="dxa" w:w="40"/>
              <w:right w:type="dxa" w:w="80"/>
            </w:tcMar>
            <w:vAlign w:val="top"/>
          </w:tcPr>
          <w:p>
            <w:r>
              <w:rPr>
                <w:sz w:val="14"/>
                <w:szCs w:val="14"/>
              </w:rPr>
              <w:t xml:space="preserve">A1, P10; MAR 2,500–10,000 m³/d</w:t>
            </w:r>
          </w:p>
        </w:tc>
        <w:tc>
          <w:tcPr>
            <w:tcW w:type="dxa" w:w="1400"/>
            <w:tcMar>
              <w:top w:type="dxa" w:w="40"/>
              <w:left w:type="dxa" w:w="80"/>
              <w:bottom w:type="dxa" w:w="40"/>
              <w:right w:type="dxa" w:w="80"/>
            </w:tcMar>
            <w:vAlign w:val="top"/>
          </w:tcPr>
          <w:p>
            <w:r>
              <w:rPr>
                <w:sz w:val="14"/>
                <w:szCs w:val="14"/>
              </w:rPr>
              <w:t xml:space="preserve">cell sources</w:t>
            </w:r>
          </w:p>
        </w:tc>
      </w:tr>
    </w:tbl>
    <w:p>
      <w:pPr>
        <w:spacing w:after="120"/>
      </w:pPr>
    </w:p>
    <w:p>
      <w:pPr>
        <w:pStyle w:val="Heading1"/>
      </w:pPr>
      <w:r>
        <w:t xml:space="preserve">6. Initial conditions</w:t>
      </w:r>
    </w:p>
    <w:p>
      <w:pPr>
        <w:spacing w:after="100"/>
        <w:jc w:val="both"/>
      </w:pPr>
      <w:r>
        <w:t xml:space="preserve">A coastal aquifer under pumping is never at steady state, and its clays remember older seas. Four initial conditions are possible [7]: (i) a steady state for a reference forcing, wrong for anything stored in clays; (ii) a palaeo-reconstruction from the last lowstand; (iii) a start before development, for example 1950, followed by the pumping history; (iv) an initial state estimated from data. The computed models use (i) for the areal reductions, which are steady by construction, and (iii) for the flow line, started from a steady state after a 3,000-year spin-up with constant forcing: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h</m:t>
                </m:r>
                <m:d>
                  <m:dPr>
                    <m:begChr m:val="("/>
                    <m:sepChr m:val=""/>
                    <m:endChr m:val=")"/>
                    <m:grow/>
                  </m:dPr>
                  <m:e>
                    <m:r>
                      <m:rPr>
                        <m:sty m:val="b"/>
                      </m:rPr>
                      <m:t>x</m:t>
                    </m:r>
                    <m:r>
                      <m:rPr>
                        <m:sty m:val="p"/>
                      </m:rPr>
                      <m:t>,</m:t>
                    </m:r>
                    <m:sSub>
                      <m:e>
                        <m:r>
                          <m:t>t</m:t>
                        </m:r>
                      </m:e>
                      <m:sub>
                        <m:r>
                          <m:t>0</m:t>
                        </m:r>
                      </m:sub>
                    </m:sSub>
                  </m:e>
                </m:d>
                <m:r>
                  <m:rPr>
                    <m:sty m:val="p"/>
                  </m:rPr>
                  <m:t>=</m:t>
                </m:r>
                <m:sSub>
                  <m:e>
                    <m:r>
                      <m:t>h</m:t>
                    </m:r>
                  </m:e>
                  <m:sub>
                    <m:r>
                      <m:rPr>
                        <m:nor/>
                      </m:rPr>
                      <m:t>ss</m:t>
                    </m:r>
                  </m:sub>
                </m:sSub>
                <m:d>
                  <m:dPr>
                    <m:begChr m:val="("/>
                    <m:sepChr m:val=""/>
                    <m:endChr m:val=")"/>
                    <m:grow/>
                  </m:dPr>
                  <m:e>
                    <m:r>
                      <m:rPr>
                        <m:sty m:val="b"/>
                      </m:rPr>
                      <m:t>x</m:t>
                    </m:r>
                    <m:r>
                      <m:rPr>
                        <m:sty m:val="p"/>
                      </m:rPr>
                      <m:t>;</m:t>
                    </m:r>
                    <m:r>
                      <m:t> </m:t>
                    </m:r>
                    <m:r>
                      <m:rPr>
                        <m:nor/>
                      </m:rPr>
                      <m:t>pre-1975 forcing</m:t>
                    </m:r>
                  </m:e>
                </m:d>
                <m:r>
                  <m:rPr>
                    <m:sty m:val="p"/>
                  </m:rPr>
                  <m:t>,</m:t>
                </m:r>
                <m:r>
                  <m:t>  </m:t>
                </m:r>
                <m:r>
                  <m:rPr>
                    <m:sty m:val="b"/>
                  </m:rPr>
                  <m:t>c</m:t>
                </m:r>
                <m:d>
                  <m:dPr>
                    <m:begChr m:val="("/>
                    <m:sepChr m:val=""/>
                    <m:endChr m:val=")"/>
                    <m:grow/>
                  </m:dPr>
                  <m:e>
                    <m:r>
                      <m:rPr>
                        <m:sty m:val="b"/>
                      </m:rPr>
                      <m:t>x</m:t>
                    </m:r>
                    <m:r>
                      <m:rPr>
                        <m:sty m:val="p"/>
                      </m:rPr>
                      <m:t>,</m:t>
                    </m:r>
                    <m:sSub>
                      <m:e>
                        <m:r>
                          <m:t>t</m:t>
                        </m:r>
                      </m:e>
                      <m:sub>
                        <m:r>
                          <m:t>0</m:t>
                        </m:r>
                      </m:sub>
                    </m:sSub>
                  </m:e>
                </m:d>
                <m:r>
                  <m:rPr>
                    <m:sty m:val="p"/>
                  </m:rPr>
                  <m:t>=</m:t>
                </m:r>
                <m:sSub>
                  <m:e>
                    <m:r>
                      <m:rPr>
                        <m:sty m:val="b"/>
                      </m:rPr>
                      <m:t>c</m:t>
                    </m:r>
                  </m:e>
                  <m:sub>
                    <m:r>
                      <m:t>193</m:t>
                    </m:r>
                  </m:sub>
                </m:sSub>
                <m:r>
                  <m:rPr>
                    <m:sty m:val="p"/>
                  </m:rPr>
                  <m:t>,</m:t>
                </m:r>
                <m:r>
                  <m:t>  </m:t>
                </m:r>
                <m:r>
                  <m:rPr>
                    <m:sty m:val="b"/>
                  </m:rPr>
                  <m:t>β</m:t>
                </m:r>
                <m:d>
                  <m:dPr>
                    <m:begChr m:val="("/>
                    <m:sepChr m:val=""/>
                    <m:endChr m:val=")"/>
                    <m:grow/>
                  </m:dPr>
                  <m:e>
                    <m:r>
                      <m:rPr>
                        <m:sty m:val="b"/>
                      </m:rPr>
                      <m:t>x</m:t>
                    </m:r>
                    <m:r>
                      <m:rPr>
                        <m:sty m:val="p"/>
                      </m:rPr>
                      <m:t>,</m:t>
                    </m:r>
                    <m:sSub>
                      <m:e>
                        <m:r>
                          <m:t>t</m:t>
                        </m:r>
                      </m:e>
                      <m:sub>
                        <m:r>
                          <m:t>0</m:t>
                        </m:r>
                      </m:sub>
                    </m:sSub>
                  </m:e>
                </m:d>
                <m:r>
                  <m:rPr>
                    <m:sty m:val="p"/>
                  </m:rPr>
                  <m:t>=</m:t>
                </m:r>
                <m:sSub>
                  <m:e>
                    <m:r>
                      <m:rPr>
                        <m:sty m:val="b"/>
                      </m:rPr>
                      <m:t>β</m:t>
                    </m:r>
                  </m:e>
                  <m:sub>
                    <m:r>
                      <m:rPr>
                        <m:nor/>
                      </m:rPr>
                      <m:t>eq</m:t>
                    </m:r>
                  </m:sub>
                </m:sSub>
                <m:d>
                  <m:dPr>
                    <m:begChr m:val="("/>
                    <m:sepChr m:val=""/>
                    <m:endChr m:val=")"/>
                    <m:grow/>
                  </m:dPr>
                  <m:e>
                    <m:sSub>
                      <m:e>
                        <m:r>
                          <m:rPr>
                            <m:sty m:val="b"/>
                          </m:rPr>
                          <m:t>c</m:t>
                        </m:r>
                      </m:e>
                      <m:sub>
                        <m:r>
                          <m:t>193</m:t>
                        </m:r>
                      </m:sub>
                    </m:sSub>
                  </m:e>
                </m:d>
                <m:r>
                  <m:rPr>
                    <m:sty m:val="p"/>
                  </m:rPr>
                  <m:t>,</m:t>
                </m:r>
                <m:r>
                  <m:t>  </m:t>
                </m:r>
                <m:sSub>
                  <m:e>
                    <m:r>
                      <m:rPr>
                        <m:sty m:val="b"/>
                      </m:rPr>
                      <m:t>c</m:t>
                    </m:r>
                  </m:e>
                  <m:sub>
                    <m:r>
                      <m:t>k</m:t>
                    </m:r>
                  </m:sub>
                </m:sSub>
                <m:d>
                  <m:dPr>
                    <m:begChr m:val="("/>
                    <m:sepChr m:val=""/>
                    <m:endChr m:val=")"/>
                    <m:grow/>
                  </m:dPr>
                  <m:e>
                    <m:r>
                      <m:rPr>
                        <m:sty m:val="b"/>
                      </m:rPr>
                      <m:t>x</m:t>
                    </m:r>
                    <m:r>
                      <m:rPr>
                        <m:sty m:val="p"/>
                      </m:rPr>
                      <m:t>,</m:t>
                    </m:r>
                    <m:sSub>
                      <m:e>
                        <m:r>
                          <m:t>t</m:t>
                        </m:r>
                      </m:e>
                      <m:sub>
                        <m:r>
                          <m:t>0</m:t>
                        </m:r>
                      </m:sub>
                    </m:sSub>
                  </m:e>
                </m:d>
                <m:r>
                  <m:rPr>
                    <m:sty m:val="p"/>
                  </m:rPr>
                  <m:t>=</m:t>
                </m:r>
                <m:r>
                  <m:rPr>
                    <m:sty m:val="b"/>
                  </m:rPr>
                  <m:t>c</m:t>
                </m:r>
                <m:d>
                  <m:dPr>
                    <m:begChr m:val="("/>
                    <m:sepChr m:val=""/>
                    <m:endChr m:val=")"/>
                    <m:grow/>
                  </m:dPr>
                  <m:e>
                    <m:r>
                      <m:rPr>
                        <m:sty m:val="b"/>
                      </m:rPr>
                      <m:t>x</m:t>
                    </m:r>
                    <m:r>
                      <m:rPr>
                        <m:sty m:val="p"/>
                      </m:rPr>
                      <m:t>,</m:t>
                    </m:r>
                    <m:sSub>
                      <m:e>
                        <m:r>
                          <m:t>t</m:t>
                        </m:r>
                      </m:e>
                      <m:sub>
                        <m:r>
                          <m:t>0</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(39)</w:t>
            </w:r>
          </w:p>
        </w:tc>
      </w:tr>
    </w:tbl>
    <w:p>
      <w:pPr>
        <w:spacing w:after="120" w:before="20"/>
        <w:ind w:left="284"/>
        <w:jc w:val="left"/>
      </w:pPr>
      <w:r>
        <w:rPr>
          <w:i/>
          <w:iCs/>
          <w:color w:val="3A4350"/>
          <w:sz w:val="19"/>
          <w:szCs w:val="19"/>
        </w:rPr>
        <w:t xml:space="preserve">where </w:t>
      </w:r>
      <w:r>
        <w:rPr>
          <w:color w:val="3A4350"/>
          <w:sz w:val="19"/>
          <w:szCs w:val="19"/>
        </w:rPr>
        <w:t xml:space="preserve">the exchanger starts in equilibrium with fresh water (calcium-rich); a relic marine exchanger in the central band is available as an option (F_RELIC, off in all reported runs).</w:t>
      </w:r>
    </w:p>
    <w:p>
      <w:pPr>
        <w:spacing w:after="100"/>
        <w:jc w:val="both"/>
      </w:pPr>
      <w:r>
        <w:t xml:space="preserve">The fourth option treats the initial state as an unknown and estimates it with a smoother: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p</m:t>
                </m:r>
                <m:d>
                  <m:dPr>
                    <m:begChr m:val="("/>
                    <m:sepChr m:val=""/>
                    <m:endChr m:val=")"/>
                    <m:grow/>
                  </m:dPr>
                  <m:e>
                    <m:sSub>
                      <m:e>
                        <m:r>
                          <m:rPr>
                            <m:sty m:val="b"/>
                          </m:rPr>
                          <m:t>u</m:t>
                        </m:r>
                      </m:e>
                      <m:sub>
                        <m:r>
                          <m:t>0</m:t>
                        </m:r>
                      </m:sub>
                    </m:sSub>
                    <m:r>
                      <m:rPr>
                        <m:sty m:val="p"/>
                      </m:rPr>
                      <m:t>∣</m:t>
                    </m:r>
                    <m:sSub>
                      <m:e>
                        <m:r>
                          <m:rPr>
                            <m:sty m:val="b"/>
                          </m:rPr>
                          <m:t>y</m:t>
                        </m:r>
                      </m:e>
                      <m:sub>
                        <m:r>
                          <m:t>0</m:t>
                        </m:r>
                        <m:r>
                          <m:rPr>
                            <m:sty m:val="p"/>
                          </m:rPr>
                          <m:t>:</m:t>
                        </m:r>
                        <m:r>
                          <m:t>T</m:t>
                        </m:r>
                      </m:sub>
                    </m:sSub>
                  </m:e>
                </m:d>
                <m:r>
                  <m:rPr>
                    <m:sty m:val="p"/>
                  </m:rPr>
                  <m:t>∝</m:t>
                </m:r>
                <m:r>
                  <m:t>p</m:t>
                </m:r>
                <m:d>
                  <m:dPr>
                    <m:begChr m:val="("/>
                    <m:sepChr m:val=""/>
                    <m:endChr m:val=")"/>
                    <m:grow/>
                  </m:dPr>
                  <m:e>
                    <m:sSub>
                      <m:e>
                        <m:r>
                          <m:rPr>
                            <m:sty m:val="b"/>
                          </m:rPr>
                          <m:t>u</m:t>
                        </m:r>
                      </m:e>
                      <m:sub>
                        <m:r>
                          <m:t>0</m:t>
                        </m:r>
                      </m:sub>
                    </m:sSub>
                  </m:e>
                </m:d>
                <m:nary>
                  <m:naryPr>
                    <m:chr m:val="∏"/>
                    <m:limLoc m:val="undOvr"/>
                    <m:subHide m:val="off"/>
                    <m:supHide m:val="on"/>
                  </m:naryPr>
                  <m:sub>
                    <m:r>
                      <m:t>k</m:t>
                    </m:r>
                  </m:sub>
                  <m:sup>
                    <m:r>
                      <m:t>​</m:t>
                    </m:r>
                  </m:sup>
                  <m:e>
                    <m:r>
                      <m:t>p</m:t>
                    </m:r>
                  </m:e>
                </m:nary>
                <m:d>
                  <m:dPr>
                    <m:begChr m:val="("/>
                    <m:sepChr m:val=""/>
                    <m:endChr m:val=")"/>
                    <m:grow/>
                  </m:dPr>
                  <m:e>
                    <m:sSub>
                      <m:e>
                        <m:r>
                          <m:rPr>
                            <m:sty m:val="b"/>
                          </m:rPr>
                          <m:t>y</m:t>
                        </m:r>
                      </m:e>
                      <m:sub>
                        <m:r>
                          <m:t>k</m:t>
                        </m:r>
                      </m:sub>
                    </m:sSub>
                    <m:r>
                      <m:rPr>
                        <m:sty m:val="p"/>
                      </m:rPr>
                      <m:t>∣</m:t>
                    </m:r>
                    <m:r>
                      <m:rPr>
                        <m:sty m:val="b"/>
                      </m:rPr>
                      <m:t>u</m:t>
                    </m:r>
                    <m:d>
                      <m:dPr>
                        <m:begChr m:val="("/>
                        <m:sepChr m:val=""/>
                        <m:endChr m:val=")"/>
                        <m:grow/>
                      </m:dPr>
                      <m:e>
                        <m:sSub>
                          <m:e>
                            <m:r>
                              <m:t>t</m:t>
                            </m:r>
                          </m:e>
                          <m:sub>
                            <m:r>
                              <m:t>k</m:t>
                            </m:r>
                          </m:sub>
                        </m:sSub>
                        <m:r>
                          <m:rPr>
                            <m:sty m:val="p"/>
                          </m:rPr>
                          <m:t>;</m:t>
                        </m:r>
                        <m:sSub>
                          <m:e>
                            <m:r>
                              <m:rPr>
                                <m:sty m:val="b"/>
                              </m:rPr>
                              <m:t>u</m:t>
                            </m:r>
                          </m:e>
                          <m:sub>
                            <m:r>
                              <m:t>0</m:t>
                            </m:r>
                          </m:sub>
                        </m:sSub>
                      </m:e>
                    </m:d>
                  </m:e>
                </m:d>
                <m:r>
                  <m:rPr>
                    <m:sty m:val="p"/>
                  </m:rPr>
                  <m:t>,</m:t>
                </m:r>
                <m:r>
                  <m:t>  </m:t>
                </m:r>
                <m:sSub>
                  <m:e>
                    <m:r>
                      <m:rPr>
                        <m:sty m:val="b"/>
                      </m:rPr>
                      <m:t>u</m:t>
                    </m:r>
                  </m:e>
                  <m:sub>
                    <m:r>
                      <m:t>0</m:t>
                    </m:r>
                  </m:sub>
                </m:sSub>
                <m:r>
                  <m:rPr>
                    <m:sty m:val="p"/>
                  </m:rPr>
                  <m:t>=</m:t>
                </m:r>
                <m:d>
                  <m:dPr>
                    <m:begChr m:val="("/>
                    <m:sepChr m:val=""/>
                    <m:endChr m:val=")"/>
                    <m:grow/>
                  </m:dPr>
                  <m:e>
                    <m:r>
                      <m:t>h</m:t>
                    </m:r>
                    <m:r>
                      <m:rPr>
                        <m:sty m:val="p"/>
                      </m:rPr>
                      <m:t>,</m:t>
                    </m:r>
                    <m:r>
                      <m:rPr>
                        <m:sty m:val="b"/>
                      </m:rPr>
                      <m:t>c</m:t>
                    </m:r>
                    <m:r>
                      <m:rPr>
                        <m:sty m:val="p"/>
                      </m:rPr>
                      <m:t>,</m:t>
                    </m:r>
                    <m:sSub>
                      <m:e>
                        <m:r>
                          <m:rPr>
                            <m:sty m:val="b"/>
                          </m:rPr>
                          <m:t>c</m:t>
                        </m:r>
                      </m:e>
                      <m:sub>
                        <m:r>
                          <m:t>k</m:t>
                        </m:r>
                      </m:sub>
                    </m:sSub>
                    <m:r>
                      <m:rPr>
                        <m:sty m:val="p"/>
                      </m:rPr>
                      <m:t>,</m:t>
                    </m:r>
                    <m:r>
                      <m:rPr>
                        <m:sty m:val="b"/>
                      </m:rPr>
                      <m:t>β</m:t>
                    </m:r>
                  </m:e>
                </m:d>
                <m:sSub>
                  <m:e>
                    <m:r>
                      <m:rPr>
                        <m:sty m:val="p"/>
                      </m:rPr>
                      <m:t>∣</m:t>
                    </m:r>
                  </m:e>
                  <m:sub>
                    <m:sSub>
                      <m:e>
                        <m:r>
                          <m:t>t</m:t>
                        </m:r>
                      </m:e>
                      <m:sub>
                        <m:r>
                          <m:t>0</m:t>
                        </m:r>
                      </m:sub>
                    </m:sSub>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(40)</w:t>
            </w:r>
          </w:p>
        </w:tc>
      </w:tr>
    </w:tbl>
    <w:p>
      <w:pPr>
        <w:spacing w:after="120" w:before="20"/>
        <w:ind w:left="284"/>
        <w:jc w:val="left"/>
      </w:pPr>
      <w:r>
        <w:rPr>
          <w:i/>
          <w:iCs/>
          <w:color w:val="3A4350"/>
          <w:sz w:val="19"/>
          <w:szCs w:val="19"/>
        </w:rPr>
        <w:t xml:space="preserve">where </w:t>
      </w:r>
      <m:oMath>
        <m:sSub>
          <m:e>
            <m:r>
              <m:rPr>
                <m:sty m:val="b"/>
              </m:rPr>
              <m:t>u</m:t>
            </m:r>
          </m:e>
          <m:sub>
            <m:r>
              <m:t>0</m:t>
            </m:r>
          </m:sub>
        </m:sSub>
      </m:oMath>
      <w:r>
        <w:rPr>
          <w:color w:val="3A4350"/>
          <w:sz w:val="19"/>
          <w:szCs w:val="19"/>
        </w:rPr>
        <w:t xml:space="preserve"> is the initial state; RITMI-GO estimates it with an ensemble smoother with multiple data assimilation [32].</w:t>
      </w:r>
    </w:p>
    <w:p>
      <w:pPr>
        <w:spacing w:after="100"/>
        <w:jc w:val="both"/>
      </w:pPr>
      <w:r>
        <w:t xml:space="preserve">Boundary and initial data must agree where they meet, or the solution has a corner singularity and time stepping loses order [6]:</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g</m:t>
                </m:r>
                <m:d>
                  <m:dPr>
                    <m:begChr m:val="("/>
                    <m:sepChr m:val=""/>
                    <m:endChr m:val=")"/>
                    <m:grow/>
                  </m:dPr>
                  <m:e>
                    <m:r>
                      <m:rPr>
                        <m:sty m:val="b"/>
                      </m:rPr>
                      <m:t>x</m:t>
                    </m:r>
                    <m:r>
                      <m:rPr>
                        <m:sty m:val="p"/>
                      </m:rPr>
                      <m:t>,</m:t>
                    </m:r>
                    <m:r>
                      <m:t>0</m:t>
                    </m:r>
                  </m:e>
                </m:d>
                <m:r>
                  <m:rPr>
                    <m:sty m:val="p"/>
                  </m:rPr>
                  <m:t>=</m:t>
                </m:r>
                <m:sSub>
                  <m:e>
                    <m:r>
                      <m:t>u</m:t>
                    </m:r>
                  </m:e>
                  <m:sub>
                    <m:r>
                      <m:t>0</m:t>
                    </m:r>
                  </m:sub>
                </m:sSub>
                <m:d>
                  <m:dPr>
                    <m:begChr m:val="("/>
                    <m:sepChr m:val=""/>
                    <m:endChr m:val=")"/>
                    <m:grow/>
                  </m:dPr>
                  <m:e>
                    <m:r>
                      <m:rPr>
                        <m:sty m:val="b"/>
                      </m:rPr>
                      <m:t>x</m:t>
                    </m:r>
                  </m:e>
                </m:d>
                <m:r>
                  <m:rPr>
                    <m:sty m:val="p"/>
                  </m:rPr>
                  <m:t>,</m:t>
                </m:r>
                <m:r>
                  <m:t>  </m:t>
                </m:r>
                <m:sSub>
                  <m:e>
                    <m:r>
                      <m:rPr>
                        <m:sty m:val="p"/>
                      </m:rPr>
                      <m:t>∂</m:t>
                    </m:r>
                  </m:e>
                  <m:sub>
                    <m:r>
                      <m:t>t</m:t>
                    </m:r>
                  </m:sub>
                </m:sSub>
                <m:r>
                  <m:t>g</m:t>
                </m:r>
                <m:d>
                  <m:dPr>
                    <m:begChr m:val="("/>
                    <m:sepChr m:val=""/>
                    <m:endChr m:val=")"/>
                    <m:grow/>
                  </m:dPr>
                  <m:e>
                    <m:r>
                      <m:rPr>
                        <m:sty m:val="b"/>
                      </m:rPr>
                      <m:t>x</m:t>
                    </m:r>
                    <m:r>
                      <m:rPr>
                        <m:sty m:val="p"/>
                      </m:rPr>
                      <m:t>,</m:t>
                    </m:r>
                    <m:r>
                      <m:t>0</m:t>
                    </m:r>
                  </m:e>
                </m:d>
                <m:r>
                  <m:rPr>
                    <m:sty m:val="p"/>
                  </m:rPr>
                  <m:t>=</m:t>
                </m:r>
                <m:d>
                  <m:dPr>
                    <m:begChr m:val="("/>
                    <m:sepChr m:val=""/>
                    <m:endChr m:val=")"/>
                    <m:grow/>
                  </m:dPr>
                  <m:e>
                    <m:r>
                      <m:t>f</m:t>
                    </m:r>
                    <m:r>
                      <m:rPr>
                        <m:sty m:val="p"/>
                      </m:rPr>
                      <m:t>−</m:t>
                    </m:r>
                    <m:r>
                      <m:rPr>
                        <m:scr m:val="script"/>
                        <m:sty m:val="p"/>
                      </m:rPr>
                      <m:t>A</m:t>
                    </m:r>
                    <m:sSub>
                      <m:e>
                        <m:r>
                          <m:t>u</m:t>
                        </m:r>
                      </m:e>
                      <m:sub>
                        <m:r>
                          <m:t>0</m:t>
                        </m:r>
                      </m:sub>
                    </m:sSub>
                  </m:e>
                </m:d>
                <m:d>
                  <m:dPr>
                    <m:begChr m:val="("/>
                    <m:sepChr m:val=""/>
                    <m:endChr m:val=")"/>
                    <m:grow/>
                  </m:dPr>
                  <m:e>
                    <m:r>
                      <m:rPr>
                        <m:sty m:val="b"/>
                      </m:rPr>
                      <m:t>x</m:t>
                    </m:r>
                    <m:r>
                      <m:rPr>
                        <m:sty m:val="p"/>
                      </m:rPr>
                      <m:t>,</m:t>
                    </m:r>
                    <m:r>
                      <m:t>0</m:t>
                    </m:r>
                  </m:e>
                </m:d>
                <m:r>
                  <m:t> </m:t>
                </m:r>
                <m:r>
                  <m:rPr>
                    <m:nor/>
                  </m:rPr>
                  <m:t>on </m:t>
                </m:r>
                <m:r>
                  <m:rPr>
                    <m:sty m:val="p"/>
                  </m:rPr>
                  <m:t>∂</m:t>
                </m:r>
                <m:r>
                  <m:t>Ω</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(41)</w:t>
            </w:r>
          </w:p>
        </w:tc>
      </w:tr>
    </w:tbl>
    <w:p>
      <w:pPr>
        <w:spacing w:after="120" w:before="20"/>
        <w:ind w:left="284"/>
        <w:jc w:val="left"/>
      </w:pPr>
      <w:r>
        <w:rPr>
          <w:i/>
          <w:iCs/>
          <w:color w:val="3A4350"/>
          <w:sz w:val="19"/>
          <w:szCs w:val="19"/>
        </w:rPr>
        <w:t xml:space="preserve">where </w:t>
      </w:r>
      <m:oMath>
        <m:r>
          <m:t>g</m:t>
        </m:r>
      </m:oMath>
      <w:r>
        <w:rPr>
          <w:color w:val="3A4350"/>
          <w:sz w:val="19"/>
          <w:szCs w:val="19"/>
        </w:rPr>
        <w:t xml:space="preserve"> is the boundary datum, </w:t>
      </w:r>
      <m:oMath>
        <m:sSub>
          <m:e>
            <m:r>
              <m:t>u</m:t>
            </m:r>
          </m:e>
          <m:sub>
            <m:r>
              <m:t>0</m:t>
            </m:r>
          </m:sub>
        </m:sSub>
      </m:oMath>
      <w:r>
        <w:rPr>
          <w:color w:val="3A4350"/>
          <w:sz w:val="19"/>
          <w:szCs w:val="19"/>
        </w:rPr>
        <w:t xml:space="preserve"> the initial datum, </w:t>
      </w:r>
      <m:oMath>
        <m:r>
          <m:t>f</m:t>
        </m:r>
      </m:oMath>
      <w:r>
        <w:rPr>
          <w:color w:val="3A4350"/>
          <w:sz w:val="19"/>
          <w:szCs w:val="19"/>
        </w:rPr>
        <w:t xml:space="preserve"> the source and </w:t>
      </w:r>
      <m:oMath>
        <m:r>
          <m:rPr>
            <m:scr m:val="script"/>
            <m:sty m:val="p"/>
          </m:rPr>
          <m:t>A</m:t>
        </m:r>
      </m:oMath>
      <w:r>
        <w:rPr>
          <w:color w:val="3A4350"/>
          <w:sz w:val="19"/>
          <w:szCs w:val="19"/>
        </w:rPr>
        <w:t xml:space="preserve"> the spatial operator (compatibility of order 0 and 1). A sea level that jumps at </w:t>
      </w:r>
      <m:oMath>
        <m:r>
          <m:t>t</m:t>
        </m:r>
        <m:r>
          <m:rPr>
            <m:sty m:val="p"/>
          </m:rPr>
          <m:t>=</m:t>
        </m:r>
        <m:r>
          <m:t>0</m:t>
        </m:r>
      </m:oMath>
      <w:r>
        <w:rPr>
          <w:color w:val="3A4350"/>
          <w:sz w:val="19"/>
          <w:szCs w:val="19"/>
        </w:rPr>
        <w:t xml:space="preserve"> violates the first and gives </w:t>
      </w:r>
      <m:oMath>
        <m:sSub>
          <m:e>
            <m:r>
              <m:rPr>
                <m:sty m:val="p"/>
              </m:rPr>
              <m:t>∂</m:t>
            </m:r>
          </m:e>
          <m:sub>
            <m:r>
              <m:t>x</m:t>
            </m:r>
          </m:sub>
        </m:sSub>
        <m:r>
          <m:t>u</m:t>
        </m:r>
        <m:d>
          <m:dPr>
            <m:begChr m:val="("/>
            <m:sepChr m:val=""/>
            <m:endChr m:val=")"/>
            <m:grow/>
          </m:dPr>
          <m:e>
            <m:r>
              <m:t>0</m:t>
            </m:r>
            <m:r>
              <m:rPr>
                <m:sty m:val="p"/>
              </m:rPr>
              <m:t>,</m:t>
            </m:r>
            <m:r>
              <m:t>t</m:t>
            </m:r>
          </m:e>
        </m:d>
        <m:r>
          <m:rPr>
            <m:sty m:val="p"/>
          </m:rPr>
          <m:t>=</m:t>
        </m:r>
        <m:r>
          <m:rPr>
            <m:sty m:val="p"/>
          </m:rPr>
          <m:t>−</m:t>
        </m:r>
        <m:r>
          <m:t>1</m:t>
        </m:r>
        <m:r>
          <m:rPr>
            <m:sty m:val="p"/>
          </m:rPr>
          <m:t>/</m:t>
        </m:r>
        <m:rad>
          <m:radPr>
            <m:degHide m:val="on"/>
          </m:radPr>
          <m:deg/>
          <m:e>
            <m:r>
              <m:t>π</m:t>
            </m:r>
            <m:r>
              <m:t>D</m:t>
            </m:r>
            <m:r>
              <m:t>t</m:t>
            </m:r>
          </m:e>
        </m:rad>
      </m:oMath>
      <w:r>
        <w:rPr>
          <w:color w:val="3A4350"/>
          <w:sz w:val="19"/>
          <w:szCs w:val="19"/>
        </w:rPr>
        <w:t xml:space="preserve">.</w:t>
      </w:r>
    </w:p>
    <w:p>
      <w:pPr>
        <w:spacing w:after="100"/>
        <w:jc w:val="both"/>
      </w:pPr>
      <w:r>
        <w:t xml:space="preserve">How long does the initial condition matter? FILLIMI-GO [6] writes the linearised system as </w:t>
      </w:r>
      <m:oMath>
        <m:sSub>
          <m:e>
            <m:r>
              <m:rPr>
                <m:sty m:val="p"/>
              </m:rPr>
              <m:t>∂</m:t>
            </m:r>
          </m:e>
          <m:sub>
            <m:r>
              <m:t>t</m:t>
            </m:r>
          </m:sub>
        </m:sSub>
        <m:r>
          <m:rPr>
            <m:sty m:val="b"/>
          </m:rPr>
          <m:t>z</m:t>
        </m:r>
        <m:r>
          <m:rPr>
            <m:sty m:val="p"/>
          </m:rPr>
          <m:t>=</m:t>
        </m:r>
        <m:r>
          <m:rPr>
            <m:sty m:val="p"/>
          </m:rPr>
          <m:t>−</m:t>
        </m:r>
        <m:r>
          <m:t>M</m:t>
        </m:r>
        <m:r>
          <m:rPr>
            <m:sty m:val="b"/>
          </m:rPr>
          <m:t>z</m:t>
        </m:r>
        <m:r>
          <m:rPr>
            <m:sty m:val="p"/>
          </m:rPr>
          <m:t>+</m:t>
        </m:r>
        <m:r>
          <m:t>F</m:t>
        </m:r>
        <m:d>
          <m:dPr>
            <m:begChr m:val="("/>
            <m:sepChr m:val=""/>
            <m:endChr m:val=")"/>
            <m:grow/>
          </m:dPr>
          <m:e>
            <m:r>
              <m:t>t</m:t>
            </m:r>
          </m:e>
        </m:d>
      </m:oMath>
      <w:r>
        <w:t xml:space="preserve"> and compares the variance of a goal </w:t>
      </w:r>
      <m:oMath>
        <m:r>
          <m:t>g</m:t>
        </m:r>
        <m:r>
          <m:rPr>
            <m:sty m:val="p"/>
          </m:rPr>
          <m:t>=</m:t>
        </m:r>
        <m:sSup>
          <m:e>
            <m:r>
              <m:rPr>
                <m:sty m:val="b"/>
              </m:rPr>
              <m:t>w</m:t>
            </m:r>
          </m:e>
          <m:sup>
            <m:r>
              <m:rPr>
                <m:sty m:val="p"/>
              </m:rPr>
              <m:t>⊤</m:t>
            </m:r>
          </m:sup>
        </m:sSup>
        <m:r>
          <m:rPr>
            <m:sty m:val="b"/>
          </m:rPr>
          <m:t>z</m:t>
        </m:r>
      </m:oMath>
      <w:r>
        <w:t xml:space="preserve"> that comes from the initial state with the variance forced by the boundaries: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V</m:t>
                    </m:r>
                  </m:e>
                  <m:sub>
                    <m:r>
                      <m:rPr>
                        <m:nor/>
                      </m:rPr>
                      <m:t>IC</m:t>
                    </m:r>
                  </m:sub>
                </m:sSub>
                <m:d>
                  <m:dPr>
                    <m:begChr m:val="("/>
                    <m:sepChr m:val=""/>
                    <m:endChr m:val=")"/>
                    <m:grow/>
                  </m:dPr>
                  <m:e>
                    <m:r>
                      <m:t>t</m:t>
                    </m:r>
                  </m:e>
                </m:d>
                <m:r>
                  <m:rPr>
                    <m:sty m:val="p"/>
                  </m:rPr>
                  <m:t>=</m:t>
                </m:r>
                <m:sSup>
                  <m:e>
                    <m:r>
                      <m:rPr>
                        <m:sty m:val="b"/>
                      </m:rPr>
                      <m:t>w</m:t>
                    </m:r>
                  </m:e>
                  <m:sup>
                    <m:r>
                      <m:rPr>
                        <m:sty m:val="p"/>
                      </m:rPr>
                      <m:t>⊤</m:t>
                    </m:r>
                  </m:sup>
                </m:sSup>
                <m:sSup>
                  <m:e>
                    <m:r>
                      <m:t>e</m:t>
                    </m:r>
                  </m:e>
                  <m:sup>
                    <m:r>
                      <m:rPr>
                        <m:sty m:val="p"/>
                      </m:rPr>
                      <m:t>−</m:t>
                    </m:r>
                    <m:r>
                      <m:t>M</m:t>
                    </m:r>
                    <m:r>
                      <m:t>t</m:t>
                    </m:r>
                  </m:sup>
                </m:sSup>
                <m:sSub>
                  <m:e>
                    <m:r>
                      <m:t>P</m:t>
                    </m:r>
                  </m:e>
                  <m:sub>
                    <m:r>
                      <m:t>0</m:t>
                    </m:r>
                  </m:sub>
                </m:sSub>
                <m:sSup>
                  <m:e>
                    <m:r>
                      <m:t>e</m:t>
                    </m:r>
                  </m:e>
                  <m:sup>
                    <m:r>
                      <m:rPr>
                        <m:sty m:val="p"/>
                      </m:rPr>
                      <m:t>−</m:t>
                    </m:r>
                    <m:sSup>
                      <m:e>
                        <m:r>
                          <m:t>M</m:t>
                        </m:r>
                      </m:e>
                      <m:sup>
                        <m:r>
                          <m:rPr>
                            <m:sty m:val="p"/>
                          </m:rPr>
                          <m:t>⊤</m:t>
                        </m:r>
                      </m:sup>
                    </m:sSup>
                    <m:r>
                      <m:t>t</m:t>
                    </m:r>
                  </m:sup>
                </m:sSup>
                <m:r>
                  <m:rPr>
                    <m:sty m:val="b"/>
                  </m:rPr>
                  <m:t>w</m:t>
                </m:r>
                <m:r>
                  <m:rPr>
                    <m:sty m:val="p"/>
                  </m:rPr>
                  <m:t>=</m:t>
                </m:r>
                <m:r>
                  <m:rPr>
                    <m:sty m:val="p"/>
                  </m:rPr>
                  <m:t>∫</m:t>
                </m:r>
                <m:r>
                  <m:t>φ</m:t>
                </m:r>
                <m:d>
                  <m:dPr>
                    <m:begChr m:val="("/>
                    <m:sepChr m:val=""/>
                    <m:endChr m:val=")"/>
                    <m:grow/>
                  </m:dPr>
                  <m:e>
                    <m:r>
                      <m:t>λ</m:t>
                    </m:r>
                  </m:e>
                </m:d>
                <m:r>
                  <m:t> </m:t>
                </m:r>
                <m:sSup>
                  <m:e>
                    <m:r>
                      <m:t>e</m:t>
                    </m:r>
                  </m:e>
                  <m:sup>
                    <m:r>
                      <m:rPr>
                        <m:sty m:val="p"/>
                      </m:rPr>
                      <m:t>−</m:t>
                    </m:r>
                    <m:r>
                      <m:t>2</m:t>
                    </m:r>
                    <m:r>
                      <m:t>λ</m:t>
                    </m:r>
                    <m:r>
                      <m:t>t</m:t>
                    </m:r>
                  </m:sup>
                </m:sSup>
                <m:r>
                  <m:t> </m:t>
                </m:r>
                <m:r>
                  <m:t>d</m:t>
                </m:r>
                <m:sSub>
                  <m:e>
                    <m:r>
                      <m:t>ν</m:t>
                    </m:r>
                  </m:e>
                  <m:sub>
                    <m:r>
                      <m:t>g</m:t>
                    </m:r>
                  </m:sub>
                </m:sSub>
                <m:d>
                  <m:dPr>
                    <m:begChr m:val="("/>
                    <m:sepChr m:val=""/>
                    <m:endChr m:val=")"/>
                    <m:grow/>
                  </m:dPr>
                  <m:e>
                    <m:r>
                      <m:t>λ</m:t>
                    </m:r>
                  </m:e>
                </m:d>
                <m:r>
                  <m:rPr>
                    <m:sty m:val="p"/>
                  </m:rPr>
                  <m:t>,</m:t>
                </m:r>
                <m:r>
                  <m:t>  </m:t>
                </m:r>
                <m:sSup>
                  <m:e>
                    <m:r>
                      <m:t>t</m:t>
                    </m:r>
                  </m:e>
                  <m:sup>
                    <m:r>
                      <m:rPr>
                        <m:sty m:val="p"/>
                      </m:rPr>
                      <m:t>⋆</m:t>
                    </m:r>
                  </m:sup>
                </m:sSup>
                <m:r>
                  <m:rPr>
                    <m:sty m:val="p"/>
                  </m:rPr>
                  <m:t>≥</m:t>
                </m:r>
                <m:f>
                  <m:fPr>
                    <m:type m:val="bar"/>
                  </m:fPr>
                  <m:num>
                    <m:r>
                      <m:t>1</m:t>
                    </m:r>
                  </m:num>
                  <m:den>
                    <m:r>
                      <m:t>2</m:t>
                    </m:r>
                    <m:bar>
                      <m:barPr>
                        <m:pos m:val="top"/>
                      </m:barPr>
                      <m:e>
                        <m:r>
                          <m:t>λ</m:t>
                        </m:r>
                      </m:e>
                    </m:bar>
                  </m:den>
                </m:f>
                <m:r>
                  <m:rPr>
                    <m:sty m:val="p"/>
                  </m:rPr>
                  <m:t>ln</m:t>
                </m:r>
                <m:f>
                  <m:fPr>
                    <m:type m:val="bar"/>
                  </m:fPr>
                  <m:num>
                    <m:sSub>
                      <m:e>
                        <m:r>
                          <m:t>V</m:t>
                        </m:r>
                      </m:e>
                      <m:sub>
                        <m:r>
                          <m:rPr>
                            <m:nor/>
                          </m:rPr>
                          <m:t>IC</m:t>
                        </m:r>
                      </m:sub>
                    </m:sSub>
                    <m:d>
                      <m:dPr>
                        <m:begChr m:val="("/>
                        <m:sepChr m:val=""/>
                        <m:endChr m:val=")"/>
                        <m:grow/>
                      </m:dPr>
                      <m:e>
                        <m:r>
                          <m:t>0</m:t>
                        </m:r>
                      </m:e>
                    </m:d>
                  </m:num>
                  <m:den>
                    <m:sSubSup>
                      <m:e>
                        <m:r>
                          <m:t>V</m:t>
                        </m:r>
                      </m:e>
                      <m:sub>
                        <m:r>
                          <m:rPr>
                            <m:nor/>
                          </m:rPr>
                          <m:t>BC</m:t>
                        </m:r>
                      </m:sub>
                      <m:sup>
                        <m:r>
                          <m:rPr>
                            <m:sty m:val="p"/>
                          </m:rPr>
                          <m:t>∞</m:t>
                        </m:r>
                      </m:sup>
                    </m:sSubSup>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(42)</w:t>
            </w:r>
          </w:p>
        </w:tc>
      </w:tr>
    </w:tbl>
    <w:p>
      <w:pPr>
        <w:spacing w:after="120" w:before="20"/>
        <w:ind w:left="284"/>
        <w:jc w:val="left"/>
      </w:pPr>
      <w:r>
        <w:rPr>
          <w:i/>
          <w:iCs/>
          <w:color w:val="3A4350"/>
          <w:sz w:val="19"/>
          <w:szCs w:val="19"/>
        </w:rPr>
        <w:t xml:space="preserve">where </w:t>
      </w:r>
      <m:oMath>
        <m:sSub>
          <m:e>
            <m:r>
              <m:t>P</m:t>
            </m:r>
          </m:e>
          <m:sub>
            <m:r>
              <m:t>0</m:t>
            </m:r>
          </m:sub>
        </m:sSub>
      </m:oMath>
      <w:r>
        <w:rPr>
          <w:color w:val="3A4350"/>
          <w:sz w:val="19"/>
          <w:szCs w:val="19"/>
        </w:rPr>
        <w:t xml:space="preserve"> is the covariance of the initial state, </w:t>
      </w:r>
      <m:oMath>
        <m:sSub>
          <m:e>
            <m:r>
              <m:t>ν</m:t>
            </m:r>
          </m:e>
          <m:sub>
            <m:r>
              <m:t>g</m:t>
            </m:r>
          </m:sub>
        </m:sSub>
      </m:oMath>
      <w:r>
        <w:rPr>
          <w:color w:val="3A4350"/>
          <w:sz w:val="19"/>
          <w:szCs w:val="19"/>
        </w:rPr>
        <w:t xml:space="preserve"> the spectral measure of the goal and </w:t>
      </w:r>
      <m:oMath>
        <m:sSup>
          <m:e>
            <m:r>
              <m:t>t</m:t>
            </m:r>
          </m:e>
          <m:sup>
            <m:r>
              <m:rPr>
                <m:sty m:val="p"/>
              </m:rPr>
              <m:t>⋆</m:t>
            </m:r>
          </m:sup>
        </m:sSup>
      </m:oMath>
      <w:r>
        <w:rPr>
          <w:color w:val="3A4350"/>
          <w:sz w:val="19"/>
          <w:szCs w:val="19"/>
        </w:rPr>
        <w:t xml:space="preserve"> the handover time after which boundaries dominate (Theorem F of review 44: </w:t>
      </w:r>
      <m:oMath>
        <m:sSub>
          <m:e>
            <m:r>
              <m:t>V</m:t>
            </m:r>
          </m:e>
          <m:sub>
            <m:r>
              <m:rPr>
                <m:nor/>
              </m:rPr>
              <m:t>IC</m:t>
            </m:r>
          </m:sub>
        </m:sSub>
      </m:oMath>
      <w:r>
        <w:rPr>
          <w:color w:val="3A4350"/>
          <w:sz w:val="19"/>
          <w:szCs w:val="19"/>
        </w:rPr>
        <w:t xml:space="preserve"> is completely monotone; with a spectral density </w:t>
      </w:r>
      <m:oMath>
        <m:r>
          <m:t>c</m:t>
        </m:r>
        <m:sSup>
          <m:e>
            <m:r>
              <m:t>λ</m:t>
            </m:r>
          </m:e>
          <m:sup>
            <m:r>
              <m:t>β</m:t>
            </m:r>
            <m:r>
              <m:rPr>
                <m:sty m:val="p"/>
              </m:rPr>
              <m:t>−</m:t>
            </m:r>
            <m:r>
              <m:t>1</m:t>
            </m:r>
          </m:sup>
        </m:sSup>
      </m:oMath>
      <w:r>
        <w:rPr>
          <w:color w:val="3A4350"/>
          <w:sz w:val="19"/>
          <w:szCs w:val="19"/>
        </w:rPr>
        <w:t xml:space="preserve"> near zero, </w:t>
      </w:r>
      <m:oMath>
        <m:sSub>
          <m:e>
            <m:r>
              <m:t>V</m:t>
            </m:r>
          </m:e>
          <m:sub>
            <m:r>
              <m:rPr>
                <m:nor/>
              </m:rPr>
              <m:t>IC</m:t>
            </m:r>
          </m:sub>
        </m:sSub>
        <m:r>
          <m:rPr>
            <m:sty m:val="p"/>
          </m:rPr>
          <m:t>∼</m:t>
        </m:r>
        <m:r>
          <m:t>c</m:t>
        </m:r>
        <m:r>
          <m:t>Γ</m:t>
        </m:r>
        <m:d>
          <m:dPr>
            <m:begChr m:val="("/>
            <m:sepChr m:val=""/>
            <m:endChr m:val=")"/>
            <m:grow/>
          </m:dPr>
          <m:e>
            <m:r>
              <m:t>β</m:t>
            </m:r>
          </m:e>
        </m:d>
        <m:sSup>
          <m:e>
            <m:d>
              <m:dPr>
                <m:begChr m:val="("/>
                <m:sepChr m:val=""/>
                <m:endChr m:val=")"/>
                <m:grow/>
              </m:dPr>
              <m:e>
                <m:r>
                  <m:t>2</m:t>
                </m:r>
                <m:r>
                  <m:t>t</m:t>
                </m:r>
              </m:e>
            </m:d>
          </m:e>
          <m:sup>
            <m:r>
              <m:rPr>
                <m:sty m:val="p"/>
              </m:rPr>
              <m:t>−</m:t>
            </m:r>
            <m:r>
              <m:t>β</m:t>
            </m:r>
          </m:sup>
        </m:sSup>
      </m:oMath>
      <w:r>
        <w:rPr>
          <w:color w:val="3A4350"/>
          <w:sz w:val="19"/>
          <w:szCs w:val="19"/>
        </w:rPr>
        <w:t xml:space="preserve">, a power law instead of an exponential).</w:t>
      </w:r>
    </w:p>
    <w:p>
      <w:pPr>
        <w:keepNext/>
        <w:spacing w:after="60" w:before="120"/>
        <w:jc w:val="both"/>
      </w:pPr>
      <w:r>
        <w:rPr>
          <w:b/>
          <w:bCs/>
          <w:color w:val="1F3864"/>
          <w:sz w:val="18"/>
          <w:szCs w:val="18"/>
        </w:rPr>
        <w:t xml:space="preserve">Table 5. </w:t>
      </w:r>
      <w:r>
        <w:rPr>
          <w:color w:val="3A4350"/>
          <w:sz w:val="18"/>
          <w:szCs w:val="18"/>
        </w:rPr>
        <w:t xml:space="preserve">Handover from initial to boundary control in the FILLIMI-GO test bed (5 km, </w:t>
      </w:r>
      <m:oMath>
        <m:r>
          <m:t>T</m:t>
        </m:r>
        <m:r>
          <m:rPr>
            <m:sty m:val="p"/>
          </m:rPr>
          <m:t>=</m:t>
        </m:r>
        <m:r>
          <m:t>1</m:t>
        </m:r>
        <m:r>
          <m:rPr>
            <m:sty m:val="p"/>
          </m:rPr>
          <m:t>,</m:t>
        </m:r>
        <m:r>
          <m:t>000</m:t>
        </m:r>
      </m:oMath>
      <w:r>
        <w:rPr>
          <w:color w:val="3A4350"/>
          <w:sz w:val="18"/>
          <w:szCs w:val="18"/>
        </w:rPr>
        <w:t xml:space="preserve"> m²/d, </w:t>
      </w:r>
      <m:oMath>
        <m:sSub>
          <m:e>
            <m:r>
              <m:t>S</m:t>
            </m:r>
          </m:e>
          <m:sub>
            <m:r>
              <m:t>y</m:t>
            </m:r>
          </m:sub>
        </m:sSub>
        <m:r>
          <m:rPr>
            <m:sty m:val="p"/>
          </m:rPr>
          <m:t>=</m:t>
        </m:r>
        <m:r>
          <m:t>0.1</m:t>
        </m:r>
      </m:oMath>
      <w:r>
        <w:rPr>
          <w:color w:val="3A4350"/>
          <w:sz w:val="18"/>
          <w:szCs w:val="18"/>
        </w:rPr>
        <w:t xml:space="preserve">, 12 aquitard compartments; experiments/fillimi_go). Heads forget the initial state in under a year; a clay piezometer remembers it for a century, so the initial state must be estimated for storage goals and the boundaries monitored for transmissive goals.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238"/>
        <w:gridCol w:w="2100"/>
        <w:gridCol w:w="2200"/>
        <w:gridCol w:w="2100"/>
      </w:tblGrid>
      <w:tr>
        <w:trPr>
          <w:cantSplit/>
          <w:tblHeader/>
        </w:trPr>
        <w:tc>
          <w:tcPr>
            <w:tcW w:type="dxa" w:w="3238"/>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Goal</w:t>
            </w:r>
          </w:p>
        </w:tc>
        <w:tc>
          <w:tcPr>
            <w:tcW w:type="dxa" w:w="21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Handover, no memory</w:t>
            </w:r>
          </w:p>
        </w:tc>
        <w:tc>
          <w:tcPr>
            <w:tcW w:type="dxa" w:w="22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Handover, with clay memory</w:t>
            </w:r>
          </w:p>
        </w:tc>
        <w:tc>
          <w:tcPr>
            <w:tcW w:type="dxa" w:w="21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Initial share at 20 yr</w:t>
            </w:r>
          </w:p>
        </w:tc>
      </w:tr>
      <w:tr>
        <w:trPr>
          <w:cantSplit/>
        </w:trPr>
        <w:tc>
          <w:tcPr>
            <w:tcW w:type="dxa" w:w="3238"/>
            <w:tcMar>
              <w:top w:type="dxa" w:w="40"/>
              <w:left w:type="dxa" w:w="80"/>
              <w:bottom w:type="dxa" w:w="40"/>
              <w:right w:type="dxa" w:w="80"/>
            </w:tcMar>
            <w:vAlign w:val="top"/>
          </w:tcPr>
          <w:p>
            <w:r>
              <w:rPr>
                <w:sz w:val="15"/>
                <w:szCs w:val="15"/>
              </w:rPr>
              <w:t xml:space="preserve">Head 250 m from the sea</w:t>
            </w:r>
          </w:p>
        </w:tc>
        <w:tc>
          <w:tcPr>
            <w:tcW w:type="dxa" w:w="2100"/>
            <w:tcMar>
              <w:top w:type="dxa" w:w="40"/>
              <w:left w:type="dxa" w:w="80"/>
              <w:bottom w:type="dxa" w:w="40"/>
              <w:right w:type="dxa" w:w="80"/>
            </w:tcMar>
            <w:vAlign w:val="top"/>
          </w:tcPr>
          <w:p>
            <w:r>
              <w:rPr>
                <w:sz w:val="15"/>
                <w:szCs w:val="15"/>
              </w:rPr>
              <w:t xml:space="preserve">0.049 yr</w:t>
            </w:r>
          </w:p>
        </w:tc>
        <w:tc>
          <w:tcPr>
            <w:tcW w:type="dxa" w:w="2200"/>
            <w:tcMar>
              <w:top w:type="dxa" w:w="40"/>
              <w:left w:type="dxa" w:w="80"/>
              <w:bottom w:type="dxa" w:w="40"/>
              <w:right w:type="dxa" w:w="80"/>
            </w:tcMar>
            <w:vAlign w:val="top"/>
          </w:tcPr>
          <w:p>
            <w:r>
              <w:rPr>
                <w:sz w:val="15"/>
                <w:szCs w:val="15"/>
              </w:rPr>
              <w:t xml:space="preserve">0.094 yr</w:t>
            </w:r>
          </w:p>
        </w:tc>
        <w:tc>
          <w:tcPr>
            <w:tcW w:type="dxa" w:w="2100"/>
            <w:tcMar>
              <w:top w:type="dxa" w:w="40"/>
              <w:left w:type="dxa" w:w="80"/>
              <w:bottom w:type="dxa" w:w="40"/>
              <w:right w:type="dxa" w:w="80"/>
            </w:tcMar>
            <w:vAlign w:val="top"/>
          </w:tcPr>
          <w:p>
            <w:r>
              <w:rPr>
                <w:sz w:val="15"/>
                <w:szCs w:val="15"/>
              </w:rPr>
              <w:t xml:space="preserve">0.002</w:t>
            </w:r>
          </w:p>
        </w:tc>
      </w:tr>
      <w:tr>
        <w:trPr>
          <w:cantSplit/>
        </w:trPr>
        <w:tc>
          <w:tcPr>
            <w:tcW w:type="dxa" w:w="3238"/>
            <w:shd w:fill="F7F9FC" w:color="auto" w:val="clear"/>
            <w:tcMar>
              <w:top w:type="dxa" w:w="40"/>
              <w:left w:type="dxa" w:w="80"/>
              <w:bottom w:type="dxa" w:w="40"/>
              <w:right w:type="dxa" w:w="80"/>
            </w:tcMar>
            <w:vAlign w:val="top"/>
          </w:tcPr>
          <w:p>
            <w:r>
              <w:rPr>
                <w:sz w:val="15"/>
                <w:szCs w:val="15"/>
              </w:rPr>
              <w:t xml:space="preserve">Head 1 km</w:t>
            </w:r>
          </w:p>
        </w:tc>
        <w:tc>
          <w:tcPr>
            <w:tcW w:type="dxa" w:w="2100"/>
            <w:shd w:fill="F7F9FC" w:color="auto" w:val="clear"/>
            <w:tcMar>
              <w:top w:type="dxa" w:w="40"/>
              <w:left w:type="dxa" w:w="80"/>
              <w:bottom w:type="dxa" w:w="40"/>
              <w:right w:type="dxa" w:w="80"/>
            </w:tcMar>
            <w:vAlign w:val="top"/>
          </w:tcPr>
          <w:p>
            <w:r>
              <w:rPr>
                <w:sz w:val="15"/>
                <w:szCs w:val="15"/>
              </w:rPr>
              <w:t xml:space="preserve">0.290 yr</w:t>
            </w:r>
          </w:p>
        </w:tc>
        <w:tc>
          <w:tcPr>
            <w:tcW w:type="dxa" w:w="2200"/>
            <w:shd w:fill="F7F9FC" w:color="auto" w:val="clear"/>
            <w:tcMar>
              <w:top w:type="dxa" w:w="40"/>
              <w:left w:type="dxa" w:w="80"/>
              <w:bottom w:type="dxa" w:w="40"/>
              <w:right w:type="dxa" w:w="80"/>
            </w:tcMar>
            <w:vAlign w:val="top"/>
          </w:tcPr>
          <w:p>
            <w:r>
              <w:rPr>
                <w:sz w:val="15"/>
                <w:szCs w:val="15"/>
              </w:rPr>
              <w:t xml:space="preserve">0.443 yr</w:t>
            </w:r>
          </w:p>
        </w:tc>
        <w:tc>
          <w:tcPr>
            <w:tcW w:type="dxa" w:w="2100"/>
            <w:shd w:fill="F7F9FC" w:color="auto" w:val="clear"/>
            <w:tcMar>
              <w:top w:type="dxa" w:w="40"/>
              <w:left w:type="dxa" w:w="80"/>
              <w:bottom w:type="dxa" w:w="40"/>
              <w:right w:type="dxa" w:w="80"/>
            </w:tcMar>
            <w:vAlign w:val="top"/>
          </w:tcPr>
          <w:p>
            <w:r>
              <w:rPr>
                <w:sz w:val="15"/>
                <w:szCs w:val="15"/>
              </w:rPr>
              <w:t xml:space="preserve">0.004</w:t>
            </w:r>
          </w:p>
        </w:tc>
      </w:tr>
      <w:tr>
        <w:trPr>
          <w:cantSplit/>
        </w:trPr>
        <w:tc>
          <w:tcPr>
            <w:tcW w:type="dxa" w:w="3238"/>
            <w:tcMar>
              <w:top w:type="dxa" w:w="40"/>
              <w:left w:type="dxa" w:w="80"/>
              <w:bottom w:type="dxa" w:w="40"/>
              <w:right w:type="dxa" w:w="80"/>
            </w:tcMar>
            <w:vAlign w:val="top"/>
          </w:tcPr>
          <w:p>
            <w:r>
              <w:rPr>
                <w:sz w:val="15"/>
                <w:szCs w:val="15"/>
              </w:rPr>
              <w:t xml:space="preserve">Head 4.75 km</w:t>
            </w:r>
          </w:p>
        </w:tc>
        <w:tc>
          <w:tcPr>
            <w:tcW w:type="dxa" w:w="2100"/>
            <w:tcMar>
              <w:top w:type="dxa" w:w="40"/>
              <w:left w:type="dxa" w:w="80"/>
              <w:bottom w:type="dxa" w:w="40"/>
              <w:right w:type="dxa" w:w="80"/>
            </w:tcMar>
            <w:vAlign w:val="top"/>
          </w:tcPr>
          <w:p>
            <w:r>
              <w:rPr>
                <w:sz w:val="15"/>
                <w:szCs w:val="15"/>
              </w:rPr>
              <w:t xml:space="preserve">0.593 yr</w:t>
            </w:r>
          </w:p>
        </w:tc>
        <w:tc>
          <w:tcPr>
            <w:tcW w:type="dxa" w:w="2200"/>
            <w:tcMar>
              <w:top w:type="dxa" w:w="40"/>
              <w:left w:type="dxa" w:w="80"/>
              <w:bottom w:type="dxa" w:w="40"/>
              <w:right w:type="dxa" w:w="80"/>
            </w:tcMar>
            <w:vAlign w:val="top"/>
          </w:tcPr>
          <w:p>
            <w:r>
              <w:rPr>
                <w:sz w:val="15"/>
                <w:szCs w:val="15"/>
              </w:rPr>
              <w:t xml:space="preserve">0.910 yr</w:t>
            </w:r>
          </w:p>
        </w:tc>
        <w:tc>
          <w:tcPr>
            <w:tcW w:type="dxa" w:w="2100"/>
            <w:tcMar>
              <w:top w:type="dxa" w:w="40"/>
              <w:left w:type="dxa" w:w="80"/>
              <w:bottom w:type="dxa" w:w="40"/>
              <w:right w:type="dxa" w:w="80"/>
            </w:tcMar>
            <w:vAlign w:val="top"/>
          </w:tcPr>
          <w:p>
            <w:r>
              <w:rPr>
                <w:sz w:val="15"/>
                <w:szCs w:val="15"/>
              </w:rPr>
              <w:t xml:space="preserve">0.007</w:t>
            </w:r>
          </w:p>
        </w:tc>
      </w:tr>
      <w:tr>
        <w:trPr>
          <w:cantSplit/>
        </w:trPr>
        <w:tc>
          <w:tcPr>
            <w:tcW w:type="dxa" w:w="3238"/>
            <w:shd w:fill="F7F9FC" w:color="auto" w:val="clear"/>
            <w:tcMar>
              <w:top w:type="dxa" w:w="40"/>
              <w:left w:type="dxa" w:w="80"/>
              <w:bottom w:type="dxa" w:w="40"/>
              <w:right w:type="dxa" w:w="80"/>
            </w:tcMar>
            <w:vAlign w:val="top"/>
          </w:tcPr>
          <w:p>
            <w:r>
              <w:rPr>
                <w:sz w:val="15"/>
                <w:szCs w:val="15"/>
              </w:rPr>
              <w:t xml:space="preserve">Clay piezometer, 2.5 km</w:t>
            </w:r>
          </w:p>
        </w:tc>
        <w:tc>
          <w:tcPr>
            <w:tcW w:type="dxa" w:w="2100"/>
            <w:shd w:fill="F7F9FC" w:color="auto" w:val="clear"/>
            <w:tcMar>
              <w:top w:type="dxa" w:w="40"/>
              <w:left w:type="dxa" w:w="80"/>
              <w:bottom w:type="dxa" w:w="40"/>
              <w:right w:type="dxa" w:w="80"/>
            </w:tcMar>
            <w:vAlign w:val="top"/>
          </w:tcPr>
          <w:p>
            <w:r>
              <w:rPr>
                <w:sz w:val="15"/>
                <w:szCs w:val="15"/>
              </w:rPr>
              <w:t xml:space="preserve">–</w:t>
            </w:r>
          </w:p>
        </w:tc>
        <w:tc>
          <w:tcPr>
            <w:tcW w:type="dxa" w:w="2200"/>
            <w:shd w:fill="F7F9FC" w:color="auto" w:val="clear"/>
            <w:tcMar>
              <w:top w:type="dxa" w:w="40"/>
              <w:left w:type="dxa" w:w="80"/>
              <w:bottom w:type="dxa" w:w="40"/>
              <w:right w:type="dxa" w:w="80"/>
            </w:tcMar>
            <w:vAlign w:val="top"/>
          </w:tcPr>
          <w:p>
            <w:r>
              <w:rPr>
                <w:sz w:val="15"/>
                <w:szCs w:val="15"/>
              </w:rPr>
              <w:t xml:space="preserve">105.27 yr (5.79 yr with the legacy prior)</w:t>
            </w:r>
          </w:p>
        </w:tc>
        <w:tc>
          <w:tcPr>
            <w:tcW w:type="dxa" w:w="2100"/>
            <w:shd w:fill="F7F9FC" w:color="auto" w:val="clear"/>
            <w:tcMar>
              <w:top w:type="dxa" w:w="40"/>
              <w:left w:type="dxa" w:w="80"/>
              <w:bottom w:type="dxa" w:w="40"/>
              <w:right w:type="dxa" w:w="80"/>
            </w:tcMar>
            <w:vAlign w:val="top"/>
          </w:tcPr>
          <w:p>
            <w:r>
              <w:rPr>
                <w:sz w:val="15"/>
                <w:szCs w:val="15"/>
              </w:rPr>
              <w:t xml:space="preserve">0.773</w:t>
            </w:r>
          </w:p>
        </w:tc>
      </w:tr>
    </w:tbl>
    <w:p>
      <w:pPr>
        <w:spacing w:after="120"/>
      </w:pPr>
    </w:p>
    <w:p>
      <w:pPr>
        <w:spacing w:after="100"/>
        <w:jc w:val="both"/>
      </w:pPr>
      <w:r>
        <w:t xml:space="preserve">For a twenty-year toe forecast KUFIRI-GO [7] splits the variance by boundary forcing, </w:t>
      </w:r>
      <m:oMath>
        <m:r>
          <m:rPr>
            <m:nor/>
          </m:rPr>
          <m:t>Var</m:t>
        </m:r>
        <m:r>
          <m:t> </m:t>
        </m:r>
        <m:r>
          <m:t>g</m:t>
        </m:r>
        <m:d>
          <m:dPr>
            <m:begChr m:val="("/>
            <m:sepChr m:val=""/>
            <m:endChr m:val=")"/>
            <m:grow/>
          </m:dPr>
          <m:e>
            <m:r>
              <m:t>H</m:t>
            </m:r>
          </m:e>
        </m:d>
        <m:r>
          <m:rPr>
            <m:sty m:val="p"/>
          </m:rPr>
          <m:t>=</m:t>
        </m:r>
        <m:nary>
          <m:naryPr>
            <m:chr m:val="∑"/>
            <m:limLoc m:val="undOvr"/>
            <m:subHide m:val="off"/>
            <m:supHide m:val="on"/>
          </m:naryPr>
          <m:sub>
            <m:r>
              <m:t>j</m:t>
            </m:r>
          </m:sub>
          <m:sup>
            <m:r>
              <m:t>​</m:t>
            </m:r>
          </m:sup>
          <m:e>
            <m:sSup>
              <m:e>
                <m:r>
                  <m:rPr>
                    <m:sty m:val="b"/>
                  </m:rPr>
                  <m:t>w</m:t>
                </m:r>
              </m:e>
              <m:sup>
                <m:r>
                  <m:rPr>
                    <m:sty m:val="p"/>
                  </m:rPr>
                  <m:t>⊤</m:t>
                </m:r>
              </m:sup>
            </m:sSup>
          </m:e>
        </m:nary>
        <m:sSub>
          <m:e>
            <m:r>
              <m:t>P</m:t>
            </m:r>
          </m:e>
          <m:sub>
            <m:r>
              <m:t>j</m:t>
            </m:r>
          </m:sub>
        </m:sSub>
        <m:d>
          <m:dPr>
            <m:begChr m:val="("/>
            <m:sepChr m:val=""/>
            <m:endChr m:val=")"/>
            <m:grow/>
          </m:dPr>
          <m:e>
            <m:r>
              <m:t>H</m:t>
            </m:r>
          </m:e>
        </m:d>
        <m:r>
          <m:rPr>
            <m:sty m:val="b"/>
          </m:rPr>
          <m:t>w</m:t>
        </m:r>
      </m:oMath>
      <w:r>
        <w:t xml:space="preserve"> with </w:t>
      </w:r>
      <m:oMath>
        <m:sSub>
          <m:e>
            <m:acc>
              <m:accPr>
                <m:chr m:val="̇"/>
              </m:accPr>
              <m:e>
                <m:r>
                  <m:t>P</m:t>
                </m:r>
              </m:e>
            </m:acc>
          </m:e>
          <m:sub>
            <m:r>
              <m:t>j</m:t>
            </m:r>
          </m:sub>
        </m:sSub>
        <m:r>
          <m:rPr>
            <m:sty m:val="p"/>
          </m:rPr>
          <m:t>=</m:t>
        </m:r>
        <m:r>
          <m:rPr>
            <m:scr m:val="script"/>
            <m:sty m:val="p"/>
          </m:rPr>
          <m:t>A</m:t>
        </m:r>
        <m:sSub>
          <m:e>
            <m:r>
              <m:t>P</m:t>
            </m:r>
          </m:e>
          <m:sub>
            <m:r>
              <m:t>j</m:t>
            </m:r>
          </m:sub>
        </m:sSub>
        <m:r>
          <m:rPr>
            <m:sty m:val="p"/>
          </m:rPr>
          <m:t>+</m:t>
        </m:r>
        <m:sSub>
          <m:e>
            <m:r>
              <m:t>P</m:t>
            </m:r>
          </m:e>
          <m:sub>
            <m:r>
              <m:t>j</m:t>
            </m:r>
          </m:sub>
        </m:sSub>
        <m:sSup>
          <m:e>
            <m:r>
              <m:rPr>
                <m:scr m:val="script"/>
                <m:sty m:val="p"/>
              </m:rPr>
              <m:t>A</m:t>
            </m:r>
          </m:e>
          <m:sup>
            <m:r>
              <m:rPr>
                <m:sty m:val="p"/>
              </m:rPr>
              <m:t>⊤</m:t>
            </m:r>
          </m:sup>
        </m:sSup>
        <m:r>
          <m:rPr>
            <m:sty m:val="p"/>
          </m:rPr>
          <m:t>+</m:t>
        </m:r>
        <m:sSub>
          <m:e>
            <m:r>
              <m:rPr>
                <m:scr m:val="script"/>
                <m:sty m:val="p"/>
              </m:rPr>
              <m:t>G</m:t>
            </m:r>
          </m:e>
          <m:sub>
            <m:r>
              <m:t>j</m:t>
            </m:r>
          </m:sub>
        </m:sSub>
        <m:sSubSup>
          <m:e>
            <m:r>
              <m:rPr>
                <m:scr m:val="script"/>
                <m:sty m:val="p"/>
              </m:rPr>
              <m:t>G</m:t>
            </m:r>
          </m:e>
          <m:sub>
            <m:r>
              <m:t>j</m:t>
            </m:r>
          </m:sub>
          <m:sup>
            <m:r>
              <m:rPr>
                <m:sty m:val="p"/>
              </m:rPr>
              <m:t>⊤</m:t>
            </m:r>
          </m:sup>
        </m:sSubSup>
      </m:oMath>
      <w:r>
        <w:t xml:space="preserve">: the atmosphere (rain anomalies and the drying trend) carries 94.5%, the sea 4.4%, the initial state 0.8% and pumping noise 0.3%. The controllable boundary is pumping (and managed recharge), which is why the objective of the next sections places wells.</w:t>
      </w:r>
    </w:p>
    <w:p>
      <w:pPr>
        <w:pStyle w:val="Heading1"/>
      </w:pPr>
      <w:r>
        <w:t xml:space="preserve">7. The objective functions that place wells</w:t>
      </w:r>
    </w:p>
    <w:p>
      <w:pPr>
        <w:pStyle w:val="Heading2"/>
      </w:pPr>
      <w:r>
        <w:t xml:space="preserve">7.1 Decisions, data and the Bayesian setting</w:t>
      </w:r>
    </w:p>
    <w:p>
      <w:pPr>
        <w:spacing w:after="100"/>
        <w:jc w:val="both"/>
      </w:pPr>
      <w:r>
        <w:t xml:space="preserve">Three kinds of wells are placed: monitoring wells (where, what to measure and at what depth), recharge wells (where and at what rate) and supply wells (how much to pump and how to screen). The decision vector is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b"/>
                  </m:rPr>
                  <m:t>ξ</m:t>
                </m:r>
                <m:r>
                  <m:rPr>
                    <m:sty m:val="p"/>
                  </m:rPr>
                  <m:t>=</m:t>
                </m:r>
                <m:d>
                  <m:dPr>
                    <m:begChr m:val="("/>
                    <m:sepChr m:val=""/>
                    <m:endChr m:val=")"/>
                    <m:grow/>
                  </m:dPr>
                  <m:e>
                    <m:r>
                      <m:rPr>
                        <m:scr m:val="script"/>
                        <m:sty m:val="p"/>
                      </m:rPr>
                      <m:t>M</m:t>
                    </m:r>
                    <m:r>
                      <m:rPr>
                        <m:sty m:val="p"/>
                      </m:rPr>
                      <m:t>,</m:t>
                    </m:r>
                    <m:r>
                      <m:t> </m:t>
                    </m:r>
                    <m:r>
                      <m:rPr>
                        <m:scr m:val="script"/>
                        <m:sty m:val="p"/>
                      </m:rPr>
                      <m:t>S</m:t>
                    </m:r>
                    <m:r>
                      <m:rPr>
                        <m:sty m:val="p"/>
                      </m:rPr>
                      <m:t>,</m:t>
                    </m:r>
                    <m:r>
                      <m:t> </m:t>
                    </m:r>
                    <m:r>
                      <m:rPr>
                        <m:sty m:val="b"/>
                      </m:rPr>
                      <m:t>q</m:t>
                    </m:r>
                    <m:r>
                      <m:rPr>
                        <m:sty m:val="p"/>
                      </m:rPr>
                      <m:t>,</m:t>
                    </m:r>
                    <m:r>
                      <m:t> </m:t>
                    </m:r>
                    <m:r>
                      <m:rPr>
                        <m:sty m:val="b"/>
                      </m:rPr>
                      <m:t>Q</m:t>
                    </m:r>
                    <m:r>
                      <m:rPr>
                        <m:sty m:val="p"/>
                      </m:rPr>
                      <m:t>,</m:t>
                    </m:r>
                    <m:r>
                      <m:t> </m:t>
                    </m:r>
                    <m:r>
                      <m:rPr>
                        <m:sty m:val="b"/>
                      </m:rPr>
                      <m:t>L</m:t>
                    </m:r>
                  </m:e>
                </m:d>
                <m:r>
                  <m:rPr>
                    <m:sty m:val="p"/>
                  </m:rPr>
                  <m:t>,</m:t>
                </m:r>
                <m:r>
                  <m:t>  </m:t>
                </m:r>
                <m:r>
                  <m:rPr>
                    <m:scr m:val="script"/>
                    <m:sty m:val="p"/>
                  </m:rPr>
                  <m:t>M</m:t>
                </m:r>
                <m:r>
                  <m:rPr>
                    <m:sty m:val="p"/>
                  </m:rPr>
                  <m:t>⊂</m:t>
                </m:r>
                <m:sSub>
                  <m:e>
                    <m:r>
                      <m:rPr>
                        <m:scr m:val="script"/>
                        <m:sty m:val="p"/>
                      </m:rPr>
                      <m:t>C</m:t>
                    </m:r>
                  </m:e>
                  <m:sub>
                    <m:r>
                      <m:rPr>
                        <m:nor/>
                      </m:rPr>
                      <m:t>obs</m:t>
                    </m:r>
                  </m:sub>
                </m:sSub>
                <m:r>
                  <m:rPr>
                    <m:sty m:val="p"/>
                  </m:rPr>
                  <m:t>,</m:t>
                </m:r>
                <m:r>
                  <m:t> </m:t>
                </m:r>
                <m:r>
                  <m:rPr>
                    <m:scr m:val="script"/>
                    <m:sty m:val="p"/>
                  </m:rPr>
                  <m:t>S</m:t>
                </m:r>
                <m:r>
                  <m:rPr>
                    <m:sty m:val="p"/>
                  </m:rPr>
                  <m:t>⊂</m:t>
                </m:r>
                <m:sSub>
                  <m:e>
                    <m:r>
                      <m:rPr>
                        <m:scr m:val="script"/>
                        <m:sty m:val="p"/>
                      </m:rPr>
                      <m:t>C</m:t>
                    </m:r>
                  </m:e>
                  <m:sub>
                    <m:r>
                      <m:rPr>
                        <m:nor/>
                      </m:rPr>
                      <m:t>rch</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(43)</w:t>
            </w:r>
          </w:p>
        </w:tc>
      </w:tr>
    </w:tbl>
    <w:p>
      <w:pPr>
        <w:spacing w:after="120" w:before="20"/>
        <w:ind w:left="284"/>
        <w:jc w:val="left"/>
      </w:pPr>
      <w:r>
        <w:rPr>
          <w:i/>
          <w:iCs/>
          <w:color w:val="3A4350"/>
          <w:sz w:val="19"/>
          <w:szCs w:val="19"/>
        </w:rPr>
        <w:t xml:space="preserve">where </w:t>
      </w:r>
      <m:oMath>
        <m:r>
          <m:rPr>
            <m:scr m:val="script"/>
            <m:sty m:val="p"/>
          </m:rPr>
          <m:t>M</m:t>
        </m:r>
      </m:oMath>
      <w:r>
        <w:rPr>
          <w:color w:val="3A4350"/>
          <w:sz w:val="19"/>
          <w:szCs w:val="19"/>
        </w:rPr>
        <w:t xml:space="preserve"> is a set of observations (well, type: head or chloride, screen depth) from the candidate set </w:t>
      </w:r>
      <m:oMath>
        <m:sSub>
          <m:e>
            <m:r>
              <m:rPr>
                <m:scr m:val="script"/>
                <m:sty m:val="p"/>
              </m:rPr>
              <m:t>C</m:t>
            </m:r>
          </m:e>
          <m:sub>
            <m:r>
              <m:rPr>
                <m:nor/>
              </m:rPr>
              <m:t>obs</m:t>
            </m:r>
          </m:sub>
        </m:sSub>
      </m:oMath>
      <w:r>
        <w:rPr>
          <w:color w:val="3A4350"/>
          <w:sz w:val="19"/>
          <w:szCs w:val="19"/>
        </w:rPr>
        <w:t xml:space="preserve">, </w:t>
      </w:r>
      <m:oMath>
        <m:r>
          <m:rPr>
            <m:scr m:val="script"/>
            <m:sty m:val="p"/>
          </m:rPr>
          <m:t>S</m:t>
        </m:r>
      </m:oMath>
      <w:r>
        <w:rPr>
          <w:color w:val="3A4350"/>
          <w:sz w:val="19"/>
          <w:szCs w:val="19"/>
        </w:rPr>
        <w:t xml:space="preserve"> a set of recharge sites from </w:t>
      </w:r>
      <m:oMath>
        <m:sSub>
          <m:e>
            <m:r>
              <m:rPr>
                <m:scr m:val="script"/>
                <m:sty m:val="p"/>
              </m:rPr>
              <m:t>C</m:t>
            </m:r>
          </m:e>
          <m:sub>
            <m:r>
              <m:rPr>
                <m:nor/>
              </m:rPr>
              <m:t>rch</m:t>
            </m:r>
          </m:sub>
        </m:sSub>
      </m:oMath>
      <w:r>
        <w:rPr>
          <w:color w:val="3A4350"/>
          <w:sz w:val="19"/>
          <w:szCs w:val="19"/>
        </w:rPr>
        <w:t xml:space="preserve"> with rates </w:t>
      </w:r>
      <m:oMath>
        <m:r>
          <m:rPr>
            <m:sty m:val="b"/>
          </m:rPr>
          <m:t>q</m:t>
        </m:r>
      </m:oMath>
      <w:r>
        <w:rPr>
          <w:color w:val="3A4350"/>
          <w:sz w:val="19"/>
          <w:szCs w:val="19"/>
        </w:rPr>
        <w:t xml:space="preserve">, </w:t>
      </w:r>
      <m:oMath>
        <m:r>
          <m:rPr>
            <m:sty m:val="b"/>
          </m:rPr>
          <m:t>Q</m:t>
        </m:r>
      </m:oMath>
      <w:r>
        <w:rPr>
          <w:color w:val="3A4350"/>
          <w:sz w:val="19"/>
          <w:szCs w:val="19"/>
        </w:rPr>
        <w:t xml:space="preserve"> the pumping of the supply wells and </w:t>
      </w:r>
      <m:oMath>
        <m:r>
          <m:rPr>
            <m:sty m:val="b"/>
          </m:rPr>
          <m:t>L</m:t>
        </m:r>
      </m:oMath>
      <w:r>
        <w:rPr>
          <w:color w:val="3A4350"/>
          <w:sz w:val="19"/>
          <w:szCs w:val="19"/>
        </w:rPr>
        <w:t xml:space="preserve"> their screens.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b"/>
                  </m:rPr>
                  <m:t>y</m:t>
                </m:r>
                <m:r>
                  <m:rPr>
                    <m:sty m:val="p"/>
                  </m:rPr>
                  <m:t>=</m:t>
                </m:r>
                <m:sSub>
                  <m:e>
                    <m:r>
                      <m:rPr>
                        <m:scr m:val="script"/>
                        <m:sty m:val="p"/>
                      </m:rPr>
                      <m:t>H</m:t>
                    </m:r>
                  </m:e>
                  <m:sub>
                    <m:r>
                      <m:rPr>
                        <m:scr m:val="script"/>
                        <m:sty m:val="p"/>
                      </m:rPr>
                      <m:t>M</m:t>
                    </m:r>
                  </m:sub>
                </m:sSub>
                <m:d>
                  <m:dPr>
                    <m:begChr m:val="("/>
                    <m:sepChr m:val=""/>
                    <m:endChr m:val=")"/>
                    <m:grow/>
                  </m:dPr>
                  <m:e>
                    <m:r>
                      <m:rPr>
                        <m:sty m:val="b"/>
                      </m:rPr>
                      <m:t>u</m:t>
                    </m:r>
                    <m:d>
                      <m:dPr>
                        <m:begChr m:val="("/>
                        <m:sepChr m:val=""/>
                        <m:endChr m:val=")"/>
                        <m:grow/>
                      </m:dPr>
                      <m:e>
                        <m:r>
                          <m:rPr>
                            <m:sty m:val="b"/>
                          </m:rPr>
                          <m:t>p</m:t>
                        </m:r>
                        <m:r>
                          <m:rPr>
                            <m:sty m:val="p"/>
                          </m:rPr>
                          <m:t>;</m:t>
                        </m:r>
                        <m:r>
                          <m:rPr>
                            <m:sty m:val="b"/>
                          </m:rPr>
                          <m:t>ξ</m:t>
                        </m:r>
                      </m:e>
                    </m:d>
                  </m:e>
                </m:d>
                <m:r>
                  <m:rPr>
                    <m:sty m:val="p"/>
                  </m:rPr>
                  <m:t>+</m:t>
                </m:r>
                <m:r>
                  <m:rPr>
                    <m:sty m:val="b"/>
                  </m:rPr>
                  <m:t>e</m:t>
                </m:r>
                <m:r>
                  <m:rPr>
                    <m:sty m:val="p"/>
                  </m:rPr>
                  <m:t>,</m:t>
                </m:r>
                <m:r>
                  <m:t> </m:t>
                </m:r>
                <m:r>
                  <m:rPr>
                    <m:sty m:val="b"/>
                  </m:rPr>
                  <m:t>e</m:t>
                </m:r>
                <m:r>
                  <m:rPr>
                    <m:sty m:val="p"/>
                  </m:rPr>
                  <m:t>∼</m:t>
                </m:r>
                <m:r>
                  <m:rPr>
                    <m:scr m:val="script"/>
                    <m:sty m:val="p"/>
                  </m:rPr>
                  <m:t>N</m:t>
                </m:r>
                <m:d>
                  <m:dPr>
                    <m:begChr m:val="("/>
                    <m:sepChr m:val=""/>
                    <m:endChr m:val=")"/>
                    <m:grow/>
                  </m:dPr>
                  <m:e>
                    <m:r>
                      <m:rPr>
                        <m:sty m:val="b"/>
                      </m:rPr>
                      <m:t>0</m:t>
                    </m:r>
                    <m:r>
                      <m:rPr>
                        <m:sty m:val="p"/>
                      </m:rPr>
                      <m:t>,</m:t>
                    </m:r>
                    <m:sSub>
                      <m:e>
                        <m:r>
                          <m:t>Γ</m:t>
                        </m:r>
                      </m:e>
                      <m:sub>
                        <m:r>
                          <m:t>e</m:t>
                        </m:r>
                      </m:sub>
                    </m:sSub>
                  </m:e>
                </m:d>
                <m:r>
                  <m:rPr>
                    <m:sty m:val="p"/>
                  </m:rPr>
                  <m:t>,</m:t>
                </m:r>
                <m:r>
                  <m:t>  </m:t>
                </m:r>
                <m:r>
                  <m:t>p</m:t>
                </m:r>
                <m:d>
                  <m:dPr>
                    <m:begChr m:val="("/>
                    <m:sepChr m:val=""/>
                    <m:endChr m:val=")"/>
                    <m:grow/>
                  </m:dPr>
                  <m:e>
                    <m:r>
                      <m:rPr>
                        <m:sty m:val="b"/>
                      </m:rPr>
                      <m:t>p</m:t>
                    </m:r>
                    <m:r>
                      <m:rPr>
                        <m:sty m:val="p"/>
                      </m:rPr>
                      <m:t>∣</m:t>
                    </m:r>
                    <m:r>
                      <m:rPr>
                        <m:sty m:val="b"/>
                      </m:rPr>
                      <m:t>y</m:t>
                    </m:r>
                    <m:r>
                      <m:rPr>
                        <m:sty m:val="p"/>
                      </m:rPr>
                      <m:t>,</m:t>
                    </m:r>
                    <m:r>
                      <m:rPr>
                        <m:sty m:val="b"/>
                      </m:rPr>
                      <m:t>ξ</m:t>
                    </m:r>
                  </m:e>
                </m:d>
                <m:r>
                  <m:rPr>
                    <m:sty m:val="p"/>
                  </m:rPr>
                  <m:t>∝</m:t>
                </m:r>
                <m:r>
                  <m:t>p</m:t>
                </m:r>
                <m:d>
                  <m:dPr>
                    <m:begChr m:val="("/>
                    <m:sepChr m:val=""/>
                    <m:endChr m:val=")"/>
                    <m:grow/>
                  </m:dPr>
                  <m:e>
                    <m:r>
                      <m:rPr>
                        <m:sty m:val="b"/>
                      </m:rPr>
                      <m:t>y</m:t>
                    </m:r>
                    <m:r>
                      <m:rPr>
                        <m:sty m:val="p"/>
                      </m:rPr>
                      <m:t>∣</m:t>
                    </m:r>
                    <m:r>
                      <m:rPr>
                        <m:sty m:val="b"/>
                      </m:rPr>
                      <m:t>p</m:t>
                    </m:r>
                    <m:r>
                      <m:rPr>
                        <m:sty m:val="p"/>
                      </m:rPr>
                      <m:t>,</m:t>
                    </m:r>
                    <m:r>
                      <m:rPr>
                        <m:sty m:val="b"/>
                      </m:rPr>
                      <m:t>ξ</m:t>
                    </m:r>
                  </m:e>
                </m:d>
                <m:r>
                  <m:t>p</m:t>
                </m:r>
                <m:d>
                  <m:dPr>
                    <m:begChr m:val="("/>
                    <m:sepChr m:val=""/>
                    <m:endChr m:val=")"/>
                    <m:grow/>
                  </m:dPr>
                  <m:e>
                    <m:r>
                      <m:rPr>
                        <m:sty m:val="b"/>
                      </m:rPr>
                      <m:t>p</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(44)</w:t>
            </w:r>
          </w:p>
        </w:tc>
      </w:tr>
    </w:tbl>
    <w:p>
      <w:pPr>
        <w:spacing w:after="120" w:before="20"/>
        <w:ind w:left="284"/>
        <w:jc w:val="left"/>
      </w:pPr>
      <w:r>
        <w:rPr>
          <w:i/>
          <w:iCs/>
          <w:color w:val="3A4350"/>
          <w:sz w:val="19"/>
          <w:szCs w:val="19"/>
        </w:rPr>
        <w:t xml:space="preserve">where </w:t>
      </w:r>
      <m:oMath>
        <m:r>
          <m:rPr>
            <m:sty m:val="b"/>
          </m:rPr>
          <m:t>u</m:t>
        </m:r>
      </m:oMath>
      <w:r>
        <w:rPr>
          <w:color w:val="3A4350"/>
          <w:sz w:val="19"/>
          <w:szCs w:val="19"/>
        </w:rPr>
        <w:t xml:space="preserve"> is the model state, </w:t>
      </w:r>
      <m:oMath>
        <m:sSub>
          <m:e>
            <m:r>
              <m:rPr>
                <m:scr m:val="script"/>
                <m:sty m:val="p"/>
              </m:rPr>
              <m:t>H</m:t>
            </m:r>
          </m:e>
          <m:sub>
            <m:r>
              <m:rPr>
                <m:scr m:val="script"/>
                <m:sty m:val="p"/>
              </m:rPr>
              <m:t>M</m:t>
            </m:r>
          </m:sub>
        </m:sSub>
      </m:oMath>
      <w:r>
        <w:rPr>
          <w:color w:val="3A4350"/>
          <w:sz w:val="19"/>
          <w:szCs w:val="19"/>
        </w:rPr>
        <w:t xml:space="preserve"> picks the chosen observations, and the errors are 0.2 m for heads and 0.1 in </w:t>
      </w:r>
      <m:oMath>
        <m:sSub>
          <m:e>
            <m:r>
              <m:rPr>
                <m:sty m:val="p"/>
              </m:rPr>
              <m:t>log</m:t>
            </m:r>
          </m:e>
          <m:sub>
            <m:r>
              <m:t>10</m:t>
            </m:r>
          </m:sub>
        </m:sSub>
      </m:oMath>
      <w:r>
        <w:rPr>
          <w:color w:val="3A4350"/>
          <w:sz w:val="19"/>
          <w:szCs w:val="19"/>
        </w:rPr>
        <w:t xml:space="preserve"> chloride in the Fushë-Kuqe designs.</w:t>
      </w:r>
    </w:p>
    <w:p>
      <w:pPr>
        <w:pStyle w:val="Heading2"/>
      </w:pPr>
      <w:r>
        <w:t xml:space="preserve">7.2 Goal-oriented expected information gain (base paper)</w:t>
      </w:r>
    </w:p>
    <w:p>
      <w:pPr>
        <w:spacing w:after="100"/>
        <w:jc w:val="both"/>
      </w:pPr>
      <w:r>
        <w:t xml:space="preserve">The base paper [1] chooses monitoring wells by the expected information gain about a goal </w:t>
      </w:r>
      <m:oMath>
        <m:r>
          <m:t>g</m:t>
        </m:r>
      </m:oMath>
      <w:r>
        <w:t xml:space="preserve"> (the intruded area (12)), linearised with the data Jacobian </w:t>
      </w:r>
      <m:oMath>
        <m:sSub>
          <m:e>
            <m:r>
              <m:t>G</m:t>
            </m:r>
          </m:e>
          <m:sub>
            <m:r>
              <m:rPr>
                <m:scr m:val="script"/>
                <m:sty m:val="p"/>
              </m:rPr>
              <m:t>M</m:t>
            </m:r>
          </m:sub>
        </m:sSub>
      </m:oMath>
      <w:r>
        <w:t xml:space="preserve"> and the goal Jacobian </w:t>
      </w:r>
      <m:oMath>
        <m:r>
          <m:t>H</m:t>
        </m:r>
      </m:oMath>
      <w:r>
        <w:t xml:space="preserve"> obtained by adjoints [33, 34]: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nor/>
                  </m:rPr>
                  <m:t>EIG</m:t>
                </m:r>
                <m:d>
                  <m:dPr>
                    <m:begChr m:val="("/>
                    <m:sepChr m:val=""/>
                    <m:endChr m:val=")"/>
                    <m:grow/>
                  </m:dPr>
                  <m:e>
                    <m:r>
                      <m:rPr>
                        <m:scr m:val="script"/>
                        <m:sty m:val="p"/>
                      </m:rPr>
                      <m:t>M</m:t>
                    </m:r>
                  </m:e>
                </m:d>
                <m:r>
                  <m:rPr>
                    <m:sty m:val="p"/>
                  </m:rPr>
                  <m:t>=</m:t>
                </m:r>
                <m:f>
                  <m:fPr>
                    <m:type m:val="bar"/>
                  </m:fPr>
                  <m:num>
                    <m:r>
                      <m:t>1</m:t>
                    </m:r>
                  </m:num>
                  <m:den>
                    <m:r>
                      <m:t>2</m:t>
                    </m:r>
                  </m:den>
                </m:f>
                <m:r>
                  <m:rPr>
                    <m:sty m:val="p"/>
                  </m:rPr>
                  <m:t>ln</m:t>
                </m:r>
                <m:f>
                  <m:fPr>
                    <m:type m:val="bar"/>
                  </m:fPr>
                  <m:num>
                    <m:r>
                      <m:rPr>
                        <m:nor/>
                      </m:rPr>
                      <m:t>det</m:t>
                    </m:r>
                    <m:d>
                      <m:dPr>
                        <m:begChr m:val="("/>
                        <m:sepChr m:val=""/>
                        <m:endChr m:val=")"/>
                        <m:grow/>
                      </m:dPr>
                      <m:e>
                        <m:r>
                          <m:t>H</m:t>
                        </m:r>
                        <m:r>
                          <m:t>Γ</m:t>
                        </m:r>
                        <m:sSup>
                          <m:e>
                            <m:r>
                              <m:t>H</m:t>
                            </m:r>
                          </m:e>
                          <m:sup>
                            <m:r>
                              <m:rPr>
                                <m:sty m:val="p"/>
                              </m:rPr>
                              <m:t>⊤</m:t>
                            </m:r>
                          </m:sup>
                        </m:sSup>
                      </m:e>
                    </m:d>
                  </m:num>
                  <m:den>
                    <m:r>
                      <m:rPr>
                        <m:nor/>
                      </m:rPr>
                      <m:t>det</m:t>
                    </m:r>
                    <m:d>
                      <m:dPr>
                        <m:begChr m:val="("/>
                        <m:sepChr m:val=""/>
                        <m:endChr m:val=")"/>
                        <m:grow/>
                      </m:dPr>
                      <m:e>
                        <m:r>
                          <m:t>H</m:t>
                        </m:r>
                        <m:r>
                          <m:t>Γ</m:t>
                        </m:r>
                        <m:sSup>
                          <m:e>
                            <m:r>
                              <m:t>H</m:t>
                            </m:r>
                          </m:e>
                          <m:sup>
                            <m:r>
                              <m:rPr>
                                <m:sty m:val="p"/>
                              </m:rPr>
                              <m:t>⊤</m:t>
                            </m:r>
                          </m:sup>
                        </m:sSup>
                        <m:r>
                          <m:rPr>
                            <m:sty m:val="p"/>
                          </m:rPr>
                          <m:t>−</m:t>
                        </m:r>
                        <m:sSub>
                          <m:e>
                            <m:r>
                              <m:t>I</m:t>
                            </m:r>
                          </m:e>
                          <m:sub>
                            <m:r>
                              <m:t>F</m:t>
                            </m:r>
                          </m:sub>
                        </m:sSub>
                      </m:e>
                    </m:d>
                  </m:den>
                </m:f>
                <m:r>
                  <m:rPr>
                    <m:sty m:val="p"/>
                  </m:rPr>
                  <m:t>,</m:t>
                </m:r>
                <m:r>
                  <m:t>  </m:t>
                </m:r>
                <m:sSub>
                  <m:e>
                    <m:r>
                      <m:t>I</m:t>
                    </m:r>
                  </m:e>
                  <m:sub>
                    <m:r>
                      <m:t>F</m:t>
                    </m:r>
                  </m:sub>
                </m:sSub>
                <m:r>
                  <m:rPr>
                    <m:sty m:val="p"/>
                  </m:rPr>
                  <m:t>=</m:t>
                </m:r>
                <m:r>
                  <m:t>H</m:t>
                </m:r>
                <m:r>
                  <m:t>Γ</m:t>
                </m:r>
                <m:sSubSup>
                  <m:e>
                    <m:r>
                      <m:t>G</m:t>
                    </m:r>
                  </m:e>
                  <m:sub>
                    <m:r>
                      <m:rPr>
                        <m:scr m:val="script"/>
                        <m:sty m:val="p"/>
                      </m:rPr>
                      <m:t>M</m:t>
                    </m:r>
                  </m:sub>
                  <m:sup>
                    <m:r>
                      <m:rPr>
                        <m:sty m:val="p"/>
                      </m:rPr>
                      <m:t>⊤</m:t>
                    </m:r>
                  </m:sup>
                </m:sSubSup>
                <m:sSup>
                  <m:e>
                    <m:d>
                      <m:dPr>
                        <m:begChr m:val="("/>
                        <m:sepChr m:val=""/>
                        <m:endChr m:val=")"/>
                        <m:grow/>
                      </m:dPr>
                      <m:e>
                        <m:sSub>
                          <m:e>
                            <m:r>
                              <m:t>G</m:t>
                            </m:r>
                          </m:e>
                          <m:sub>
                            <m:r>
                              <m:rPr>
                                <m:scr m:val="script"/>
                                <m:sty m:val="p"/>
                              </m:rPr>
                              <m:t>M</m:t>
                            </m:r>
                          </m:sub>
                        </m:sSub>
                        <m:r>
                          <m:t>Γ</m:t>
                        </m:r>
                        <m:sSubSup>
                          <m:e>
                            <m:r>
                              <m:t>G</m:t>
                            </m:r>
                          </m:e>
                          <m:sub>
                            <m:r>
                              <m:rPr>
                                <m:scr m:val="script"/>
                                <m:sty m:val="p"/>
                              </m:rPr>
                              <m:t>M</m:t>
                            </m:r>
                          </m:sub>
                          <m:sup>
                            <m:r>
                              <m:rPr>
                                <m:sty m:val="p"/>
                              </m:rPr>
                              <m:t>⊤</m:t>
                            </m:r>
                          </m:sup>
                        </m:sSubSup>
                        <m:r>
                          <m:rPr>
                            <m:sty m:val="p"/>
                          </m:rPr>
                          <m:t>+</m:t>
                        </m:r>
                        <m:sSub>
                          <m:e>
                            <m:r>
                              <m:t>Γ</m:t>
                            </m:r>
                          </m:e>
                          <m:sub>
                            <m:r>
                              <m:t>e</m:t>
                            </m:r>
                          </m:sub>
                        </m:sSub>
                      </m:e>
                    </m:d>
                  </m:e>
                  <m:sup>
                    <m:r>
                      <m:rPr>
                        <m:sty m:val="p"/>
                      </m:rPr>
                      <m:t>−</m:t>
                    </m:r>
                    <m:r>
                      <m:t>1</m:t>
                    </m:r>
                  </m:sup>
                </m:sSup>
                <m:sSub>
                  <m:e>
                    <m:r>
                      <m:t>G</m:t>
                    </m:r>
                  </m:e>
                  <m:sub>
                    <m:r>
                      <m:rPr>
                        <m:scr m:val="script"/>
                        <m:sty m:val="p"/>
                      </m:rPr>
                      <m:t>M</m:t>
                    </m:r>
                  </m:sub>
                </m:sSub>
                <m:r>
                  <m:t>Γ</m:t>
                </m:r>
                <m:sSup>
                  <m:e>
                    <m:r>
                      <m:t>H</m:t>
                    </m:r>
                  </m:e>
                  <m:sup>
                    <m:r>
                      <m:rPr>
                        <m:sty m:val="p"/>
                      </m:rPr>
                      <m:t>⊤</m:t>
                    </m:r>
                  </m:sup>
                </m:sSup>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(45)</w:t>
            </w:r>
          </w:p>
        </w:tc>
      </w:tr>
    </w:tbl>
    <w:p>
      <w:pPr>
        <w:spacing w:after="120" w:before="20"/>
        <w:ind w:left="284"/>
        <w:jc w:val="left"/>
      </w:pPr>
      <w:r>
        <w:rPr>
          <w:i/>
          <w:iCs/>
          <w:color w:val="3A4350"/>
          <w:sz w:val="19"/>
          <w:szCs w:val="19"/>
        </w:rPr>
        <w:t xml:space="preserve">where </w:t>
      </w:r>
      <m:oMath>
        <m:r>
          <m:t>Γ</m:t>
        </m:r>
        <m:r>
          <m:rPr>
            <m:sty m:val="p"/>
          </m:rPr>
          <m:t>=</m:t>
        </m:r>
        <m:sSub>
          <m:e>
            <m:r>
              <m:t>Γ</m:t>
            </m:r>
          </m:e>
          <m:sub>
            <m:r>
              <m:t>F</m:t>
            </m:r>
          </m:sub>
        </m:sSub>
      </m:oMath>
      <w:r>
        <w:rPr>
          <w:color w:val="3A4350"/>
          <w:sz w:val="19"/>
          <w:szCs w:val="19"/>
        </w:rPr>
        <w:t xml:space="preserve"> of (4) (src/eig_operator.m). Recharge sites are ranked by the adjoint </w:t>
      </w:r>
      <m:oMath>
        <m:r>
          <m:rPr>
            <m:sty m:val="p"/>
          </m:rPr>
          <m:t>−</m:t>
        </m:r>
        <m:r>
          <m:rPr>
            <m:sty m:val="p"/>
          </m:rPr>
          <m:t>∂</m:t>
        </m:r>
        <m:r>
          <m:t>A</m:t>
        </m:r>
        <m:r>
          <m:rPr>
            <m:sty m:val="p"/>
          </m:rPr>
          <m:t>/</m:t>
        </m:r>
        <m:r>
          <m:rPr>
            <m:sty m:val="p"/>
          </m:rPr>
          <m:t>∂</m:t>
        </m:r>
        <m:sSub>
          <m:e>
            <m:r>
              <m:t>Q</m:t>
            </m:r>
          </m:e>
          <m:sub>
            <m:r>
              <m:t>k</m:t>
            </m:r>
          </m:sub>
        </m:sSub>
        <m:r>
          <m:rPr>
            <m:sty m:val="p"/>
          </m:rPr>
          <m:t>=</m:t>
        </m:r>
        <m:sSub>
          <m:e>
            <m:r>
              <m:t>λ</m:t>
            </m:r>
          </m:e>
          <m:sub>
            <m:r>
              <m:t>k</m:t>
            </m:r>
          </m:sub>
        </m:sSub>
      </m:oMath>
      <w:r>
        <w:rPr>
          <w:color w:val="3A4350"/>
          <w:sz w:val="19"/>
          <w:szCs w:val="19"/>
        </w:rPr>
        <w:t xml:space="preserve"> with </w:t>
      </w:r>
      <m:oMath>
        <m:sSubSup>
          <m:e>
            <m:r>
              <m:t>A</m:t>
            </m:r>
          </m:e>
          <m:sub>
            <m:r>
              <m:t>0</m:t>
            </m:r>
          </m:sub>
          <m:sup>
            <m:r>
              <m:rPr>
                <m:sty m:val="p"/>
              </m:rPr>
              <m:t>⊤</m:t>
            </m:r>
          </m:sup>
        </m:sSubSup>
        <m:r>
          <m:rPr>
            <m:sty m:val="b"/>
          </m:rPr>
          <m:t>λ</m:t>
        </m:r>
        <m:r>
          <m:rPr>
            <m:sty m:val="p"/>
          </m:rPr>
          <m:t>=</m:t>
        </m:r>
        <m:r>
          <m:rPr>
            <m:sty m:val="p"/>
          </m:rPr>
          <m:t>∂</m:t>
        </m:r>
        <m:r>
          <m:t>A</m:t>
        </m:r>
        <m:r>
          <m:rPr>
            <m:sty m:val="p"/>
          </m:rPr>
          <m:t>/</m:t>
        </m:r>
        <m:r>
          <m:rPr>
            <m:sty m:val="p"/>
          </m:rPr>
          <m:t>∂</m:t>
        </m:r>
        <m:r>
          <m:t>h</m:t>
        </m:r>
      </m:oMath>
      <w:r>
        <w:rPr>
          <w:color w:val="3A4350"/>
          <w:sz w:val="19"/>
          <w:szCs w:val="19"/>
        </w:rPr>
        <w:t xml:space="preserve"> in one solve. Top-</w:t>
      </w:r>
      <m:oMath>
        <m:r>
          <m:t>k</m:t>
        </m:r>
      </m:oMath>
      <w:r>
        <w:rPr>
          <w:color w:val="3A4350"/>
          <w:sz w:val="19"/>
          <w:szCs w:val="19"/>
        </w:rPr>
        <w:t xml:space="preserve"> cells at least 6 km apart in northing give the published monitoring design P21, A12, A13, A21, A10 and recharge design A18, P21, P16 (full-margin boundary).</w:t>
      </w:r>
    </w:p>
    <w:p>
      <w:pPr>
        <w:pStyle w:val="Heading2"/>
      </w:pPr>
      <w:r>
        <w:t xml:space="preserve">7.3 PRAG-GO: information about the risk at the supply wells</w:t>
      </w:r>
    </w:p>
    <w:p>
      <w:pPr>
        <w:spacing w:after="100"/>
        <w:jc w:val="both"/>
      </w:pPr>
      <w:r>
        <w:t xml:space="preserve">PRAG-GO [35] replaces the area by the binary event that a supply well is salinised and chooses the monitoring set that is most informative about it: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nor/>
                  </m:rPr>
                  <m:t>EIG</m:t>
                </m:r>
                <m:d>
                  <m:dPr>
                    <m:begChr m:val="("/>
                    <m:sepChr m:val=""/>
                    <m:endChr m:val=")"/>
                    <m:grow/>
                  </m:dPr>
                  <m:e>
                    <m:r>
                      <m:rPr>
                        <m:scr m:val="script"/>
                        <m:sty m:val="p"/>
                      </m:rPr>
                      <m:t>M</m:t>
                    </m:r>
                  </m:e>
                </m:d>
                <m:r>
                  <m:rPr>
                    <m:sty m:val="p"/>
                  </m:rPr>
                  <m:t>=</m:t>
                </m:r>
                <m:sSub>
                  <m:e>
                    <m:r>
                      <m:t>H</m:t>
                    </m:r>
                  </m:e>
                  <m:sub>
                    <m:r>
                      <m:t>b</m:t>
                    </m:r>
                  </m:sub>
                </m:sSub>
                <m:d>
                  <m:dPr>
                    <m:begChr m:val="("/>
                    <m:sepChr m:val=""/>
                    <m:endChr m:val=")"/>
                    <m:grow/>
                  </m:dPr>
                  <m:e>
                    <m:bar>
                      <m:barPr>
                        <m:pos m:val="top"/>
                      </m:barPr>
                      <m:e>
                        <m:r>
                          <m:t>q</m:t>
                        </m:r>
                      </m:e>
                    </m:bar>
                  </m:e>
                </m:d>
                <m:r>
                  <m:rPr>
                    <m:sty m:val="p"/>
                  </m:rPr>
                  <m:t>−</m:t>
                </m:r>
                <m:sSub>
                  <m:e>
                    <m:r>
                      <m:rPr>
                        <m:scr m:val="double-struck"/>
                        <m:sty m:val="p"/>
                      </m:rPr>
                      <m:t>E</m:t>
                    </m:r>
                  </m:e>
                  <m:sub>
                    <m:r>
                      <m:rPr>
                        <m:sty m:val="b"/>
                      </m:rPr>
                      <m:t>y</m:t>
                    </m:r>
                  </m:sub>
                </m:sSub>
                <m:r>
                  <m:t> </m:t>
                </m:r>
                <m:sSub>
                  <m:e>
                    <m:r>
                      <m:t>H</m:t>
                    </m:r>
                  </m:e>
                  <m:sub>
                    <m:r>
                      <m:t>b</m:t>
                    </m:r>
                  </m:sub>
                </m:sSub>
                <m:d>
                  <m:dPr>
                    <m:begChr m:val="("/>
                    <m:sepChr m:val=""/>
                    <m:endChr m:val=")"/>
                    <m:grow/>
                  </m:dPr>
                  <m:e>
                    <m:r>
                      <m:rPr>
                        <m:nor/>
                      </m:rPr>
                      <m:t>Pr</m:t>
                    </m:r>
                    <m:d>
                      <m:dPr>
                        <m:begChr m:val="["/>
                        <m:sepChr m:val=""/>
                        <m:endChr m:val="]"/>
                        <m:grow/>
                      </m:dPr>
                      <m:e>
                        <m:r>
                          <m:t>q</m:t>
                        </m:r>
                        <m:r>
                          <m:rPr>
                            <m:sty m:val="p"/>
                          </m:rPr>
                          <m:t>=</m:t>
                        </m:r>
                        <m:r>
                          <m:t>1</m:t>
                        </m:r>
                        <m:r>
                          <m:rPr>
                            <m:sty m:val="p"/>
                          </m:rPr>
                          <m:t>∣</m:t>
                        </m:r>
                        <m:r>
                          <m:rPr>
                            <m:sty m:val="b"/>
                          </m:rPr>
                          <m:t>y</m:t>
                        </m:r>
                      </m:e>
                    </m:d>
                  </m:e>
                </m:d>
                <m:r>
                  <m:rPr>
                    <m:sty m:val="p"/>
                  </m:rPr>
                  <m:t>,</m:t>
                </m:r>
                <m:r>
                  <m:t>  </m:t>
                </m:r>
                <m:r>
                  <m:t>q</m:t>
                </m:r>
                <m:r>
                  <m:rPr>
                    <m:sty m:val="p"/>
                  </m:rPr>
                  <m:t>=</m:t>
                </m:r>
                <m:r>
                  <m:rPr>
                    <m:scr m:val="double-struck"/>
                    <m:sty m:val="p"/>
                  </m:rPr>
                  <m:t>1</m:t>
                </m:r>
                <m:d>
                  <m:dPr>
                    <m:begChr m:val="{"/>
                    <m:sepChr m:val=""/>
                    <m:endChr m:val="}"/>
                    <m:grow/>
                  </m:dPr>
                  <m:e>
                    <m:sSub>
                      <m:e>
                        <m:r>
                          <m:rPr>
                            <m:nor/>
                          </m:rPr>
                          <m:t>min</m:t>
                        </m:r>
                      </m:e>
                      <m:sub>
                        <m:r>
                          <m:t>w</m:t>
                        </m:r>
                      </m:sub>
                    </m:sSub>
                    <m:sSub>
                      <m:e>
                        <m:r>
                          <m:t>h</m:t>
                        </m:r>
                      </m:e>
                      <m:sub>
                        <m:r>
                          <m:t>w</m:t>
                        </m:r>
                      </m:sub>
                    </m:sSub>
                    <m:r>
                      <m:rPr>
                        <m:sty m:val="p"/>
                      </m:rPr>
                      <m:t>&lt;</m:t>
                    </m:r>
                    <m:sSub>
                      <m:e>
                        <m:r>
                          <m:t>h</m:t>
                        </m:r>
                      </m:e>
                      <m:sub>
                        <m:r>
                          <m:t>c</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(46)</w:t>
            </w:r>
          </w:p>
        </w:tc>
      </w:tr>
    </w:tbl>
    <w:p>
      <w:pPr>
        <w:spacing w:after="120" w:before="20"/>
        <w:ind w:left="284"/>
        <w:jc w:val="left"/>
      </w:pPr>
      <w:r>
        <w:rPr>
          <w:i/>
          <w:iCs/>
          <w:color w:val="3A4350"/>
          <w:sz w:val="19"/>
          <w:szCs w:val="19"/>
        </w:rPr>
        <w:t xml:space="preserve">where </w:t>
      </w:r>
      <m:oMath>
        <m:sSub>
          <m:e>
            <m:r>
              <m:t>H</m:t>
            </m:r>
          </m:e>
          <m:sub>
            <m:r>
              <m:t>b</m:t>
            </m:r>
          </m:sub>
        </m:sSub>
      </m:oMath>
      <w:r>
        <w:rPr>
          <w:color w:val="3A4350"/>
          <w:sz w:val="19"/>
          <w:szCs w:val="19"/>
        </w:rPr>
        <w:t xml:space="preserve"> is the binary entropy and </w:t>
      </w:r>
      <m:oMath>
        <m:bar>
          <m:barPr>
            <m:pos m:val="top"/>
          </m:barPr>
          <m:e>
            <m:r>
              <m:t>q</m:t>
            </m:r>
          </m:e>
        </m:bar>
      </m:oMath>
      <w:r>
        <w:rPr>
          <w:color w:val="3A4350"/>
          <w:sz w:val="19"/>
          <w:szCs w:val="19"/>
        </w:rPr>
        <w:t xml:space="preserve"> the prior probability; the closed form approximates </w:t>
      </w:r>
      <m:oMath>
        <m:r>
          <m:rPr>
            <m:nor/>
          </m:rPr>
          <m:t>Pr</m:t>
        </m:r>
        <m:d>
          <m:dPr>
            <m:begChr m:val="["/>
            <m:sepChr m:val=""/>
            <m:endChr m:val="]"/>
            <m:grow/>
          </m:dPr>
          <m:e>
            <m:r>
              <m:t>q</m:t>
            </m:r>
            <m:r>
              <m:rPr>
                <m:sty m:val="p"/>
              </m:rPr>
              <m:t>=</m:t>
            </m:r>
            <m:r>
              <m:t>0</m:t>
            </m:r>
            <m:r>
              <m:rPr>
                <m:sty m:val="p"/>
              </m:rPr>
              <m:t>∣</m:t>
            </m:r>
            <m:r>
              <m:rPr>
                <m:sty m:val="b"/>
              </m:rPr>
              <m:t>y</m:t>
            </m:r>
          </m:e>
        </m:d>
        <m:r>
          <m:rPr>
            <m:sty m:val="p"/>
          </m:rPr>
          <m:t>=</m:t>
        </m:r>
        <m:sSub>
          <m:e>
            <m:r>
              <m:t>Φ</m:t>
            </m:r>
          </m:e>
          <m:sub>
            <m:r>
              <m:t>2</m:t>
            </m:r>
          </m:sub>
        </m:sSub>
        <m:d>
          <m:dPr>
            <m:begChr m:val="("/>
            <m:sepChr m:val=""/>
            <m:endChr m:val=")"/>
            <m:grow/>
          </m:dPr>
          <m:e>
            <m:d>
              <m:dPr>
                <m:begChr m:val="("/>
                <m:sepChr m:val=""/>
                <m:endChr m:val=")"/>
                <m:grow/>
              </m:dPr>
              <m:e>
                <m:sSub>
                  <m:e>
                    <m:r>
                      <m:t>μ</m:t>
                    </m:r>
                  </m:e>
                  <m:sub>
                    <m:r>
                      <m:t>A</m:t>
                    </m:r>
                  </m:sub>
                </m:sSub>
                <m:r>
                  <m:rPr>
                    <m:sty m:val="p"/>
                  </m:rPr>
                  <m:t>+</m:t>
                </m:r>
                <m:sSub>
                  <m:e>
                    <m:acc>
                      <m:accPr>
                        <m:chr m:val="̂"/>
                      </m:accPr>
                      <m:e>
                        <m:r>
                          <m:t>z</m:t>
                        </m:r>
                      </m:e>
                    </m:acc>
                  </m:e>
                  <m:sub>
                    <m:r>
                      <m:t>1</m:t>
                    </m:r>
                  </m:sub>
                </m:sSub>
                <m:r>
                  <m:rPr>
                    <m:sty m:val="p"/>
                  </m:rPr>
                  <m:t>−</m:t>
                </m:r>
                <m:sSub>
                  <m:e>
                    <m:r>
                      <m:t>h</m:t>
                    </m:r>
                  </m:e>
                  <m:sub>
                    <m:r>
                      <m:t>c</m:t>
                    </m:r>
                  </m:sub>
                </m:sSub>
              </m:e>
            </m:d>
            <m:r>
              <m:rPr>
                <m:sty m:val="p"/>
              </m:rPr>
              <m:t>/</m:t>
            </m:r>
            <m:sSub>
              <m:e>
                <m:r>
                  <m:t>s</m:t>
                </m:r>
              </m:e>
              <m:sub>
                <m:r>
                  <m:t>A</m:t>
                </m:r>
              </m:sub>
            </m:sSub>
            <m:r>
              <m:rPr>
                <m:sty m:val="p"/>
              </m:rPr>
              <m:t>,</m:t>
            </m:r>
            <m:d>
              <m:dPr>
                <m:begChr m:val="("/>
                <m:sepChr m:val=""/>
                <m:endChr m:val=")"/>
                <m:grow/>
              </m:dPr>
              <m:e>
                <m:sSub>
                  <m:e>
                    <m:r>
                      <m:t>μ</m:t>
                    </m:r>
                  </m:e>
                  <m:sub>
                    <m:r>
                      <m:t>B</m:t>
                    </m:r>
                  </m:sub>
                </m:sSub>
                <m:r>
                  <m:rPr>
                    <m:sty m:val="p"/>
                  </m:rPr>
                  <m:t>+</m:t>
                </m:r>
                <m:sSub>
                  <m:e>
                    <m:acc>
                      <m:accPr>
                        <m:chr m:val="̂"/>
                      </m:accPr>
                      <m:e>
                        <m:r>
                          <m:t>z</m:t>
                        </m:r>
                      </m:e>
                    </m:acc>
                  </m:e>
                  <m:sub>
                    <m:r>
                      <m:t>2</m:t>
                    </m:r>
                  </m:sub>
                </m:sSub>
                <m:r>
                  <m:rPr>
                    <m:sty m:val="p"/>
                  </m:rPr>
                  <m:t>−</m:t>
                </m:r>
                <m:sSub>
                  <m:e>
                    <m:r>
                      <m:t>h</m:t>
                    </m:r>
                  </m:e>
                  <m:sub>
                    <m:r>
                      <m:t>c</m:t>
                    </m:r>
                  </m:sub>
                </m:sSub>
              </m:e>
            </m:d>
            <m:r>
              <m:rPr>
                <m:sty m:val="p"/>
              </m:rPr>
              <m:t>/</m:t>
            </m:r>
            <m:sSub>
              <m:e>
                <m:r>
                  <m:t>s</m:t>
                </m:r>
              </m:e>
              <m:sub>
                <m:r>
                  <m:t>B</m:t>
                </m:r>
              </m:sub>
            </m:sSub>
            <m:r>
              <m:rPr>
                <m:sty m:val="p"/>
              </m:rPr>
              <m:t>;</m:t>
            </m:r>
            <m:r>
              <m:t>r</m:t>
            </m:r>
          </m:e>
        </m:d>
      </m:oMath>
      <w:r>
        <w:rPr>
          <w:color w:val="3A4350"/>
          <w:sz w:val="19"/>
          <w:szCs w:val="19"/>
        </w:rPr>
        <w:t xml:space="preserve"> with </w:t>
      </w:r>
      <m:oMath>
        <m:acc>
          <m:accPr>
            <m:chr m:val="̂"/>
          </m:accPr>
          <m:e>
            <m:r>
              <m:rPr>
                <m:sty m:val="b"/>
              </m:rPr>
              <m:t>z</m:t>
            </m:r>
          </m:e>
        </m:acc>
        <m:r>
          <m:rPr>
            <m:sty m:val="p"/>
          </m:rPr>
          <m:t>∼</m:t>
        </m:r>
        <m:r>
          <m:rPr>
            <m:scr m:val="script"/>
            <m:sty m:val="p"/>
          </m:rPr>
          <m:t>N</m:t>
        </m:r>
        <m:d>
          <m:dPr>
            <m:begChr m:val="("/>
            <m:sepChr m:val=""/>
            <m:endChr m:val=")"/>
            <m:grow/>
          </m:dPr>
          <m:e>
            <m:r>
              <m:rPr>
                <m:sty m:val="b"/>
              </m:rPr>
              <m:t>0</m:t>
            </m:r>
            <m:r>
              <m:rPr>
                <m:sty m:val="p"/>
              </m:rPr>
              <m:t>,</m:t>
            </m:r>
            <m:sSub>
              <m:e>
                <m:r>
                  <m:t>K</m:t>
                </m:r>
              </m:e>
              <m:sub>
                <m:r>
                  <m:rPr>
                    <m:scr m:val="script"/>
                    <m:sty m:val="p"/>
                  </m:rPr>
                  <m:t>M</m:t>
                </m:r>
              </m:sub>
            </m:sSub>
          </m:e>
        </m:d>
      </m:oMath>
      <w:r>
        <w:rPr>
          <w:color w:val="3A4350"/>
          <w:sz w:val="19"/>
          <w:szCs w:val="19"/>
        </w:rPr>
        <w:t xml:space="preserve">, </w:t>
      </w:r>
      <m:oMath>
        <m:sSub>
          <m:e>
            <m:r>
              <m:t>K</m:t>
            </m:r>
          </m:e>
          <m:sub>
            <m:r>
              <m:rPr>
                <m:scr m:val="script"/>
                <m:sty m:val="p"/>
              </m:rPr>
              <m:t>M</m:t>
            </m:r>
          </m:sub>
        </m:sSub>
        <m:r>
          <m:rPr>
            <m:sty m:val="p"/>
          </m:rPr>
          <m:t>=</m:t>
        </m:r>
        <m:r>
          <m:t>C</m:t>
        </m:r>
        <m:sSubSup>
          <m:e>
            <m:r>
              <m:t>Σ</m:t>
            </m:r>
          </m:e>
          <m:sub>
            <m:r>
              <m:t>y</m:t>
            </m:r>
          </m:sub>
          <m:sup>
            <m:r>
              <m:rPr>
                <m:sty m:val="p"/>
              </m:rPr>
              <m:t>−</m:t>
            </m:r>
            <m:r>
              <m:t>1</m:t>
            </m:r>
          </m:sup>
        </m:sSubSup>
        <m:sSup>
          <m:e>
            <m:r>
              <m:t>C</m:t>
            </m:r>
          </m:e>
          <m:sup>
            <m:r>
              <m:rPr>
                <m:sty m:val="p"/>
              </m:rPr>
              <m:t>⊤</m:t>
            </m:r>
          </m:sup>
        </m:sSup>
      </m:oMath>
      <w:r>
        <w:rPr>
          <w:color w:val="3A4350"/>
          <w:sz w:val="19"/>
          <w:szCs w:val="19"/>
        </w:rPr>
        <w:t xml:space="preserve"> and the posterior moments of the two heads (experiments/prag_go_fushe_kuqe/fk_prag_geo.py). With the geolocated boundary the best three wells are A3, A10 and A23 (0.428 and 0.402 nats for one and two supply wells), which the closed form finds, while the area criterion does not.</w:t>
      </w:r>
    </w:p>
    <w:p>
      <w:pPr>
        <w:pStyle w:val="Heading2"/>
      </w:pPr>
      <w:r>
        <w:t xml:space="preserve">7.4 PRAG-MAR and VENDI-GO: where to recharge</w:t>
      </w:r>
    </w:p>
    <w:p>
      <w:pPr>
        <w:spacing w:after="100"/>
        <w:jc w:val="both"/>
      </w:pPr>
      <w:r>
        <w:t xml:space="preserve">Because the head is linear in every recharge rate, the risk that a supply well is salinised and its gradient follow from one adjoint per supply well [35]:</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P</m:t>
                    </m:r>
                  </m:e>
                  <m:sub>
                    <m:r>
                      <m:t>A</m:t>
                    </m:r>
                    <m:r>
                      <m:t>B</m:t>
                    </m:r>
                  </m:sub>
                </m:sSub>
                <m:r>
                  <m:rPr>
                    <m:sty m:val="p"/>
                  </m:rPr>
                  <m:t>=</m:t>
                </m:r>
                <m:r>
                  <m:t>1</m:t>
                </m:r>
                <m:r>
                  <m:rPr>
                    <m:sty m:val="p"/>
                  </m:rPr>
                  <m:t>−</m:t>
                </m:r>
                <m:sSub>
                  <m:e>
                    <m:r>
                      <m:t>Φ</m:t>
                    </m:r>
                  </m:e>
                  <m:sub>
                    <m:r>
                      <m:t>2</m:t>
                    </m:r>
                  </m:sub>
                </m:sSub>
                <m:d>
                  <m:dPr>
                    <m:begChr m:val="("/>
                    <m:sepChr m:val=""/>
                    <m:endChr m:val=")"/>
                    <m:grow/>
                  </m:dPr>
                  <m:e>
                    <m:r>
                      <m:t>a</m:t>
                    </m:r>
                    <m:r>
                      <m:rPr>
                        <m:sty m:val="p"/>
                      </m:rPr>
                      <m:t>,</m:t>
                    </m:r>
                    <m:r>
                      <m:t>b</m:t>
                    </m:r>
                    <m:r>
                      <m:rPr>
                        <m:sty m:val="p"/>
                      </m:rPr>
                      <m:t>;</m:t>
                    </m:r>
                    <m:r>
                      <m:t>r</m:t>
                    </m:r>
                  </m:e>
                </m:d>
                <m:r>
                  <m:rPr>
                    <m:sty m:val="p"/>
                  </m:rPr>
                  <m:t>,</m:t>
                </m:r>
                <m:r>
                  <m:t>  </m:t>
                </m:r>
                <m:r>
                  <m:t>a</m:t>
                </m:r>
                <m:r>
                  <m:rPr>
                    <m:sty m:val="p"/>
                  </m:rPr>
                  <m:t>=</m:t>
                </m:r>
                <m:f>
                  <m:fPr>
                    <m:type m:val="bar"/>
                  </m:fPr>
                  <m:num>
                    <m:sSub>
                      <m:e>
                        <m:r>
                          <m:t>μ</m:t>
                        </m:r>
                      </m:e>
                      <m:sub>
                        <m:r>
                          <m:t>A</m:t>
                        </m:r>
                      </m:sub>
                    </m:sSub>
                    <m:r>
                      <m:rPr>
                        <m:sty m:val="p"/>
                      </m:rPr>
                      <m:t>−</m:t>
                    </m:r>
                    <m:sSub>
                      <m:e>
                        <m:r>
                          <m:t>h</m:t>
                        </m:r>
                      </m:e>
                      <m:sub>
                        <m:r>
                          <m:t>c</m:t>
                        </m:r>
                      </m:sub>
                    </m:sSub>
                  </m:num>
                  <m:den>
                    <m:sSub>
                      <m:e>
                        <m:r>
                          <m:t>s</m:t>
                        </m:r>
                      </m:e>
                      <m:sub>
                        <m:r>
                          <m:t>A</m:t>
                        </m:r>
                      </m:sub>
                    </m:sSub>
                  </m:den>
                </m:f>
                <m:r>
                  <m:rPr>
                    <m:sty m:val="p"/>
                  </m:rPr>
                  <m:t>,</m:t>
                </m:r>
                <m:r>
                  <m:t>  </m:t>
                </m:r>
                <m:r>
                  <m:t>b</m:t>
                </m:r>
                <m:r>
                  <m:rPr>
                    <m:sty m:val="p"/>
                  </m:rPr>
                  <m:t>=</m:t>
                </m:r>
                <m:f>
                  <m:fPr>
                    <m:type m:val="bar"/>
                  </m:fPr>
                  <m:num>
                    <m:sSub>
                      <m:e>
                        <m:r>
                          <m:t>μ</m:t>
                        </m:r>
                      </m:e>
                      <m:sub>
                        <m:r>
                          <m:t>B</m:t>
                        </m:r>
                      </m:sub>
                    </m:sSub>
                    <m:r>
                      <m:rPr>
                        <m:sty m:val="p"/>
                      </m:rPr>
                      <m:t>−</m:t>
                    </m:r>
                    <m:sSub>
                      <m:e>
                        <m:r>
                          <m:t>h</m:t>
                        </m:r>
                      </m:e>
                      <m:sub>
                        <m:r>
                          <m:t>c</m:t>
                        </m:r>
                      </m:sub>
                    </m:sSub>
                  </m:num>
                  <m:den>
                    <m:sSub>
                      <m:e>
                        <m:r>
                          <m:t>s</m:t>
                        </m:r>
                      </m:e>
                      <m:sub>
                        <m:r>
                          <m:t>B</m:t>
                        </m:r>
                      </m:sub>
                    </m:sSub>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(47)</w:t>
            </w:r>
          </w:p>
        </w:tc>
      </w:tr>
    </w:tbl>
    <w:p>
      <w:pPr>
        <w:spacing w:after="120" w:before="20"/>
        <w:ind w:left="284"/>
        <w:jc w:val="left"/>
      </w:pPr>
      <w:r>
        <w:rPr>
          <w:i/>
          <w:iCs/>
          <w:color w:val="3A4350"/>
          <w:sz w:val="19"/>
          <w:szCs w:val="19"/>
        </w:rPr>
        <w:t xml:space="preserve">where </w:t>
      </w:r>
      <m:oMath>
        <m:sSub>
          <m:e>
            <m:r>
              <m:t>μ</m:t>
            </m:r>
          </m:e>
          <m:sub>
            <m:r>
              <m:t>w</m:t>
            </m:r>
          </m:sub>
        </m:sSub>
        <m:r>
          <m:rPr>
            <m:sty m:val="p"/>
          </m:rPr>
          <m:t>,</m:t>
        </m:r>
        <m:sSub>
          <m:e>
            <m:r>
              <m:t>s</m:t>
            </m:r>
          </m:e>
          <m:sub>
            <m:r>
              <m:t>w</m:t>
            </m:r>
          </m:sub>
        </m:sSub>
      </m:oMath>
      <w:r>
        <w:rPr>
          <w:color w:val="3A4350"/>
          <w:sz w:val="19"/>
          <w:szCs w:val="19"/>
        </w:rPr>
        <w:t xml:space="preserve"> are the mean and standard deviation of the pumped head at supply well </w:t>
      </w:r>
      <m:oMath>
        <m:r>
          <m:t>w</m:t>
        </m:r>
      </m:oMath>
      <w:r>
        <w:rPr>
          <w:color w:val="3A4350"/>
          <w:sz w:val="19"/>
          <w:szCs w:val="19"/>
        </w:rPr>
        <w:t xml:space="preserve"> and </w:t>
      </w:r>
      <m:oMath>
        <m:r>
          <m:t>r</m:t>
        </m:r>
      </m:oMath>
      <w:r>
        <w:rPr>
          <w:color w:val="3A4350"/>
          <w:sz w:val="19"/>
          <w:szCs w:val="19"/>
        </w:rPr>
        <w:t xml:space="preserve"> their correlation; the gradient with respect to the rate </w:t>
      </w:r>
      <m:oMath>
        <m:sSub>
          <m:e>
            <m:r>
              <m:t>q</m:t>
            </m:r>
          </m:e>
          <m:sub>
            <m:r>
              <m:t>k</m:t>
            </m:r>
          </m:sub>
        </m:sSub>
      </m:oMath>
      <w:r>
        <w:rPr>
          <w:color w:val="3A4350"/>
          <w:sz w:val="19"/>
          <w:szCs w:val="19"/>
        </w:rPr>
        <w:t xml:space="preserve"> of a recharge site is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p"/>
                  </m:rPr>
                  <m:t>−</m:t>
                </m:r>
                <m:f>
                  <m:fPr>
                    <m:type m:val="bar"/>
                  </m:fPr>
                  <m:num>
                    <m:r>
                      <m:rPr>
                        <m:sty m:val="p"/>
                      </m:rPr>
                      <m:t>∂</m:t>
                    </m:r>
                    <m:sSub>
                      <m:e>
                        <m:r>
                          <m:t>P</m:t>
                        </m:r>
                      </m:e>
                      <m:sub>
                        <m:r>
                          <m:t>A</m:t>
                        </m:r>
                        <m:r>
                          <m:t>B</m:t>
                        </m:r>
                      </m:sub>
                    </m:sSub>
                  </m:num>
                  <m:den>
                    <m:r>
                      <m:rPr>
                        <m:sty m:val="p"/>
                      </m:rPr>
                      <m:t>∂</m:t>
                    </m:r>
                    <m:sSub>
                      <m:e>
                        <m:r>
                          <m:t>q</m:t>
                        </m:r>
                      </m:e>
                      <m:sub>
                        <m:r>
                          <m:t>k</m:t>
                        </m:r>
                      </m:sub>
                    </m:sSub>
                  </m:den>
                </m:f>
                <m:r>
                  <m:rPr>
                    <m:sty m:val="p"/>
                  </m:rPr>
                  <m:t>=</m:t>
                </m:r>
                <m:f>
                  <m:fPr>
                    <m:type m:val="bar"/>
                  </m:fPr>
                  <m:num>
                    <m:r>
                      <m:t>Φ</m:t>
                    </m:r>
                    <m:r>
                      <m:rPr>
                        <m:sty m:val="p"/>
                      </m:rPr>
                      <m:t>′</m:t>
                    </m:r>
                    <m:d>
                      <m:dPr>
                        <m:begChr m:val="("/>
                        <m:sepChr m:val=""/>
                        <m:endChr m:val=")"/>
                        <m:grow/>
                      </m:dPr>
                      <m:e>
                        <m:r>
                          <m:t>a</m:t>
                        </m:r>
                      </m:e>
                    </m:d>
                  </m:num>
                  <m:den>
                    <m:sSub>
                      <m:e>
                        <m:r>
                          <m:t>s</m:t>
                        </m:r>
                      </m:e>
                      <m:sub>
                        <m:r>
                          <m:t>A</m:t>
                        </m:r>
                      </m:sub>
                    </m:sSub>
                  </m:den>
                </m:f>
                <m:r>
                  <m:t> </m:t>
                </m:r>
                <m:r>
                  <m:t>Φ</m:t>
                </m:r>
                <m:d>
                  <m:dPr>
                    <m:begChr m:val="("/>
                    <m:sepChr m:val=""/>
                    <m:endChr m:val=")"/>
                    <m:grow/>
                  </m:dPr>
                  <m:e>
                    <m:f>
                      <m:fPr>
                        <m:type m:val="bar"/>
                      </m:fPr>
                      <m:num>
                        <m:r>
                          <m:t>b</m:t>
                        </m:r>
                        <m:r>
                          <m:rPr>
                            <m:sty m:val="p"/>
                          </m:rPr>
                          <m:t>−</m:t>
                        </m:r>
                        <m:r>
                          <m:t>r</m:t>
                        </m:r>
                        <m:r>
                          <m:t>a</m:t>
                        </m:r>
                      </m:num>
                      <m:den>
                        <m:rad>
                          <m:radPr>
                            <m:degHide m:val="on"/>
                          </m:radPr>
                          <m:deg/>
                          <m:e>
                            <m:r>
                              <m:t>1</m:t>
                            </m:r>
                            <m:r>
                              <m:rPr>
                                <m:sty m:val="p"/>
                              </m:rPr>
                              <m:t>−</m:t>
                            </m:r>
                            <m:sSup>
                              <m:e>
                                <m:r>
                                  <m:t>r</m:t>
                                </m:r>
                              </m:e>
                              <m:sup>
                                <m:r>
                                  <m:t>2</m:t>
                                </m:r>
                              </m:sup>
                            </m:sSup>
                          </m:e>
                        </m:rad>
                      </m:den>
                    </m:f>
                  </m:e>
                </m:d>
                <m:sSub>
                  <m:e>
                    <m:bar>
                      <m:barPr>
                        <m:pos m:val="top"/>
                      </m:barPr>
                      <m:e>
                        <m:r>
                          <m:t>g</m:t>
                        </m:r>
                      </m:e>
                    </m:bar>
                  </m:e>
                  <m:sub>
                    <m:r>
                      <m:t>A</m:t>
                    </m:r>
                    <m:r>
                      <m:rPr>
                        <m:sty m:val="p"/>
                      </m:rPr>
                      <m:t>,</m:t>
                    </m:r>
                    <m:r>
                      <m:t>k</m:t>
                    </m:r>
                  </m:sub>
                </m:sSub>
                <m:r>
                  <m:rPr>
                    <m:sty m:val="p"/>
                  </m:rPr>
                  <m:t>+</m:t>
                </m:r>
                <m:f>
                  <m:fPr>
                    <m:type m:val="bar"/>
                  </m:fPr>
                  <m:num>
                    <m:r>
                      <m:t>Φ</m:t>
                    </m:r>
                    <m:r>
                      <m:rPr>
                        <m:sty m:val="p"/>
                      </m:rPr>
                      <m:t>′</m:t>
                    </m:r>
                    <m:d>
                      <m:dPr>
                        <m:begChr m:val="("/>
                        <m:sepChr m:val=""/>
                        <m:endChr m:val=")"/>
                        <m:grow/>
                      </m:dPr>
                      <m:e>
                        <m:r>
                          <m:t>b</m:t>
                        </m:r>
                      </m:e>
                    </m:d>
                  </m:num>
                  <m:den>
                    <m:sSub>
                      <m:e>
                        <m:r>
                          <m:t>s</m:t>
                        </m:r>
                      </m:e>
                      <m:sub>
                        <m:r>
                          <m:t>B</m:t>
                        </m:r>
                      </m:sub>
                    </m:sSub>
                  </m:den>
                </m:f>
                <m:r>
                  <m:t> </m:t>
                </m:r>
                <m:r>
                  <m:t>Φ</m:t>
                </m:r>
                <m:d>
                  <m:dPr>
                    <m:begChr m:val="("/>
                    <m:sepChr m:val=""/>
                    <m:endChr m:val=")"/>
                    <m:grow/>
                  </m:dPr>
                  <m:e>
                    <m:f>
                      <m:fPr>
                        <m:type m:val="bar"/>
                      </m:fPr>
                      <m:num>
                        <m:r>
                          <m:t>a</m:t>
                        </m:r>
                        <m:r>
                          <m:rPr>
                            <m:sty m:val="p"/>
                          </m:rPr>
                          <m:t>−</m:t>
                        </m:r>
                        <m:r>
                          <m:t>r</m:t>
                        </m:r>
                        <m:r>
                          <m:t>b</m:t>
                        </m:r>
                      </m:num>
                      <m:den>
                        <m:rad>
                          <m:radPr>
                            <m:degHide m:val="on"/>
                          </m:radPr>
                          <m:deg/>
                          <m:e>
                            <m:r>
                              <m:t>1</m:t>
                            </m:r>
                            <m:r>
                              <m:rPr>
                                <m:sty m:val="p"/>
                              </m:rPr>
                              <m:t>−</m:t>
                            </m:r>
                            <m:sSup>
                              <m:e>
                                <m:r>
                                  <m:t>r</m:t>
                                </m:r>
                              </m:e>
                              <m:sup>
                                <m:r>
                                  <m:t>2</m:t>
                                </m:r>
                              </m:sup>
                            </m:sSup>
                          </m:e>
                        </m:rad>
                      </m:den>
                    </m:f>
                  </m:e>
                </m:d>
                <m:sSub>
                  <m:e>
                    <m:bar>
                      <m:barPr>
                        <m:pos m:val="top"/>
                      </m:barPr>
                      <m:e>
                        <m:r>
                          <m:t>g</m:t>
                        </m:r>
                      </m:e>
                    </m:bar>
                  </m:e>
                  <m:sub>
                    <m:r>
                      <m:t>B</m:t>
                    </m:r>
                    <m:r>
                      <m:rPr>
                        <m:sty m:val="p"/>
                      </m:rPr>
                      <m:t>,</m:t>
                    </m:r>
                    <m:r>
                      <m:t>k</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(48)</w:t>
            </w:r>
          </w:p>
        </w:tc>
      </w:tr>
    </w:tbl>
    <w:p>
      <w:pPr>
        <w:spacing w:after="120" w:before="20"/>
        <w:ind w:left="284"/>
        <w:jc w:val="left"/>
      </w:pPr>
      <w:r>
        <w:rPr>
          <w:i/>
          <w:iCs/>
          <w:color w:val="3A4350"/>
          <w:sz w:val="19"/>
          <w:szCs w:val="19"/>
        </w:rPr>
        <w:t xml:space="preserve">where </w:t>
      </w:r>
      <m:oMath>
        <m:sSub>
          <m:e>
            <m:bar>
              <m:barPr>
                <m:pos m:val="top"/>
              </m:barPr>
              <m:e>
                <m:r>
                  <m:t>g</m:t>
                </m:r>
              </m:e>
            </m:bar>
          </m:e>
          <m:sub>
            <m:r>
              <m:t>w</m:t>
            </m:r>
            <m:r>
              <m:rPr>
                <m:sty m:val="p"/>
              </m:rPr>
              <m:t>,</m:t>
            </m:r>
            <m:r>
              <m:t>k</m:t>
            </m:r>
          </m:sub>
        </m:sSub>
        <m:r>
          <m:rPr>
            <m:sty m:val="p"/>
          </m:rPr>
          <m:t>=</m:t>
        </m:r>
        <m:r>
          <m:rPr>
            <m:scr m:val="double-struck"/>
            <m:sty m:val="p"/>
          </m:rPr>
          <m:t>E</m:t>
        </m:r>
        <m:d>
          <m:dPr>
            <m:begChr m:val="["/>
            <m:sepChr m:val=""/>
            <m:endChr m:val="]"/>
            <m:grow/>
          </m:dPr>
          <m:e>
            <m:r>
              <m:rPr>
                <m:sty m:val="p"/>
              </m:rPr>
              <m:t>∂</m:t>
            </m:r>
            <m:sSub>
              <m:e>
                <m:r>
                  <m:t>h</m:t>
                </m:r>
              </m:e>
              <m:sub>
                <m:r>
                  <m:t>w</m:t>
                </m:r>
              </m:sub>
            </m:sSub>
            <m:r>
              <m:rPr>
                <m:sty m:val="p"/>
              </m:rPr>
              <m:t>/</m:t>
            </m:r>
            <m:r>
              <m:rPr>
                <m:sty m:val="p"/>
              </m:rPr>
              <m:t>∂</m:t>
            </m:r>
            <m:sSub>
              <m:e>
                <m:r>
                  <m:t>q</m:t>
                </m:r>
              </m:e>
              <m:sub>
                <m:r>
                  <m:t>k</m:t>
                </m:r>
              </m:sub>
            </m:sSub>
          </m:e>
        </m:d>
      </m:oMath>
      <w:r>
        <w:rPr>
          <w:color w:val="3A4350"/>
          <w:sz w:val="19"/>
          <w:szCs w:val="19"/>
        </w:rPr>
        <w:t xml:space="preserve"> with </w:t>
      </w:r>
      <m:oMath>
        <m:sSub>
          <m:e>
            <m:r>
              <m:t>g</m:t>
            </m:r>
          </m:e>
          <m:sub>
            <m:r>
              <m:t>w</m:t>
            </m:r>
          </m:sub>
        </m:sSub>
        <m:r>
          <m:rPr>
            <m:sty m:val="p"/>
          </m:rPr>
          <m:t>=</m:t>
        </m:r>
        <m:sSup>
          <m:e>
            <m:r>
              <m:t>A</m:t>
            </m:r>
          </m:e>
          <m:sup>
            <m:r>
              <m:rPr>
                <m:sty m:val="p"/>
              </m:rPr>
              <m:t>−</m:t>
            </m:r>
            <m:r>
              <m:rPr>
                <m:sty m:val="p"/>
              </m:rPr>
              <m:t>⊤</m:t>
            </m:r>
          </m:sup>
        </m:sSup>
        <m:sSub>
          <m:e>
            <m:r>
              <m:rPr>
                <m:sty m:val="b"/>
              </m:rPr>
              <m:t>e</m:t>
            </m:r>
          </m:e>
          <m:sub>
            <m:r>
              <m:t>w</m:t>
            </m:r>
          </m:sub>
        </m:sSub>
      </m:oMath>
      <w:r>
        <w:rPr>
          <w:color w:val="3A4350"/>
          <w:sz w:val="19"/>
          <w:szCs w:val="19"/>
        </w:rPr>
        <w:t xml:space="preserve"> (src/prag_mar.m; fk_mar_geo.py). With three sites of 5,000 m³/d the probability that A1 or P10 is salinised falls from 0.560 to 0.058 (PRAG-MAR sites), 0.035 (exact greedy search), 0.305 (area adjoint) and 0.526 (published sites).</w:t>
      </w:r>
    </w:p>
    <w:p>
      <w:pPr>
        <w:spacing w:after="100"/>
        <w:jc w:val="both"/>
      </w:pPr>
      <w:r>
        <w:t xml:space="preserve">VENDI-GO [8] adds the value of testing a site before building it, with a knowledge gradient and a cost per test: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nor/>
                      </m:rPr>
                      <m:t>KG</m:t>
                    </m:r>
                  </m:e>
                  <m:sub>
                    <m:r>
                      <m:t>k</m:t>
                    </m:r>
                  </m:sub>
                </m:sSub>
                <m:r>
                  <m:rPr>
                    <m:sty m:val="p"/>
                  </m:rPr>
                  <m:t>=</m:t>
                </m:r>
                <m:sSub>
                  <m:e>
                    <m:r>
                      <m:t>V</m:t>
                    </m:r>
                  </m:e>
                  <m:sub>
                    <m:r>
                      <m:t>0</m:t>
                    </m:r>
                  </m:sub>
                </m:sSub>
                <m:r>
                  <m:rPr>
                    <m:sty m:val="p"/>
                  </m:rPr>
                  <m:t>−</m:t>
                </m:r>
                <m:sSub>
                  <m:e>
                    <m:r>
                      <m:rPr>
                        <m:scr m:val="double-struck"/>
                        <m:sty m:val="p"/>
                      </m:rPr>
                      <m:t>E</m:t>
                    </m:r>
                  </m:e>
                  <m:sub>
                    <m:sSub>
                      <m:e>
                        <m:r>
                          <m:t>y</m:t>
                        </m:r>
                      </m:e>
                      <m:sub>
                        <m:r>
                          <m:t>k</m:t>
                        </m:r>
                      </m:sub>
                    </m:sSub>
                  </m:sub>
                </m:sSub>
                <m:d>
                  <m:dPr>
                    <m:begChr m:val="["/>
                    <m:sepChr m:val=""/>
                    <m:endChr m:val="]"/>
                    <m:grow/>
                  </m:dPr>
                  <m:e>
                    <m:sSub>
                      <m:e>
                        <m:r>
                          <m:rPr>
                            <m:nor/>
                          </m:rPr>
                          <m:t>min</m:t>
                        </m:r>
                      </m:e>
                      <m:sub>
                        <m:r>
                          <m:rPr>
                            <m:scr m:val="script"/>
                            <m:sty m:val="p"/>
                          </m:rPr>
                          <m:t>S</m:t>
                        </m:r>
                      </m:sub>
                    </m:sSub>
                    <m:r>
                      <m:t>P</m:t>
                    </m:r>
                    <m:d>
                      <m:dPr>
                        <m:begChr m:val="("/>
                        <m:sepChr m:val=""/>
                        <m:endChr m:val=")"/>
                        <m:grow/>
                      </m:dPr>
                      <m:e>
                        <m:r>
                          <m:rPr>
                            <m:scr m:val="script"/>
                            <m:sty m:val="p"/>
                          </m:rPr>
                          <m:t>S</m:t>
                        </m:r>
                        <m:r>
                          <m:rPr>
                            <m:sty m:val="p"/>
                          </m:rPr>
                          <m:t>∣</m:t>
                        </m:r>
                        <m:sSub>
                          <m:e>
                            <m:r>
                              <m:t>y</m:t>
                            </m:r>
                          </m:e>
                          <m:sub>
                            <m:r>
                              <m:t>k</m:t>
                            </m:r>
                          </m:sub>
                        </m:sSub>
                      </m:e>
                    </m:d>
                  </m:e>
                </m:d>
                <m:r>
                  <m:rPr>
                    <m:sty m:val="p"/>
                  </m:rPr>
                  <m:t>,</m:t>
                </m:r>
                <m:r>
                  <m:t>  </m:t>
                </m:r>
                <m:r>
                  <m:t>J</m:t>
                </m:r>
                <m:r>
                  <m:rPr>
                    <m:sty m:val="p"/>
                  </m:rPr>
                  <m:t>=</m:t>
                </m:r>
                <m:r>
                  <m:t>P</m:t>
                </m:r>
                <m:r>
                  <m:rPr>
                    <m:sty m:val="p"/>
                  </m:rPr>
                  <m:t>+</m:t>
                </m:r>
                <m:r>
                  <m:t>κ</m:t>
                </m:r>
                <m:r>
                  <m:t> </m:t>
                </m:r>
                <m:sSub>
                  <m:e>
                    <m:r>
                      <m:t>n</m:t>
                    </m:r>
                  </m:e>
                  <m:sub>
                    <m:r>
                      <m:rPr>
                        <m:nor/>
                      </m:rPr>
                      <m:t>test</m:t>
                    </m:r>
                  </m:sub>
                </m:sSub>
                <m:r>
                  <m:rPr>
                    <m:sty m:val="p"/>
                  </m:rPr>
                  <m:t>,</m:t>
                </m:r>
                <m:r>
                  <m:t>  </m:t>
                </m:r>
                <m:r>
                  <m:rPr>
                    <m:nor/>
                  </m:rPr>
                  <m:t>test while </m:t>
                </m:r>
                <m:sSub>
                  <m:e>
                    <m:r>
                      <m:rPr>
                        <m:nor/>
                      </m:rPr>
                      <m:t>max</m:t>
                    </m:r>
                  </m:e>
                  <m:sub>
                    <m:r>
                      <m:t>k</m:t>
                    </m:r>
                  </m:sub>
                </m:sSub>
                <m:sSub>
                  <m:e>
                    <m:r>
                      <m:rPr>
                        <m:nor/>
                      </m:rPr>
                      <m:t>KG</m:t>
                    </m:r>
                  </m:e>
                  <m:sub>
                    <m:r>
                      <m:t>k</m:t>
                    </m:r>
                  </m:sub>
                </m:sSub>
                <m:r>
                  <m:rPr>
                    <m:sty m:val="p"/>
                  </m:rPr>
                  <m:t>&gt;</m:t>
                </m:r>
                <m:r>
                  <m:t>κ</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(49)</w:t>
            </w:r>
          </w:p>
        </w:tc>
      </w:tr>
    </w:tbl>
    <w:p>
      <w:pPr>
        <w:spacing w:after="120" w:before="20"/>
        <w:ind w:left="284"/>
        <w:jc w:val="left"/>
      </w:pPr>
      <w:r>
        <w:rPr>
          <w:i/>
          <w:iCs/>
          <w:color w:val="3A4350"/>
          <w:sz w:val="19"/>
          <w:szCs w:val="19"/>
        </w:rPr>
        <w:t xml:space="preserve">where </w:t>
      </w:r>
      <m:oMath>
        <m:r>
          <m:t>κ</m:t>
        </m:r>
        <m:r>
          <m:rPr>
            <m:sty m:val="p"/>
          </m:rPr>
          <m:t>=</m:t>
        </m:r>
        <m:r>
          <m:t>0.01</m:t>
        </m:r>
      </m:oMath>
      <w:r>
        <w:rPr>
          <w:color w:val="3A4350"/>
          <w:sz w:val="19"/>
          <w:szCs w:val="19"/>
        </w:rPr>
        <w:t xml:space="preserve"> is the cost of a test and there are 226 candidate sites; on 200 truths the risk is 0.159 with 4.96 tests, against 0.228 for PRAG-MAR and 0.145 for an oracle (experiments/vendi_go).</w:t>
      </w:r>
    </w:p>
    <w:p>
      <w:pPr>
        <w:spacing w:after="100"/>
        <w:jc w:val="both"/>
      </w:pPr>
      <w:r>
        <w:t xml:space="preserve">All placements obey the same constraints: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d>
                  <m:dPr>
                    <m:begChr m:val="|"/>
                    <m:sepChr m:val=""/>
                    <m:endChr m:val="|"/>
                    <m:grow/>
                  </m:dPr>
                  <m:e>
                    <m:sSub>
                      <m:e>
                        <m:r>
                          <m:t>y</m:t>
                        </m:r>
                      </m:e>
                      <m:sub>
                        <m:r>
                          <m:t>k</m:t>
                        </m:r>
                      </m:sub>
                    </m:sSub>
                    <m:r>
                      <m:rPr>
                        <m:sty m:val="p"/>
                      </m:rPr>
                      <m:t>−</m:t>
                    </m:r>
                    <m:sSub>
                      <m:e>
                        <m:r>
                          <m:t>y</m:t>
                        </m:r>
                      </m:e>
                      <m:sub>
                        <m:r>
                          <m:t>l</m:t>
                        </m:r>
                      </m:sub>
                    </m:sSub>
                  </m:e>
                </m:d>
                <m:r>
                  <m:rPr>
                    <m:sty m:val="p"/>
                  </m:rPr>
                  <m:t>≥</m:t>
                </m:r>
                <m:r>
                  <m:t>6</m:t>
                </m:r>
                <m:r>
                  <m:t> </m:t>
                </m:r>
                <m:r>
                  <m:rPr>
                    <m:nor/>
                  </m:rPr>
                  <m:t>km</m:t>
                </m:r>
                <m:r>
                  <m:t> </m:t>
                </m:r>
                <m:r>
                  <m:t> </m:t>
                </m:r>
                <m:d>
                  <m:dPr>
                    <m:begChr m:val="("/>
                    <m:sepChr m:val=""/>
                    <m:endChr m:val=")"/>
                    <m:grow/>
                  </m:dPr>
                  <m:e>
                    <m:r>
                      <m:t>k</m:t>
                    </m:r>
                    <m:r>
                      <m:rPr>
                        <m:sty m:val="p"/>
                      </m:rPr>
                      <m:t>≠</m:t>
                    </m:r>
                    <m:r>
                      <m:t>l</m:t>
                    </m:r>
                    <m:r>
                      <m:rPr>
                        <m:sty m:val="p"/>
                      </m:rPr>
                      <m:t>∈</m:t>
                    </m:r>
                    <m:r>
                      <m:rPr>
                        <m:scr m:val="script"/>
                        <m:sty m:val="p"/>
                      </m:rPr>
                      <m:t>S</m:t>
                    </m:r>
                    <m:r>
                      <m:rPr>
                        <m:nor/>
                      </m:rPr>
                      <m:t> or </m:t>
                    </m:r>
                    <m:r>
                      <m:rPr>
                        <m:scr m:val="script"/>
                        <m:sty m:val="p"/>
                      </m:rPr>
                      <m:t>M</m:t>
                    </m:r>
                  </m:e>
                </m:d>
                <m:r>
                  <m:rPr>
                    <m:sty m:val="p"/>
                  </m:rPr>
                  <m:t>,</m:t>
                </m:r>
                <m:r>
                  <m:t>  </m:t>
                </m:r>
                <m:d>
                  <m:dPr>
                    <m:begChr m:val="|"/>
                    <m:sepChr m:val=""/>
                    <m:endChr m:val="|"/>
                    <m:grow/>
                  </m:dPr>
                  <m:e>
                    <m:sSub>
                      <m:e>
                        <m:r>
                          <m:rPr>
                            <m:sty m:val="b"/>
                          </m:rPr>
                          <m:t>x</m:t>
                        </m:r>
                      </m:e>
                      <m:sub>
                        <m:r>
                          <m:t>k</m:t>
                        </m:r>
                      </m:sub>
                    </m:sSub>
                    <m:r>
                      <m:rPr>
                        <m:sty m:val="p"/>
                      </m:rPr>
                      <m:t>−</m:t>
                    </m:r>
                    <m:sSub>
                      <m:e>
                        <m:r>
                          <m:rPr>
                            <m:sty m:val="b"/>
                          </m:rPr>
                          <m:t>x</m:t>
                        </m:r>
                      </m:e>
                      <m:sub>
                        <m:r>
                          <m:t>w</m:t>
                        </m:r>
                      </m:sub>
                    </m:sSub>
                  </m:e>
                </m:d>
                <m:r>
                  <m:rPr>
                    <m:sty m:val="p"/>
                  </m:rPr>
                  <m:t>≥</m:t>
                </m:r>
                <m:r>
                  <m:t>1</m:t>
                </m:r>
                <m:r>
                  <m:t> </m:t>
                </m:r>
                <m:r>
                  <m:rPr>
                    <m:nor/>
                  </m:rPr>
                  <m:t>km</m:t>
                </m:r>
                <m:r>
                  <m:t> </m:t>
                </m:r>
                <m:r>
                  <m:t> </m:t>
                </m:r>
                <m:d>
                  <m:dPr>
                    <m:begChr m:val="("/>
                    <m:sepChr m:val=""/>
                    <m:endChr m:val=")"/>
                    <m:grow/>
                  </m:dPr>
                  <m:e>
                    <m:r>
                      <m:t>k</m:t>
                    </m:r>
                    <m:r>
                      <m:rPr>
                        <m:sty m:val="p"/>
                      </m:rPr>
                      <m:t>∈</m:t>
                    </m:r>
                    <m:r>
                      <m:rPr>
                        <m:scr m:val="script"/>
                        <m:sty m:val="p"/>
                      </m:rPr>
                      <m:t>S</m:t>
                    </m:r>
                    <m:r>
                      <m:rPr>
                        <m:sty m:val="p"/>
                      </m:rPr>
                      <m:t>,</m:t>
                    </m:r>
                    <m:r>
                      <m:t> </m:t>
                    </m:r>
                    <m:r>
                      <m:t>w</m:t>
                    </m:r>
                    <m:r>
                      <m:rPr>
                        <m:nor/>
                      </m:rPr>
                      <m:t> supply</m:t>
                    </m:r>
                  </m:e>
                </m:d>
                <m:r>
                  <m:rPr>
                    <m:sty m:val="p"/>
                  </m:rPr>
                  <m:t>,</m:t>
                </m:r>
                <m:r>
                  <m:t>  </m:t>
                </m:r>
                <m:nary>
                  <m:naryPr>
                    <m:chr m:val="∑"/>
                    <m:limLoc m:val="undOvr"/>
                    <m:subHide m:val="off"/>
                    <m:supHide m:val="on"/>
                  </m:naryPr>
                  <m:sub>
                    <m:r>
                      <m:t>j</m:t>
                    </m:r>
                    <m:r>
                      <m:rPr>
                        <m:sty m:val="p"/>
                      </m:rPr>
                      <m:t>∈</m:t>
                    </m:r>
                    <m:r>
                      <m:rPr>
                        <m:scr m:val="script"/>
                        <m:sty m:val="p"/>
                      </m:rPr>
                      <m:t>M</m:t>
                    </m:r>
                    <m:r>
                      <m:rPr>
                        <m:sty m:val="p"/>
                      </m:rPr>
                      <m:t>∪</m:t>
                    </m:r>
                    <m:r>
                      <m:rPr>
                        <m:scr m:val="script"/>
                        <m:sty m:val="p"/>
                      </m:rPr>
                      <m:t>S</m:t>
                    </m:r>
                  </m:sub>
                  <m:sup>
                    <m:r>
                      <m:t>​</m:t>
                    </m:r>
                  </m:sup>
                  <m:e>
                    <m:sSub>
                      <m:e>
                        <m:r>
                          <m:t>c</m:t>
                        </m:r>
                      </m:e>
                      <m:sub>
                        <m:r>
                          <m:t>j</m:t>
                        </m:r>
                      </m:sub>
                    </m:sSub>
                  </m:e>
                </m:nary>
                <m:r>
                  <m:rPr>
                    <m:sty m:val="p"/>
                  </m:rPr>
                  <m:t>≤</m:t>
                </m:r>
                <m:r>
                  <m:rPr>
                    <m:scr m:val="script"/>
                    <m:sty m:val="p"/>
                  </m:rPr>
                  <m:t>B</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(50)</w:t>
            </w:r>
          </w:p>
        </w:tc>
      </w:tr>
    </w:tbl>
    <w:p>
      <w:pPr>
        <w:spacing w:after="120" w:before="20"/>
        <w:ind w:left="284"/>
        <w:jc w:val="left"/>
      </w:pPr>
      <w:r>
        <w:rPr>
          <w:i/>
          <w:iCs/>
          <w:color w:val="3A4350"/>
          <w:sz w:val="19"/>
          <w:szCs w:val="19"/>
        </w:rPr>
        <w:t xml:space="preserve">where </w:t>
      </w:r>
      <w:r>
        <w:rPr>
          <w:color w:val="3A4350"/>
          <w:sz w:val="19"/>
          <w:szCs w:val="19"/>
        </w:rPr>
        <w:t xml:space="preserve">the three constraints are the spacing in northing, the exclusion around supply wells and a budget </w:t>
      </w:r>
      <m:oMath>
        <m:r>
          <m:rPr>
            <m:scr m:val="script"/>
            <m:sty m:val="p"/>
          </m:rPr>
          <m:t>B</m:t>
        </m:r>
      </m:oMath>
      <w:r>
        <w:rPr>
          <w:color w:val="3A4350"/>
          <w:sz w:val="19"/>
          <w:szCs w:val="19"/>
        </w:rPr>
        <w:t xml:space="preserve"> with costs </w:t>
      </w:r>
      <m:oMath>
        <m:sSub>
          <m:e>
            <m:r>
              <m:t>c</m:t>
            </m:r>
          </m:e>
          <m:sub>
            <m:r>
              <m:t>j</m:t>
            </m:r>
          </m:sub>
        </m:sSub>
      </m:oMath>
      <w:r>
        <w:rPr>
          <w:color w:val="3A4350"/>
          <w:sz w:val="19"/>
          <w:szCs w:val="19"/>
        </w:rPr>
        <w:t xml:space="preserve"> (src/greedy_design.m).</w:t>
      </w:r>
    </w:p>
    <w:p>
      <w:pPr>
        <w:spacing w:after="100"/>
        <w:jc w:val="both"/>
      </w:pPr>
      <w:r>
        <w:t xml:space="preserve">Every one of these objectives decides salinisation by the head proxy (11). None of them uses chloride, sodium or the chemistry of Section 4. Section 8 closes that gap.</w:t>
      </w:r>
    </w:p>
    <w:p>
      <w:pPr>
        <w:pStyle w:val="Heading1"/>
      </w:pPr>
      <w:r>
        <w:t xml:space="preserve">8. PUSI-GO: the hydrochemistry in the objective</w:t>
      </w:r>
    </w:p>
    <w:p>
      <w:pPr>
        <w:pStyle w:val="Heading2"/>
      </w:pPr>
      <w:r>
        <w:t xml:space="preserve">8.1 Three propositions</w:t>
      </w:r>
    </w:p>
    <w:p>
      <w:pPr>
        <w:spacing w:after="100"/>
        <w:jc w:val="both"/>
      </w:pPr>
      <w:r>
        <w:t xml:space="preserve">The question is what a supply well must protect: not a head, but the water it delivers. In the reduction R2 the chloride of a screen is a function of the potential at the well, and the potential is linear in every well rate. This structure carries over the cheapness of PRAG-MAR to the drinking-water standard.</w:t>
      </w:r>
    </w:p>
    <w:p>
      <w:pPr>
        <w:keepNext w:val="false"/>
        <w:pBdr>
          <w:left w:val="single" w:color="C2410C" w:sz="18" w:space="6"/>
        </w:pBdr>
        <w:shd w:fill="FDF2E9" w:color="auto" w:val="clear"/>
        <w:spacing w:after="100" w:before="100"/>
        <w:ind w:left="140" w:right="60"/>
        <w:jc w:val="left"/>
      </w:pPr>
      <w:r>
        <w:rPr>
          <w:b/>
          <w:bCs/>
          <w:color w:val="C2410C"/>
        </w:rPr>
        <w:t xml:space="preserve">Proposition P1 (the standard is a threshold on a linear quantity). </w:t>
      </w:r>
      <w:r>
        <w:t xml:space="preserve">In the Strack model (13) with the Robin sea condition (32), let supply wells pump </w:t>
      </w:r>
      <m:oMath>
        <m:sSub>
          <m:e>
            <m:r>
              <m:t>Q</m:t>
            </m:r>
          </m:e>
          <m:sub>
            <m:r>
              <m:t>j</m:t>
            </m:r>
          </m:sub>
        </m:sSub>
      </m:oMath>
      <w:r>
        <w:t xml:space="preserve"> and recharge wells inject </w:t>
      </w:r>
      <m:oMath>
        <m:sSub>
          <m:e>
            <m:r>
              <m:t>q</m:t>
            </m:r>
          </m:e>
          <m:sub>
            <m:r>
              <m:t>k</m:t>
            </m:r>
          </m:sub>
        </m:sSub>
      </m:oMath>
      <w:r>
        <w:t xml:space="preserve">. Then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ϕ</m:t>
                    </m:r>
                  </m:e>
                  <m:sub>
                    <m:r>
                      <m:t>w</m:t>
                    </m:r>
                  </m:sub>
                </m:sSub>
                <m:d>
                  <m:dPr>
                    <m:begChr m:val="("/>
                    <m:sepChr m:val=""/>
                    <m:endChr m:val=")"/>
                    <m:grow/>
                  </m:dPr>
                  <m:e>
                    <m:r>
                      <m:rPr>
                        <m:sty m:val="b"/>
                      </m:rPr>
                      <m:t>p</m:t>
                    </m:r>
                    <m:r>
                      <m:rPr>
                        <m:sty m:val="p"/>
                      </m:rPr>
                      <m:t>;</m:t>
                    </m:r>
                    <m:r>
                      <m:rPr>
                        <m:sty m:val="b"/>
                      </m:rPr>
                      <m:t>Q</m:t>
                    </m:r>
                    <m:r>
                      <m:rPr>
                        <m:sty m:val="p"/>
                      </m:rPr>
                      <m:t>,</m:t>
                    </m:r>
                    <m:r>
                      <m:rPr>
                        <m:sty m:val="b"/>
                      </m:rPr>
                      <m:t>q</m:t>
                    </m:r>
                  </m:e>
                </m:d>
                <m:r>
                  <m:rPr>
                    <m:sty m:val="p"/>
                  </m:rPr>
                  <m:t>=</m:t>
                </m:r>
                <m:sSubSup>
                  <m:e>
                    <m:r>
                      <m:t>ϕ</m:t>
                    </m:r>
                  </m:e>
                  <m:sub>
                    <m:r>
                      <m:t>w</m:t>
                    </m:r>
                  </m:sub>
                  <m:sup>
                    <m:r>
                      <m:t>0</m:t>
                    </m:r>
                  </m:sup>
                </m:sSubSup>
                <m:d>
                  <m:dPr>
                    <m:begChr m:val="("/>
                    <m:sepChr m:val=""/>
                    <m:endChr m:val=")"/>
                    <m:grow/>
                  </m:dPr>
                  <m:e>
                    <m:r>
                      <m:rPr>
                        <m:sty m:val="b"/>
                      </m:rPr>
                      <m:t>p</m:t>
                    </m:r>
                  </m:e>
                </m:d>
                <m:r>
                  <m:rPr>
                    <m:sty m:val="p"/>
                  </m:rPr>
                  <m:t>−</m:t>
                </m:r>
                <m:nary>
                  <m:naryPr>
                    <m:chr m:val="∑"/>
                    <m:limLoc m:val="undOvr"/>
                    <m:subHide m:val="off"/>
                    <m:supHide m:val="on"/>
                  </m:naryPr>
                  <m:sub>
                    <m:r>
                      <m:t>j</m:t>
                    </m:r>
                  </m:sub>
                  <m:sup>
                    <m:r>
                      <m:t>​</m:t>
                    </m:r>
                  </m:sup>
                  <m:e>
                    <m:sSub>
                      <m:e>
                        <m:r>
                          <m:t>Q</m:t>
                        </m:r>
                      </m:e>
                      <m:sub>
                        <m:r>
                          <m:t>j</m:t>
                        </m:r>
                      </m:sub>
                    </m:sSub>
                  </m:e>
                </m:nary>
                <m:r>
                  <m:t> </m:t>
                </m:r>
                <m:sSub>
                  <m:e>
                    <m:r>
                      <m:t>G</m:t>
                    </m:r>
                  </m:e>
                  <m:sub>
                    <m:r>
                      <m:t>w</m:t>
                    </m:r>
                    <m:r>
                      <m:t>j</m:t>
                    </m:r>
                  </m:sub>
                </m:sSub>
                <m:d>
                  <m:dPr>
                    <m:begChr m:val="("/>
                    <m:sepChr m:val=""/>
                    <m:endChr m:val=")"/>
                    <m:grow/>
                  </m:dPr>
                  <m:e>
                    <m:r>
                      <m:rPr>
                        <m:sty m:val="b"/>
                      </m:rPr>
                      <m:t>p</m:t>
                    </m:r>
                  </m:e>
                </m:d>
                <m:r>
                  <m:rPr>
                    <m:sty m:val="p"/>
                  </m:rPr>
                  <m:t>+</m:t>
                </m:r>
                <m:nary>
                  <m:naryPr>
                    <m:chr m:val="∑"/>
                    <m:limLoc m:val="undOvr"/>
                    <m:subHide m:val="off"/>
                    <m:supHide m:val="on"/>
                  </m:naryPr>
                  <m:sub>
                    <m:r>
                      <m:t>k</m:t>
                    </m:r>
                  </m:sub>
                  <m:sup>
                    <m:r>
                      <m:t>​</m:t>
                    </m:r>
                  </m:sup>
                  <m:e>
                    <m:sSub>
                      <m:e>
                        <m:r>
                          <m:t>q</m:t>
                        </m:r>
                      </m:e>
                      <m:sub>
                        <m:r>
                          <m:t>k</m:t>
                        </m:r>
                      </m:sub>
                    </m:sSub>
                  </m:e>
                </m:nary>
                <m:r>
                  <m:t> </m:t>
                </m:r>
                <m:sSub>
                  <m:e>
                    <m:r>
                      <m:t>G</m:t>
                    </m:r>
                  </m:e>
                  <m:sub>
                    <m:r>
                      <m:t>w</m:t>
                    </m:r>
                    <m:r>
                      <m:t>k</m:t>
                    </m:r>
                  </m:sub>
                </m:sSub>
                <m:d>
                  <m:dPr>
                    <m:begChr m:val="("/>
                    <m:sepChr m:val=""/>
                    <m:endChr m:val=")"/>
                    <m:grow/>
                  </m:dPr>
                  <m:e>
                    <m:r>
                      <m:rPr>
                        <m:sty m:val="b"/>
                      </m:rPr>
                      <m:t>p</m:t>
                    </m:r>
                  </m:e>
                </m:d>
                <m:r>
                  <m:rPr>
                    <m:sty m:val="p"/>
                  </m:rPr>
                  <m:t>,</m:t>
                </m:r>
                <m:r>
                  <m:t>  </m:t>
                </m:r>
                <m:r>
                  <m:t>G</m:t>
                </m:r>
                <m:r>
                  <m:rPr>
                    <m:sty m:val="p"/>
                  </m:rPr>
                  <m:t>=</m:t>
                </m:r>
                <m:r>
                  <m:rPr>
                    <m:scr m:val="script"/>
                    <m:sty m:val="p"/>
                  </m:rPr>
                  <m:t>A</m:t>
                </m:r>
                <m:sSup>
                  <m:e>
                    <m:d>
                      <m:dPr>
                        <m:begChr m:val="("/>
                        <m:sepChr m:val=""/>
                        <m:endChr m:val=")"/>
                        <m:grow/>
                      </m:dPr>
                      <m:e>
                        <m:r>
                          <m:rPr>
                            <m:sty m:val="b"/>
                          </m:rPr>
                          <m:t>p</m:t>
                        </m:r>
                      </m:e>
                    </m:d>
                  </m:e>
                  <m:sup>
                    <m:r>
                      <m:rPr>
                        <m:sty m:val="p"/>
                      </m:rPr>
                      <m:t>−</m:t>
                    </m:r>
                    <m:r>
                      <m:t>1</m:t>
                    </m:r>
                  </m:sup>
                </m:sSup>
                <m:r>
                  <m:rPr>
                    <m:sty m:val="p"/>
                  </m:rPr>
                  <m:t>=</m:t>
                </m:r>
                <m:sSup>
                  <m:e>
                    <m:r>
                      <m:t>G</m:t>
                    </m:r>
                  </m:e>
                  <m:sup>
                    <m:r>
                      <m:rPr>
                        <m:sty m:val="p"/>
                      </m:rPr>
                      <m:t>⊤</m:t>
                    </m:r>
                  </m:sup>
                </m:sSup>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(51)</w:t>
            </w:r>
          </w:p>
        </w:tc>
      </w:tr>
    </w:tbl>
    <w:p>
      <w:pPr>
        <w:spacing w:after="120" w:before="20"/>
        <w:ind w:left="284"/>
        <w:jc w:val="left"/>
      </w:pPr>
      <w:r>
        <w:rPr>
          <w:i/>
          <w:iCs/>
          <w:color w:val="3A4350"/>
          <w:sz w:val="19"/>
          <w:szCs w:val="19"/>
        </w:rPr>
        <w:t xml:space="preserve">where </w:t>
      </w:r>
      <m:oMath>
        <m:sSup>
          <m:e>
            <m:r>
              <m:t>ϕ</m:t>
            </m:r>
          </m:e>
          <m:sup>
            <m:r>
              <m:t>0</m:t>
            </m:r>
          </m:sup>
        </m:sSup>
      </m:oMath>
      <w:r>
        <w:rPr>
          <w:color w:val="3A4350"/>
          <w:sz w:val="19"/>
          <w:szCs w:val="19"/>
        </w:rPr>
        <w:t xml:space="preserve"> is the potential without wells and </w:t>
      </w:r>
      <m:oMath>
        <m:r>
          <m:rPr>
            <m:scr m:val="script"/>
            <m:sty m:val="p"/>
          </m:rPr>
          <m:t>A</m:t>
        </m:r>
      </m:oMath>
      <w:r>
        <w:rPr>
          <w:color w:val="3A4350"/>
          <w:sz w:val="19"/>
          <w:szCs w:val="19"/>
        </w:rPr>
        <w:t xml:space="preserve"> the symmetric matrix of (13) with (32), and, with </w:t>
      </w:r>
      <m:oMath>
        <m:sSub>
          <m:e>
            <m:r>
              <m:rPr>
                <m:nor/>
              </m:rPr>
              <m:t>Cl</m:t>
            </m:r>
          </m:e>
          <m:sub>
            <m:r>
              <m:t>w</m:t>
            </m:r>
          </m:sub>
        </m:sSub>
      </m:oMath>
      <w:r>
        <w:rPr>
          <w:color w:val="3A4350"/>
          <w:sz w:val="19"/>
          <w:szCs w:val="19"/>
        </w:rPr>
        <w:t xml:space="preserve"> the chloride averaged over the screen of well </w:t>
      </w:r>
      <m:oMath>
        <m:r>
          <m:t>w</m:t>
        </m:r>
      </m:oMath>
      <w:r>
        <w:rPr>
          <w:color w:val="3A4350"/>
          <w:sz w:val="19"/>
          <w:szCs w:val="19"/>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d>
                  <m:dPr>
                    <m:begChr m:val="{"/>
                    <m:sepChr m:val=""/>
                    <m:endChr m:val="}"/>
                    <m:grow/>
                  </m:dPr>
                  <m:e>
                    <m:sSub>
                      <m:e>
                        <m:r>
                          <m:rPr>
                            <m:nor/>
                          </m:rPr>
                          <m:t>Cl</m:t>
                        </m:r>
                      </m:e>
                      <m:sub>
                        <m:r>
                          <m:t>w</m:t>
                        </m:r>
                      </m:sub>
                    </m:sSub>
                    <m:r>
                      <m:rPr>
                        <m:sty m:val="p"/>
                      </m:rPr>
                      <m:t>&gt;</m:t>
                    </m:r>
                    <m:sSub>
                      <m:e>
                        <m:r>
                          <m:rPr>
                            <m:nor/>
                          </m:rPr>
                          <m:t>Cl</m:t>
                        </m:r>
                      </m:e>
                      <m:sub>
                        <m:r>
                          <m:rPr>
                            <m:nor/>
                          </m:rPr>
                          <m:t>lim</m:t>
                        </m:r>
                      </m:sub>
                    </m:sSub>
                  </m:e>
                </m:d>
                <m:r>
                  <m:rPr>
                    <m:sty m:val="p"/>
                  </m:rPr>
                  <m:t>=</m:t>
                </m:r>
                <m:d>
                  <m:dPr>
                    <m:begChr m:val="{"/>
                    <m:sepChr m:val=""/>
                    <m:endChr m:val="}"/>
                    <m:grow/>
                  </m:dPr>
                  <m:e>
                    <m:sSub>
                      <m:e>
                        <m:r>
                          <m:t>ϕ</m:t>
                        </m:r>
                      </m:e>
                      <m:sub>
                        <m:r>
                          <m:t>w</m:t>
                        </m:r>
                      </m:sub>
                    </m:sSub>
                    <m:r>
                      <m:rPr>
                        <m:sty m:val="p"/>
                      </m:rPr>
                      <m:t>&lt;</m:t>
                    </m:r>
                    <m:sSubSup>
                      <m:e>
                        <m:r>
                          <m:t>ϕ</m:t>
                        </m:r>
                      </m:e>
                      <m:sub>
                        <m:r>
                          <m:t>w</m:t>
                        </m:r>
                      </m:sub>
                      <m:sup>
                        <m:r>
                          <m:rPr>
                            <m:sty m:val="p"/>
                          </m:rPr>
                          <m:t>⋆</m:t>
                        </m:r>
                      </m:sup>
                    </m:sSubSup>
                    <m:d>
                      <m:dPr>
                        <m:begChr m:val="("/>
                        <m:sepChr m:val=""/>
                        <m:endChr m:val=")"/>
                        <m:grow/>
                      </m:dPr>
                      <m:e>
                        <m:r>
                          <m:rPr>
                            <m:sty m:val="b"/>
                          </m:rPr>
                          <m:t>p</m:t>
                        </m:r>
                      </m:e>
                    </m:d>
                  </m:e>
                </m:d>
                <m:r>
                  <m:rPr>
                    <m:sty m:val="p"/>
                  </m:rPr>
                  <m:t>,</m:t>
                </m:r>
                <m:r>
                  <m:t>  </m:t>
                </m:r>
                <m:d>
                  <m:dPr>
                    <m:begChr m:val="{"/>
                    <m:sepChr m:val=""/>
                    <m:endChr m:val="}"/>
                    <m:grow/>
                  </m:dPr>
                  <m:e>
                    <m:sSub>
                      <m:e>
                        <m:r>
                          <m:t>h</m:t>
                        </m:r>
                      </m:e>
                      <m:sub>
                        <m:r>
                          <m:t>w</m:t>
                        </m:r>
                      </m:sub>
                    </m:sSub>
                    <m:r>
                      <m:rPr>
                        <m:sty m:val="p"/>
                      </m:rPr>
                      <m:t>&lt;</m:t>
                    </m:r>
                    <m:sSub>
                      <m:e>
                        <m:r>
                          <m:t>h</m:t>
                        </m:r>
                      </m:e>
                      <m:sub>
                        <m:r>
                          <m:t>c</m:t>
                        </m:r>
                      </m:sub>
                    </m:sSub>
                  </m:e>
                </m:d>
                <m:r>
                  <m:rPr>
                    <m:sty m:val="p"/>
                  </m:rPr>
                  <m:t>=</m:t>
                </m:r>
                <m:d>
                  <m:dPr>
                    <m:begChr m:val="{"/>
                    <m:sepChr m:val=""/>
                    <m:endChr m:val="}"/>
                    <m:grow/>
                  </m:dPr>
                  <m:e>
                    <m:sSub>
                      <m:e>
                        <m:r>
                          <m:t>ϕ</m:t>
                        </m:r>
                      </m:e>
                      <m:sub>
                        <m:r>
                          <m:t>w</m:t>
                        </m:r>
                      </m:sub>
                    </m:sSub>
                    <m:r>
                      <m:rPr>
                        <m:sty m:val="p"/>
                      </m:rPr>
                      <m:t>&lt;</m:t>
                    </m:r>
                    <m:sSub>
                      <m:e>
                        <m:r>
                          <m:t>ϕ</m:t>
                        </m:r>
                      </m:e>
                      <m:sub>
                        <m:r>
                          <m:t>h</m:t>
                        </m:r>
                      </m:sub>
                    </m:sSub>
                    <m:d>
                      <m:dPr>
                        <m:begChr m:val="("/>
                        <m:sepChr m:val=""/>
                        <m:endChr m:val=")"/>
                        <m:grow/>
                      </m:dPr>
                      <m:e>
                        <m:r>
                          <m:rPr>
                            <m:sty m:val="b"/>
                          </m:rPr>
                          <m:t>p</m:t>
                        </m:r>
                      </m:e>
                    </m:d>
                  </m:e>
                </m:d>
                <m:r>
                  <m:rPr>
                    <m:sty m:val="p"/>
                  </m:rPr>
                  <m:t>,</m:t>
                </m:r>
                <m:r>
                  <m:t> </m:t>
                </m:r>
                <m:sSub>
                  <m:e>
                    <m:r>
                      <m:t>ϕ</m:t>
                    </m:r>
                  </m:e>
                  <m:sub>
                    <m:r>
                      <m:t>h</m:t>
                    </m:r>
                  </m:sub>
                </m:sSub>
                <m:r>
                  <m:rPr>
                    <m:sty m:val="p"/>
                  </m:rPr>
                  <m:t>=</m:t>
                </m:r>
                <m:f>
                  <m:fPr>
                    <m:type m:val="bar"/>
                  </m:fPr>
                  <m:num>
                    <m:sSup>
                      <m:e>
                        <m:d>
                          <m:dPr>
                            <m:begChr m:val="("/>
                            <m:sepChr m:val=""/>
                            <m:endChr m:val=")"/>
                            <m:grow/>
                          </m:dPr>
                          <m:e>
                            <m:sSub>
                              <m:e>
                                <m:r>
                                  <m:t>h</m:t>
                                </m:r>
                              </m:e>
                              <m:sub>
                                <m:r>
                                  <m:t>c</m:t>
                                </m:r>
                              </m:sub>
                            </m:sSub>
                            <m:r>
                              <m:rPr>
                                <m:sty m:val="p"/>
                              </m:rPr>
                              <m:t>−</m:t>
                            </m:r>
                            <m:r>
                              <m:t>δ</m:t>
                            </m:r>
                            <m:r>
                              <m:t>d</m:t>
                            </m:r>
                          </m:e>
                        </m:d>
                      </m:e>
                      <m:sup>
                        <m:r>
                          <m:t>2</m:t>
                        </m:r>
                      </m:sup>
                    </m:sSup>
                  </m:num>
                  <m:den>
                    <m:r>
                      <m:t>2</m:t>
                    </m:r>
                    <m:r>
                      <m:t>δ</m:t>
                    </m:r>
                  </m:den>
                </m:f>
                <m:r>
                  <m:t> </m:t>
                </m:r>
                <m:r>
                  <m:t> </m:t>
                </m:r>
                <m:d>
                  <m:dPr>
                    <m:begChr m:val="("/>
                    <m:sepChr m:val=""/>
                    <m:endChr m:val=")"/>
                    <m:grow/>
                  </m:dPr>
                  <m:e>
                    <m:r>
                      <m:t>δ</m:t>
                    </m:r>
                    <m:r>
                      <m:t>d</m:t>
                    </m:r>
                    <m:r>
                      <m:rPr>
                        <m:sty m:val="p"/>
                      </m:rPr>
                      <m:t>&lt;</m:t>
                    </m:r>
                    <m:sSub>
                      <m:e>
                        <m:r>
                          <m:t>h</m:t>
                        </m:r>
                      </m:e>
                      <m:sub>
                        <m:r>
                          <m:t>c</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(52)</w:t>
            </w:r>
          </w:p>
        </w:tc>
      </w:tr>
    </w:tbl>
    <w:p>
      <w:pPr>
        <w:spacing w:after="120" w:before="20"/>
        <w:ind w:left="284"/>
        <w:jc w:val="left"/>
      </w:pPr>
      <w:r>
        <w:rPr>
          <w:i/>
          <w:iCs/>
          <w:color w:val="3A4350"/>
          <w:sz w:val="19"/>
          <w:szCs w:val="19"/>
        </w:rPr>
        <w:t xml:space="preserve">where </w:t>
      </w:r>
      <m:oMath>
        <m:sSubSup>
          <m:e>
            <m:r>
              <m:t>ϕ</m:t>
            </m:r>
          </m:e>
          <m:sub>
            <m:r>
              <m:t>w</m:t>
            </m:r>
          </m:sub>
          <m:sup>
            <m:r>
              <m:rPr>
                <m:sty m:val="p"/>
              </m:rPr>
              <m:t>⋆</m:t>
            </m:r>
          </m:sup>
        </m:sSubSup>
      </m:oMath>
      <w:r>
        <w:rPr>
          <w:color w:val="3A4350"/>
          <w:sz w:val="19"/>
          <w:szCs w:val="19"/>
        </w:rPr>
        <w:t xml:space="preserve"> is the potential at which the screen chloride equals the limit. The chloride standard and the head proxy are the same event on the same linear functional; they differ only in the threshold, and only </w:t>
      </w:r>
      <m:oMath>
        <m:sSubSup>
          <m:e>
            <m:r>
              <m:t>ϕ</m:t>
            </m:r>
          </m:e>
          <m:sub>
            <m:r>
              <m:t>w</m:t>
            </m:r>
          </m:sub>
          <m:sup>
            <m:r>
              <m:rPr>
                <m:sty m:val="p"/>
              </m:rPr>
              <m:t>⋆</m:t>
            </m:r>
          </m:sup>
        </m:sSubSup>
      </m:oMath>
      <w:r>
        <w:rPr>
          <w:color w:val="3A4350"/>
          <w:sz w:val="19"/>
          <w:szCs w:val="19"/>
        </w:rPr>
        <w:t xml:space="preserve"> depends on the chemistry (</w:t>
      </w:r>
      <m:oMath>
        <m:sSub>
          <m:e>
            <m:r>
              <m:rPr>
                <m:nor/>
              </m:rPr>
              <m:t>Cl</m:t>
            </m:r>
          </m:e>
          <m:sub>
            <m:r>
              <m:t>s</m:t>
            </m:r>
          </m:sub>
        </m:sSub>
      </m:oMath>
      <w:r>
        <w:rPr>
          <w:color w:val="3A4350"/>
          <w:sz w:val="19"/>
          <w:szCs w:val="19"/>
        </w:rPr>
        <w:t xml:space="preserve">, </w:t>
      </w:r>
      <m:oMath>
        <m:sSub>
          <m:e>
            <m:r>
              <m:rPr>
                <m:nor/>
              </m:rPr>
              <m:t>Cl</m:t>
            </m:r>
          </m:e>
          <m:sub>
            <m:r>
              <m:t>f</m:t>
            </m:r>
          </m:sub>
        </m:sSub>
      </m:oMath>
      <w:r>
        <w:rPr>
          <w:color w:val="3A4350"/>
          <w:sz w:val="19"/>
          <w:szCs w:val="19"/>
        </w:rPr>
        <w:t xml:space="preserve">, </w:t>
      </w:r>
      <m:oMath>
        <m:r>
          <m:t>w</m:t>
        </m:r>
      </m:oMath>
      <w:r>
        <w:rPr>
          <w:color w:val="3A4350"/>
          <w:sz w:val="19"/>
          <w:szCs w:val="19"/>
        </w:rPr>
        <w:t xml:space="preserve">) and on the screen.</w:t>
      </w:r>
    </w:p>
    <w:p>
      <w:pPr>
        <w:spacing w:after="110"/>
        <w:jc w:val="both"/>
      </w:pPr>
      <w:r>
        <w:rPr>
          <w:i/>
          <w:iCs/>
        </w:rPr>
        <w:t xml:space="preserve">Proof. </w:t>
      </w:r>
      <w:r>
        <w:t xml:space="preserve">Equation (13) and condition (32) are linear in </w:t>
      </w:r>
      <m:oMath>
        <m:r>
          <m:t>ϕ</m:t>
        </m:r>
      </m:oMath>
      <w:r>
        <w:t xml:space="preserve"> with the well rates as point sources, and the face conductances of the finite-volume operator are symmetric, so </w:t>
      </w:r>
      <m:oMath>
        <m:r>
          <m:t>G</m:t>
        </m:r>
      </m:oMath>
      <w:r>
        <w:t xml:space="preserve"> is symmetric and the superposition holds exactly. In the wedge zone of (14) </w:t>
      </w:r>
      <m:oMath>
        <m:r>
          <m:t>ζ</m:t>
        </m:r>
        <m:r>
          <m:rPr>
            <m:sty m:val="p"/>
          </m:rPr>
          <m:t>=</m:t>
        </m:r>
        <m:r>
          <m:t>d</m:t>
        </m:r>
        <m:r>
          <m:rPr>
            <m:sty m:val="p"/>
          </m:rPr>
          <m:t>+</m:t>
        </m:r>
        <m:rad>
          <m:radPr>
            <m:degHide m:val="on"/>
          </m:radPr>
          <m:deg/>
          <m:e>
            <m:r>
              <m:t>2</m:t>
            </m:r>
            <m:r>
              <m:t>ϕ</m:t>
            </m:r>
            <m:r>
              <m:rPr>
                <m:sty m:val="p"/>
              </m:rPr>
              <m:t>/</m:t>
            </m:r>
            <m:r>
              <m:t>δ</m:t>
            </m:r>
          </m:e>
        </m:rad>
      </m:oMath>
      <w:r>
        <w:t xml:space="preserve"> increases with </w:t>
      </w:r>
      <m:oMath>
        <m:r>
          <m:t>ϕ</m:t>
        </m:r>
      </m:oMath>
      <w:r>
        <w:t xml:space="preserve">; beyond it </w:t>
      </w:r>
      <m:oMath>
        <m:r>
          <m:t>ζ</m:t>
        </m:r>
        <m:r>
          <m:rPr>
            <m:sty m:val="p"/>
          </m:rPr>
          <m:t>=</m:t>
        </m:r>
        <m:r>
          <m:t>h</m:t>
        </m:r>
        <m:r>
          <m:rPr>
            <m:sty m:val="p"/>
          </m:rPr>
          <m:t>/</m:t>
        </m:r>
        <m:r>
          <m:t>δ</m:t>
        </m:r>
      </m:oMath>
      <w:r>
        <w:t xml:space="preserve"> with </w:t>
      </w:r>
      <m:oMath>
        <m:r>
          <m:t>h</m:t>
        </m:r>
      </m:oMath>
      <w:r>
        <w:t xml:space="preserve"> increasing in </w:t>
      </w:r>
      <m:oMath>
        <m:r>
          <m:t>ϕ</m:t>
        </m:r>
      </m:oMath>
      <w:r>
        <w:t xml:space="preserve">; the branches meet at </w:t>
      </w:r>
      <m:oMath>
        <m:r>
          <m:t>ζ</m:t>
        </m:r>
        <m:r>
          <m:rPr>
            <m:sty m:val="p"/>
          </m:rPr>
          <m:t>=</m:t>
        </m:r>
        <m:r>
          <m:t>d</m:t>
        </m:r>
        <m:r>
          <m:rPr>
            <m:sty m:val="p"/>
          </m:rPr>
          <m:t>+</m:t>
        </m:r>
        <m:r>
          <m:t>B</m:t>
        </m:r>
      </m:oMath>
      <w:r>
        <w:t xml:space="preserve">. For every depth </w:t>
      </w:r>
      <m:oMath>
        <m:r>
          <m:t>z</m:t>
        </m:r>
      </m:oMath>
      <w:r>
        <w:t xml:space="preserve">, </w:t>
      </w:r>
      <m:oMath>
        <m:r>
          <m:t>c</m:t>
        </m:r>
        <m:d>
          <m:dPr>
            <m:begChr m:val="("/>
            <m:sepChr m:val=""/>
            <m:endChr m:val=")"/>
            <m:grow/>
          </m:dPr>
          <m:e>
            <m:r>
              <m:t>z</m:t>
            </m:r>
          </m:e>
        </m:d>
        <m:r>
          <m:rPr>
            <m:sty m:val="p"/>
          </m:rPr>
          <m:t>=</m:t>
        </m:r>
        <m:r>
          <m:t>Φ</m:t>
        </m:r>
        <m:d>
          <m:dPr>
            <m:begChr m:val="("/>
            <m:sepChr m:val=""/>
            <m:endChr m:val=")"/>
            <m:grow/>
          </m:dPr>
          <m:e>
            <m:d>
              <m:dPr>
                <m:begChr m:val="("/>
                <m:sepChr m:val=""/>
                <m:endChr m:val=")"/>
                <m:grow/>
              </m:dPr>
              <m:e>
                <m:r>
                  <m:t>z</m:t>
                </m:r>
                <m:r>
                  <m:rPr>
                    <m:sty m:val="p"/>
                  </m:rPr>
                  <m:t>−</m:t>
                </m:r>
                <m:r>
                  <m:t>ζ</m:t>
                </m:r>
              </m:e>
            </m:d>
            <m:r>
              <m:rPr>
                <m:sty m:val="p"/>
              </m:rPr>
              <m:t>/</m:t>
            </m:r>
            <m:r>
              <m:t>w</m:t>
            </m:r>
          </m:e>
        </m:d>
      </m:oMath>
      <w:r>
        <w:t xml:space="preserve"> decreases with </w:t>
      </w:r>
      <m:oMath>
        <m:r>
          <m:t>ζ</m:t>
        </m:r>
      </m:oMath>
      <w:r>
        <w:t xml:space="preserve">, so the screen average (15) and the chloride (16) are non-increasing in </w:t>
      </w:r>
      <m:oMath>
        <m:r>
          <m:t>ϕ</m:t>
        </m:r>
      </m:oMath>
      <w:r>
        <w:t xml:space="preserve">, and the event </w:t>
      </w:r>
      <m:oMath>
        <m:r>
          <m:rPr>
            <m:sty m:val="p"/>
          </m:rPr>
          <m:t>{</m:t>
        </m:r>
        <m:sSub>
          <m:e>
            <m:r>
              <m:rPr>
                <m:nor/>
              </m:rPr>
              <m:t>Cl</m:t>
            </m:r>
          </m:e>
          <m:sub>
            <m:r>
              <m:t>w</m:t>
            </m:r>
          </m:sub>
        </m:sSub>
        <m:r>
          <m:rPr>
            <m:sty m:val="p"/>
          </m:rPr>
          <m:t>&gt;</m:t>
        </m:r>
        <m:sSub>
          <m:e>
            <m:r>
              <m:rPr>
                <m:nor/>
              </m:rPr>
              <m:t>Cl</m:t>
            </m:r>
          </m:e>
          <m:sub>
            <m:r>
              <m:rPr>
                <m:nor/>
              </m:rPr>
              <m:t>lim</m:t>
            </m:r>
          </m:sub>
        </m:sSub>
        <m:r>
          <m:rPr>
            <m:sty m:val="p"/>
          </m:rPr>
          <m:t>}</m:t>
        </m:r>
      </m:oMath>
      <w:r>
        <w:t xml:space="preserve"> is a lower set in </w:t>
      </w:r>
      <m:oMath>
        <m:sSub>
          <m:e>
            <m:r>
              <m:t>ϕ</m:t>
            </m:r>
          </m:e>
          <m:sub>
            <m:r>
              <m:t>w</m:t>
            </m:r>
          </m:sub>
        </m:sSub>
      </m:oMath>
      <w:r>
        <w:t xml:space="preserve">. The head is increasing in </w:t>
      </w:r>
      <m:oMath>
        <m:r>
          <m:t>ϕ</m:t>
        </m:r>
      </m:oMath>
      <w:r>
        <w:t xml:space="preserve"> in both zones, which gives the second identity; solving </w:t>
      </w:r>
      <m:oMath>
        <m:r>
          <m:t>δ</m:t>
        </m:r>
        <m:r>
          <m:t>d</m:t>
        </m:r>
        <m:r>
          <m:rPr>
            <m:sty m:val="p"/>
          </m:rPr>
          <m:t>+</m:t>
        </m:r>
        <m:rad>
          <m:radPr>
            <m:degHide m:val="on"/>
          </m:radPr>
          <m:deg/>
          <m:e>
            <m:r>
              <m:t>2</m:t>
            </m:r>
            <m:r>
              <m:t>δ</m:t>
            </m:r>
            <m:r>
              <m:t>ϕ</m:t>
            </m:r>
          </m:e>
        </m:rad>
        <m:r>
          <m:rPr>
            <m:sty m:val="p"/>
          </m:rPr>
          <m:t>=</m:t>
        </m:r>
        <m:sSub>
          <m:e>
            <m:r>
              <m:t>h</m:t>
            </m:r>
          </m:e>
          <m:sub>
            <m:r>
              <m:t>c</m:t>
            </m:r>
          </m:sub>
        </m:sSub>
      </m:oMath>
      <w:r>
        <w:t xml:space="preserve"> gives </w:t>
      </w:r>
      <m:oMath>
        <m:sSub>
          <m:e>
            <m:r>
              <m:t>ϕ</m:t>
            </m:r>
          </m:e>
          <m:sub>
            <m:r>
              <m:t>h</m:t>
            </m:r>
          </m:sub>
        </m:sSub>
      </m:oMath>
      <w:r>
        <w:t xml:space="preserve">.</w:t>
      </w:r>
      <w:r>
        <w:t xml:space="preserve"> □</w:t>
      </w:r>
    </w:p>
    <w:p>
      <w:pPr>
        <w:keepNext w:val="false"/>
        <w:pBdr>
          <w:left w:val="single" w:color="C2410C" w:sz="18" w:space="6"/>
        </w:pBdr>
        <w:shd w:fill="FDF2E9" w:color="auto" w:val="clear"/>
        <w:spacing w:after="100" w:before="100"/>
        <w:ind w:left="140" w:right="60"/>
        <w:jc w:val="left"/>
      </w:pPr>
      <w:r>
        <w:rPr>
          <w:b/>
          <w:bCs/>
          <w:color w:val="C2410C"/>
        </w:rPr>
        <w:t xml:space="preserve">Proposition P2 (one threshold for every well, set by the mixing zone). </w:t>
      </w:r>
      <w:r>
        <w:t xml:space="preserve">Let a well be screened over the top </w:t>
      </w:r>
      <m:oMath>
        <m:r>
          <m:t>L</m:t>
        </m:r>
      </m:oMath>
      <w:r>
        <w:t xml:space="preserve"> metres of the aquifer, </w:t>
      </w:r>
      <m:oMath>
        <m:r>
          <m:t>B</m:t>
        </m:r>
        <m:r>
          <m:rPr>
            <m:sty m:val="p"/>
          </m:rPr>
          <m:t>≥</m:t>
        </m:r>
        <m:r>
          <m:t>L</m:t>
        </m:r>
      </m:oMath>
      <w:r>
        <w:t xml:space="preserve">, and let the threshold lie in the wedge zone. Then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p>
                  <m:e>
                    <m:r>
                      <m:t>ϕ</m:t>
                    </m:r>
                  </m:e>
                  <m:sup>
                    <m:r>
                      <m:rPr>
                        <m:sty m:val="p"/>
                      </m:rPr>
                      <m:t>⋆</m:t>
                    </m:r>
                  </m:sup>
                </m:sSup>
                <m:r>
                  <m:rPr>
                    <m:sty m:val="p"/>
                  </m:rPr>
                  <m:t>=</m:t>
                </m:r>
                <m:f>
                  <m:fPr>
                    <m:type m:val="bar"/>
                  </m:fPr>
                  <m:num>
                    <m:r>
                      <m:t>δ</m:t>
                    </m:r>
                  </m:num>
                  <m:den>
                    <m:r>
                      <m:t>2</m:t>
                    </m:r>
                  </m:den>
                </m:f>
                <m:r>
                  <m:t> </m:t>
                </m:r>
                <m:sSup>
                  <m:e>
                    <m:r>
                      <m:t>w</m:t>
                    </m:r>
                  </m:e>
                  <m:sup>
                    <m:r>
                      <m:t>2</m:t>
                    </m:r>
                  </m:sup>
                </m:sSup>
                <m:r>
                  <m:t> </m:t>
                </m:r>
                <m:sSubSup>
                  <m:e>
                    <m:r>
                      <m:t>σ</m:t>
                    </m:r>
                  </m:e>
                  <m:sub>
                    <m:r>
                      <m:rPr>
                        <m:sty m:val="p"/>
                      </m:rPr>
                      <m:t>⋆</m:t>
                    </m:r>
                  </m:sub>
                  <m:sup>
                    <m:r>
                      <m:t>2</m:t>
                    </m:r>
                  </m:sup>
                </m:sSubSup>
                <m:r>
                  <m:rPr>
                    <m:sty m:val="p"/>
                  </m:rPr>
                  <m:t>,</m:t>
                </m:r>
                <m:r>
                  <m:t>  </m:t>
                </m:r>
                <m:f>
                  <m:fPr>
                    <m:type m:val="bar"/>
                  </m:fPr>
                  <m:num>
                    <m:r>
                      <m:t>1</m:t>
                    </m:r>
                  </m:num>
                  <m:den>
                    <m:r>
                      <m:t>λ</m:t>
                    </m:r>
                  </m:den>
                </m:f>
                <m:d>
                  <m:dPr>
                    <m:begChr m:val="["/>
                    <m:sepChr m:val=""/>
                    <m:endChr m:val="]"/>
                    <m:grow/>
                  </m:dPr>
                  <m:e>
                    <m:r>
                      <m:rPr>
                        <m:scr m:val="script"/>
                        <m:sty m:val="p"/>
                      </m:rPr>
                      <m:t>G</m:t>
                    </m:r>
                    <m:d>
                      <m:dPr>
                        <m:begChr m:val="("/>
                        <m:sepChr m:val=""/>
                        <m:endChr m:val=")"/>
                        <m:grow/>
                      </m:dPr>
                      <m:e>
                        <m:r>
                          <m:t>λ</m:t>
                        </m:r>
                        <m:r>
                          <m:rPr>
                            <m:sty m:val="p"/>
                          </m:rPr>
                          <m:t>−</m:t>
                        </m:r>
                        <m:sSub>
                          <m:e>
                            <m:r>
                              <m:t>σ</m:t>
                            </m:r>
                          </m:e>
                          <m:sub>
                            <m:r>
                              <m:rPr>
                                <m:sty m:val="p"/>
                              </m:rPr>
                              <m:t>⋆</m:t>
                            </m:r>
                          </m:sub>
                        </m:sSub>
                      </m:e>
                    </m:d>
                    <m:r>
                      <m:rPr>
                        <m:sty m:val="p"/>
                      </m:rPr>
                      <m:t>−</m:t>
                    </m:r>
                    <m:r>
                      <m:rPr>
                        <m:scr m:val="script"/>
                        <m:sty m:val="p"/>
                      </m:rPr>
                      <m:t>G</m:t>
                    </m:r>
                    <m:d>
                      <m:dPr>
                        <m:begChr m:val="("/>
                        <m:sepChr m:val=""/>
                        <m:endChr m:val=")"/>
                        <m:grow/>
                      </m:dPr>
                      <m:e>
                        <m:r>
                          <m:rPr>
                            <m:sty m:val="p"/>
                          </m:rPr>
                          <m:t>−</m:t>
                        </m:r>
                        <m:sSub>
                          <m:e>
                            <m:r>
                              <m:t>σ</m:t>
                            </m:r>
                          </m:e>
                          <m:sub>
                            <m:r>
                              <m:rPr>
                                <m:sty m:val="p"/>
                              </m:rPr>
                              <m:t>⋆</m:t>
                            </m:r>
                          </m:sub>
                        </m:sSub>
                      </m:e>
                    </m:d>
                  </m:e>
                </m:d>
                <m:r>
                  <m:rPr>
                    <m:sty m:val="p"/>
                  </m:rPr>
                  <m:t>=</m:t>
                </m:r>
                <m:sSub>
                  <m:e>
                    <m:r>
                      <m:t>ε</m:t>
                    </m:r>
                  </m:e>
                  <m:sub>
                    <m:r>
                      <m:rPr>
                        <m:nor/>
                      </m:rPr>
                      <m:t>lim</m:t>
                    </m:r>
                  </m:sub>
                </m:sSub>
                <m:r>
                  <m:rPr>
                    <m:sty m:val="p"/>
                  </m:rPr>
                  <m:t>,</m:t>
                </m:r>
                <m:r>
                  <m:t>  </m:t>
                </m:r>
                <m:r>
                  <m:t>λ</m:t>
                </m:r>
                <m:r>
                  <m:rPr>
                    <m:sty m:val="p"/>
                  </m:rPr>
                  <m:t>=</m:t>
                </m:r>
                <m:f>
                  <m:fPr>
                    <m:type m:val="bar"/>
                  </m:fPr>
                  <m:num>
                    <m:r>
                      <m:t>L</m:t>
                    </m:r>
                  </m:num>
                  <m:den>
                    <m:r>
                      <m:t>w</m:t>
                    </m:r>
                  </m:den>
                </m:f>
                <m:r>
                  <m:rPr>
                    <m:sty m:val="p"/>
                  </m:rPr>
                  <m:t>,</m:t>
                </m:r>
                <m:r>
                  <m:t> </m:t>
                </m:r>
                <m:sSub>
                  <m:e>
                    <m:r>
                      <m:t>ε</m:t>
                    </m:r>
                  </m:e>
                  <m:sub>
                    <m:r>
                      <m:rPr>
                        <m:nor/>
                      </m:rPr>
                      <m:t>lim</m:t>
                    </m:r>
                  </m:sub>
                </m:sSub>
                <m:r>
                  <m:rPr>
                    <m:sty m:val="p"/>
                  </m:rPr>
                  <m:t>=</m:t>
                </m:r>
                <m:f>
                  <m:fPr>
                    <m:type m:val="bar"/>
                  </m:fPr>
                  <m:num>
                    <m:sSub>
                      <m:e>
                        <m:r>
                          <m:rPr>
                            <m:nor/>
                          </m:rPr>
                          <m:t>Cl</m:t>
                        </m:r>
                      </m:e>
                      <m:sub>
                        <m:r>
                          <m:rPr>
                            <m:nor/>
                          </m:rPr>
                          <m:t>lim</m:t>
                        </m:r>
                      </m:sub>
                    </m:sSub>
                    <m:r>
                      <m:rPr>
                        <m:sty m:val="p"/>
                      </m:rPr>
                      <m:t>−</m:t>
                    </m:r>
                    <m:sSub>
                      <m:e>
                        <m:r>
                          <m:rPr>
                            <m:nor/>
                          </m:rPr>
                          <m:t>Cl</m:t>
                        </m:r>
                      </m:e>
                      <m:sub>
                        <m:r>
                          <m:t>f</m:t>
                        </m:r>
                      </m:sub>
                    </m:sSub>
                  </m:num>
                  <m:den>
                    <m:sSub>
                      <m:e>
                        <m:r>
                          <m:rPr>
                            <m:nor/>
                          </m:rPr>
                          <m:t>Cl</m:t>
                        </m:r>
                      </m:e>
                      <m:sub>
                        <m:r>
                          <m:t>s</m:t>
                        </m:r>
                      </m:sub>
                    </m:sSub>
                    <m:r>
                      <m:rPr>
                        <m:sty m:val="p"/>
                      </m:rPr>
                      <m:t>−</m:t>
                    </m:r>
                    <m:sSub>
                      <m:e>
                        <m:r>
                          <m:rPr>
                            <m:nor/>
                          </m:rPr>
                          <m:t>Cl</m:t>
                        </m:r>
                      </m:e>
                      <m:sub>
                        <m:r>
                          <m:t>f</m:t>
                        </m:r>
                      </m:sub>
                    </m:sSub>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(53)</w:t>
            </w:r>
          </w:p>
        </w:tc>
      </w:tr>
    </w:tbl>
    <w:p>
      <w:pPr>
        <w:spacing w:after="120" w:before="20"/>
        <w:ind w:left="284"/>
        <w:jc w:val="left"/>
      </w:pPr>
      <w:r>
        <w:rPr>
          <w:i/>
          <w:iCs/>
          <w:color w:val="3A4350"/>
          <w:sz w:val="19"/>
          <w:szCs w:val="19"/>
        </w:rPr>
        <w:t xml:space="preserve">where </w:t>
      </w:r>
      <m:oMath>
        <m:r>
          <m:t>λ</m:t>
        </m:r>
      </m:oMath>
      <w:r>
        <w:rPr>
          <w:color w:val="3A4350"/>
          <w:sz w:val="19"/>
          <w:szCs w:val="19"/>
        </w:rPr>
        <w:t xml:space="preserve"> is the screen length in units of the mixing width; </w:t>
      </w:r>
      <m:oMath>
        <m:sSup>
          <m:e>
            <m:r>
              <m:t>ϕ</m:t>
            </m:r>
          </m:e>
          <m:sup>
            <m:r>
              <m:rPr>
                <m:sty m:val="p"/>
              </m:rPr>
              <m:t>⋆</m:t>
            </m:r>
          </m:sup>
        </m:sSup>
      </m:oMath>
      <w:r>
        <w:rPr>
          <w:color w:val="3A4350"/>
          <w:sz w:val="19"/>
          <w:szCs w:val="19"/>
        </w:rPr>
        <w:t xml:space="preserve"> therefore depends only on the mixing width </w:t>
      </w:r>
      <m:oMath>
        <m:r>
          <m:t>w</m:t>
        </m:r>
      </m:oMath>
      <w:r>
        <w:rPr>
          <w:color w:val="3A4350"/>
          <w:sz w:val="19"/>
          <w:szCs w:val="19"/>
        </w:rPr>
        <w:t xml:space="preserve">, on </w:t>
      </w:r>
      <m:oMath>
        <m:sSub>
          <m:e>
            <m:r>
              <m:rPr>
                <m:nor/>
              </m:rPr>
              <m:t>Cl</m:t>
            </m:r>
          </m:e>
          <m:sub>
            <m:r>
              <m:t>s</m:t>
            </m:r>
          </m:sub>
        </m:sSub>
      </m:oMath>
      <w:r>
        <w:rPr>
          <w:color w:val="3A4350"/>
          <w:sz w:val="19"/>
          <w:szCs w:val="19"/>
        </w:rPr>
        <w:t xml:space="preserve"> and on the screen length </w:t>
      </w:r>
      <m:oMath>
        <m:r>
          <m:t>L</m:t>
        </m:r>
      </m:oMath>
      <w:r>
        <w:rPr>
          <w:color w:val="3A4350"/>
          <w:sz w:val="19"/>
          <w:szCs w:val="19"/>
        </w:rPr>
        <w:t xml:space="preserve">: not on the conductivity, the recharge, the top depth, the thickness or the location of the well. All supply wells with the same screen share one random threshold.</w:t>
      </w:r>
    </w:p>
    <w:p>
      <w:pPr>
        <w:spacing w:after="110"/>
        <w:jc w:val="both"/>
      </w:pPr>
      <w:r>
        <w:rPr>
          <w:i/>
          <w:iCs/>
        </w:rPr>
        <w:t xml:space="preserve">Proof. </w:t>
      </w:r>
      <w:r>
        <w:t xml:space="preserve">With </w:t>
      </w:r>
      <m:oMath>
        <m:sSub>
          <m:e>
            <m:r>
              <m:t>z</m:t>
            </m:r>
          </m:e>
          <m:sub>
            <m:r>
              <m:t>1</m:t>
            </m:r>
          </m:sub>
        </m:sSub>
        <m:r>
          <m:rPr>
            <m:sty m:val="p"/>
          </m:rPr>
          <m:t>=</m:t>
        </m:r>
        <m:r>
          <m:t>d</m:t>
        </m:r>
      </m:oMath>
      <w:r>
        <w:t xml:space="preserve">, </w:t>
      </w:r>
      <m:oMath>
        <m:sSub>
          <m:e>
            <m:r>
              <m:t>z</m:t>
            </m:r>
          </m:e>
          <m:sub>
            <m:r>
              <m:t>2</m:t>
            </m:r>
          </m:sub>
        </m:sSub>
        <m:r>
          <m:rPr>
            <m:sty m:val="p"/>
          </m:rPr>
          <m:t>=</m:t>
        </m:r>
        <m:r>
          <m:t>d</m:t>
        </m:r>
        <m:r>
          <m:rPr>
            <m:sty m:val="p"/>
          </m:rPr>
          <m:t>+</m:t>
        </m:r>
        <m:r>
          <m:t>L</m:t>
        </m:r>
      </m:oMath>
      <w:r>
        <w:t xml:space="preserve"> and, in the wedge zone, </w:t>
      </w:r>
      <m:oMath>
        <m:r>
          <m:t>ζ</m:t>
        </m:r>
        <m:r>
          <m:rPr>
            <m:sty m:val="p"/>
          </m:rPr>
          <m:t>=</m:t>
        </m:r>
        <m:r>
          <m:t>d</m:t>
        </m:r>
        <m:r>
          <m:rPr>
            <m:sty m:val="p"/>
          </m:rPr>
          <m:t>+</m:t>
        </m:r>
        <m:r>
          <m:t>s</m:t>
        </m:r>
      </m:oMath>
      <w:r>
        <w:t xml:space="preserve"> with </w:t>
      </w:r>
      <m:oMath>
        <m:r>
          <m:t>s</m:t>
        </m:r>
        <m:r>
          <m:rPr>
            <m:sty m:val="p"/>
          </m:rPr>
          <m:t>=</m:t>
        </m:r>
        <m:rad>
          <m:radPr>
            <m:degHide m:val="on"/>
          </m:radPr>
          <m:deg/>
          <m:e>
            <m:r>
              <m:t>2</m:t>
            </m:r>
            <m:r>
              <m:t>ϕ</m:t>
            </m:r>
            <m:r>
              <m:rPr>
                <m:sty m:val="p"/>
              </m:rPr>
              <m:t>/</m:t>
            </m:r>
            <m:r>
              <m:t>δ</m:t>
            </m:r>
          </m:e>
        </m:rad>
      </m:oMath>
      <w:r>
        <w:t xml:space="preserve">, the screen average (15) is </w:t>
      </w:r>
      <m:oMath>
        <m:d>
          <m:dPr>
            <m:begChr m:val="("/>
            <m:sepChr m:val=""/>
            <m:endChr m:val=")"/>
            <m:grow/>
          </m:dPr>
          <m:e>
            <m:r>
              <m:t>w</m:t>
            </m:r>
            <m:r>
              <m:rPr>
                <m:sty m:val="p"/>
              </m:rPr>
              <m:t>/</m:t>
            </m:r>
            <m:r>
              <m:t>L</m:t>
            </m:r>
          </m:e>
        </m:d>
        <m:d>
          <m:dPr>
            <m:begChr m:val="["/>
            <m:sepChr m:val=""/>
            <m:endChr m:val="]"/>
            <m:grow/>
          </m:dPr>
          <m:e>
            <m:r>
              <m:rPr>
                <m:scr m:val="script"/>
                <m:sty m:val="p"/>
              </m:rPr>
              <m:t>G</m:t>
            </m:r>
            <m:d>
              <m:dPr>
                <m:begChr m:val="("/>
                <m:sepChr m:val=""/>
                <m:endChr m:val=")"/>
                <m:grow/>
              </m:dPr>
              <m:e>
                <m:d>
                  <m:dPr>
                    <m:begChr m:val="("/>
                    <m:sepChr m:val=""/>
                    <m:endChr m:val=")"/>
                    <m:grow/>
                  </m:dPr>
                  <m:e>
                    <m:r>
                      <m:t>L</m:t>
                    </m:r>
                    <m:r>
                      <m:rPr>
                        <m:sty m:val="p"/>
                      </m:rPr>
                      <m:t>−</m:t>
                    </m:r>
                    <m:r>
                      <m:t>s</m:t>
                    </m:r>
                  </m:e>
                </m:d>
                <m:r>
                  <m:rPr>
                    <m:sty m:val="p"/>
                  </m:rPr>
                  <m:t>/</m:t>
                </m:r>
                <m:r>
                  <m:t>w</m:t>
                </m:r>
              </m:e>
            </m:d>
            <m:r>
              <m:rPr>
                <m:sty m:val="p"/>
              </m:rPr>
              <m:t>−</m:t>
            </m:r>
            <m:r>
              <m:rPr>
                <m:scr m:val="script"/>
                <m:sty m:val="p"/>
              </m:rPr>
              <m:t>G</m:t>
            </m:r>
            <m:d>
              <m:dPr>
                <m:begChr m:val="("/>
                <m:sepChr m:val=""/>
                <m:endChr m:val=")"/>
                <m:grow/>
              </m:dPr>
              <m:e>
                <m:r>
                  <m:rPr>
                    <m:sty m:val="p"/>
                  </m:rPr>
                  <m:t>−</m:t>
                </m:r>
                <m:r>
                  <m:t>s</m:t>
                </m:r>
                <m:r>
                  <m:rPr>
                    <m:sty m:val="p"/>
                  </m:rPr>
                  <m:t>/</m:t>
                </m:r>
                <m:r>
                  <m:t>w</m:t>
                </m:r>
              </m:e>
            </m:d>
          </m:e>
        </m:d>
      </m:oMath>
      <w:r>
        <w:t xml:space="preserve">: the top depth </w:t>
      </w:r>
      <m:oMath>
        <m:r>
          <m:t>d</m:t>
        </m:r>
      </m:oMath>
      <w:r>
        <w:t xml:space="preserve"> cancels and </w:t>
      </w:r>
      <m:oMath>
        <m:r>
          <m:t>B</m:t>
        </m:r>
      </m:oMath>
      <w:r>
        <w:t xml:space="preserve"> enters only through </w:t>
      </w:r>
      <m:oMath>
        <m:r>
          <m:rPr>
            <m:nor/>
          </m:rPr>
          <m:t>min</m:t>
        </m:r>
        <m:d>
          <m:dPr>
            <m:begChr m:val="("/>
            <m:sepChr m:val=""/>
            <m:endChr m:val=")"/>
            <m:grow/>
          </m:dPr>
          <m:e>
            <m:r>
              <m:t>L</m:t>
            </m:r>
            <m:r>
              <m:rPr>
                <m:sty m:val="p"/>
              </m:rPr>
              <m:t>,</m:t>
            </m:r>
            <m:r>
              <m:t>B</m:t>
            </m:r>
          </m:e>
        </m:d>
        <m:r>
          <m:rPr>
            <m:sty m:val="p"/>
          </m:rPr>
          <m:t>=</m:t>
        </m:r>
        <m:r>
          <m:t>L</m:t>
        </m:r>
      </m:oMath>
      <w:r>
        <w:t xml:space="preserve">. Setting it equal to </w:t>
      </w:r>
      <m:oMath>
        <m:sSub>
          <m:e>
            <m:r>
              <m:t>ε</m:t>
            </m:r>
          </m:e>
          <m:sub>
            <m:r>
              <m:rPr>
                <m:nor/>
              </m:rPr>
              <m:t>lim</m:t>
            </m:r>
          </m:sub>
        </m:sSub>
      </m:oMath>
      <w:r>
        <w:t xml:space="preserve"> and writing </w:t>
      </w:r>
      <m:oMath>
        <m:r>
          <m:t>s</m:t>
        </m:r>
        <m:r>
          <m:rPr>
            <m:sty m:val="p"/>
          </m:rPr>
          <m:t>=</m:t>
        </m:r>
        <m:r>
          <m:t>w</m:t>
        </m:r>
        <m:sSub>
          <m:e>
            <m:r>
              <m:t>σ</m:t>
            </m:r>
          </m:e>
          <m:sub>
            <m:r>
              <m:rPr>
                <m:sty m:val="p"/>
              </m:rPr>
              <m:t>⋆</m:t>
            </m:r>
          </m:sub>
        </m:sSub>
      </m:oMath>
      <w:r>
        <w:t xml:space="preserve"> gives (53); the left side decreases in </w:t>
      </w:r>
      <m:oMath>
        <m:sSub>
          <m:e>
            <m:r>
              <m:t>σ</m:t>
            </m:r>
          </m:e>
          <m:sub>
            <m:r>
              <m:rPr>
                <m:sty m:val="p"/>
              </m:rPr>
              <m:t>⋆</m:t>
            </m:r>
          </m:sub>
        </m:sSub>
      </m:oMath>
      <w:r>
        <w:t xml:space="preserve">, so the root is unique.</w:t>
      </w:r>
      <w:r>
        <w:t xml:space="preserve"> □</w:t>
      </w:r>
    </w:p>
    <w:p>
      <w:pPr>
        <w:keepNext w:val="false"/>
        <w:pBdr>
          <w:left w:val="single" w:color="C2410C" w:sz="18" w:space="6"/>
        </w:pBdr>
        <w:shd w:fill="FDF2E9" w:color="auto" w:val="clear"/>
        <w:spacing w:after="100" w:before="100"/>
        <w:ind w:left="140" w:right="60"/>
        <w:jc w:val="left"/>
      </w:pPr>
      <w:r>
        <w:rPr>
          <w:b/>
          <w:bCs/>
          <w:color w:val="C2410C"/>
        </w:rPr>
        <w:t xml:space="preserve">Proposition P3 (chloride binds, and sodium is bounded behind a recharge well). </w:t>
      </w:r>
      <w:r>
        <w:t xml:space="preserve">(i) While sea water intrudes and the exchanger takes up sodium (</w:t>
      </w:r>
      <m:oMath>
        <m:r>
          <m:t>Δ</m:t>
        </m:r>
        <m:r>
          <m:rPr>
            <m:nor/>
          </m:rPr>
          <m:t>Na</m:t>
        </m:r>
        <m:r>
          <m:rPr>
            <m:sty m:val="p"/>
          </m:rPr>
          <m:t>≤</m:t>
        </m:r>
        <m:r>
          <m:t>0</m:t>
        </m:r>
      </m:oMath>
      <w:r>
        <w:t xml:space="preserve"> in (28), the signature of wells 503 and 341), sodium at the moment chloride reaches 250 mg/L is at most </w:t>
      </w:r>
      <m:oMath>
        <m:sSub>
          <m:e>
            <m:r>
              <m:rPr>
                <m:nor/>
              </m:rPr>
              <m:t>Na</m:t>
            </m:r>
          </m:e>
          <m:sub>
            <m:r>
              <m:t>f</m:t>
            </m:r>
          </m:sub>
        </m:sSub>
        <m:r>
          <m:rPr>
            <m:sty m:val="p"/>
          </m:rPr>
          <m:t>+</m:t>
        </m:r>
        <m:sSub>
          <m:e>
            <m:r>
              <m:t>ε</m:t>
            </m:r>
          </m:e>
          <m:sub>
            <m:r>
              <m:rPr>
                <m:nor/>
              </m:rPr>
              <m:t>lim</m:t>
            </m:r>
          </m:sub>
        </m:sSub>
        <m:d>
          <m:dPr>
            <m:begChr m:val="("/>
            <m:sepChr m:val=""/>
            <m:endChr m:val=")"/>
            <m:grow/>
          </m:dPr>
          <m:e>
            <m:sSub>
              <m:e>
                <m:r>
                  <m:rPr>
                    <m:nor/>
                  </m:rPr>
                  <m:t>Na</m:t>
                </m:r>
              </m:e>
              <m:sub>
                <m:r>
                  <m:t>s</m:t>
                </m:r>
              </m:sub>
            </m:sSub>
            <m:r>
              <m:rPr>
                <m:sty m:val="p"/>
              </m:rPr>
              <m:t>−</m:t>
            </m:r>
            <m:sSub>
              <m:e>
                <m:r>
                  <m:rPr>
                    <m:nor/>
                  </m:rPr>
                  <m:t>Na</m:t>
                </m:r>
              </m:e>
              <m:sub>
                <m:r>
                  <m:t>f</m:t>
                </m:r>
              </m:sub>
            </m:sSub>
          </m:e>
        </m:d>
        <m:r>
          <m:rPr>
            <m:sty m:val="p"/>
          </m:rPr>
          <m:t>≈</m:t>
        </m:r>
        <m:r>
          <m:t>150</m:t>
        </m:r>
      </m:oMath>
      <w:r>
        <w:t xml:space="preserve"> mg/L, below 200 mg/L; by mixing alone sodium would reach its limit at a seawater fraction of 1.50%, chloride at 1.09%. (ii) Behind the chloride front of a recharge well, with conservative anions and no other source of sodium,</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nor/>
                  </m:rPr>
                  <m:t>Na</m:t>
                </m:r>
                <m:r>
                  <m:rPr>
                    <m:sty m:val="p"/>
                  </m:rPr>
                  <m:t>≤</m:t>
                </m:r>
                <m:sSub>
                  <m:e>
                    <m:r>
                      <m:t>M</m:t>
                    </m:r>
                  </m:e>
                  <m:sub>
                    <m:r>
                      <m:rPr>
                        <m:nor/>
                      </m:rPr>
                      <m:t>Na</m:t>
                    </m:r>
                  </m:sub>
                </m:sSub>
                <m:nary>
                  <m:naryPr>
                    <m:chr m:val="∑"/>
                    <m:limLoc m:val="undOvr"/>
                    <m:subHide m:val="off"/>
                    <m:supHide m:val="on"/>
                  </m:naryPr>
                  <m:sub>
                    <m:r>
                      <m:t>i</m:t>
                    </m:r>
                    <m:r>
                      <m:rPr>
                        <m:sty m:val="p"/>
                      </m:rPr>
                      <m:t>∈</m:t>
                    </m:r>
                    <m:r>
                      <m:rPr>
                        <m:nor/>
                      </m:rPr>
                      <m:t>cations</m:t>
                    </m:r>
                  </m:sub>
                  <m:sup>
                    <m:r>
                      <m:t>​</m:t>
                    </m:r>
                  </m:sup>
                  <m:e>
                    <m:sSub>
                      <m:e>
                        <m:r>
                          <m:t>z</m:t>
                        </m:r>
                      </m:e>
                      <m:sub>
                        <m:r>
                          <m:t>i</m:t>
                        </m:r>
                      </m:sub>
                    </m:sSub>
                  </m:e>
                </m:nary>
                <m:sSubSup>
                  <m:e>
                    <m:r>
                      <m:t>c</m:t>
                    </m:r>
                  </m:e>
                  <m:sub>
                    <m:r>
                      <m:t>i</m:t>
                    </m:r>
                  </m:sub>
                  <m:sup>
                    <m:r>
                      <m:rPr>
                        <m:nor/>
                      </m:rPr>
                      <m:t>in</m:t>
                    </m:r>
                  </m:sup>
                </m:sSubSup>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(54)</w:t>
            </w:r>
          </w:p>
        </w:tc>
      </w:tr>
    </w:tbl>
    <w:p>
      <w:pPr>
        <w:spacing w:after="120" w:before="20"/>
        <w:ind w:left="284"/>
        <w:jc w:val="left"/>
      </w:pPr>
      <w:r>
        <w:rPr>
          <w:i/>
          <w:iCs/>
          <w:color w:val="3A4350"/>
          <w:sz w:val="19"/>
          <w:szCs w:val="19"/>
        </w:rPr>
        <w:t xml:space="preserve">where </w:t>
      </w:r>
      <m:oMath>
        <m:sSubSup>
          <m:e>
            <m:r>
              <m:t>c</m:t>
            </m:r>
          </m:e>
          <m:sub>
            <m:r>
              <m:t>i</m:t>
            </m:r>
          </m:sub>
          <m:sup>
            <m:r>
              <m:rPr>
                <m:nor/>
              </m:rPr>
              <m:t>in</m:t>
            </m:r>
          </m:sup>
        </m:sSubSup>
      </m:oMath>
      <w:r>
        <w:rPr>
          <w:color w:val="3A4350"/>
          <w:sz w:val="19"/>
          <w:szCs w:val="19"/>
        </w:rPr>
        <w:t xml:space="preserve"> is the recharge-water composition (mmol/L) and </w:t>
      </w:r>
      <m:oMath>
        <m:sSub>
          <m:e>
            <m:r>
              <m:t>M</m:t>
            </m:r>
          </m:e>
          <m:sub>
            <m:r>
              <m:rPr>
                <m:nor/>
              </m:rPr>
              <m:t>Na</m:t>
            </m:r>
          </m:sub>
        </m:sSub>
      </m:oMath>
      <w:r>
        <w:rPr>
          <w:color w:val="3A4350"/>
          <w:sz w:val="19"/>
          <w:szCs w:val="19"/>
        </w:rPr>
        <w:t xml:space="preserve"> the molar mass: 4.47 meq/L, i.e. 103 mg/L, for well-193 water. The sodium standard therefore holds behind any recharge well whose water carries less than 8.70 meq/L of cations. (iii) Hardness is not protected: the exchanger releases sodium for calcium and magnesium, and the freshened water is soft and sodic for a number of pore volumes that grows with </w:t>
      </w:r>
      <m:oMath>
        <m:r>
          <m:t>E</m:t>
        </m:r>
      </m:oMath>
      <w:r>
        <w:rPr>
          <w:color w:val="3A4350"/>
          <w:sz w:val="19"/>
          <w:szCs w:val="19"/>
        </w:rPr>
        <w:t xml:space="preserve"> and with the seawater fraction left by the intrusion.</w:t>
      </w:r>
    </w:p>
    <w:p>
      <w:pPr>
        <w:spacing w:after="110"/>
        <w:jc w:val="both"/>
      </w:pPr>
      <w:r>
        <w:rPr>
          <w:i/>
          <w:iCs/>
        </w:rPr>
        <w:t xml:space="preserve">Proof. </w:t>
      </w:r>
      <w:r>
        <w:t xml:space="preserve">(i) </w:t>
      </w:r>
      <m:oMath>
        <m:r>
          <m:rPr>
            <m:nor/>
          </m:rPr>
          <m:t>Na</m:t>
        </m:r>
        <m:r>
          <m:rPr>
            <m:sty m:val="p"/>
          </m:rPr>
          <m:t>=</m:t>
        </m:r>
        <m:sSub>
          <m:e>
            <m:r>
              <m:rPr>
                <m:nor/>
              </m:rPr>
              <m:t>Na</m:t>
            </m:r>
          </m:e>
          <m:sub>
            <m:r>
              <m:t>f</m:t>
            </m:r>
          </m:sub>
        </m:sSub>
        <m:r>
          <m:rPr>
            <m:sty m:val="p"/>
          </m:rPr>
          <m:t>+</m:t>
        </m:r>
        <m:r>
          <m:t>f</m:t>
        </m:r>
        <m:d>
          <m:dPr>
            <m:begChr m:val="("/>
            <m:sepChr m:val=""/>
            <m:endChr m:val=")"/>
            <m:grow/>
          </m:dPr>
          <m:e>
            <m:sSub>
              <m:e>
                <m:r>
                  <m:rPr>
                    <m:nor/>
                  </m:rPr>
                  <m:t>Na</m:t>
                </m:r>
              </m:e>
              <m:sub>
                <m:r>
                  <m:t>s</m:t>
                </m:r>
              </m:sub>
            </m:sSub>
            <m:r>
              <m:rPr>
                <m:sty m:val="p"/>
              </m:rPr>
              <m:t>−</m:t>
            </m:r>
            <m:sSub>
              <m:e>
                <m:r>
                  <m:rPr>
                    <m:nor/>
                  </m:rPr>
                  <m:t>Na</m:t>
                </m:r>
              </m:e>
              <m:sub>
                <m:r>
                  <m:t>f</m:t>
                </m:r>
              </m:sub>
            </m:sSub>
          </m:e>
        </m:d>
        <m:r>
          <m:rPr>
            <m:sty m:val="p"/>
          </m:rPr>
          <m:t>+</m:t>
        </m:r>
        <m:r>
          <m:t>Δ</m:t>
        </m:r>
        <m:r>
          <m:rPr>
            <m:nor/>
          </m:rPr>
          <m:t>Na</m:t>
        </m:r>
      </m:oMath>
      <w:r>
        <w:t xml:space="preserve"> by (28), and </w:t>
      </w:r>
      <m:oMath>
        <m:r>
          <m:t>f</m:t>
        </m:r>
        <m:r>
          <m:rPr>
            <m:sty m:val="p"/>
          </m:rPr>
          <m:t>=</m:t>
        </m:r>
        <m:sSub>
          <m:e>
            <m:r>
              <m:t>ε</m:t>
            </m:r>
          </m:e>
          <m:sub>
            <m:r>
              <m:rPr>
                <m:nor/>
              </m:rPr>
              <m:t>lim</m:t>
            </m:r>
          </m:sub>
        </m:sSub>
      </m:oMath>
      <w:r>
        <w:t xml:space="preserve"> when chloride is at its limit. (ii) In every cell </w:t>
      </w:r>
      <m:oMath>
        <m:sSub>
          <m:e>
            <m:r>
              <m:t>z</m:t>
            </m:r>
          </m:e>
          <m:sub>
            <m:r>
              <m:t>i</m:t>
            </m:r>
          </m:sub>
        </m:sSub>
        <m:sSub>
          <m:e>
            <m:r>
              <m:t>y</m:t>
            </m:r>
          </m:e>
          <m:sub>
            <m:r>
              <m:t>i</m:t>
            </m:r>
          </m:sub>
        </m:sSub>
        <m:r>
          <m:rPr>
            <m:sty m:val="p"/>
          </m:rPr>
          <m:t>+</m:t>
        </m:r>
        <m:r>
          <m:t>E</m:t>
        </m:r>
        <m:sSub>
          <m:e>
            <m:r>
              <m:t>β</m:t>
            </m:r>
          </m:e>
          <m:sub>
            <m:r>
              <m:t>i</m:t>
            </m:r>
          </m:sub>
        </m:sSub>
        <m:r>
          <m:rPr>
            <m:sty m:val="p"/>
          </m:rPr>
          <m:t>=</m:t>
        </m:r>
        <m:sSub>
          <m:e>
            <m:r>
              <m:t>T</m:t>
            </m:r>
          </m:e>
          <m:sub>
            <m:r>
              <m:t>i</m:t>
            </m:r>
          </m:sub>
        </m:sSub>
      </m:oMath>
      <w:r>
        <w:t xml:space="preserve"> with </w:t>
      </w:r>
      <m:oMath>
        <m:r>
          <m:rPr>
            <m:sty m:val="p"/>
          </m:rPr>
          <m:t>∑</m:t>
        </m:r>
        <m:sSub>
          <m:e>
            <m:r>
              <m:t>β</m:t>
            </m:r>
          </m:e>
          <m:sub>
            <m:r>
              <m:t>i</m:t>
            </m:r>
          </m:sub>
        </m:sSub>
        <m:r>
          <m:rPr>
            <m:sty m:val="p"/>
          </m:rPr>
          <m:t>=</m:t>
        </m:r>
        <m:r>
          <m:t>1</m:t>
        </m:r>
      </m:oMath>
      <w:r>
        <w:t xml:space="preserve">, so </w:t>
      </w:r>
      <m:oMath>
        <m:nary>
          <m:naryPr>
            <m:chr m:val="∑"/>
            <m:limLoc m:val="undOvr"/>
            <m:subHide m:val="off"/>
            <m:supHide m:val="on"/>
          </m:naryPr>
          <m:sub>
            <m:r>
              <m:t>i</m:t>
            </m:r>
          </m:sub>
          <m:sup>
            <m:r>
              <m:t>​</m:t>
            </m:r>
          </m:sup>
          <m:e>
            <m:sSub>
              <m:e>
                <m:r>
                  <m:t>z</m:t>
                </m:r>
              </m:e>
              <m:sub>
                <m:r>
                  <m:t>i</m:t>
                </m:r>
              </m:sub>
            </m:sSub>
          </m:e>
        </m:nary>
        <m:sSub>
          <m:e>
            <m:r>
              <m:t>y</m:t>
            </m:r>
          </m:e>
          <m:sub>
            <m:r>
              <m:t>i</m:t>
            </m:r>
          </m:sub>
        </m:sSub>
        <m:r>
          <m:rPr>
            <m:sty m:val="p"/>
          </m:rPr>
          <m:t>=</m:t>
        </m:r>
        <m:nary>
          <m:naryPr>
            <m:chr m:val="∑"/>
            <m:limLoc m:val="undOvr"/>
            <m:subHide m:val="off"/>
            <m:supHide m:val="on"/>
          </m:naryPr>
          <m:sub>
            <m:r>
              <m:t>i</m:t>
            </m:r>
          </m:sub>
          <m:sup>
            <m:r>
              <m:t>​</m:t>
            </m:r>
          </m:sup>
          <m:e>
            <m:sSub>
              <m:e>
                <m:r>
                  <m:t>T</m:t>
                </m:r>
              </m:e>
              <m:sub>
                <m:r>
                  <m:t>i</m:t>
                </m:r>
              </m:sub>
            </m:sSub>
          </m:e>
        </m:nary>
        <m:r>
          <m:rPr>
            <m:sty m:val="p"/>
          </m:rPr>
          <m:t>−</m:t>
        </m:r>
        <m:r>
          <m:t>E</m:t>
        </m:r>
      </m:oMath>
      <w:r>
        <w:t xml:space="preserve">: exchange changes which cations are dissolved, never their total charge. Advection replaces the dissolved cation charge of a cell by that of the cell upstream and leaves the exchanger in place, so the dissolved cation charge is transported conservatively and equals that of the recharge water behind the front; sodium is part of it.</w:t>
      </w:r>
      <w:r>
        <w:t xml:space="preserve"> □</w:t>
      </w:r>
    </w:p>
    <w:p>
      <w:pPr>
        <w:pStyle w:val="Heading2"/>
      </w:pPr>
      <w:r>
        <w:t xml:space="preserve">8.2 The PUSI-GO objective</w:t>
      </w:r>
    </w:p>
    <w:p>
      <w:pPr>
        <w:spacing w:after="100"/>
        <w:jc w:val="both"/>
      </w:pPr>
      <w:r>
        <w:t xml:space="preserve">With (52) the complete placement problem keeps the structure of Section 7, with the chemistry in the event: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nor/>
                      </m:rPr>
                      <m:t>max</m:t>
                    </m:r>
                  </m:e>
                  <m:sub>
                    <m:r>
                      <m:rPr>
                        <m:sty m:val="b"/>
                      </m:rPr>
                      <m:t>ξ</m:t>
                    </m:r>
                  </m:sub>
                </m:sSub>
                <m:r>
                  <m:t> </m:t>
                </m:r>
                <m:r>
                  <m:t> </m:t>
                </m:r>
                <m:sSub>
                  <m:e>
                    <m:r>
                      <m:rPr>
                        <m:scr m:val="double-struck"/>
                        <m:sty m:val="p"/>
                      </m:rPr>
                      <m:t>E</m:t>
                    </m:r>
                  </m:e>
                  <m:sub>
                    <m:r>
                      <m:rPr>
                        <m:sty m:val="b"/>
                      </m:rPr>
                      <m:t>y</m:t>
                    </m:r>
                  </m:sub>
                </m:sSub>
                <m:d>
                  <m:dPr>
                    <m:begChr m:val="["/>
                    <m:sepChr m:val=""/>
                    <m:endChr m:val="]"/>
                    <m:grow/>
                  </m:dPr>
                  <m:e>
                    <m:nary>
                      <m:naryPr>
                        <m:chr m:val="∑"/>
                        <m:limLoc m:val="undOvr"/>
                        <m:subHide m:val="off"/>
                        <m:supHide m:val="on"/>
                      </m:naryPr>
                      <m:sub>
                        <m:r>
                          <m:t>w</m:t>
                        </m:r>
                      </m:sub>
                      <m:sup>
                        <m:r>
                          <m:t>​</m:t>
                        </m:r>
                      </m:sup>
                      <m:e>
                        <m:sSubSup>
                          <m:e>
                            <m:r>
                              <m:t>Q</m:t>
                            </m:r>
                          </m:e>
                          <m:sub>
                            <m:r>
                              <m:t>w</m:t>
                            </m:r>
                          </m:sub>
                          <m:sup>
                            <m:r>
                              <m:rPr>
                                <m:sty m:val="p"/>
                              </m:rPr>
                              <m:t>⋆</m:t>
                            </m:r>
                          </m:sup>
                        </m:sSubSup>
                      </m:e>
                    </m:nary>
                    <m:d>
                      <m:dPr>
                        <m:begChr m:val="("/>
                        <m:sepChr m:val=""/>
                        <m:endChr m:val=")"/>
                        <m:grow/>
                      </m:dPr>
                      <m:e>
                        <m:r>
                          <m:rPr>
                            <m:sty m:val="b"/>
                          </m:rPr>
                          <m:t>y</m:t>
                        </m:r>
                      </m:e>
                    </m:d>
                  </m:e>
                </m:d>
                <m:r>
                  <m:rPr>
                    <m:sty m:val="p"/>
                  </m:rPr>
                  <m:t>−</m:t>
                </m:r>
                <m:sSub>
                  <m:e>
                    <m:r>
                      <m:t>λ</m:t>
                    </m:r>
                  </m:e>
                  <m:sub>
                    <m:r>
                      <m:t>R</m:t>
                    </m:r>
                  </m:sub>
                </m:sSub>
                <m:nary>
                  <m:naryPr>
                    <m:chr m:val="∑"/>
                    <m:limLoc m:val="undOvr"/>
                    <m:subHide m:val="off"/>
                    <m:supHide m:val="on"/>
                  </m:naryPr>
                  <m:sub>
                    <m:r>
                      <m:t>k</m:t>
                    </m:r>
                  </m:sub>
                  <m:sup>
                    <m:r>
                      <m:t>​</m:t>
                    </m:r>
                  </m:sup>
                  <m:e>
                    <m:sSub>
                      <m:e>
                        <m:r>
                          <m:t>q</m:t>
                        </m:r>
                      </m:e>
                      <m:sub>
                        <m:r>
                          <m:t>k</m:t>
                        </m:r>
                      </m:sub>
                    </m:sSub>
                  </m:e>
                </m:nary>
                <m:r>
                  <m:rPr>
                    <m:sty m:val="p"/>
                  </m:rPr>
                  <m:t>−</m:t>
                </m:r>
                <m:sSub>
                  <m:e>
                    <m:r>
                      <m:t>λ</m:t>
                    </m:r>
                  </m:e>
                  <m:sub>
                    <m:r>
                      <m:t>M</m:t>
                    </m:r>
                  </m:sub>
                </m:sSub>
                <m:d>
                  <m:dPr>
                    <m:begChr m:val="|"/>
                    <m:sepChr m:val=""/>
                    <m:endChr m:val="|"/>
                    <m:grow/>
                  </m:dPr>
                  <m:e>
                    <m:r>
                      <m:rPr>
                        <m:scr m:val="script"/>
                        <m:sty m:val="p"/>
                      </m:rPr>
                      <m:t>M</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(55)</w:t>
            </w:r>
          </w:p>
        </w:tc>
      </w:tr>
    </w:tbl>
    <w:p>
      <w:pPr>
        <w:spacing w:after="120" w:before="20"/>
        <w:ind w:left="284"/>
        <w:jc w:val="left"/>
      </w:pPr>
      <w:r>
        <w:rPr>
          <w:i/>
          <w:iCs/>
          <w:color w:val="3A4350"/>
          <w:sz w:val="19"/>
          <w:szCs w:val="19"/>
        </w:rPr>
        <w:t xml:space="preserve">where </w:t>
      </w:r>
      <m:oMath>
        <m:sSup>
          <m:e>
            <m:r>
              <m:t>Q</m:t>
            </m:r>
          </m:e>
          <m:sup>
            <m:r>
              <m:rPr>
                <m:sty m:val="p"/>
              </m:rPr>
              <m:t>⋆</m:t>
            </m:r>
          </m:sup>
        </m:sSup>
        <m:d>
          <m:dPr>
            <m:begChr m:val="("/>
            <m:sepChr m:val=""/>
            <m:endChr m:val=")"/>
            <m:grow/>
          </m:dPr>
          <m:e>
            <m:r>
              <m:rPr>
                <m:sty m:val="b"/>
              </m:rPr>
              <m:t>y</m:t>
            </m:r>
          </m:e>
        </m:d>
      </m:oMath>
      <w:r>
        <w:rPr>
          <w:color w:val="3A4350"/>
          <w:sz w:val="19"/>
          <w:szCs w:val="19"/>
        </w:rPr>
        <w:t xml:space="preserve"> is the largest pumping whose posterior risk of exceeding the chloride standard in any supply screen is at most </w:t>
      </w:r>
      <m:oMath>
        <m:r>
          <m:t>α</m:t>
        </m:r>
      </m:oMath>
      <w:r>
        <w:rPr>
          <w:color w:val="3A4350"/>
          <w:sz w:val="19"/>
          <w:szCs w:val="19"/>
        </w:rPr>
        <w:t xml:space="preserve"> (10% here) and </w:t>
      </w:r>
      <m:oMath>
        <m:sSub>
          <m:e>
            <m:r>
              <m:t>λ</m:t>
            </m:r>
          </m:e>
          <m:sub>
            <m:r>
              <m:t>R</m:t>
            </m:r>
          </m:sub>
        </m:sSub>
        <m:r>
          <m:rPr>
            <m:sty m:val="p"/>
          </m:rPr>
          <m:t>,</m:t>
        </m:r>
        <m:sSub>
          <m:e>
            <m:r>
              <m:t>λ</m:t>
            </m:r>
          </m:e>
          <m:sub>
            <m:r>
              <m:t>M</m:t>
            </m:r>
          </m:sub>
        </m:sSub>
      </m:oMath>
      <w:r>
        <w:rPr>
          <w:color w:val="3A4350"/>
          <w:sz w:val="19"/>
          <w:szCs w:val="19"/>
        </w:rPr>
        <w:t xml:space="preserve"> are prices of recharged water and of observations; the maximum is taken subject to the placement constraints (50) and to</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nor/>
                  </m:rPr>
                  <m:t>Pr</m:t>
                </m:r>
                <m:d>
                  <m:dPr>
                    <m:begChr m:val="["/>
                    <m:sepChr m:val=""/>
                    <m:endChr m:val="]"/>
                    <m:grow/>
                  </m:dPr>
                  <m:e>
                    <m:r>
                      <m:rPr>
                        <m:sty m:val="p"/>
                      </m:rPr>
                      <m:t>∃</m:t>
                    </m:r>
                    <m:r>
                      <m:t>w</m:t>
                    </m:r>
                    <m:r>
                      <m:rPr>
                        <m:sty m:val="p"/>
                      </m:rPr>
                      <m:t>:</m:t>
                    </m:r>
                    <m:r>
                      <m:t> </m:t>
                    </m:r>
                    <m:sSub>
                      <m:e>
                        <m:r>
                          <m:t>ϕ</m:t>
                        </m:r>
                      </m:e>
                      <m:sub>
                        <m:r>
                          <m:t>w</m:t>
                        </m:r>
                      </m:sub>
                    </m:sSub>
                    <m:d>
                      <m:dPr>
                        <m:begChr m:val="("/>
                        <m:sepChr m:val=""/>
                        <m:endChr m:val=")"/>
                        <m:grow/>
                      </m:dPr>
                      <m:e>
                        <m:r>
                          <m:rPr>
                            <m:sty m:val="b"/>
                          </m:rPr>
                          <m:t>p</m:t>
                        </m:r>
                        <m:r>
                          <m:rPr>
                            <m:sty m:val="p"/>
                          </m:rPr>
                          <m:t>;</m:t>
                        </m:r>
                        <m:sSup>
                          <m:e>
                            <m:r>
                              <m:rPr>
                                <m:sty m:val="b"/>
                              </m:rPr>
                              <m:t>Q</m:t>
                            </m:r>
                          </m:e>
                          <m:sup>
                            <m:r>
                              <m:rPr>
                                <m:sty m:val="p"/>
                              </m:rPr>
                              <m:t>⋆</m:t>
                            </m:r>
                          </m:sup>
                        </m:sSup>
                        <m:r>
                          <m:rPr>
                            <m:sty m:val="p"/>
                          </m:rPr>
                          <m:t>,</m:t>
                        </m:r>
                        <m:r>
                          <m:rPr>
                            <m:sty m:val="b"/>
                          </m:rPr>
                          <m:t>q</m:t>
                        </m:r>
                      </m:e>
                    </m:d>
                    <m:r>
                      <m:rPr>
                        <m:sty m:val="p"/>
                      </m:rPr>
                      <m:t>&lt;</m:t>
                    </m:r>
                    <m:sSubSup>
                      <m:e>
                        <m:r>
                          <m:t>ϕ</m:t>
                        </m:r>
                      </m:e>
                      <m:sub>
                        <m:r>
                          <m:t>w</m:t>
                        </m:r>
                      </m:sub>
                      <m:sup>
                        <m:r>
                          <m:rPr>
                            <m:sty m:val="p"/>
                          </m:rPr>
                          <m:t>⋆</m:t>
                        </m:r>
                      </m:sup>
                    </m:sSubSup>
                    <m:d>
                      <m:dPr>
                        <m:begChr m:val="("/>
                        <m:sepChr m:val=""/>
                        <m:endChr m:val=")"/>
                        <m:grow/>
                      </m:dPr>
                      <m:e>
                        <m:r>
                          <m:rPr>
                            <m:sty m:val="b"/>
                          </m:rPr>
                          <m:t>p</m:t>
                        </m:r>
                        <m:r>
                          <m:rPr>
                            <m:sty m:val="p"/>
                          </m:rPr>
                          <m:t>;</m:t>
                        </m:r>
                        <m:sSub>
                          <m:e>
                            <m:r>
                              <m:t>L</m:t>
                            </m:r>
                          </m:e>
                          <m:sub>
                            <m:r>
                              <m:t>w</m:t>
                            </m:r>
                          </m:sub>
                        </m:sSub>
                      </m:e>
                    </m:d>
                    <m:r>
                      <m:rPr>
                        <m:sty m:val="p"/>
                      </m:rPr>
                      <m:t>∣</m:t>
                    </m:r>
                    <m:r>
                      <m:rPr>
                        <m:sty m:val="b"/>
                      </m:rPr>
                      <m:t>y</m:t>
                    </m:r>
                    <m:r>
                      <m:rPr>
                        <m:sty m:val="p"/>
                      </m:rPr>
                      <m:t>,</m:t>
                    </m:r>
                    <m:r>
                      <m:rPr>
                        <m:sty m:val="b"/>
                      </m:rPr>
                      <m:t>ξ</m:t>
                    </m:r>
                  </m:e>
                </m:d>
                <m:r>
                  <m:rPr>
                    <m:sty m:val="p"/>
                  </m:rPr>
                  <m:t>≤</m:t>
                </m:r>
                <m:r>
                  <m:t>α</m:t>
                </m:r>
                <m:r>
                  <m:rPr>
                    <m:sty m:val="p"/>
                  </m:rPr>
                  <m:t>,</m:t>
                </m:r>
                <m:r>
                  <m:t>  </m:t>
                </m:r>
                <m:nary>
                  <m:naryPr>
                    <m:chr m:val="∑"/>
                    <m:limLoc m:val="undOvr"/>
                    <m:subHide m:val="off"/>
                    <m:supHide m:val="on"/>
                  </m:naryPr>
                  <m:sub>
                    <m:r>
                      <m:t>i</m:t>
                    </m:r>
                    <m:r>
                      <m:rPr>
                        <m:sty m:val="p"/>
                      </m:rPr>
                      <m:t>∈</m:t>
                    </m:r>
                    <m:r>
                      <m:rPr>
                        <m:nor/>
                      </m:rPr>
                      <m:t>cations</m:t>
                    </m:r>
                  </m:sub>
                  <m:sup>
                    <m:r>
                      <m:t>​</m:t>
                    </m:r>
                  </m:sup>
                  <m:e>
                    <m:sSub>
                      <m:e>
                        <m:r>
                          <m:t>z</m:t>
                        </m:r>
                      </m:e>
                      <m:sub>
                        <m:r>
                          <m:t>i</m:t>
                        </m:r>
                      </m:sub>
                    </m:sSub>
                  </m:e>
                </m:nary>
                <m:sSubSup>
                  <m:e>
                    <m:r>
                      <m:t>c</m:t>
                    </m:r>
                  </m:e>
                  <m:sub>
                    <m:r>
                      <m:t>i</m:t>
                    </m:r>
                  </m:sub>
                  <m:sup>
                    <m:r>
                      <m:rPr>
                        <m:nor/>
                      </m:rPr>
                      <m:t>inj</m:t>
                    </m:r>
                  </m:sup>
                </m:sSubSup>
                <m:r>
                  <m:rPr>
                    <m:sty m:val="p"/>
                  </m:rPr>
                  <m:t>≤</m:t>
                </m:r>
                <m:f>
                  <m:fPr>
                    <m:type m:val="bar"/>
                  </m:fPr>
                  <m:num>
                    <m:sSub>
                      <m:e>
                        <m:r>
                          <m:rPr>
                            <m:nor/>
                          </m:rPr>
                          <m:t>Na</m:t>
                        </m:r>
                      </m:e>
                      <m:sub>
                        <m:r>
                          <m:rPr>
                            <m:nor/>
                          </m:rPr>
                          <m:t>lim</m:t>
                        </m:r>
                      </m:sub>
                    </m:sSub>
                  </m:num>
                  <m:den>
                    <m:sSub>
                      <m:e>
                        <m:r>
                          <m:t>M</m:t>
                        </m:r>
                      </m:e>
                      <m:sub>
                        <m:r>
                          <m:rPr>
                            <m:nor/>
                          </m:rPr>
                          <m:t>Na</m:t>
                        </m:r>
                      </m:sub>
                    </m:sSub>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(56)</w:t>
            </w:r>
          </w:p>
        </w:tc>
      </w:tr>
    </w:tbl>
    <w:p>
      <w:pPr>
        <w:spacing w:after="120" w:before="20"/>
        <w:ind w:left="284"/>
        <w:jc w:val="left"/>
      </w:pPr>
      <w:r>
        <w:rPr>
          <w:color w:val="3A4350"/>
          <w:sz w:val="19"/>
          <w:szCs w:val="19"/>
        </w:rPr>
        <w:t xml:space="preserve">The second constraint is Proposition P3 (ii). The problem splits into three sub-problems, which are solved here. The recharge sites minimise the probability that any supply well exceeds the standard: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p>
                  <m:e>
                    <m:r>
                      <m:rPr>
                        <m:scr m:val="script"/>
                        <m:sty m:val="p"/>
                      </m:rPr>
                      <m:t>S</m:t>
                    </m:r>
                  </m:e>
                  <m:sup>
                    <m:r>
                      <m:rPr>
                        <m:sty m:val="p"/>
                      </m:rPr>
                      <m:t>⋆</m:t>
                    </m:r>
                  </m:sup>
                </m:sSup>
                <m:r>
                  <m:rPr>
                    <m:sty m:val="p"/>
                  </m:rPr>
                  <m:t>=</m:t>
                </m:r>
                <m:sSub>
                  <m:e>
                    <m:r>
                      <m:rPr>
                        <m:nor/>
                      </m:rPr>
                      <m:t>arg min</m:t>
                    </m:r>
                  </m:e>
                  <m:sub>
                    <m:r>
                      <m:rPr>
                        <m:scr m:val="script"/>
                        <m:sty m:val="p"/>
                      </m:rPr>
                      <m:t>S</m:t>
                    </m:r>
                  </m:sub>
                </m:sSub>
                <m:r>
                  <m:t> </m:t>
                </m:r>
                <m:r>
                  <m:rPr>
                    <m:nor/>
                  </m:rPr>
                  <m:t>Pr</m:t>
                </m:r>
                <m:d>
                  <m:dPr>
                    <m:begChr m:val="["/>
                    <m:sepChr m:val=""/>
                    <m:endChr m:val="]"/>
                    <m:grow/>
                  </m:dPr>
                  <m:e>
                    <m:sSub>
                      <m:e>
                        <m:r>
                          <m:rPr>
                            <m:nor/>
                          </m:rPr>
                          <m:t>min</m:t>
                        </m:r>
                      </m:e>
                      <m:sub>
                        <m:r>
                          <m:t>w</m:t>
                        </m:r>
                      </m:sub>
                    </m:sSub>
                    <m:d>
                      <m:dPr>
                        <m:begChr m:val="("/>
                        <m:sepChr m:val=""/>
                        <m:endChr m:val=")"/>
                        <m:grow/>
                      </m:dPr>
                      <m:e>
                        <m:sSub>
                          <m:e>
                            <m:r>
                              <m:t>ϕ</m:t>
                            </m:r>
                          </m:e>
                          <m:sub>
                            <m:r>
                              <m:t>w</m:t>
                            </m:r>
                          </m:sub>
                        </m:sSub>
                        <m:r>
                          <m:rPr>
                            <m:sty m:val="p"/>
                          </m:rPr>
                          <m:t>−</m:t>
                        </m:r>
                        <m:sSubSup>
                          <m:e>
                            <m:r>
                              <m:t>ϕ</m:t>
                            </m:r>
                          </m:e>
                          <m:sub>
                            <m:r>
                              <m:t>w</m:t>
                            </m:r>
                          </m:sub>
                          <m:sup>
                            <m:r>
                              <m:rPr>
                                <m:sty m:val="p"/>
                              </m:rPr>
                              <m:t>⋆</m:t>
                            </m:r>
                          </m:sup>
                        </m:sSubSup>
                        <m:r>
                          <m:rPr>
                            <m:sty m:val="p"/>
                          </m:rPr>
                          <m:t>+</m:t>
                        </m:r>
                        <m:nary>
                          <m:naryPr>
                            <m:chr m:val="∑"/>
                            <m:limLoc m:val="undOvr"/>
                            <m:subHide m:val="off"/>
                            <m:supHide m:val="on"/>
                          </m:naryPr>
                          <m:sub>
                            <m:r>
                              <m:t>k</m:t>
                            </m:r>
                            <m:r>
                              <m:rPr>
                                <m:sty m:val="p"/>
                              </m:rPr>
                              <m:t>∈</m:t>
                            </m:r>
                            <m:r>
                              <m:rPr>
                                <m:scr m:val="script"/>
                                <m:sty m:val="p"/>
                              </m:rPr>
                              <m:t>S</m:t>
                            </m:r>
                          </m:sub>
                          <m:sup>
                            <m:r>
                              <m:t>​</m:t>
                            </m:r>
                          </m:sup>
                          <m:e>
                            <m:sSub>
                              <m:e>
                                <m:r>
                                  <m:t>q</m:t>
                                </m:r>
                              </m:e>
                              <m:sub>
                                <m:r>
                                  <m:t>k</m:t>
                                </m:r>
                              </m:sub>
                            </m:sSub>
                          </m:e>
                        </m:nary>
                        <m:sSub>
                          <m:e>
                            <m:r>
                              <m:t>G</m:t>
                            </m:r>
                          </m:e>
                          <m:sub>
                            <m:r>
                              <m:t>w</m:t>
                            </m:r>
                            <m:r>
                              <m:t>k</m:t>
                            </m:r>
                          </m:sub>
                        </m:sSub>
                      </m:e>
                    </m:d>
                    <m:r>
                      <m:rPr>
                        <m:sty m:val="p"/>
                      </m:rPr>
                      <m:t>&lt;</m:t>
                    </m:r>
                    <m:r>
                      <m:t>0</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(57)</w:t>
            </w:r>
          </w:p>
        </w:tc>
      </w:tr>
    </w:tbl>
    <w:p>
      <w:pPr>
        <w:spacing w:after="120" w:before="20"/>
        <w:ind w:left="284"/>
        <w:jc w:val="left"/>
      </w:pPr>
      <w:r>
        <w:rPr>
          <w:color w:val="3A4350"/>
          <w:sz w:val="19"/>
          <w:szCs w:val="19"/>
        </w:rPr>
        <w:t xml:space="preserve">The closed form (47)–(48) applies to it with the margin </w:t>
      </w:r>
      <m:oMath>
        <m:sSub>
          <m:e>
            <m:r>
              <m:t>ϕ</m:t>
            </m:r>
          </m:e>
          <m:sub>
            <m:r>
              <m:t>w</m:t>
            </m:r>
          </m:sub>
        </m:sSub>
        <m:r>
          <m:rPr>
            <m:sty m:val="p"/>
          </m:rPr>
          <m:t>−</m:t>
        </m:r>
        <m:sSubSup>
          <m:e>
            <m:r>
              <m:t>ϕ</m:t>
            </m:r>
          </m:e>
          <m:sub>
            <m:r>
              <m:t>w</m:t>
            </m:r>
          </m:sub>
          <m:sup>
            <m:r>
              <m:rPr>
                <m:sty m:val="p"/>
              </m:rPr>
              <m:t>⋆</m:t>
            </m:r>
          </m:sup>
        </m:sSubSup>
      </m:oMath>
      <w:r>
        <w:rPr>
          <w:color w:val="3A4350"/>
          <w:sz w:val="19"/>
          <w:szCs w:val="19"/>
        </w:rPr>
        <w:t xml:space="preserve"> in place of </w:t>
      </w:r>
      <m:oMath>
        <m:sSub>
          <m:e>
            <m:r>
              <m:t>h</m:t>
            </m:r>
          </m:e>
          <m:sub>
            <m:r>
              <m:t>w</m:t>
            </m:r>
          </m:sub>
        </m:sSub>
        <m:r>
          <m:rPr>
            <m:sty m:val="p"/>
          </m:rPr>
          <m:t>−</m:t>
        </m:r>
        <m:sSub>
          <m:e>
            <m:r>
              <m:t>h</m:t>
            </m:r>
          </m:e>
          <m:sub>
            <m:r>
              <m:t>c</m:t>
            </m:r>
          </m:sub>
        </m:sSub>
      </m:oMath>
      <w:r>
        <w:rPr>
          <w:color w:val="3A4350"/>
          <w:sz w:val="19"/>
          <w:szCs w:val="19"/>
        </w:rPr>
        <w:t xml:space="preserve">. The observations maximise the mutual information with the chemistry event: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p>
                  <m:e>
                    <m:r>
                      <m:rPr>
                        <m:scr m:val="script"/>
                        <m:sty m:val="p"/>
                      </m:rPr>
                      <m:t>M</m:t>
                    </m:r>
                  </m:e>
                  <m:sup>
                    <m:r>
                      <m:rPr>
                        <m:sty m:val="p"/>
                      </m:rPr>
                      <m:t>⋆</m:t>
                    </m:r>
                  </m:sup>
                </m:sSup>
                <m:r>
                  <m:rPr>
                    <m:sty m:val="p"/>
                  </m:rPr>
                  <m:t>=</m:t>
                </m:r>
                <m:sSub>
                  <m:e>
                    <m:r>
                      <m:rPr>
                        <m:nor/>
                      </m:rPr>
                      <m:t>arg max</m:t>
                    </m:r>
                  </m:e>
                  <m:sub>
                    <m:r>
                      <m:rPr>
                        <m:scr m:val="script"/>
                        <m:sty m:val="p"/>
                      </m:rPr>
                      <m:t>M</m:t>
                    </m:r>
                  </m:sub>
                </m:sSub>
                <m:r>
                  <m:t> </m:t>
                </m:r>
                <m:r>
                  <m:t>I</m:t>
                </m:r>
                <m:d>
                  <m:dPr>
                    <m:begChr m:val="("/>
                    <m:sepChr m:val=""/>
                    <m:endChr m:val=")"/>
                    <m:grow/>
                  </m:dPr>
                  <m:e>
                    <m:r>
                      <m:rPr>
                        <m:scr m:val="double-struck"/>
                        <m:sty m:val="p"/>
                      </m:rPr>
                      <m:t>1</m:t>
                    </m:r>
                    <m:d>
                      <m:dPr>
                        <m:begChr m:val="{"/>
                        <m:sepChr m:val=""/>
                        <m:endChr m:val="}"/>
                        <m:grow/>
                      </m:dPr>
                      <m:e>
                        <m:r>
                          <m:rPr>
                            <m:sty m:val="p"/>
                          </m:rPr>
                          <m:t>∃</m:t>
                        </m:r>
                        <m:r>
                          <m:t>w</m:t>
                        </m:r>
                        <m:r>
                          <m:rPr>
                            <m:sty m:val="p"/>
                          </m:rPr>
                          <m:t>:</m:t>
                        </m:r>
                        <m:sSub>
                          <m:e>
                            <m:r>
                              <m:t>ϕ</m:t>
                            </m:r>
                          </m:e>
                          <m:sub>
                            <m:r>
                              <m:t>w</m:t>
                            </m:r>
                          </m:sub>
                        </m:sSub>
                        <m:r>
                          <m:rPr>
                            <m:sty m:val="p"/>
                          </m:rPr>
                          <m:t>&lt;</m:t>
                        </m:r>
                        <m:sSubSup>
                          <m:e>
                            <m:r>
                              <m:t>ϕ</m:t>
                            </m:r>
                          </m:e>
                          <m:sub>
                            <m:r>
                              <m:t>w</m:t>
                            </m:r>
                          </m:sub>
                          <m:sup>
                            <m:r>
                              <m:rPr>
                                <m:sty m:val="p"/>
                              </m:rPr>
                              <m:t>⋆</m:t>
                            </m:r>
                          </m:sup>
                        </m:sSubSup>
                      </m:e>
                    </m:d>
                    <m:r>
                      <m:rPr>
                        <m:sty m:val="p"/>
                      </m:rPr>
                      <m:t>;</m:t>
                    </m:r>
                    <m:r>
                      <m:t> </m:t>
                    </m:r>
                    <m:sSub>
                      <m:e>
                        <m:r>
                          <m:rPr>
                            <m:sty m:val="b"/>
                          </m:rPr>
                          <m:t>y</m:t>
                        </m:r>
                      </m:e>
                      <m:sub>
                        <m:r>
                          <m:rPr>
                            <m:scr m:val="script"/>
                            <m:sty m:val="p"/>
                          </m:rPr>
                          <m:t>M</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(58)</w:t>
            </w:r>
          </w:p>
        </w:tc>
      </w:tr>
    </w:tbl>
    <w:p>
      <w:pPr>
        <w:spacing w:after="120" w:before="20"/>
        <w:ind w:left="284"/>
        <w:jc w:val="left"/>
      </w:pPr>
      <w:r>
        <w:rPr>
          <w:color w:val="3A4350"/>
          <w:sz w:val="19"/>
          <w:szCs w:val="19"/>
        </w:rPr>
        <w:t xml:space="preserve">The information is estimated by likelihood reweighting of the ensemble, as in (46). The pumping is the safe yield given the data:</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p>
                  <m:e>
                    <m:r>
                      <m:t>Q</m:t>
                    </m:r>
                  </m:e>
                  <m:sup>
                    <m:r>
                      <m:rPr>
                        <m:sty m:val="p"/>
                      </m:rPr>
                      <m:t>⋆</m:t>
                    </m:r>
                  </m:sup>
                </m:sSup>
                <m:d>
                  <m:dPr>
                    <m:begChr m:val="("/>
                    <m:sepChr m:val=""/>
                    <m:endChr m:val=")"/>
                    <m:grow/>
                  </m:dPr>
                  <m:e>
                    <m:r>
                      <m:rPr>
                        <m:sty m:val="b"/>
                      </m:rPr>
                      <m:t>y</m:t>
                    </m:r>
                  </m:e>
                </m:d>
                <m:r>
                  <m:rPr>
                    <m:sty m:val="p"/>
                  </m:rPr>
                  <m:t>=</m:t>
                </m:r>
                <m:r>
                  <m:rPr>
                    <m:nor/>
                  </m:rPr>
                  <m:t>max</m:t>
                </m:r>
                <m:d>
                  <m:dPr>
                    <m:begChr m:val="{"/>
                    <m:sepChr m:val=""/>
                    <m:endChr m:val="}"/>
                    <m:grow/>
                  </m:dPr>
                  <m:e>
                    <m:r>
                      <m:t>s</m:t>
                    </m:r>
                    <m:r>
                      <m:t> </m:t>
                    </m:r>
                    <m:sSub>
                      <m:e>
                        <m:r>
                          <m:rPr>
                            <m:sty m:val="b"/>
                          </m:rPr>
                          <m:t>Q</m:t>
                        </m:r>
                      </m:e>
                      <m:sub>
                        <m:r>
                          <m:t>0</m:t>
                        </m:r>
                      </m:sub>
                    </m:sSub>
                    <m:r>
                      <m:rPr>
                        <m:sty m:val="p"/>
                      </m:rPr>
                      <m:t>:</m:t>
                    </m:r>
                    <m:r>
                      <m:t> </m:t>
                    </m:r>
                    <m:r>
                      <m:rPr>
                        <m:nor/>
                      </m:rPr>
                      <m:t>Pr</m:t>
                    </m:r>
                    <m:d>
                      <m:dPr>
                        <m:begChr m:val="["/>
                        <m:sepChr m:val=""/>
                        <m:endChr m:val="]"/>
                        <m:grow/>
                      </m:dPr>
                      <m:e>
                        <m:r>
                          <m:rPr>
                            <m:sty m:val="p"/>
                          </m:rPr>
                          <m:t>∃</m:t>
                        </m:r>
                        <m:r>
                          <m:t>w</m:t>
                        </m:r>
                        <m:r>
                          <m:rPr>
                            <m:sty m:val="p"/>
                          </m:rPr>
                          <m:t>:</m:t>
                        </m:r>
                        <m:r>
                          <m:t> </m:t>
                        </m:r>
                        <m:sSub>
                          <m:e>
                            <m:r>
                              <m:t>ϕ</m:t>
                            </m:r>
                          </m:e>
                          <m:sub>
                            <m:r>
                              <m:t>w</m:t>
                            </m:r>
                          </m:sub>
                        </m:sSub>
                        <m:d>
                          <m:dPr>
                            <m:begChr m:val="("/>
                            <m:sepChr m:val=""/>
                            <m:endChr m:val=")"/>
                            <m:grow/>
                          </m:dPr>
                          <m:e>
                            <m:r>
                              <m:t>s</m:t>
                            </m:r>
                            <m:sSub>
                              <m:e>
                                <m:r>
                                  <m:rPr>
                                    <m:sty m:val="b"/>
                                  </m:rPr>
                                  <m:t>Q</m:t>
                                </m:r>
                              </m:e>
                              <m:sub>
                                <m:r>
                                  <m:t>0</m:t>
                                </m:r>
                              </m:sub>
                            </m:sSub>
                          </m:e>
                        </m:d>
                        <m:r>
                          <m:rPr>
                            <m:sty m:val="p"/>
                          </m:rPr>
                          <m:t>&lt;</m:t>
                        </m:r>
                        <m:sSubSup>
                          <m:e>
                            <m:r>
                              <m:t>ϕ</m:t>
                            </m:r>
                          </m:e>
                          <m:sub>
                            <m:r>
                              <m:t>w</m:t>
                            </m:r>
                          </m:sub>
                          <m:sup>
                            <m:r>
                              <m:rPr>
                                <m:sty m:val="p"/>
                              </m:rPr>
                              <m:t>⋆</m:t>
                            </m:r>
                          </m:sup>
                        </m:sSubSup>
                        <m:r>
                          <m:rPr>
                            <m:sty m:val="p"/>
                          </m:rPr>
                          <m:t>∣</m:t>
                        </m:r>
                        <m:r>
                          <m:rPr>
                            <m:sty m:val="b"/>
                          </m:rPr>
                          <m:t>y</m:t>
                        </m:r>
                      </m:e>
                    </m:d>
                    <m:r>
                      <m:rPr>
                        <m:sty m:val="p"/>
                      </m:rPr>
                      <m:t>≤</m:t>
                    </m:r>
                    <m:r>
                      <m:t>α</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(59)</w:t>
            </w:r>
          </w:p>
        </w:tc>
      </w:tr>
    </w:tbl>
    <w:p>
      <w:pPr>
        <w:spacing w:after="120" w:before="20"/>
        <w:ind w:left="284"/>
        <w:jc w:val="left"/>
      </w:pPr>
      <w:r>
        <w:rPr>
          <w:i/>
          <w:iCs/>
          <w:color w:val="3A4350"/>
          <w:sz w:val="19"/>
          <w:szCs w:val="19"/>
        </w:rPr>
        <w:t xml:space="preserve">where </w:t>
      </w:r>
      <m:oMath>
        <m:sSub>
          <m:e>
            <m:r>
              <m:rPr>
                <m:sty m:val="b"/>
              </m:rPr>
              <m:t>Q</m:t>
            </m:r>
          </m:e>
          <m:sub>
            <m:r>
              <m:t>0</m:t>
            </m:r>
          </m:sub>
        </m:sSub>
      </m:oMath>
      <w:r>
        <w:rPr>
          <w:color w:val="3A4350"/>
          <w:sz w:val="19"/>
          <w:szCs w:val="19"/>
        </w:rPr>
        <w:t xml:space="preserve"> is a reference pumping pattern and </w:t>
      </w:r>
      <m:oMath>
        <m:r>
          <m:t>s</m:t>
        </m:r>
        <m:r>
          <m:rPr>
            <m:sty m:val="p"/>
          </m:rPr>
          <m:t>≥</m:t>
        </m:r>
        <m:r>
          <m:t>0</m:t>
        </m:r>
      </m:oMath>
      <w:r>
        <w:rPr>
          <w:color w:val="3A4350"/>
          <w:sz w:val="19"/>
          <w:szCs w:val="19"/>
        </w:rPr>
        <w:t xml:space="preserve"> its scale.</w:t>
      </w:r>
    </w:p>
    <w:p>
      <w:pPr>
        <w:pStyle w:val="Heading2"/>
      </w:pPr>
      <w:r>
        <w:t xml:space="preserve">8.3 The test</w:t>
      </w:r>
    </w:p>
    <w:p>
      <w:pPr>
        <w:spacing w:after="100"/>
        <w:jc w:val="both"/>
      </w:pPr>
      <w:r>
        <w:t xml:space="preserve">The test uses the reduction R2 on the 20,000 calibrated draws of the chloride study, weighted by their likelihood; even draws design (effective sample size 1616) and odd draws evaluate (1634). The supply wells are A1 and P10, one in each half of the sector as in PRAG-MAR, screened over the upper 40 m (the first horizon; the mid-depth screens are already above 250 mg/L in more than 90% of draws, as documented). They pump 366 and 11694 m³/d, the rates at which each well's own probability of exceeding the standard is one half (the PRAG-MAR rule, now on chemistry). One factorisation per draw gives the potential and, by the symmetry of P1, the response of both supply wells to recharge or pumping anywhere (experiments/pusi_go).</w:t>
      </w:r>
    </w:p>
    <w:p>
      <w:pPr>
        <w:keepNext/>
        <w:spacing w:after="60" w:before="120"/>
        <w:jc w:val="both"/>
      </w:pPr>
      <w:r>
        <w:rPr>
          <w:b/>
          <w:bCs/>
          <w:color w:val="1F3864"/>
          <w:sz w:val="18"/>
          <w:szCs w:val="18"/>
        </w:rPr>
        <w:t xml:space="preserve">Table 6. </w:t>
      </w:r>
      <w:r>
        <w:rPr>
          <w:color w:val="3A4350"/>
          <w:sz w:val="18"/>
          <w:szCs w:val="18"/>
        </w:rPr>
        <w:t xml:space="preserve">Part A: the two events at the supply wells (evaluation half). Either well fails: chemistry 0.594, head proxy 0.044, tuned head 0.541.</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5638"/>
        <w:gridCol w:w="2000"/>
        <w:gridCol w:w="2000"/>
      </w:tblGrid>
      <w:tr>
        <w:trPr>
          <w:cantSplit/>
          <w:tblHeader/>
        </w:trPr>
        <w:tc>
          <w:tcPr>
            <w:tcW w:type="dxa" w:w="5638"/>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Quantity</w:t>
            </w:r>
          </w:p>
        </w:tc>
        <w:tc>
          <w:tcPr>
            <w:tcW w:type="dxa" w:w="20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A1</w:t>
            </w:r>
          </w:p>
        </w:tc>
        <w:tc>
          <w:tcPr>
            <w:tcW w:type="dxa" w:w="20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P10</w:t>
            </w:r>
          </w:p>
        </w:tc>
      </w:tr>
      <w:tr>
        <w:trPr>
          <w:cantSplit/>
        </w:trPr>
        <w:tc>
          <w:tcPr>
            <w:tcW w:type="dxa" w:w="5638"/>
            <w:tcMar>
              <w:top w:type="dxa" w:w="40"/>
              <w:left w:type="dxa" w:w="80"/>
              <w:bottom w:type="dxa" w:w="40"/>
              <w:right w:type="dxa" w:w="80"/>
            </w:tcMar>
            <w:vAlign w:val="top"/>
          </w:tcPr>
          <w:p>
            <w:r>
              <w:rPr>
                <w:sz w:val="15"/>
                <w:szCs w:val="15"/>
              </w:rPr>
              <w:t xml:space="preserve">Head without pumping, median (m a.s.l.)</w:t>
            </w:r>
          </w:p>
        </w:tc>
        <w:tc>
          <w:tcPr>
            <w:tcW w:type="dxa" w:w="2000"/>
            <w:tcMar>
              <w:top w:type="dxa" w:w="40"/>
              <w:left w:type="dxa" w:w="80"/>
              <w:bottom w:type="dxa" w:w="40"/>
              <w:right w:type="dxa" w:w="80"/>
            </w:tcMar>
            <w:vAlign w:val="top"/>
          </w:tcPr>
          <w:p>
            <w:r>
              <w:rPr>
                <w:sz w:val="15"/>
                <w:szCs w:val="15"/>
              </w:rPr>
              <w:t xml:space="preserve">3.5</w:t>
            </w:r>
          </w:p>
        </w:tc>
        <w:tc>
          <w:tcPr>
            <w:tcW w:type="dxa" w:w="2000"/>
            <w:tcMar>
              <w:top w:type="dxa" w:w="40"/>
              <w:left w:type="dxa" w:w="80"/>
              <w:bottom w:type="dxa" w:w="40"/>
              <w:right w:type="dxa" w:w="80"/>
            </w:tcMar>
            <w:vAlign w:val="top"/>
          </w:tcPr>
          <w:p>
            <w:r>
              <w:rPr>
                <w:sz w:val="15"/>
                <w:szCs w:val="15"/>
              </w:rPr>
              <w:t xml:space="preserve">4.2</w:t>
            </w:r>
          </w:p>
        </w:tc>
      </w:tr>
      <w:tr>
        <w:trPr>
          <w:cantSplit/>
        </w:trPr>
        <w:tc>
          <w:tcPr>
            <w:tcW w:type="dxa" w:w="5638"/>
            <w:shd w:fill="F7F9FC" w:color="auto" w:val="clear"/>
            <w:tcMar>
              <w:top w:type="dxa" w:w="40"/>
              <w:left w:type="dxa" w:w="80"/>
              <w:bottom w:type="dxa" w:w="40"/>
              <w:right w:type="dxa" w:w="80"/>
            </w:tcMar>
            <w:vAlign w:val="top"/>
          </w:tcPr>
          <w:p>
            <w:r>
              <w:rPr>
                <w:sz w:val="15"/>
                <w:szCs w:val="15"/>
              </w:rPr>
              <w:t xml:space="preserve">Head with pumping, median (m a.s.l.)</w:t>
            </w:r>
          </w:p>
        </w:tc>
        <w:tc>
          <w:tcPr>
            <w:tcW w:type="dxa" w:w="2000"/>
            <w:shd w:fill="F7F9FC" w:color="auto" w:val="clear"/>
            <w:tcMar>
              <w:top w:type="dxa" w:w="40"/>
              <w:left w:type="dxa" w:w="80"/>
              <w:bottom w:type="dxa" w:w="40"/>
              <w:right w:type="dxa" w:w="80"/>
            </w:tcMar>
            <w:vAlign w:val="top"/>
          </w:tcPr>
          <w:p>
            <w:r>
              <w:rPr>
                <w:sz w:val="15"/>
                <w:szCs w:val="15"/>
              </w:rPr>
              <w:t xml:space="preserve">3.2</w:t>
            </w:r>
          </w:p>
        </w:tc>
        <w:tc>
          <w:tcPr>
            <w:tcW w:type="dxa" w:w="2000"/>
            <w:shd w:fill="F7F9FC" w:color="auto" w:val="clear"/>
            <w:tcMar>
              <w:top w:type="dxa" w:w="40"/>
              <w:left w:type="dxa" w:w="80"/>
              <w:bottom w:type="dxa" w:w="40"/>
              <w:right w:type="dxa" w:w="80"/>
            </w:tcMar>
            <w:vAlign w:val="top"/>
          </w:tcPr>
          <w:p>
            <w:r>
              <w:rPr>
                <w:sz w:val="15"/>
                <w:szCs w:val="15"/>
              </w:rPr>
              <w:t xml:space="preserve">3.2</w:t>
            </w:r>
          </w:p>
        </w:tc>
      </w:tr>
      <w:tr>
        <w:trPr>
          <w:cantSplit/>
        </w:trPr>
        <w:tc>
          <w:tcPr>
            <w:tcW w:type="dxa" w:w="5638"/>
            <w:tcMar>
              <w:top w:type="dxa" w:w="40"/>
              <w:left w:type="dxa" w:w="80"/>
              <w:bottom w:type="dxa" w:w="40"/>
              <w:right w:type="dxa" w:w="80"/>
            </w:tcMar>
            <w:vAlign w:val="top"/>
          </w:tcPr>
          <w:p>
            <w:r>
              <w:rPr>
                <w:sz w:val="15"/>
                <w:szCs w:val="15"/>
              </w:rPr>
              <w:t xml:space="preserve">P(shallow Cl &gt; 250 mg/L) without pumping</w:t>
            </w:r>
          </w:p>
        </w:tc>
        <w:tc>
          <w:tcPr>
            <w:tcW w:type="dxa" w:w="2000"/>
            <w:tcMar>
              <w:top w:type="dxa" w:w="40"/>
              <w:left w:type="dxa" w:w="80"/>
              <w:bottom w:type="dxa" w:w="40"/>
              <w:right w:type="dxa" w:w="80"/>
            </w:tcMar>
            <w:vAlign w:val="top"/>
          </w:tcPr>
          <w:p>
            <w:r>
              <w:rPr>
                <w:sz w:val="15"/>
                <w:szCs w:val="15"/>
              </w:rPr>
              <w:t xml:space="preserve">0.225</w:t>
            </w:r>
          </w:p>
        </w:tc>
        <w:tc>
          <w:tcPr>
            <w:tcW w:type="dxa" w:w="2000"/>
            <w:tcMar>
              <w:top w:type="dxa" w:w="40"/>
              <w:left w:type="dxa" w:w="80"/>
              <w:bottom w:type="dxa" w:w="40"/>
              <w:right w:type="dxa" w:w="80"/>
            </w:tcMar>
            <w:vAlign w:val="top"/>
          </w:tcPr>
          <w:p>
            <w:r>
              <w:rPr>
                <w:sz w:val="15"/>
                <w:szCs w:val="15"/>
              </w:rPr>
              <w:t xml:space="preserve">0.003</w:t>
            </w:r>
          </w:p>
        </w:tc>
      </w:tr>
      <w:tr>
        <w:trPr>
          <w:cantSplit/>
        </w:trPr>
        <w:tc>
          <w:tcPr>
            <w:tcW w:type="dxa" w:w="5638"/>
            <w:shd w:fill="F7F9FC" w:color="auto" w:val="clear"/>
            <w:tcMar>
              <w:top w:type="dxa" w:w="40"/>
              <w:left w:type="dxa" w:w="80"/>
              <w:bottom w:type="dxa" w:w="40"/>
              <w:right w:type="dxa" w:w="80"/>
            </w:tcMar>
            <w:vAlign w:val="top"/>
          </w:tcPr>
          <w:p>
            <w:r>
              <w:rPr>
                <w:sz w:val="15"/>
                <w:szCs w:val="15"/>
              </w:rPr>
              <w:t xml:space="preserve">P(Cl &gt; 250) with pumping: chemistry threshold</w:t>
            </w:r>
          </w:p>
        </w:tc>
        <w:tc>
          <w:tcPr>
            <w:tcW w:type="dxa" w:w="2000"/>
            <w:shd w:fill="F7F9FC" w:color="auto" w:val="clear"/>
            <w:tcMar>
              <w:top w:type="dxa" w:w="40"/>
              <w:left w:type="dxa" w:w="80"/>
              <w:bottom w:type="dxa" w:w="40"/>
              <w:right w:type="dxa" w:w="80"/>
            </w:tcMar>
            <w:vAlign w:val="top"/>
          </w:tcPr>
          <w:p>
            <w:r>
              <w:rPr>
                <w:sz w:val="15"/>
                <w:szCs w:val="15"/>
              </w:rPr>
              <w:t xml:space="preserve">0.489</w:t>
            </w:r>
          </w:p>
        </w:tc>
        <w:tc>
          <w:tcPr>
            <w:tcW w:type="dxa" w:w="2000"/>
            <w:shd w:fill="F7F9FC" w:color="auto" w:val="clear"/>
            <w:tcMar>
              <w:top w:type="dxa" w:w="40"/>
              <w:left w:type="dxa" w:w="80"/>
              <w:bottom w:type="dxa" w:w="40"/>
              <w:right w:type="dxa" w:w="80"/>
            </w:tcMar>
            <w:vAlign w:val="top"/>
          </w:tcPr>
          <w:p>
            <w:r>
              <w:rPr>
                <w:sz w:val="15"/>
                <w:szCs w:val="15"/>
              </w:rPr>
              <w:t xml:space="preserve">0.488</w:t>
            </w:r>
          </w:p>
        </w:tc>
      </w:tr>
      <w:tr>
        <w:trPr>
          <w:cantSplit/>
        </w:trPr>
        <w:tc>
          <w:tcPr>
            <w:tcW w:type="dxa" w:w="5638"/>
            <w:tcMar>
              <w:top w:type="dxa" w:w="40"/>
              <w:left w:type="dxa" w:w="80"/>
              <w:bottom w:type="dxa" w:w="40"/>
              <w:right w:type="dxa" w:w="80"/>
            </w:tcMar>
            <w:vAlign w:val="top"/>
          </w:tcPr>
          <w:p>
            <w:r>
              <w:rPr>
                <w:sz w:val="15"/>
                <w:szCs w:val="15"/>
              </w:rPr>
              <w:t xml:space="preserve">P(h &lt; 1 m) with pumping: head proxy</w:t>
            </w:r>
          </w:p>
        </w:tc>
        <w:tc>
          <w:tcPr>
            <w:tcW w:type="dxa" w:w="2000"/>
            <w:tcMar>
              <w:top w:type="dxa" w:w="40"/>
              <w:left w:type="dxa" w:w="80"/>
              <w:bottom w:type="dxa" w:w="40"/>
              <w:right w:type="dxa" w:w="80"/>
            </w:tcMar>
            <w:vAlign w:val="top"/>
          </w:tcPr>
          <w:p>
            <w:r>
              <w:rPr>
                <w:sz w:val="15"/>
                <w:szCs w:val="15"/>
              </w:rPr>
              <w:t xml:space="preserve">0.000</w:t>
            </w:r>
          </w:p>
        </w:tc>
        <w:tc>
          <w:tcPr>
            <w:tcW w:type="dxa" w:w="2000"/>
            <w:tcMar>
              <w:top w:type="dxa" w:w="40"/>
              <w:left w:type="dxa" w:w="80"/>
              <w:bottom w:type="dxa" w:w="40"/>
              <w:right w:type="dxa" w:w="80"/>
            </w:tcMar>
            <w:vAlign w:val="top"/>
          </w:tcPr>
          <w:p>
            <w:r>
              <w:rPr>
                <w:sz w:val="15"/>
                <w:szCs w:val="15"/>
              </w:rPr>
              <w:t xml:space="preserve">0.044</w:t>
            </w:r>
          </w:p>
        </w:tc>
      </w:tr>
      <w:tr>
        <w:trPr>
          <w:cantSplit/>
        </w:trPr>
        <w:tc>
          <w:tcPr>
            <w:tcW w:type="dxa" w:w="5638"/>
            <w:shd w:fill="F7F9FC" w:color="auto" w:val="clear"/>
            <w:tcMar>
              <w:top w:type="dxa" w:w="40"/>
              <w:left w:type="dxa" w:w="80"/>
              <w:bottom w:type="dxa" w:w="40"/>
              <w:right w:type="dxa" w:w="80"/>
            </w:tcMar>
            <w:vAlign w:val="top"/>
          </w:tcPr>
          <w:p>
            <w:r>
              <w:rPr>
                <w:sz w:val="15"/>
                <w:szCs w:val="15"/>
              </w:rPr>
              <w:t xml:space="preserve">P(h &lt; tuned head) with pumping: head threshold tuned to the same level</w:t>
            </w:r>
          </w:p>
        </w:tc>
        <w:tc>
          <w:tcPr>
            <w:tcW w:type="dxa" w:w="2000"/>
            <w:shd w:fill="F7F9FC" w:color="auto" w:val="clear"/>
            <w:tcMar>
              <w:top w:type="dxa" w:w="40"/>
              <w:left w:type="dxa" w:w="80"/>
              <w:bottom w:type="dxa" w:w="40"/>
              <w:right w:type="dxa" w:w="80"/>
            </w:tcMar>
            <w:vAlign w:val="top"/>
          </w:tcPr>
          <w:p>
            <w:r>
              <w:rPr>
                <w:sz w:val="15"/>
                <w:szCs w:val="15"/>
              </w:rPr>
              <w:t xml:space="preserve">0.483 (</w:t>
            </w:r>
            <m:oMath>
              <m:r>
                <m:t>h</m:t>
              </m:r>
            </m:oMath>
            <w:r>
              <w:rPr>
                <w:sz w:val="15"/>
                <w:szCs w:val="15"/>
              </w:rPr>
              <w:t xml:space="preserve"> &lt; 3.17 m)</w:t>
            </w:r>
          </w:p>
        </w:tc>
        <w:tc>
          <w:tcPr>
            <w:tcW w:type="dxa" w:w="2000"/>
            <w:shd w:fill="F7F9FC" w:color="auto" w:val="clear"/>
            <w:tcMar>
              <w:top w:type="dxa" w:w="40"/>
              <w:left w:type="dxa" w:w="80"/>
              <w:bottom w:type="dxa" w:w="40"/>
              <w:right w:type="dxa" w:w="80"/>
            </w:tcMar>
            <w:vAlign w:val="top"/>
          </w:tcPr>
          <w:p>
            <w:r>
              <w:rPr>
                <w:sz w:val="15"/>
                <w:szCs w:val="15"/>
              </w:rPr>
              <w:t xml:space="preserve">0.473 (</w:t>
            </w:r>
            <m:oMath>
              <m:r>
                <m:t>h</m:t>
              </m:r>
            </m:oMath>
            <w:r>
              <w:rPr>
                <w:sz w:val="15"/>
                <w:szCs w:val="15"/>
              </w:rPr>
              <w:t xml:space="preserve"> &lt; 3.14 m)</w:t>
            </w:r>
          </w:p>
        </w:tc>
      </w:tr>
      <w:tr>
        <w:trPr>
          <w:cantSplit/>
        </w:trPr>
        <w:tc>
          <w:tcPr>
            <w:tcW w:type="dxa" w:w="5638"/>
            <w:tcMar>
              <w:top w:type="dxa" w:w="40"/>
              <w:left w:type="dxa" w:w="80"/>
              <w:bottom w:type="dxa" w:w="40"/>
              <w:right w:type="dxa" w:w="80"/>
            </w:tcMar>
            <w:vAlign w:val="top"/>
          </w:tcPr>
          <w:p>
            <w:r>
              <w:rPr>
                <w:sz w:val="15"/>
                <w:szCs w:val="15"/>
              </w:rPr>
              <w:t xml:space="preserve">Tuned head and chemistry give the same verdict in</w:t>
            </w:r>
          </w:p>
        </w:tc>
        <w:tc>
          <w:tcPr>
            <w:tcW w:type="dxa" w:w="2000"/>
            <w:tcMar>
              <w:top w:type="dxa" w:w="40"/>
              <w:left w:type="dxa" w:w="80"/>
              <w:bottom w:type="dxa" w:w="40"/>
              <w:right w:type="dxa" w:w="80"/>
            </w:tcMar>
            <w:vAlign w:val="top"/>
          </w:tcPr>
          <w:p>
            <w:r>
              <w:rPr>
                <w:sz w:val="15"/>
                <w:szCs w:val="15"/>
              </w:rPr>
              <w:t xml:space="preserve">49%</w:t>
            </w:r>
          </w:p>
        </w:tc>
        <w:tc>
          <w:tcPr>
            <w:tcW w:type="dxa" w:w="2000"/>
            <w:tcMar>
              <w:top w:type="dxa" w:w="40"/>
              <w:left w:type="dxa" w:w="80"/>
              <w:bottom w:type="dxa" w:w="40"/>
              <w:right w:type="dxa" w:w="80"/>
            </w:tcMar>
            <w:vAlign w:val="top"/>
          </w:tcPr>
          <w:p>
            <w:r>
              <w:rPr>
                <w:sz w:val="15"/>
                <w:szCs w:val="15"/>
              </w:rPr>
              <w:t xml:space="preserve">71%</w:t>
            </w:r>
          </w:p>
        </w:tc>
      </w:tr>
      <w:tr>
        <w:trPr>
          <w:cantSplit/>
        </w:trPr>
        <w:tc>
          <w:tcPr>
            <w:tcW w:type="dxa" w:w="5638"/>
            <w:shd w:fill="F7F9FC" w:color="auto" w:val="clear"/>
            <w:tcMar>
              <w:top w:type="dxa" w:w="40"/>
              <w:left w:type="dxa" w:w="80"/>
              <w:bottom w:type="dxa" w:w="40"/>
              <w:right w:type="dxa" w:w="80"/>
            </w:tcMar>
            <w:vAlign w:val="top"/>
          </w:tcPr>
          <w:p>
            <w:r>
              <w:rPr>
                <w:sz w:val="15"/>
                <w:szCs w:val="15"/>
              </w:rPr>
              <w:t xml:space="preserve">Threshold </w:t>
            </w:r>
            <m:oMath>
              <m:sSup>
                <m:e>
                  <m:r>
                    <m:t>ϕ</m:t>
                  </m:r>
                </m:e>
                <m:sup>
                  <m:r>
                    <m:rPr>
                      <m:sty m:val="p"/>
                    </m:rPr>
                    <m:t>⋆</m:t>
                  </m:r>
                </m:sup>
              </m:sSup>
            </m:oMath>
            <w:r>
              <w:rPr>
                <w:sz w:val="15"/>
                <w:szCs w:val="15"/>
              </w:rPr>
              <w:t xml:space="preserve">, 5 / 50 / 95% (m²)</w:t>
            </w:r>
          </w:p>
        </w:tc>
        <w:tc>
          <w:tcPr>
            <w:tcW w:type="dxa" w:w="2000"/>
            <w:shd w:fill="F7F9FC" w:color="auto" w:val="clear"/>
            <w:tcMar>
              <w:top w:type="dxa" w:w="40"/>
              <w:left w:type="dxa" w:w="80"/>
              <w:bottom w:type="dxa" w:w="40"/>
              <w:right w:type="dxa" w:w="80"/>
            </w:tcMar>
            <w:vAlign w:val="top"/>
          </w:tcPr>
          <w:p>
            <w:r>
              <w:rPr>
                <w:sz w:val="15"/>
                <w:szCs w:val="15"/>
              </w:rPr>
              <w:t xml:space="preserve">30 / 66 / 259</w:t>
            </w:r>
          </w:p>
        </w:tc>
        <w:tc>
          <w:tcPr>
            <w:tcW w:type="dxa" w:w="2000"/>
            <w:shd w:fill="F7F9FC" w:color="auto" w:val="clear"/>
            <w:tcMar>
              <w:top w:type="dxa" w:w="40"/>
              <w:left w:type="dxa" w:w="80"/>
              <w:bottom w:type="dxa" w:w="40"/>
              <w:right w:type="dxa" w:w="80"/>
            </w:tcMar>
            <w:vAlign w:val="top"/>
          </w:tcPr>
          <w:p>
            <w:r>
              <w:rPr>
                <w:sz w:val="15"/>
                <w:szCs w:val="15"/>
              </w:rPr>
              <w:t xml:space="preserve">identical (P2)</w:t>
            </w:r>
          </w:p>
        </w:tc>
      </w:tr>
      <w:tr>
        <w:trPr>
          <w:cantSplit/>
        </w:trPr>
        <w:tc>
          <w:tcPr>
            <w:tcW w:type="dxa" w:w="5638"/>
            <w:tcMar>
              <w:top w:type="dxa" w:w="40"/>
              <w:left w:type="dxa" w:w="80"/>
              <w:bottom w:type="dxa" w:w="40"/>
              <w:right w:type="dxa" w:w="80"/>
            </w:tcMar>
            <w:vAlign w:val="top"/>
          </w:tcPr>
          <w:p>
            <w:r>
              <w:rPr>
                <w:sz w:val="15"/>
                <w:szCs w:val="15"/>
              </w:rPr>
              <w:t xml:space="preserve">Head-proxy threshold </w:t>
            </w:r>
            <m:oMath>
              <m:sSub>
                <m:e>
                  <m:r>
                    <m:t>ϕ</m:t>
                  </m:r>
                </m:e>
                <m:sub>
                  <m:r>
                    <m:t>h</m:t>
                  </m:r>
                </m:sub>
              </m:sSub>
            </m:oMath>
            <w:r>
              <w:rPr>
                <w:sz w:val="15"/>
                <w:szCs w:val="15"/>
              </w:rPr>
              <w:t xml:space="preserve">, 5 / 50 / 95% (m²)</w:t>
            </w:r>
          </w:p>
        </w:tc>
        <w:tc>
          <w:tcPr>
            <w:tcW w:type="dxa" w:w="2000"/>
            <w:tcMar>
              <w:top w:type="dxa" w:w="40"/>
              <w:left w:type="dxa" w:w="80"/>
              <w:bottom w:type="dxa" w:w="40"/>
              <w:right w:type="dxa" w:w="80"/>
            </w:tcMar>
            <w:vAlign w:val="top"/>
          </w:tcPr>
          <w:p>
            <w:r>
              <w:rPr>
                <w:sz w:val="15"/>
                <w:szCs w:val="15"/>
              </w:rPr>
              <w:t xml:space="preserve">0.07 / 0.25 / 0.57</w:t>
            </w:r>
          </w:p>
        </w:tc>
        <w:tc>
          <w:tcPr>
            <w:tcW w:type="dxa" w:w="2000"/>
            <w:tcMar>
              <w:top w:type="dxa" w:w="40"/>
              <w:left w:type="dxa" w:w="80"/>
              <w:bottom w:type="dxa" w:w="40"/>
              <w:right w:type="dxa" w:w="80"/>
            </w:tcMar>
            <w:vAlign w:val="top"/>
          </w:tcPr>
          <w:p>
            <w:r>
              <w:rPr>
                <w:sz w:val="15"/>
                <w:szCs w:val="15"/>
              </w:rPr>
              <w:t xml:space="preserve">0.14 / 0.39 / 0.76</w:t>
            </w:r>
          </w:p>
        </w:tc>
      </w:tr>
      <w:tr>
        <w:trPr>
          <w:cantSplit/>
        </w:trPr>
        <w:tc>
          <w:tcPr>
            <w:tcW w:type="dxa" w:w="5638"/>
            <w:shd w:fill="F7F9FC" w:color="auto" w:val="clear"/>
            <w:tcMar>
              <w:top w:type="dxa" w:w="40"/>
              <w:left w:type="dxa" w:w="80"/>
              <w:bottom w:type="dxa" w:w="40"/>
              <w:right w:type="dxa" w:w="80"/>
            </w:tcMar>
            <w:vAlign w:val="top"/>
          </w:tcPr>
          <w:p>
            <w:r>
              <w:rPr>
                <w:sz w:val="15"/>
                <w:szCs w:val="15"/>
              </w:rPr>
              <w:t xml:space="preserve">Rank correlation of </w:t>
            </w:r>
            <m:oMath>
              <m:sSup>
                <m:e>
                  <m:r>
                    <m:t>ϕ</m:t>
                  </m:r>
                </m:e>
                <m:sup>
                  <m:r>
                    <m:rPr>
                      <m:sty m:val="p"/>
                    </m:rPr>
                    <m:t>⋆</m:t>
                  </m:r>
                </m:sup>
              </m:sSup>
            </m:oMath>
            <w:r>
              <w:rPr>
                <w:sz w:val="15"/>
                <w:szCs w:val="15"/>
              </w:rPr>
              <w:t xml:space="preserve"> with </w:t>
            </w:r>
            <m:oMath>
              <m:r>
                <m:t>w</m:t>
              </m:r>
            </m:oMath>
            <w:r>
              <w:rPr>
                <w:sz w:val="15"/>
                <w:szCs w:val="15"/>
              </w:rPr>
              <w:t xml:space="preserve">; correlation of </w:t>
            </w:r>
            <m:oMath>
              <m:sSup>
                <m:e>
                  <m:r>
                    <m:t>ϕ</m:t>
                  </m:r>
                </m:e>
                <m:sup>
                  <m:r>
                    <m:rPr>
                      <m:sty m:val="p"/>
                    </m:rPr>
                    <m:t>⋆</m:t>
                  </m:r>
                </m:sup>
              </m:sSup>
            </m:oMath>
            <w:r>
              <w:rPr>
                <w:sz w:val="15"/>
                <w:szCs w:val="15"/>
              </w:rPr>
              <w:t xml:space="preserve"> with </w:t>
            </w:r>
            <m:oMath>
              <m:r>
                <m:t>ϕ</m:t>
              </m:r>
            </m:oMath>
          </w:p>
        </w:tc>
        <w:tc>
          <w:tcPr>
            <w:tcW w:type="dxa" w:w="2000"/>
            <w:shd w:fill="F7F9FC" w:color="auto" w:val="clear"/>
            <w:tcMar>
              <w:top w:type="dxa" w:w="40"/>
              <w:left w:type="dxa" w:w="80"/>
              <w:bottom w:type="dxa" w:w="40"/>
              <w:right w:type="dxa" w:w="80"/>
            </w:tcMar>
            <w:vAlign w:val="top"/>
          </w:tcPr>
          <w:p>
            <w:r>
              <w:rPr>
                <w:sz w:val="15"/>
                <w:szCs w:val="15"/>
              </w:rPr>
              <w:t xml:space="preserve">0.99997; 0.011</w:t>
            </w:r>
          </w:p>
        </w:tc>
        <w:tc>
          <w:tcPr>
            <w:tcW w:type="dxa" w:w="2000"/>
            <w:shd w:fill="F7F9FC" w:color="auto" w:val="clear"/>
            <w:tcMar>
              <w:top w:type="dxa" w:w="40"/>
              <w:left w:type="dxa" w:w="80"/>
              <w:bottom w:type="dxa" w:w="40"/>
              <w:right w:type="dxa" w:w="80"/>
            </w:tcMar>
            <w:vAlign w:val="top"/>
          </w:tcPr>
          <w:p>
            <w:r>
              <w:rPr>
                <w:sz w:val="15"/>
                <w:szCs w:val="15"/>
              </w:rPr>
              <w:t xml:space="preserve">0.99997; 0.013</w:t>
            </w:r>
          </w:p>
        </w:tc>
      </w:tr>
    </w:tbl>
    <w:p>
      <w:pPr>
        <w:spacing w:after="120"/>
      </w:pPr>
    </w:p>
    <w:p>
      <w:pPr>
        <w:keepNext/>
        <w:spacing w:after="40" w:before="120"/>
        <w:jc w:val="center"/>
      </w:pPr>
      <w:r>
        <w:drawing>
          <wp:inline distT="0" distB="0" distL="0" distR="0">
            <wp:extent cx="6124575" cy="4200525"/>
            <wp:effectExtent t="0" r="0" b="0" l="0"/>
            <wp:docPr id="1" name="Six panels: chemistry threshold against the potential at A1, recharge designs, information of monitoring designs, safe yield, and chloride, sodium and hardness during freshening" descr="Six panels: chemistry threshold against the potential at A1, recharge designs, information of monitoring designs, safe yield, and chloride, sodium and hardness during freshening" title="Six panels: chemistry threshold against the potential at A1, recharge designs, information of monitoring designs, safe yield, and chloride, sodium and hardness during fresh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4200525"/>
                    </a:xfrm>
                    <a:prstGeom prst="rect">
                      <a:avLst/>
                    </a:prstGeom>
                  </pic:spPr>
                </pic:pic>
              </a:graphicData>
            </a:graphic>
          </wp:inline>
        </w:drawing>
      </w:r>
    </w:p>
    <w:p>
      <w:pPr>
        <w:spacing w:after="180"/>
        <w:jc w:val="both"/>
      </w:pPr>
      <w:r>
        <w:rPr>
          <w:b/>
          <w:bCs/>
          <w:color w:val="1F3864"/>
          <w:sz w:val="18"/>
          <w:szCs w:val="18"/>
        </w:rPr>
        <w:t xml:space="preserve">Figure 2. </w:t>
      </w:r>
      <w:r>
        <w:rPr>
          <w:color w:val="3A4350"/>
          <w:sz w:val="18"/>
          <w:szCs w:val="18"/>
        </w:rPr>
        <w:t xml:space="preserve">PUSI-GO on the calibrated Fushë-Kuqe ensemble. (a) Each point is an aquifer: potential at A1 under pumping against its chemistry threshold; points below the line exceed 250 mg/L; colours compare with the head threshold tuned to the same risk. (b) Probability that A1 or P10 fails with three recharge wells, by the chloride standard and by the head proxy. (c) Expected information about the chemistry event; dashed: its entropy. (d) Mean pumping of A1 + P10 allowed at a posterior risk of 10% with 20-m screens; in brackets the realised failure frequency. (e)–(f) A mixing-cell column freshened by well-193 water after intrusion to 5% sea water (</w:t>
      </w:r>
      <m:oMath>
        <m:r>
          <m:t>E</m:t>
        </m:r>
        <m:r>
          <m:rPr>
            <m:sty m:val="p"/>
          </m:rPr>
          <m:t>=</m:t>
        </m:r>
        <m:r>
          <m:t>60</m:t>
        </m:r>
      </m:oMath>
      <w:r>
        <w:rPr>
          <w:color w:val="3A4350"/>
          <w:sz w:val="18"/>
          <w:szCs w:val="18"/>
        </w:rPr>
        <w:t xml:space="preserve"> meq/L): chloride and sodium (e), hardness and the duration of the soft tail for three exchange capacities (f).</w:t>
      </w:r>
    </w:p>
    <w:p>
      <w:pPr>
        <w:pStyle w:val="Heading2"/>
      </w:pPr>
      <w:r>
        <w:t xml:space="preserve">8.4 What the test shows</w:t>
      </w:r>
    </w:p>
    <w:p>
      <w:pPr>
        <w:pStyle w:val="ListParagraph"/>
        <w:numPr>
          <w:ilvl w:val="0"/>
          <w:numId w:val="2"/>
        </w:numPr>
        <w:spacing w:after="50"/>
        <w:jc w:val="both"/>
      </w:pPr>
      <w:r>
        <w:rPr>
          <w:b/>
          <w:bCs/>
        </w:rPr>
        <w:t xml:space="preserve">The head proxy sees almost no risk where the standard fails in most aquifers.</w:t>
      </w:r>
      <w:r>
        <w:t xml:space="preserve"> Under pumping the median head at both supply wells is above 3 m, so the head proxy gives 0.044 for either well; the chloride standard gives 0.594. The proxy was built for a 40-m-deep base; the calibrated wedge is up to 200 m thick, and its mixing zone reaches the screen long before the head falls to 1 m (the proxy threshold is below 1 m², the chemistry threshold around 66 m²).</w:t>
      </w:r>
    </w:p>
    <w:p>
      <w:pPr>
        <w:pStyle w:val="ListParagraph"/>
        <w:numPr>
          <w:ilvl w:val="0"/>
          <w:numId w:val="2"/>
        </w:numPr>
        <w:spacing w:after="50"/>
        <w:jc w:val="both"/>
      </w:pPr>
      <w:r>
        <w:rPr>
          <w:b/>
          <w:bCs/>
        </w:rPr>
        <w:t xml:space="preserve">Even a head threshold tuned to the right risk picks the wrong aquifers.</w:t>
      </w:r>
      <w:r>
        <w:t xml:space="preserve"> A head threshold of 3.17 m gives the same risk as the standard, yet the two agree in only 49% of aquifers at A1 and 71% at P10 (Figure 2a). By Proposition P2 the chemistry threshold is a function of the mixing width (rank correlation 0.99997) and is uncorrelated with the potential at the well (0.011): heads do not carry the information that decides the standard.</w:t>
      </w:r>
    </w:p>
    <w:p>
      <w:pPr>
        <w:pStyle w:val="ListParagraph"/>
        <w:numPr>
          <w:ilvl w:val="0"/>
          <w:numId w:val="2"/>
        </w:numPr>
        <w:spacing w:after="50"/>
        <w:jc w:val="both"/>
      </w:pPr>
      <w:r>
        <w:rPr>
          <w:b/>
          <w:bCs/>
        </w:rPr>
        <w:t xml:space="preserve">Where to recharge: the tuned threshold suffices, the proxy does not.</w:t>
      </w:r>
      <w:r>
        <w:t xml:space="preserve"> The chemistry objective and the tuned head threshold choose the same three sites, (10.00, 24.00), (4.00, 36.00), (9.00, 30.00) km, the cells that the exact search had found with the head proxy in the design model (Section 7.4). The head proxy itself cannot rank designs here, because its risk is already near zero, and keeps the PRAG-MAR sites (3.25, 34.25), (8.75, 28.25), (9.75, 40.25) km, which leave 2.3 ± 0.2 percentage points more risk (Table 7). The proxy reports the problem solved (0.000); the standard still fails in 25% of aquifers with the best three sites, and reaching 10% needs 8,516 m³/d per site (the tuned threshold says 6,611, the proxy none).</w:t>
      </w:r>
    </w:p>
    <w:p>
      <w:pPr>
        <w:keepNext/>
        <w:spacing w:after="60" w:before="120"/>
        <w:jc w:val="both"/>
      </w:pPr>
      <w:r>
        <w:rPr>
          <w:b/>
          <w:bCs/>
          <w:color w:val="1F3864"/>
          <w:sz w:val="18"/>
          <w:szCs w:val="18"/>
        </w:rPr>
        <w:t xml:space="preserve">Table 7. </w:t>
      </w:r>
      <w:r>
        <w:rPr>
          <w:color w:val="3A4350"/>
          <w:sz w:val="18"/>
          <w:szCs w:val="18"/>
        </w:rPr>
        <w:t xml:space="preserve">Part B: probability that A1 or P10 exceeds its event, evaluation half. Search: greedy selection refined by a multi-start one-site swap (27 starts) on the design half under the constraints (50). The closed forms of all three thresholds return the PRAG-MAR sites.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00"/>
        <w:gridCol w:w="3100"/>
        <w:gridCol w:w="1300"/>
        <w:gridCol w:w="1300"/>
        <w:gridCol w:w="1238"/>
      </w:tblGrid>
      <w:tr>
        <w:trPr>
          <w:cantSplit/>
          <w:tblHeader/>
        </w:trPr>
        <w:tc>
          <w:tcPr>
            <w:tcW w:type="dxa" w:w="2700"/>
            <w:shd w:fill="1F3864" w:color="auto" w:val="clear"/>
            <w:tcMar>
              <w:top w:type="dxa" w:w="40"/>
              <w:left w:type="dxa" w:w="80"/>
              <w:bottom w:type="dxa" w:w="40"/>
              <w:right w:type="dxa" w:w="80"/>
            </w:tcMar>
            <w:vAlign w:val="top"/>
          </w:tcPr>
          <w:p>
            <w:r>
              <w:rPr>
                <w:rFonts w:ascii="Calibri" w:cs="Calibri" w:eastAsia="Calibri" w:hAnsi="Calibri"/>
                <w:b/>
                <w:bCs/>
                <w:color w:val="FFFFFF"/>
                <w:sz w:val="14"/>
                <w:szCs w:val="14"/>
              </w:rPr>
              <w:t xml:space="preserve">Recharge design (3 × 5,000 m³/d)</w:t>
            </w:r>
          </w:p>
        </w:tc>
        <w:tc>
          <w:tcPr>
            <w:tcW w:type="dxa" w:w="3100"/>
            <w:shd w:fill="1F3864" w:color="auto" w:val="clear"/>
            <w:tcMar>
              <w:top w:type="dxa" w:w="40"/>
              <w:left w:type="dxa" w:w="80"/>
              <w:bottom w:type="dxa" w:w="40"/>
              <w:right w:type="dxa" w:w="80"/>
            </w:tcMar>
            <w:vAlign w:val="top"/>
          </w:tcPr>
          <w:p>
            <w:r>
              <w:rPr>
                <w:rFonts w:ascii="Calibri" w:cs="Calibri" w:eastAsia="Calibri" w:hAnsi="Calibri"/>
                <w:b/>
                <w:bCs/>
                <w:color w:val="FFFFFF"/>
                <w:sz w:val="14"/>
                <w:szCs w:val="14"/>
              </w:rPr>
              <w:t xml:space="preserve">Sites (km)</w:t>
            </w:r>
          </w:p>
        </w:tc>
        <w:tc>
          <w:tcPr>
            <w:tcW w:type="dxa" w:w="1300"/>
            <w:shd w:fill="1F3864" w:color="auto" w:val="clear"/>
            <w:tcMar>
              <w:top w:type="dxa" w:w="40"/>
              <w:left w:type="dxa" w:w="80"/>
              <w:bottom w:type="dxa" w:w="40"/>
              <w:right w:type="dxa" w:w="80"/>
            </w:tcMar>
            <w:vAlign w:val="top"/>
          </w:tcPr>
          <w:p>
            <w:r>
              <w:rPr>
                <w:rFonts w:ascii="Calibri" w:cs="Calibri" w:eastAsia="Calibri" w:hAnsi="Calibri"/>
                <w:b/>
                <w:bCs/>
                <w:color w:val="FFFFFF"/>
                <w:sz w:val="14"/>
                <w:szCs w:val="14"/>
              </w:rPr>
              <w:t xml:space="preserve">P, chloride standard</w:t>
            </w:r>
          </w:p>
        </w:tc>
        <w:tc>
          <w:tcPr>
            <w:tcW w:type="dxa" w:w="1300"/>
            <w:shd w:fill="1F3864" w:color="auto" w:val="clear"/>
            <w:tcMar>
              <w:top w:type="dxa" w:w="40"/>
              <w:left w:type="dxa" w:w="80"/>
              <w:bottom w:type="dxa" w:w="40"/>
              <w:right w:type="dxa" w:w="80"/>
            </w:tcMar>
            <w:vAlign w:val="top"/>
          </w:tcPr>
          <w:p>
            <w:r>
              <w:rPr>
                <w:rFonts w:ascii="Calibri" w:cs="Calibri" w:eastAsia="Calibri" w:hAnsi="Calibri"/>
                <w:b/>
                <w:bCs/>
                <w:color w:val="FFFFFF"/>
                <w:sz w:val="14"/>
                <w:szCs w:val="14"/>
              </w:rPr>
              <w:t xml:space="preserve">P, head proxy</w:t>
            </w:r>
          </w:p>
        </w:tc>
        <w:tc>
          <w:tcPr>
            <w:tcW w:type="dxa" w:w="1238"/>
            <w:shd w:fill="1F3864" w:color="auto" w:val="clear"/>
            <w:tcMar>
              <w:top w:type="dxa" w:w="40"/>
              <w:left w:type="dxa" w:w="80"/>
              <w:bottom w:type="dxa" w:w="40"/>
              <w:right w:type="dxa" w:w="80"/>
            </w:tcMar>
            <w:vAlign w:val="top"/>
          </w:tcPr>
          <w:p>
            <w:r>
              <w:rPr>
                <w:rFonts w:ascii="Calibri" w:cs="Calibri" w:eastAsia="Calibri" w:hAnsi="Calibri"/>
                <w:b/>
                <w:bCs/>
                <w:color w:val="FFFFFF"/>
                <w:sz w:val="14"/>
                <w:szCs w:val="14"/>
              </w:rPr>
              <w:t xml:space="preserve">P, tuned head</w:t>
            </w:r>
          </w:p>
        </w:tc>
      </w:tr>
      <w:tr>
        <w:trPr>
          <w:cantSplit/>
        </w:trPr>
        <w:tc>
          <w:tcPr>
            <w:tcW w:type="dxa" w:w="2700"/>
            <w:tcMar>
              <w:top w:type="dxa" w:w="40"/>
              <w:left w:type="dxa" w:w="80"/>
              <w:bottom w:type="dxa" w:w="40"/>
              <w:right w:type="dxa" w:w="80"/>
            </w:tcMar>
            <w:vAlign w:val="top"/>
          </w:tcPr>
          <w:p>
            <w:r>
              <w:rPr>
                <w:sz w:val="14"/>
                <w:szCs w:val="14"/>
              </w:rPr>
              <w:t xml:space="preserve">none</w:t>
            </w:r>
          </w:p>
        </w:tc>
        <w:tc>
          <w:tcPr>
            <w:tcW w:type="dxa" w:w="3100"/>
            <w:tcMar>
              <w:top w:type="dxa" w:w="40"/>
              <w:left w:type="dxa" w:w="80"/>
              <w:bottom w:type="dxa" w:w="40"/>
              <w:right w:type="dxa" w:w="80"/>
            </w:tcMar>
            <w:vAlign w:val="top"/>
          </w:tcPr>
          <w:p>
            <w:r>
              <w:rPr>
                <w:sz w:val="14"/>
                <w:szCs w:val="14"/>
              </w:rPr>
              <w:t xml:space="preserve">–</w:t>
            </w:r>
          </w:p>
        </w:tc>
        <w:tc>
          <w:tcPr>
            <w:tcW w:type="dxa" w:w="1300"/>
            <w:tcMar>
              <w:top w:type="dxa" w:w="40"/>
              <w:left w:type="dxa" w:w="80"/>
              <w:bottom w:type="dxa" w:w="40"/>
              <w:right w:type="dxa" w:w="80"/>
            </w:tcMar>
            <w:vAlign w:val="top"/>
          </w:tcPr>
          <w:p>
            <w:r>
              <w:rPr>
                <w:sz w:val="14"/>
                <w:szCs w:val="14"/>
              </w:rPr>
              <w:t xml:space="preserve">0.594</w:t>
            </w:r>
          </w:p>
        </w:tc>
        <w:tc>
          <w:tcPr>
            <w:tcW w:type="dxa" w:w="1300"/>
            <w:tcMar>
              <w:top w:type="dxa" w:w="40"/>
              <w:left w:type="dxa" w:w="80"/>
              <w:bottom w:type="dxa" w:w="40"/>
              <w:right w:type="dxa" w:w="80"/>
            </w:tcMar>
            <w:vAlign w:val="top"/>
          </w:tcPr>
          <w:p>
            <w:r>
              <w:rPr>
                <w:sz w:val="14"/>
                <w:szCs w:val="14"/>
              </w:rPr>
              <w:t xml:space="preserve">0.044</w:t>
            </w:r>
          </w:p>
        </w:tc>
        <w:tc>
          <w:tcPr>
            <w:tcW w:type="dxa" w:w="1238"/>
            <w:tcMar>
              <w:top w:type="dxa" w:w="40"/>
              <w:left w:type="dxa" w:w="80"/>
              <w:bottom w:type="dxa" w:w="40"/>
              <w:right w:type="dxa" w:w="80"/>
            </w:tcMar>
            <w:vAlign w:val="top"/>
          </w:tcPr>
          <w:p>
            <w:r>
              <w:rPr>
                <w:sz w:val="14"/>
                <w:szCs w:val="14"/>
              </w:rPr>
              <w:t xml:space="preserve">0.541</w:t>
            </w:r>
          </w:p>
        </w:tc>
      </w:tr>
      <w:tr>
        <w:trPr>
          <w:cantSplit/>
        </w:trPr>
        <w:tc>
          <w:tcPr>
            <w:tcW w:type="dxa" w:w="2700"/>
            <w:shd w:fill="F7F9FC" w:color="auto" w:val="clear"/>
            <w:tcMar>
              <w:top w:type="dxa" w:w="40"/>
              <w:left w:type="dxa" w:w="80"/>
              <w:bottom w:type="dxa" w:w="40"/>
              <w:right w:type="dxa" w:w="80"/>
            </w:tcMar>
            <w:vAlign w:val="top"/>
          </w:tcPr>
          <w:p>
            <w:r>
              <w:rPr>
                <w:sz w:val="14"/>
                <w:szCs w:val="14"/>
              </w:rPr>
              <w:t xml:space="preserve">head proxy (PRAG-MAR sites; closed form and search)</w:t>
            </w:r>
          </w:p>
        </w:tc>
        <w:tc>
          <w:tcPr>
            <w:tcW w:type="dxa" w:w="3100"/>
            <w:shd w:fill="F7F9FC" w:color="auto" w:val="clear"/>
            <w:tcMar>
              <w:top w:type="dxa" w:w="40"/>
              <w:left w:type="dxa" w:w="80"/>
              <w:bottom w:type="dxa" w:w="40"/>
              <w:right w:type="dxa" w:w="80"/>
            </w:tcMar>
            <w:vAlign w:val="top"/>
          </w:tcPr>
          <w:p>
            <w:r>
              <w:rPr>
                <w:sz w:val="14"/>
                <w:szCs w:val="14"/>
              </w:rPr>
              <w:t xml:space="preserve">(3.25, 34.25), (8.75, 28.25), (9.75, 40.25)</w:t>
            </w:r>
          </w:p>
        </w:tc>
        <w:tc>
          <w:tcPr>
            <w:tcW w:type="dxa" w:w="1300"/>
            <w:shd w:fill="F7F9FC" w:color="auto" w:val="clear"/>
            <w:tcMar>
              <w:top w:type="dxa" w:w="40"/>
              <w:left w:type="dxa" w:w="80"/>
              <w:bottom w:type="dxa" w:w="40"/>
              <w:right w:type="dxa" w:w="80"/>
            </w:tcMar>
            <w:vAlign w:val="top"/>
          </w:tcPr>
          <w:p>
            <w:r>
              <w:rPr>
                <w:sz w:val="14"/>
                <w:szCs w:val="14"/>
              </w:rPr>
              <w:t xml:space="preserve">0.270</w:t>
            </w:r>
          </w:p>
        </w:tc>
        <w:tc>
          <w:tcPr>
            <w:tcW w:type="dxa" w:w="1300"/>
            <w:shd w:fill="F7F9FC" w:color="auto" w:val="clear"/>
            <w:tcMar>
              <w:top w:type="dxa" w:w="40"/>
              <w:left w:type="dxa" w:w="80"/>
              <w:bottom w:type="dxa" w:w="40"/>
              <w:right w:type="dxa" w:w="80"/>
            </w:tcMar>
            <w:vAlign w:val="top"/>
          </w:tcPr>
          <w:p>
            <w:r>
              <w:rPr>
                <w:sz w:val="14"/>
                <w:szCs w:val="14"/>
              </w:rPr>
              <w:t xml:space="preserve">0.000</w:t>
            </w:r>
          </w:p>
        </w:tc>
        <w:tc>
          <w:tcPr>
            <w:tcW w:type="dxa" w:w="1238"/>
            <w:shd w:fill="F7F9FC" w:color="auto" w:val="clear"/>
            <w:tcMar>
              <w:top w:type="dxa" w:w="40"/>
              <w:left w:type="dxa" w:w="80"/>
              <w:bottom w:type="dxa" w:w="40"/>
              <w:right w:type="dxa" w:w="80"/>
            </w:tcMar>
            <w:vAlign w:val="top"/>
          </w:tcPr>
          <w:p>
            <w:r>
              <w:rPr>
                <w:sz w:val="14"/>
                <w:szCs w:val="14"/>
              </w:rPr>
              <w:t xml:space="preserve">0.214</w:t>
            </w:r>
          </w:p>
        </w:tc>
      </w:tr>
      <w:tr>
        <w:trPr>
          <w:cantSplit/>
        </w:trPr>
        <w:tc>
          <w:tcPr>
            <w:tcW w:type="dxa" w:w="2700"/>
            <w:tcMar>
              <w:top w:type="dxa" w:w="40"/>
              <w:left w:type="dxa" w:w="80"/>
              <w:bottom w:type="dxa" w:w="40"/>
              <w:right w:type="dxa" w:w="80"/>
            </w:tcMar>
            <w:vAlign w:val="top"/>
          </w:tcPr>
          <w:p>
            <w:r>
              <w:rPr>
                <w:sz w:val="14"/>
                <w:szCs w:val="14"/>
              </w:rPr>
              <w:t xml:space="preserve">tuned head threshold (search)</w:t>
            </w:r>
          </w:p>
        </w:tc>
        <w:tc>
          <w:tcPr>
            <w:tcW w:type="dxa" w:w="3100"/>
            <w:tcMar>
              <w:top w:type="dxa" w:w="40"/>
              <w:left w:type="dxa" w:w="80"/>
              <w:bottom w:type="dxa" w:w="40"/>
              <w:right w:type="dxa" w:w="80"/>
            </w:tcMar>
            <w:vAlign w:val="top"/>
          </w:tcPr>
          <w:p>
            <w:r>
              <w:rPr>
                <w:sz w:val="14"/>
                <w:szCs w:val="14"/>
              </w:rPr>
              <w:t xml:space="preserve">(4.00, 36.00), (9.00, 30.00), (10.00, 24.00)</w:t>
            </w:r>
          </w:p>
        </w:tc>
        <w:tc>
          <w:tcPr>
            <w:tcW w:type="dxa" w:w="1300"/>
            <w:tcMar>
              <w:top w:type="dxa" w:w="40"/>
              <w:left w:type="dxa" w:w="80"/>
              <w:bottom w:type="dxa" w:w="40"/>
              <w:right w:type="dxa" w:w="80"/>
            </w:tcMar>
            <w:vAlign w:val="top"/>
          </w:tcPr>
          <w:p>
            <w:r>
              <w:rPr>
                <w:sz w:val="14"/>
                <w:szCs w:val="14"/>
              </w:rPr>
              <w:t xml:space="preserve">0.247</w:t>
            </w:r>
          </w:p>
        </w:tc>
        <w:tc>
          <w:tcPr>
            <w:tcW w:type="dxa" w:w="1300"/>
            <w:tcMar>
              <w:top w:type="dxa" w:w="40"/>
              <w:left w:type="dxa" w:w="80"/>
              <w:bottom w:type="dxa" w:w="40"/>
              <w:right w:type="dxa" w:w="80"/>
            </w:tcMar>
            <w:vAlign w:val="top"/>
          </w:tcPr>
          <w:p>
            <w:r>
              <w:rPr>
                <w:sz w:val="14"/>
                <w:szCs w:val="14"/>
              </w:rPr>
              <w:t xml:space="preserve">0.001</w:t>
            </w:r>
          </w:p>
        </w:tc>
        <w:tc>
          <w:tcPr>
            <w:tcW w:type="dxa" w:w="1238"/>
            <w:tcMar>
              <w:top w:type="dxa" w:w="40"/>
              <w:left w:type="dxa" w:w="80"/>
              <w:bottom w:type="dxa" w:w="40"/>
              <w:right w:type="dxa" w:w="80"/>
            </w:tcMar>
            <w:vAlign w:val="top"/>
          </w:tcPr>
          <w:p>
            <w:r>
              <w:rPr>
                <w:sz w:val="14"/>
                <w:szCs w:val="14"/>
              </w:rPr>
              <w:t xml:space="preserve">0.188</w:t>
            </w:r>
          </w:p>
        </w:tc>
      </w:tr>
      <w:tr>
        <w:trPr>
          <w:cantSplit/>
        </w:trPr>
        <w:tc>
          <w:tcPr>
            <w:tcW w:type="dxa" w:w="2700"/>
            <w:shd w:fill="F7F9FC" w:color="auto" w:val="clear"/>
            <w:tcMar>
              <w:top w:type="dxa" w:w="40"/>
              <w:left w:type="dxa" w:w="80"/>
              <w:bottom w:type="dxa" w:w="40"/>
              <w:right w:type="dxa" w:w="80"/>
            </w:tcMar>
            <w:vAlign w:val="top"/>
          </w:tcPr>
          <w:p>
            <w:r>
              <w:rPr>
                <w:sz w:val="14"/>
                <w:szCs w:val="14"/>
              </w:rPr>
              <w:t xml:space="preserve">PUSI-GO: chemistry threshold (search)</w:t>
            </w:r>
          </w:p>
        </w:tc>
        <w:tc>
          <w:tcPr>
            <w:tcW w:type="dxa" w:w="3100"/>
            <w:shd w:fill="F7F9FC" w:color="auto" w:val="clear"/>
            <w:tcMar>
              <w:top w:type="dxa" w:w="40"/>
              <w:left w:type="dxa" w:w="80"/>
              <w:bottom w:type="dxa" w:w="40"/>
              <w:right w:type="dxa" w:w="80"/>
            </w:tcMar>
            <w:vAlign w:val="top"/>
          </w:tcPr>
          <w:p>
            <w:r>
              <w:rPr>
                <w:sz w:val="14"/>
                <w:szCs w:val="14"/>
              </w:rPr>
              <w:t xml:space="preserve">(10.00, 24.00), (4.00, 36.00), (9.00, 30.00)</w:t>
            </w:r>
          </w:p>
        </w:tc>
        <w:tc>
          <w:tcPr>
            <w:tcW w:type="dxa" w:w="1300"/>
            <w:shd w:fill="F7F9FC" w:color="auto" w:val="clear"/>
            <w:tcMar>
              <w:top w:type="dxa" w:w="40"/>
              <w:left w:type="dxa" w:w="80"/>
              <w:bottom w:type="dxa" w:w="40"/>
              <w:right w:type="dxa" w:w="80"/>
            </w:tcMar>
            <w:vAlign w:val="top"/>
          </w:tcPr>
          <w:p>
            <w:r>
              <w:rPr>
                <w:sz w:val="14"/>
                <w:szCs w:val="14"/>
              </w:rPr>
              <w:t xml:space="preserve">0.247</w:t>
            </w:r>
          </w:p>
        </w:tc>
        <w:tc>
          <w:tcPr>
            <w:tcW w:type="dxa" w:w="1300"/>
            <w:shd w:fill="F7F9FC" w:color="auto" w:val="clear"/>
            <w:tcMar>
              <w:top w:type="dxa" w:w="40"/>
              <w:left w:type="dxa" w:w="80"/>
              <w:bottom w:type="dxa" w:w="40"/>
              <w:right w:type="dxa" w:w="80"/>
            </w:tcMar>
            <w:vAlign w:val="top"/>
          </w:tcPr>
          <w:p>
            <w:r>
              <w:rPr>
                <w:sz w:val="14"/>
                <w:szCs w:val="14"/>
              </w:rPr>
              <w:t xml:space="preserve">0.001</w:t>
            </w:r>
          </w:p>
        </w:tc>
        <w:tc>
          <w:tcPr>
            <w:tcW w:type="dxa" w:w="1238"/>
            <w:shd w:fill="F7F9FC" w:color="auto" w:val="clear"/>
            <w:tcMar>
              <w:top w:type="dxa" w:w="40"/>
              <w:left w:type="dxa" w:w="80"/>
              <w:bottom w:type="dxa" w:w="40"/>
              <w:right w:type="dxa" w:w="80"/>
            </w:tcMar>
            <w:vAlign w:val="top"/>
          </w:tcPr>
          <w:p>
            <w:r>
              <w:rPr>
                <w:sz w:val="14"/>
                <w:szCs w:val="14"/>
              </w:rPr>
              <w:t xml:space="preserve">0.188</w:t>
            </w:r>
          </w:p>
        </w:tc>
      </w:tr>
    </w:tbl>
    <w:p>
      <w:pPr>
        <w:spacing w:after="120"/>
      </w:pPr>
    </w:p>
    <w:p>
      <w:pPr>
        <w:pStyle w:val="ListParagraph"/>
        <w:numPr>
          <w:ilvl w:val="0"/>
          <w:numId w:val="2"/>
        </w:numPr>
        <w:spacing w:after="50"/>
        <w:jc w:val="both"/>
      </w:pPr>
      <w:r>
        <w:rPr>
          <w:b/>
          <w:bCs/>
        </w:rPr>
        <w:t xml:space="preserve">What to measure: chloride, not heads.</w:t>
      </w:r>
      <w:r>
        <w:t xml:space="preserve"> The chemistry event has an entropy of 0.669 nats. The best three head observations give 0.089 nats (PRAG-GO's three wells 0.038); one shallow chloride sample at A30 gives 0.312, and the best two observations of any type (shallow chloride at A30, mid-depth chloride at P12) give 0.394 (Table 8). Chloride informs the mixing width, which is the threshold.</w:t>
      </w:r>
    </w:p>
    <w:p>
      <w:pPr>
        <w:pStyle w:val="ListParagraph"/>
        <w:numPr>
          <w:ilvl w:val="0"/>
          <w:numId w:val="2"/>
        </w:numPr>
        <w:spacing w:after="50"/>
        <w:jc w:val="both"/>
      </w:pPr>
      <w:r>
        <w:rPr>
          <w:b/>
          <w:bCs/>
        </w:rPr>
        <w:t xml:space="preserve">The value in water: chloride doubles the safe yield.</w:t>
      </w:r>
      <w:r>
        <w:t xml:space="preserve"> With 20-m screens and a posterior risk of at most 10%, the supply wells can pump 4,221 m³/d on average without data, 5,349 with PRAG-GO's heads, 6,336 with the best three heads, 8,417 with one chloride sample and 9,324 with the best two observations. The head proxy, which knows no chemistry, would pump 13,869 m³/d and exceed the standard in 46% of aquifers. The realised failure frequencies of the data-driven rules are 11–16%, slightly above the 10% target because the posterior is computed from a finite weighted ensemble.</w:t>
      </w:r>
    </w:p>
    <w:p>
      <w:pPr>
        <w:keepNext/>
        <w:spacing w:after="60" w:before="120"/>
        <w:jc w:val="both"/>
      </w:pPr>
      <w:r>
        <w:rPr>
          <w:b/>
          <w:bCs/>
          <w:color w:val="1F3864"/>
          <w:sz w:val="18"/>
          <w:szCs w:val="18"/>
        </w:rPr>
        <w:t xml:space="preserve">Table 8. </w:t>
      </w:r>
      <w:r>
        <w:rPr>
          <w:color w:val="3A4350"/>
          <w:sz w:val="18"/>
          <w:szCs w:val="18"/>
        </w:rPr>
        <w:t xml:space="preserve">Part C: information about the chemistry event (40-m screens, nested estimator with 2,000 outer and 10,000 inner draws; inner ESS: median effective inner sample size) and the safe yield of the adaptive rule </w:t>
      </w:r>
      <m:oMath>
        <m:sSup>
          <m:e>
            <m:r>
              <m:t>Q</m:t>
            </m:r>
          </m:e>
          <m:sup>
            <m:r>
              <m:rPr>
                <m:sty m:val="p"/>
              </m:rPr>
              <m:t>⋆</m:t>
            </m:r>
          </m:sup>
        </m:sSup>
        <m:d>
          <m:dPr>
            <m:begChr m:val="("/>
            <m:sepChr m:val=""/>
            <m:endChr m:val=")"/>
            <m:grow/>
          </m:dPr>
          <m:e>
            <m:r>
              <m:rPr>
                <m:sty m:val="b"/>
              </m:rPr>
              <m:t>y</m:t>
            </m:r>
          </m:e>
        </m:d>
      </m:oMath>
      <w:r>
        <w:rPr>
          <w:color w:val="3A4350"/>
          <w:sz w:val="18"/>
          <w:szCs w:val="18"/>
        </w:rPr>
        <w:t xml:space="preserve"> of (59) with 20-m screens and </w:t>
      </w:r>
      <m:oMath>
        <m:r>
          <m:t>α</m:t>
        </m:r>
        <m:r>
          <m:rPr>
            <m:sty m:val="p"/>
          </m:rPr>
          <m:t>=</m:t>
        </m:r>
        <m:r>
          <m:t>10</m:t>
        </m:r>
        <m:r>
          <m:rPr>
            <m:sty m:val="p"/>
          </m:rPr>
          <m:t>%</m:t>
        </m:r>
      </m:oMath>
      <w:r>
        <w:rPr>
          <w:color w:val="3A4350"/>
          <w:sz w:val="18"/>
          <w:szCs w:val="18"/>
        </w:rPr>
        <w:t xml:space="preserv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638"/>
        <w:gridCol w:w="1500"/>
        <w:gridCol w:w="1300"/>
        <w:gridCol w:w="1700"/>
        <w:gridCol w:w="1500"/>
      </w:tblGrid>
      <w:tr>
        <w:trPr>
          <w:cantSplit/>
          <w:tblHeader/>
        </w:trPr>
        <w:tc>
          <w:tcPr>
            <w:tcW w:type="dxa" w:w="3638"/>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Observations</w:t>
            </w:r>
          </w:p>
        </w:tc>
        <w:tc>
          <w:tcPr>
            <w:tcW w:type="dxa" w:w="15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Information (nats)</w:t>
            </w:r>
          </w:p>
        </w:tc>
        <w:tc>
          <w:tcPr>
            <w:tcW w:type="dxa" w:w="13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Inner ESS</w:t>
            </w:r>
          </w:p>
        </w:tc>
        <w:tc>
          <w:tcPr>
            <w:tcW w:type="dxa" w:w="17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Safe yield (m³/d)</w:t>
            </w:r>
          </w:p>
        </w:tc>
        <w:tc>
          <w:tcPr>
            <w:tcW w:type="dxa" w:w="15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Realised failure</w:t>
            </w:r>
          </w:p>
        </w:tc>
      </w:tr>
      <w:tr>
        <w:trPr>
          <w:cantSplit/>
        </w:trPr>
        <w:tc>
          <w:tcPr>
            <w:tcW w:type="dxa" w:w="3638"/>
            <w:tcMar>
              <w:top w:type="dxa" w:w="40"/>
              <w:left w:type="dxa" w:w="80"/>
              <w:bottom w:type="dxa" w:w="40"/>
              <w:right w:type="dxa" w:w="80"/>
            </w:tcMar>
            <w:vAlign w:val="top"/>
          </w:tcPr>
          <w:p>
            <w:r>
              <w:rPr>
                <w:sz w:val="15"/>
                <w:szCs w:val="15"/>
              </w:rPr>
              <w:t xml:space="preserve">none</w:t>
            </w:r>
          </w:p>
        </w:tc>
        <w:tc>
          <w:tcPr>
            <w:tcW w:type="dxa" w:w="1500"/>
            <w:tcMar>
              <w:top w:type="dxa" w:w="40"/>
              <w:left w:type="dxa" w:w="80"/>
              <w:bottom w:type="dxa" w:w="40"/>
              <w:right w:type="dxa" w:w="80"/>
            </w:tcMar>
            <w:vAlign w:val="top"/>
          </w:tcPr>
          <w:p>
            <w:r>
              <w:rPr>
                <w:sz w:val="15"/>
                <w:szCs w:val="15"/>
              </w:rPr>
              <w:t xml:space="preserve">0</w:t>
            </w:r>
          </w:p>
        </w:tc>
        <w:tc>
          <w:tcPr>
            <w:tcW w:type="dxa" w:w="1300"/>
            <w:tcMar>
              <w:top w:type="dxa" w:w="40"/>
              <w:left w:type="dxa" w:w="80"/>
              <w:bottom w:type="dxa" w:w="40"/>
              <w:right w:type="dxa" w:w="80"/>
            </w:tcMar>
            <w:vAlign w:val="top"/>
          </w:tcPr>
          <w:p>
            <w:r>
              <w:rPr>
                <w:sz w:val="15"/>
                <w:szCs w:val="15"/>
              </w:rPr>
              <w:t xml:space="preserve">–</w:t>
            </w:r>
          </w:p>
        </w:tc>
        <w:tc>
          <w:tcPr>
            <w:tcW w:type="dxa" w:w="1700"/>
            <w:tcMar>
              <w:top w:type="dxa" w:w="40"/>
              <w:left w:type="dxa" w:w="80"/>
              <w:bottom w:type="dxa" w:w="40"/>
              <w:right w:type="dxa" w:w="80"/>
            </w:tcMar>
            <w:vAlign w:val="top"/>
          </w:tcPr>
          <w:p>
            <w:r>
              <w:rPr>
                <w:sz w:val="15"/>
                <w:szCs w:val="15"/>
              </w:rPr>
              <w:t xml:space="preserve">4,221</w:t>
            </w:r>
          </w:p>
        </w:tc>
        <w:tc>
          <w:tcPr>
            <w:tcW w:type="dxa" w:w="1500"/>
            <w:tcMar>
              <w:top w:type="dxa" w:w="40"/>
              <w:left w:type="dxa" w:w="80"/>
              <w:bottom w:type="dxa" w:w="40"/>
              <w:right w:type="dxa" w:w="80"/>
            </w:tcMar>
            <w:vAlign w:val="top"/>
          </w:tcPr>
          <w:p>
            <w:r>
              <w:rPr>
                <w:sz w:val="15"/>
                <w:szCs w:val="15"/>
              </w:rPr>
              <w:t xml:space="preserve">10.8%</w:t>
            </w:r>
          </w:p>
        </w:tc>
      </w:tr>
      <w:tr>
        <w:trPr>
          <w:cantSplit/>
        </w:trPr>
        <w:tc>
          <w:tcPr>
            <w:tcW w:type="dxa" w:w="3638"/>
            <w:shd w:fill="F7F9FC" w:color="auto" w:val="clear"/>
            <w:tcMar>
              <w:top w:type="dxa" w:w="40"/>
              <w:left w:type="dxa" w:w="80"/>
              <w:bottom w:type="dxa" w:w="40"/>
              <w:right w:type="dxa" w:w="80"/>
            </w:tcMar>
            <w:vAlign w:val="top"/>
          </w:tcPr>
          <w:p>
            <w:r>
              <w:rPr>
                <w:sz w:val="15"/>
                <w:szCs w:val="15"/>
              </w:rPr>
              <w:t xml:space="preserve">PRAG-GO heads A3, A10, A23</w:t>
            </w:r>
          </w:p>
        </w:tc>
        <w:tc>
          <w:tcPr>
            <w:tcW w:type="dxa" w:w="1500"/>
            <w:shd w:fill="F7F9FC" w:color="auto" w:val="clear"/>
            <w:tcMar>
              <w:top w:type="dxa" w:w="40"/>
              <w:left w:type="dxa" w:w="80"/>
              <w:bottom w:type="dxa" w:w="40"/>
              <w:right w:type="dxa" w:w="80"/>
            </w:tcMar>
            <w:vAlign w:val="top"/>
          </w:tcPr>
          <w:p>
            <w:r>
              <w:rPr>
                <w:sz w:val="15"/>
                <w:szCs w:val="15"/>
              </w:rPr>
              <w:t xml:space="preserve">0.038</w:t>
            </w:r>
          </w:p>
        </w:tc>
        <w:tc>
          <w:tcPr>
            <w:tcW w:type="dxa" w:w="1300"/>
            <w:shd w:fill="F7F9FC" w:color="auto" w:val="clear"/>
            <w:tcMar>
              <w:top w:type="dxa" w:w="40"/>
              <w:left w:type="dxa" w:w="80"/>
              <w:bottom w:type="dxa" w:w="40"/>
              <w:right w:type="dxa" w:w="80"/>
            </w:tcMar>
            <w:vAlign w:val="top"/>
          </w:tcPr>
          <w:p>
            <w:r>
              <w:rPr>
                <w:sz w:val="15"/>
                <w:szCs w:val="15"/>
              </w:rPr>
              <w:t xml:space="preserve">–</w:t>
            </w:r>
          </w:p>
        </w:tc>
        <w:tc>
          <w:tcPr>
            <w:tcW w:type="dxa" w:w="1700"/>
            <w:shd w:fill="F7F9FC" w:color="auto" w:val="clear"/>
            <w:tcMar>
              <w:top w:type="dxa" w:w="40"/>
              <w:left w:type="dxa" w:w="80"/>
              <w:bottom w:type="dxa" w:w="40"/>
              <w:right w:type="dxa" w:w="80"/>
            </w:tcMar>
            <w:vAlign w:val="top"/>
          </w:tcPr>
          <w:p>
            <w:r>
              <w:rPr>
                <w:sz w:val="15"/>
                <w:szCs w:val="15"/>
              </w:rPr>
              <w:t xml:space="preserve">5,349</w:t>
            </w:r>
          </w:p>
        </w:tc>
        <w:tc>
          <w:tcPr>
            <w:tcW w:type="dxa" w:w="1500"/>
            <w:shd w:fill="F7F9FC" w:color="auto" w:val="clear"/>
            <w:tcMar>
              <w:top w:type="dxa" w:w="40"/>
              <w:left w:type="dxa" w:w="80"/>
              <w:bottom w:type="dxa" w:w="40"/>
              <w:right w:type="dxa" w:w="80"/>
            </w:tcMar>
            <w:vAlign w:val="top"/>
          </w:tcPr>
          <w:p>
            <w:r>
              <w:rPr>
                <w:sz w:val="15"/>
                <w:szCs w:val="15"/>
              </w:rPr>
              <w:t xml:space="preserve">12.7%</w:t>
            </w:r>
          </w:p>
        </w:tc>
      </w:tr>
      <w:tr>
        <w:trPr>
          <w:cantSplit/>
        </w:trPr>
        <w:tc>
          <w:tcPr>
            <w:tcW w:type="dxa" w:w="3638"/>
            <w:tcMar>
              <w:top w:type="dxa" w:w="40"/>
              <w:left w:type="dxa" w:w="80"/>
              <w:bottom w:type="dxa" w:w="40"/>
              <w:right w:type="dxa" w:w="80"/>
            </w:tcMar>
            <w:vAlign w:val="top"/>
          </w:tcPr>
          <w:p>
            <w:r>
              <w:rPr>
                <w:sz w:val="15"/>
                <w:szCs w:val="15"/>
              </w:rPr>
              <w:t xml:space="preserve">best 3 heads (P12, A13, A3)</w:t>
            </w:r>
          </w:p>
        </w:tc>
        <w:tc>
          <w:tcPr>
            <w:tcW w:type="dxa" w:w="1500"/>
            <w:tcMar>
              <w:top w:type="dxa" w:w="40"/>
              <w:left w:type="dxa" w:w="80"/>
              <w:bottom w:type="dxa" w:w="40"/>
              <w:right w:type="dxa" w:w="80"/>
            </w:tcMar>
            <w:vAlign w:val="top"/>
          </w:tcPr>
          <w:p>
            <w:r>
              <w:rPr>
                <w:sz w:val="15"/>
                <w:szCs w:val="15"/>
              </w:rPr>
              <w:t xml:space="preserve">0.089</w:t>
            </w:r>
          </w:p>
        </w:tc>
        <w:tc>
          <w:tcPr>
            <w:tcW w:type="dxa" w:w="1300"/>
            <w:tcMar>
              <w:top w:type="dxa" w:w="40"/>
              <w:left w:type="dxa" w:w="80"/>
              <w:bottom w:type="dxa" w:w="40"/>
              <w:right w:type="dxa" w:w="80"/>
            </w:tcMar>
            <w:vAlign w:val="top"/>
          </w:tcPr>
          <w:p>
            <w:r>
              <w:rPr>
                <w:sz w:val="15"/>
                <w:szCs w:val="15"/>
              </w:rPr>
              <w:t xml:space="preserve">23</w:t>
            </w:r>
          </w:p>
        </w:tc>
        <w:tc>
          <w:tcPr>
            <w:tcW w:type="dxa" w:w="1700"/>
            <w:tcMar>
              <w:top w:type="dxa" w:w="40"/>
              <w:left w:type="dxa" w:w="80"/>
              <w:bottom w:type="dxa" w:w="40"/>
              <w:right w:type="dxa" w:w="80"/>
            </w:tcMar>
            <w:vAlign w:val="top"/>
          </w:tcPr>
          <w:p>
            <w:r>
              <w:rPr>
                <w:sz w:val="15"/>
                <w:szCs w:val="15"/>
              </w:rPr>
              <w:t xml:space="preserve">6,336</w:t>
            </w:r>
          </w:p>
        </w:tc>
        <w:tc>
          <w:tcPr>
            <w:tcW w:type="dxa" w:w="1500"/>
            <w:tcMar>
              <w:top w:type="dxa" w:w="40"/>
              <w:left w:type="dxa" w:w="80"/>
              <w:bottom w:type="dxa" w:w="40"/>
              <w:right w:type="dxa" w:w="80"/>
            </w:tcMar>
            <w:vAlign w:val="top"/>
          </w:tcPr>
          <w:p>
            <w:r>
              <w:rPr>
                <w:sz w:val="15"/>
                <w:szCs w:val="15"/>
              </w:rPr>
              <w:t xml:space="preserve">15.4%</w:t>
            </w:r>
          </w:p>
        </w:tc>
      </w:tr>
      <w:tr>
        <w:trPr>
          <w:cantSplit/>
        </w:trPr>
        <w:tc>
          <w:tcPr>
            <w:tcW w:type="dxa" w:w="3638"/>
            <w:shd w:fill="F7F9FC" w:color="auto" w:val="clear"/>
            <w:tcMar>
              <w:top w:type="dxa" w:w="40"/>
              <w:left w:type="dxa" w:w="80"/>
              <w:bottom w:type="dxa" w:w="40"/>
              <w:right w:type="dxa" w:w="80"/>
            </w:tcMar>
            <w:vAlign w:val="top"/>
          </w:tcPr>
          <w:p>
            <w:r>
              <w:rPr>
                <w:sz w:val="15"/>
                <w:szCs w:val="15"/>
              </w:rPr>
              <w:t xml:space="preserve">1 shallow chloride (A30)</w:t>
            </w:r>
          </w:p>
        </w:tc>
        <w:tc>
          <w:tcPr>
            <w:tcW w:type="dxa" w:w="1500"/>
            <w:shd w:fill="F7F9FC" w:color="auto" w:val="clear"/>
            <w:tcMar>
              <w:top w:type="dxa" w:w="40"/>
              <w:left w:type="dxa" w:w="80"/>
              <w:bottom w:type="dxa" w:w="40"/>
              <w:right w:type="dxa" w:w="80"/>
            </w:tcMar>
            <w:vAlign w:val="top"/>
          </w:tcPr>
          <w:p>
            <w:r>
              <w:rPr>
                <w:sz w:val="15"/>
                <w:szCs w:val="15"/>
              </w:rPr>
              <w:t xml:space="preserve">0.312</w:t>
            </w:r>
          </w:p>
        </w:tc>
        <w:tc>
          <w:tcPr>
            <w:tcW w:type="dxa" w:w="1300"/>
            <w:shd w:fill="F7F9FC" w:color="auto" w:val="clear"/>
            <w:tcMar>
              <w:top w:type="dxa" w:w="40"/>
              <w:left w:type="dxa" w:w="80"/>
              <w:bottom w:type="dxa" w:w="40"/>
              <w:right w:type="dxa" w:w="80"/>
            </w:tcMar>
            <w:vAlign w:val="top"/>
          </w:tcPr>
          <w:p>
            <w:r>
              <w:rPr>
                <w:sz w:val="15"/>
                <w:szCs w:val="15"/>
              </w:rPr>
              <w:t xml:space="preserve">306</w:t>
            </w:r>
          </w:p>
        </w:tc>
        <w:tc>
          <w:tcPr>
            <w:tcW w:type="dxa" w:w="1700"/>
            <w:shd w:fill="F7F9FC" w:color="auto" w:val="clear"/>
            <w:tcMar>
              <w:top w:type="dxa" w:w="40"/>
              <w:left w:type="dxa" w:w="80"/>
              <w:bottom w:type="dxa" w:w="40"/>
              <w:right w:type="dxa" w:w="80"/>
            </w:tcMar>
            <w:vAlign w:val="top"/>
          </w:tcPr>
          <w:p>
            <w:r>
              <w:rPr>
                <w:sz w:val="15"/>
                <w:szCs w:val="15"/>
              </w:rPr>
              <w:t xml:space="preserve">8,417</w:t>
            </w:r>
          </w:p>
        </w:tc>
        <w:tc>
          <w:tcPr>
            <w:tcW w:type="dxa" w:w="1500"/>
            <w:shd w:fill="F7F9FC" w:color="auto" w:val="clear"/>
            <w:tcMar>
              <w:top w:type="dxa" w:w="40"/>
              <w:left w:type="dxa" w:w="80"/>
              <w:bottom w:type="dxa" w:w="40"/>
              <w:right w:type="dxa" w:w="80"/>
            </w:tcMar>
            <w:vAlign w:val="top"/>
          </w:tcPr>
          <w:p>
            <w:r>
              <w:rPr>
                <w:sz w:val="15"/>
                <w:szCs w:val="15"/>
              </w:rPr>
              <w:t xml:space="preserve">12.4%</w:t>
            </w:r>
          </w:p>
        </w:tc>
      </w:tr>
      <w:tr>
        <w:trPr>
          <w:cantSplit/>
        </w:trPr>
        <w:tc>
          <w:tcPr>
            <w:tcW w:type="dxa" w:w="3638"/>
            <w:tcMar>
              <w:top w:type="dxa" w:w="40"/>
              <w:left w:type="dxa" w:w="80"/>
              <w:bottom w:type="dxa" w:w="40"/>
              <w:right w:type="dxa" w:w="80"/>
            </w:tcMar>
            <w:vAlign w:val="top"/>
          </w:tcPr>
          <w:p>
            <w:r>
              <w:rPr>
                <w:sz w:val="15"/>
                <w:szCs w:val="15"/>
              </w:rPr>
              <w:t xml:space="preserve">best 3 shallow chloride (A30, P4, A9)</w:t>
            </w:r>
          </w:p>
        </w:tc>
        <w:tc>
          <w:tcPr>
            <w:tcW w:type="dxa" w:w="1500"/>
            <w:tcMar>
              <w:top w:type="dxa" w:w="40"/>
              <w:left w:type="dxa" w:w="80"/>
              <w:bottom w:type="dxa" w:w="40"/>
              <w:right w:type="dxa" w:w="80"/>
            </w:tcMar>
            <w:vAlign w:val="top"/>
          </w:tcPr>
          <w:p>
            <w:r>
              <w:rPr>
                <w:sz w:val="15"/>
                <w:szCs w:val="15"/>
              </w:rPr>
              <w:t xml:space="preserve">0.322</w:t>
            </w:r>
          </w:p>
        </w:tc>
        <w:tc>
          <w:tcPr>
            <w:tcW w:type="dxa" w:w="1300"/>
            <w:tcMar>
              <w:top w:type="dxa" w:w="40"/>
              <w:left w:type="dxa" w:w="80"/>
              <w:bottom w:type="dxa" w:w="40"/>
              <w:right w:type="dxa" w:w="80"/>
            </w:tcMar>
            <w:vAlign w:val="top"/>
          </w:tcPr>
          <w:p>
            <w:r>
              <w:rPr>
                <w:sz w:val="15"/>
                <w:szCs w:val="15"/>
              </w:rPr>
              <w:t xml:space="preserve">226</w:t>
            </w:r>
          </w:p>
        </w:tc>
        <w:tc>
          <w:tcPr>
            <w:tcW w:type="dxa" w:w="1700"/>
            <w:tcMar>
              <w:top w:type="dxa" w:w="40"/>
              <w:left w:type="dxa" w:w="80"/>
              <w:bottom w:type="dxa" w:w="40"/>
              <w:right w:type="dxa" w:w="80"/>
            </w:tcMar>
            <w:vAlign w:val="top"/>
          </w:tcPr>
          <w:p>
            <w:r>
              <w:rPr>
                <w:sz w:val="15"/>
                <w:szCs w:val="15"/>
              </w:rPr>
              <w:t xml:space="preserve">8,642</w:t>
            </w:r>
          </w:p>
        </w:tc>
        <w:tc>
          <w:tcPr>
            <w:tcW w:type="dxa" w:w="1500"/>
            <w:tcMar>
              <w:top w:type="dxa" w:w="40"/>
              <w:left w:type="dxa" w:w="80"/>
              <w:bottom w:type="dxa" w:w="40"/>
              <w:right w:type="dxa" w:w="80"/>
            </w:tcMar>
            <w:vAlign w:val="top"/>
          </w:tcPr>
          <w:p>
            <w:r>
              <w:rPr>
                <w:sz w:val="15"/>
                <w:szCs w:val="15"/>
              </w:rPr>
              <w:t xml:space="preserve">12.6%</w:t>
            </w:r>
          </w:p>
        </w:tc>
      </w:tr>
      <w:tr>
        <w:trPr>
          <w:cantSplit/>
        </w:trPr>
        <w:tc>
          <w:tcPr>
            <w:tcW w:type="dxa" w:w="3638"/>
            <w:shd w:fill="F7F9FC" w:color="auto" w:val="clear"/>
            <w:tcMar>
              <w:top w:type="dxa" w:w="40"/>
              <w:left w:type="dxa" w:w="80"/>
              <w:bottom w:type="dxa" w:w="40"/>
              <w:right w:type="dxa" w:w="80"/>
            </w:tcMar>
            <w:vAlign w:val="top"/>
          </w:tcPr>
          <w:p>
            <w:r>
              <w:rPr>
                <w:sz w:val="15"/>
                <w:szCs w:val="15"/>
              </w:rPr>
              <w:t xml:space="preserve">best 2 of any type (Cl A30 shallow, Cl P12 mid)</w:t>
            </w:r>
          </w:p>
        </w:tc>
        <w:tc>
          <w:tcPr>
            <w:tcW w:type="dxa" w:w="1500"/>
            <w:shd w:fill="F7F9FC" w:color="auto" w:val="clear"/>
            <w:tcMar>
              <w:top w:type="dxa" w:w="40"/>
              <w:left w:type="dxa" w:w="80"/>
              <w:bottom w:type="dxa" w:w="40"/>
              <w:right w:type="dxa" w:w="80"/>
            </w:tcMar>
            <w:vAlign w:val="top"/>
          </w:tcPr>
          <w:p>
            <w:r>
              <w:rPr>
                <w:sz w:val="15"/>
                <w:szCs w:val="15"/>
              </w:rPr>
              <w:t xml:space="preserve">0.394</w:t>
            </w:r>
          </w:p>
        </w:tc>
        <w:tc>
          <w:tcPr>
            <w:tcW w:type="dxa" w:w="1300"/>
            <w:shd w:fill="F7F9FC" w:color="auto" w:val="clear"/>
            <w:tcMar>
              <w:top w:type="dxa" w:w="40"/>
              <w:left w:type="dxa" w:w="80"/>
              <w:bottom w:type="dxa" w:w="40"/>
              <w:right w:type="dxa" w:w="80"/>
            </w:tcMar>
            <w:vAlign w:val="top"/>
          </w:tcPr>
          <w:p>
            <w:r>
              <w:rPr>
                <w:sz w:val="15"/>
                <w:szCs w:val="15"/>
              </w:rPr>
              <w:t xml:space="preserve">85</w:t>
            </w:r>
          </w:p>
        </w:tc>
        <w:tc>
          <w:tcPr>
            <w:tcW w:type="dxa" w:w="1700"/>
            <w:shd w:fill="F7F9FC" w:color="auto" w:val="clear"/>
            <w:tcMar>
              <w:top w:type="dxa" w:w="40"/>
              <w:left w:type="dxa" w:w="80"/>
              <w:bottom w:type="dxa" w:w="40"/>
              <w:right w:type="dxa" w:w="80"/>
            </w:tcMar>
            <w:vAlign w:val="top"/>
          </w:tcPr>
          <w:p>
            <w:r>
              <w:rPr>
                <w:sz w:val="15"/>
                <w:szCs w:val="15"/>
              </w:rPr>
              <w:t xml:space="preserve">9,324</w:t>
            </w:r>
          </w:p>
        </w:tc>
        <w:tc>
          <w:tcPr>
            <w:tcW w:type="dxa" w:w="1500"/>
            <w:shd w:fill="F7F9FC" w:color="auto" w:val="clear"/>
            <w:tcMar>
              <w:top w:type="dxa" w:w="40"/>
              <w:left w:type="dxa" w:w="80"/>
              <w:bottom w:type="dxa" w:w="40"/>
              <w:right w:type="dxa" w:w="80"/>
            </w:tcMar>
            <w:vAlign w:val="top"/>
          </w:tcPr>
          <w:p>
            <w:r>
              <w:rPr>
                <w:sz w:val="15"/>
                <w:szCs w:val="15"/>
              </w:rPr>
              <w:t xml:space="preserve">13.2%</w:t>
            </w:r>
          </w:p>
        </w:tc>
      </w:tr>
      <w:tr>
        <w:trPr>
          <w:cantSplit/>
        </w:trPr>
        <w:tc>
          <w:tcPr>
            <w:tcW w:type="dxa" w:w="3638"/>
            <w:tcMar>
              <w:top w:type="dxa" w:w="40"/>
              <w:left w:type="dxa" w:w="80"/>
              <w:bottom w:type="dxa" w:w="40"/>
              <w:right w:type="dxa" w:w="80"/>
            </w:tcMar>
            <w:vAlign w:val="top"/>
          </w:tcPr>
          <w:p>
            <w:r>
              <w:rPr>
                <w:sz w:val="15"/>
                <w:szCs w:val="15"/>
              </w:rPr>
              <w:t xml:space="preserve">head proxy rule (no data)</w:t>
            </w:r>
          </w:p>
        </w:tc>
        <w:tc>
          <w:tcPr>
            <w:tcW w:type="dxa" w:w="1500"/>
            <w:tcMar>
              <w:top w:type="dxa" w:w="40"/>
              <w:left w:type="dxa" w:w="80"/>
              <w:bottom w:type="dxa" w:w="40"/>
              <w:right w:type="dxa" w:w="80"/>
            </w:tcMar>
            <w:vAlign w:val="top"/>
          </w:tcPr>
          <w:p>
            <w:r>
              <w:rPr>
                <w:sz w:val="15"/>
                <w:szCs w:val="15"/>
              </w:rPr>
              <w:t xml:space="preserve">–</w:t>
            </w:r>
          </w:p>
        </w:tc>
        <w:tc>
          <w:tcPr>
            <w:tcW w:type="dxa" w:w="1300"/>
            <w:tcMar>
              <w:top w:type="dxa" w:w="40"/>
              <w:left w:type="dxa" w:w="80"/>
              <w:bottom w:type="dxa" w:w="40"/>
              <w:right w:type="dxa" w:w="80"/>
            </w:tcMar>
            <w:vAlign w:val="top"/>
          </w:tcPr>
          <w:p>
            <w:r>
              <w:rPr>
                <w:sz w:val="15"/>
                <w:szCs w:val="15"/>
              </w:rPr>
              <w:t xml:space="preserve">–</w:t>
            </w:r>
          </w:p>
        </w:tc>
        <w:tc>
          <w:tcPr>
            <w:tcW w:type="dxa" w:w="1700"/>
            <w:tcMar>
              <w:top w:type="dxa" w:w="40"/>
              <w:left w:type="dxa" w:w="80"/>
              <w:bottom w:type="dxa" w:w="40"/>
              <w:right w:type="dxa" w:w="80"/>
            </w:tcMar>
            <w:vAlign w:val="top"/>
          </w:tcPr>
          <w:p>
            <w:r>
              <w:rPr>
                <w:sz w:val="15"/>
                <w:szCs w:val="15"/>
              </w:rPr>
              <w:t xml:space="preserve">13,869</w:t>
            </w:r>
          </w:p>
        </w:tc>
        <w:tc>
          <w:tcPr>
            <w:tcW w:type="dxa" w:w="1500"/>
            <w:tcMar>
              <w:top w:type="dxa" w:w="40"/>
              <w:left w:type="dxa" w:w="80"/>
              <w:bottom w:type="dxa" w:w="40"/>
              <w:right w:type="dxa" w:w="80"/>
            </w:tcMar>
            <w:vAlign w:val="top"/>
          </w:tcPr>
          <w:p>
            <w:r>
              <w:rPr>
                <w:sz w:val="15"/>
                <w:szCs w:val="15"/>
              </w:rPr>
              <w:t xml:space="preserve">46.4%</w:t>
            </w:r>
          </w:p>
        </w:tc>
      </w:tr>
    </w:tbl>
    <w:p>
      <w:pPr>
        <w:spacing w:after="120"/>
      </w:pPr>
    </w:p>
    <w:p>
      <w:pPr>
        <w:pStyle w:val="ListParagraph"/>
        <w:numPr>
          <w:ilvl w:val="0"/>
          <w:numId w:val="2"/>
        </w:numPr>
        <w:spacing w:after="50"/>
        <w:jc w:val="both"/>
      </w:pPr>
      <w:r>
        <w:rPr>
          <w:b/>
          <w:bCs/>
        </w:rPr>
        <w:t xml:space="preserve">How to screen.</w:t>
      </w:r>
      <w:r>
        <w:t xml:space="preserve"> Shortening the screen is itself a placement decision: with the calibrated pumping the risk is 28%, 36% and 59% for 10-, 20- and 40-m screens, and the largest pumping with a risk of 10% is 7,875, 3,691 and 0 m³/d (A1's 40-m screen already fails in 23% of aquifers without pumping). The head proxy would allow 14,250 m³/d whatever the screen.</w:t>
      </w:r>
    </w:p>
    <w:p>
      <w:pPr>
        <w:pStyle w:val="ListParagraph"/>
        <w:numPr>
          <w:ilvl w:val="0"/>
          <w:numId w:val="2"/>
        </w:numPr>
        <w:spacing w:after="50"/>
        <w:jc w:val="both"/>
      </w:pPr>
      <w:r>
        <w:rPr>
          <w:b/>
          <w:bCs/>
        </w:rPr>
        <w:t xml:space="preserve">Which standard binds.</w:t>
      </w:r>
      <w:r>
        <w:t xml:space="preserve"> In the exchange column (Table 9) sodium is only 37–78 mg/L when chloride reaches 250 mg/L, and after freshening it never exceeds 98 mg/L, inside the bound of 103 mg/L of Proposition P3: chloride is the standard to design for. But the freshened water is soft (Ca + Mg down to 0.11–0.69 meq/L against 3.65 for the recharge water) and sodic (sodium adsorption ratio up to 18) for 0.8–8.5 pore volumes, which matters for irrigation and for the corrosivity of the supply, and should be part of the aftercare of a recharge site placed in a formerly intruded zone.</w:t>
      </w:r>
    </w:p>
    <w:p>
      <w:pPr>
        <w:keepNext/>
        <w:spacing w:after="60" w:before="120"/>
        <w:jc w:val="both"/>
      </w:pPr>
      <w:r>
        <w:rPr>
          <w:b/>
          <w:bCs/>
          <w:color w:val="1F3864"/>
          <w:sz w:val="18"/>
          <w:szCs w:val="18"/>
        </w:rPr>
        <w:t xml:space="preserve">Table 9. </w:t>
      </w:r>
      <w:r>
        <w:rPr>
          <w:color w:val="3A4350"/>
          <w:sz w:val="18"/>
          <w:szCs w:val="18"/>
        </w:rPr>
        <w:t xml:space="preserve">Part D: Gaines–Thomas mixing-cell column (100 cells, selectivities 0.2/0.4/0.5) with well-193 and Adriatic end-members (experiments/pusi_go/pusi_exchange.py). PV: pore volumes of the flow path after the chloride front.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100"/>
        <w:gridCol w:w="1200"/>
        <w:gridCol w:w="1500"/>
        <w:gridCol w:w="1500"/>
        <w:gridCol w:w="1300"/>
        <w:gridCol w:w="1400"/>
        <w:gridCol w:w="1638"/>
      </w:tblGrid>
      <w:tr>
        <w:trPr>
          <w:cantSplit/>
          <w:tblHeader/>
        </w:trPr>
        <w:tc>
          <w:tcPr>
            <w:tcW w:type="dxa" w:w="1100"/>
            <w:shd w:fill="1F3864" w:color="auto" w:val="clear"/>
            <w:tcMar>
              <w:top w:type="dxa" w:w="40"/>
              <w:left w:type="dxa" w:w="80"/>
              <w:bottom w:type="dxa" w:w="40"/>
              <w:right w:type="dxa" w:w="80"/>
            </w:tcMar>
            <w:vAlign w:val="top"/>
          </w:tcPr>
          <w:p>
            <w:r>
              <w:rPr>
                <w:rFonts w:ascii="Calibri" w:cs="Calibri" w:eastAsia="Calibri" w:hAnsi="Calibri"/>
                <w:b/>
                <w:bCs/>
                <w:color w:val="FFFFFF"/>
                <w:sz w:val="14"/>
                <w:szCs w:val="14"/>
              </w:rPr>
              <w:t xml:space="preserve">Exchange capacity E (meq/L)</w:t>
            </w:r>
          </w:p>
        </w:tc>
        <w:tc>
          <w:tcPr>
            <w:tcW w:type="dxa" w:w="1200"/>
            <w:shd w:fill="1F3864" w:color="auto" w:val="clear"/>
            <w:tcMar>
              <w:top w:type="dxa" w:w="40"/>
              <w:left w:type="dxa" w:w="80"/>
              <w:bottom w:type="dxa" w:w="40"/>
              <w:right w:type="dxa" w:w="80"/>
            </w:tcMar>
            <w:vAlign w:val="top"/>
          </w:tcPr>
          <w:p>
            <w:r>
              <w:rPr>
                <w:rFonts w:ascii="Calibri" w:cs="Calibri" w:eastAsia="Calibri" w:hAnsi="Calibri"/>
                <w:b/>
                <w:bCs/>
                <w:color w:val="FFFFFF"/>
                <w:sz w:val="14"/>
                <w:szCs w:val="14"/>
              </w:rPr>
              <w:t xml:space="preserve">Sea fraction left</w:t>
            </w:r>
          </w:p>
        </w:tc>
        <w:tc>
          <w:tcPr>
            <w:tcW w:type="dxa" w:w="1500"/>
            <w:shd w:fill="1F3864" w:color="auto" w:val="clear"/>
            <w:tcMar>
              <w:top w:type="dxa" w:w="40"/>
              <w:left w:type="dxa" w:w="80"/>
              <w:bottom w:type="dxa" w:w="40"/>
              <w:right w:type="dxa" w:w="80"/>
            </w:tcMar>
            <w:vAlign w:val="top"/>
          </w:tcPr>
          <w:p>
            <w:r>
              <w:rPr>
                <w:rFonts w:ascii="Calibri" w:cs="Calibri" w:eastAsia="Calibri" w:hAnsi="Calibri"/>
                <w:b/>
                <w:bCs/>
                <w:color w:val="FFFFFF"/>
                <w:sz w:val="14"/>
                <w:szCs w:val="14"/>
              </w:rPr>
              <w:t xml:space="preserve">Na when Cl reaches 250 (mg/L)</w:t>
            </w:r>
          </w:p>
        </w:tc>
        <w:tc>
          <w:tcPr>
            <w:tcW w:type="dxa" w:w="1500"/>
            <w:shd w:fill="1F3864" w:color="auto" w:val="clear"/>
            <w:tcMar>
              <w:top w:type="dxa" w:w="40"/>
              <w:left w:type="dxa" w:w="80"/>
              <w:bottom w:type="dxa" w:w="40"/>
              <w:right w:type="dxa" w:w="80"/>
            </w:tcMar>
            <w:vAlign w:val="top"/>
          </w:tcPr>
          <w:p>
            <w:r>
              <w:rPr>
                <w:rFonts w:ascii="Calibri" w:cs="Calibri" w:eastAsia="Calibri" w:hAnsi="Calibri"/>
                <w:b/>
                <w:bCs/>
                <w:color w:val="FFFFFF"/>
                <w:sz w:val="14"/>
                <w:szCs w:val="14"/>
              </w:rPr>
              <w:t xml:space="preserve">Na max after freshening (mg/L)</w:t>
            </w:r>
          </w:p>
        </w:tc>
        <w:tc>
          <w:tcPr>
            <w:tcW w:type="dxa" w:w="1300"/>
            <w:shd w:fill="1F3864" w:color="auto" w:val="clear"/>
            <w:tcMar>
              <w:top w:type="dxa" w:w="40"/>
              <w:left w:type="dxa" w:w="80"/>
              <w:bottom w:type="dxa" w:w="40"/>
              <w:right w:type="dxa" w:w="80"/>
            </w:tcMar>
            <w:vAlign w:val="top"/>
          </w:tcPr>
          <w:p>
            <w:r>
              <w:rPr>
                <w:rFonts w:ascii="Calibri" w:cs="Calibri" w:eastAsia="Calibri" w:hAnsi="Calibri"/>
                <w:b/>
                <w:bCs/>
                <w:color w:val="FFFFFF"/>
                <w:sz w:val="14"/>
                <w:szCs w:val="14"/>
              </w:rPr>
              <w:t xml:space="preserve">Min Ca+Mg (meq/L)</w:t>
            </w:r>
          </w:p>
        </w:tc>
        <w:tc>
          <w:tcPr>
            <w:tcW w:type="dxa" w:w="1400"/>
            <w:shd w:fill="1F3864" w:color="auto" w:val="clear"/>
            <w:tcMar>
              <w:top w:type="dxa" w:w="40"/>
              <w:left w:type="dxa" w:w="80"/>
              <w:bottom w:type="dxa" w:w="40"/>
              <w:right w:type="dxa" w:w="80"/>
            </w:tcMar>
            <w:vAlign w:val="top"/>
          </w:tcPr>
          <w:p>
            <w:r>
              <w:rPr>
                <w:rFonts w:ascii="Calibri" w:cs="Calibri" w:eastAsia="Calibri" w:hAnsi="Calibri"/>
                <w:b/>
                <w:bCs/>
                <w:color w:val="FFFFFF"/>
                <w:sz w:val="14"/>
                <w:szCs w:val="14"/>
              </w:rPr>
              <w:t xml:space="preserve">Soft tail (PV)</w:t>
            </w:r>
          </w:p>
        </w:tc>
        <w:tc>
          <w:tcPr>
            <w:tcW w:type="dxa" w:w="1638"/>
            <w:shd w:fill="1F3864" w:color="auto" w:val="clear"/>
            <w:tcMar>
              <w:top w:type="dxa" w:w="40"/>
              <w:left w:type="dxa" w:w="80"/>
              <w:bottom w:type="dxa" w:w="40"/>
              <w:right w:type="dxa" w:w="80"/>
            </w:tcMar>
            <w:vAlign w:val="top"/>
          </w:tcPr>
          <w:p>
            <w:r>
              <w:rPr>
                <w:rFonts w:ascii="Calibri" w:cs="Calibri" w:eastAsia="Calibri" w:hAnsi="Calibri"/>
                <w:b/>
                <w:bCs/>
                <w:color w:val="FFFFFF"/>
                <w:sz w:val="14"/>
                <w:szCs w:val="14"/>
              </w:rPr>
              <w:t xml:space="preserve">Hardness back to 90% (PV)</w:t>
            </w:r>
          </w:p>
        </w:tc>
      </w:tr>
      <w:tr>
        <w:trPr>
          <w:cantSplit/>
        </w:trPr>
        <w:tc>
          <w:tcPr>
            <w:tcW w:type="dxa" w:w="1100"/>
            <w:tcMar>
              <w:top w:type="dxa" w:w="40"/>
              <w:left w:type="dxa" w:w="80"/>
              <w:bottom w:type="dxa" w:w="40"/>
              <w:right w:type="dxa" w:w="80"/>
            </w:tcMar>
            <w:vAlign w:val="top"/>
          </w:tcPr>
          <w:p>
            <w:r>
              <w:rPr>
                <w:sz w:val="14"/>
                <w:szCs w:val="14"/>
              </w:rPr>
              <w:t xml:space="preserve">30</w:t>
            </w:r>
          </w:p>
        </w:tc>
        <w:tc>
          <w:tcPr>
            <w:tcW w:type="dxa" w:w="1200"/>
            <w:tcMar>
              <w:top w:type="dxa" w:w="40"/>
              <w:left w:type="dxa" w:w="80"/>
              <w:bottom w:type="dxa" w:w="40"/>
              <w:right w:type="dxa" w:w="80"/>
            </w:tcMar>
            <w:vAlign w:val="top"/>
          </w:tcPr>
          <w:p>
            <w:r>
              <w:rPr>
                <w:sz w:val="14"/>
                <w:szCs w:val="14"/>
              </w:rPr>
              <w:t xml:space="preserve">2%</w:t>
            </w:r>
          </w:p>
        </w:tc>
        <w:tc>
          <w:tcPr>
            <w:tcW w:type="dxa" w:w="1500"/>
            <w:tcMar>
              <w:top w:type="dxa" w:w="40"/>
              <w:left w:type="dxa" w:w="80"/>
              <w:bottom w:type="dxa" w:w="40"/>
              <w:right w:type="dxa" w:w="80"/>
            </w:tcMar>
            <w:vAlign w:val="top"/>
          </w:tcPr>
          <w:p>
            <w:r>
              <w:rPr>
                <w:sz w:val="14"/>
                <w:szCs w:val="14"/>
              </w:rPr>
              <w:t xml:space="preserve">37</w:t>
            </w:r>
          </w:p>
        </w:tc>
        <w:tc>
          <w:tcPr>
            <w:tcW w:type="dxa" w:w="1500"/>
            <w:tcMar>
              <w:top w:type="dxa" w:w="40"/>
              <w:left w:type="dxa" w:w="80"/>
              <w:bottom w:type="dxa" w:w="40"/>
              <w:right w:type="dxa" w:w="80"/>
            </w:tcMar>
            <w:vAlign w:val="top"/>
          </w:tcPr>
          <w:p>
            <w:r>
              <w:rPr>
                <w:sz w:val="14"/>
                <w:szCs w:val="14"/>
              </w:rPr>
              <w:t xml:space="preserve">85</w:t>
            </w:r>
          </w:p>
        </w:tc>
        <w:tc>
          <w:tcPr>
            <w:tcW w:type="dxa" w:w="1300"/>
            <w:tcMar>
              <w:top w:type="dxa" w:w="40"/>
              <w:left w:type="dxa" w:w="80"/>
              <w:bottom w:type="dxa" w:w="40"/>
              <w:right w:type="dxa" w:w="80"/>
            </w:tcMar>
            <w:vAlign w:val="top"/>
          </w:tcPr>
          <w:p>
            <w:r>
              <w:rPr>
                <w:sz w:val="14"/>
                <w:szCs w:val="14"/>
              </w:rPr>
              <w:t xml:space="preserve">0.69</w:t>
            </w:r>
          </w:p>
        </w:tc>
        <w:tc>
          <w:tcPr>
            <w:tcW w:type="dxa" w:w="1400"/>
            <w:tcMar>
              <w:top w:type="dxa" w:w="40"/>
              <w:left w:type="dxa" w:w="80"/>
              <w:bottom w:type="dxa" w:w="40"/>
              <w:right w:type="dxa" w:w="80"/>
            </w:tcMar>
            <w:vAlign w:val="top"/>
          </w:tcPr>
          <w:p>
            <w:r>
              <w:rPr>
                <w:sz w:val="14"/>
                <w:szCs w:val="14"/>
              </w:rPr>
              <w:t xml:space="preserve">0.8</w:t>
            </w:r>
          </w:p>
        </w:tc>
        <w:tc>
          <w:tcPr>
            <w:tcW w:type="dxa" w:w="1638"/>
            <w:tcMar>
              <w:top w:type="dxa" w:w="40"/>
              <w:left w:type="dxa" w:w="80"/>
              <w:bottom w:type="dxa" w:w="40"/>
              <w:right w:type="dxa" w:w="80"/>
            </w:tcMar>
            <w:vAlign w:val="top"/>
          </w:tcPr>
          <w:p>
            <w:r>
              <w:rPr>
                <w:sz w:val="14"/>
                <w:szCs w:val="14"/>
              </w:rPr>
              <w:t xml:space="preserve">1.8</w:t>
            </w:r>
          </w:p>
        </w:tc>
      </w:tr>
      <w:tr>
        <w:trPr>
          <w:cantSplit/>
        </w:trPr>
        <w:tc>
          <w:tcPr>
            <w:tcW w:type="dxa" w:w="1100"/>
            <w:shd w:fill="F7F9FC" w:color="auto" w:val="clear"/>
            <w:tcMar>
              <w:top w:type="dxa" w:w="40"/>
              <w:left w:type="dxa" w:w="80"/>
              <w:bottom w:type="dxa" w:w="40"/>
              <w:right w:type="dxa" w:w="80"/>
            </w:tcMar>
            <w:vAlign w:val="top"/>
          </w:tcPr>
          <w:p>
            <w:r>
              <w:rPr>
                <w:sz w:val="14"/>
                <w:szCs w:val="14"/>
              </w:rPr>
              <w:t xml:space="preserve">30</w:t>
            </w:r>
          </w:p>
        </w:tc>
        <w:tc>
          <w:tcPr>
            <w:tcW w:type="dxa" w:w="1200"/>
            <w:shd w:fill="F7F9FC" w:color="auto" w:val="clear"/>
            <w:tcMar>
              <w:top w:type="dxa" w:w="40"/>
              <w:left w:type="dxa" w:w="80"/>
              <w:bottom w:type="dxa" w:w="40"/>
              <w:right w:type="dxa" w:w="80"/>
            </w:tcMar>
            <w:vAlign w:val="top"/>
          </w:tcPr>
          <w:p>
            <w:r>
              <w:rPr>
                <w:sz w:val="14"/>
                <w:szCs w:val="14"/>
              </w:rPr>
              <w:t xml:space="preserve">5%</w:t>
            </w:r>
          </w:p>
        </w:tc>
        <w:tc>
          <w:tcPr>
            <w:tcW w:type="dxa" w:w="1500"/>
            <w:shd w:fill="F7F9FC" w:color="auto" w:val="clear"/>
            <w:tcMar>
              <w:top w:type="dxa" w:w="40"/>
              <w:left w:type="dxa" w:w="80"/>
              <w:bottom w:type="dxa" w:w="40"/>
              <w:right w:type="dxa" w:w="80"/>
            </w:tcMar>
            <w:vAlign w:val="top"/>
          </w:tcPr>
          <w:p>
            <w:r>
              <w:rPr>
                <w:sz w:val="14"/>
                <w:szCs w:val="14"/>
              </w:rPr>
              <w:t xml:space="preserve">56</w:t>
            </w:r>
          </w:p>
        </w:tc>
        <w:tc>
          <w:tcPr>
            <w:tcW w:type="dxa" w:w="1500"/>
            <w:shd w:fill="F7F9FC" w:color="auto" w:val="clear"/>
            <w:tcMar>
              <w:top w:type="dxa" w:w="40"/>
              <w:left w:type="dxa" w:w="80"/>
              <w:bottom w:type="dxa" w:w="40"/>
              <w:right w:type="dxa" w:w="80"/>
            </w:tcMar>
            <w:vAlign w:val="top"/>
          </w:tcPr>
          <w:p>
            <w:r>
              <w:rPr>
                <w:sz w:val="14"/>
                <w:szCs w:val="14"/>
              </w:rPr>
              <w:t xml:space="preserve">95</w:t>
            </w:r>
          </w:p>
        </w:tc>
        <w:tc>
          <w:tcPr>
            <w:tcW w:type="dxa" w:w="1300"/>
            <w:shd w:fill="F7F9FC" w:color="auto" w:val="clear"/>
            <w:tcMar>
              <w:top w:type="dxa" w:w="40"/>
              <w:left w:type="dxa" w:w="80"/>
              <w:bottom w:type="dxa" w:w="40"/>
              <w:right w:type="dxa" w:w="80"/>
            </w:tcMar>
            <w:vAlign w:val="top"/>
          </w:tcPr>
          <w:p>
            <w:r>
              <w:rPr>
                <w:sz w:val="14"/>
                <w:szCs w:val="14"/>
              </w:rPr>
              <w:t xml:space="preserve">0.25</w:t>
            </w:r>
          </w:p>
        </w:tc>
        <w:tc>
          <w:tcPr>
            <w:tcW w:type="dxa" w:w="1400"/>
            <w:shd w:fill="F7F9FC" w:color="auto" w:val="clear"/>
            <w:tcMar>
              <w:top w:type="dxa" w:w="40"/>
              <w:left w:type="dxa" w:w="80"/>
              <w:bottom w:type="dxa" w:w="40"/>
              <w:right w:type="dxa" w:w="80"/>
            </w:tcMar>
            <w:vAlign w:val="top"/>
          </w:tcPr>
          <w:p>
            <w:r>
              <w:rPr>
                <w:sz w:val="14"/>
                <w:szCs w:val="14"/>
              </w:rPr>
              <w:t xml:space="preserve">1.3</w:t>
            </w:r>
          </w:p>
        </w:tc>
        <w:tc>
          <w:tcPr>
            <w:tcW w:type="dxa" w:w="1638"/>
            <w:shd w:fill="F7F9FC" w:color="auto" w:val="clear"/>
            <w:tcMar>
              <w:top w:type="dxa" w:w="40"/>
              <w:left w:type="dxa" w:w="80"/>
              <w:bottom w:type="dxa" w:w="40"/>
              <w:right w:type="dxa" w:w="80"/>
            </w:tcMar>
            <w:vAlign w:val="top"/>
          </w:tcPr>
          <w:p>
            <w:r>
              <w:rPr>
                <w:sz w:val="14"/>
                <w:szCs w:val="14"/>
              </w:rPr>
              <w:t xml:space="preserve">2.8</w:t>
            </w:r>
          </w:p>
        </w:tc>
      </w:tr>
      <w:tr>
        <w:trPr>
          <w:cantSplit/>
        </w:trPr>
        <w:tc>
          <w:tcPr>
            <w:tcW w:type="dxa" w:w="1100"/>
            <w:tcMar>
              <w:top w:type="dxa" w:w="40"/>
              <w:left w:type="dxa" w:w="80"/>
              <w:bottom w:type="dxa" w:w="40"/>
              <w:right w:type="dxa" w:w="80"/>
            </w:tcMar>
            <w:vAlign w:val="top"/>
          </w:tcPr>
          <w:p>
            <w:r>
              <w:rPr>
                <w:sz w:val="14"/>
                <w:szCs w:val="14"/>
              </w:rPr>
              <w:t xml:space="preserve">30</w:t>
            </w:r>
          </w:p>
        </w:tc>
        <w:tc>
          <w:tcPr>
            <w:tcW w:type="dxa" w:w="1200"/>
            <w:tcMar>
              <w:top w:type="dxa" w:w="40"/>
              <w:left w:type="dxa" w:w="80"/>
              <w:bottom w:type="dxa" w:w="40"/>
              <w:right w:type="dxa" w:w="80"/>
            </w:tcMar>
            <w:vAlign w:val="top"/>
          </w:tcPr>
          <w:p>
            <w:r>
              <w:rPr>
                <w:sz w:val="14"/>
                <w:szCs w:val="14"/>
              </w:rPr>
              <w:t xml:space="preserve">10%</w:t>
            </w:r>
          </w:p>
        </w:tc>
        <w:tc>
          <w:tcPr>
            <w:tcW w:type="dxa" w:w="1500"/>
            <w:tcMar>
              <w:top w:type="dxa" w:w="40"/>
              <w:left w:type="dxa" w:w="80"/>
              <w:bottom w:type="dxa" w:w="40"/>
              <w:right w:type="dxa" w:w="80"/>
            </w:tcMar>
            <w:vAlign w:val="top"/>
          </w:tcPr>
          <w:p>
            <w:r>
              <w:rPr>
                <w:sz w:val="14"/>
                <w:szCs w:val="14"/>
              </w:rPr>
              <w:t xml:space="preserve">78</w:t>
            </w:r>
          </w:p>
        </w:tc>
        <w:tc>
          <w:tcPr>
            <w:tcW w:type="dxa" w:w="1500"/>
            <w:tcMar>
              <w:top w:type="dxa" w:w="40"/>
              <w:left w:type="dxa" w:w="80"/>
              <w:bottom w:type="dxa" w:w="40"/>
              <w:right w:type="dxa" w:w="80"/>
            </w:tcMar>
            <w:vAlign w:val="top"/>
          </w:tcPr>
          <w:p>
            <w:r>
              <w:rPr>
                <w:sz w:val="14"/>
                <w:szCs w:val="14"/>
              </w:rPr>
              <w:t xml:space="preserve">98</w:t>
            </w:r>
          </w:p>
        </w:tc>
        <w:tc>
          <w:tcPr>
            <w:tcW w:type="dxa" w:w="1300"/>
            <w:tcMar>
              <w:top w:type="dxa" w:w="40"/>
              <w:left w:type="dxa" w:w="80"/>
              <w:bottom w:type="dxa" w:w="40"/>
              <w:right w:type="dxa" w:w="80"/>
            </w:tcMar>
            <w:vAlign w:val="top"/>
          </w:tcPr>
          <w:p>
            <w:r>
              <w:rPr>
                <w:sz w:val="14"/>
                <w:szCs w:val="14"/>
              </w:rPr>
              <w:t xml:space="preserve">0.11</w:t>
            </w:r>
          </w:p>
        </w:tc>
        <w:tc>
          <w:tcPr>
            <w:tcW w:type="dxa" w:w="1400"/>
            <w:tcMar>
              <w:top w:type="dxa" w:w="40"/>
              <w:left w:type="dxa" w:w="80"/>
              <w:bottom w:type="dxa" w:w="40"/>
              <w:right w:type="dxa" w:w="80"/>
            </w:tcMar>
            <w:vAlign w:val="top"/>
          </w:tcPr>
          <w:p>
            <w:r>
              <w:rPr>
                <w:sz w:val="14"/>
                <w:szCs w:val="14"/>
              </w:rPr>
              <w:t xml:space="preserve">2.1</w:t>
            </w:r>
          </w:p>
        </w:tc>
        <w:tc>
          <w:tcPr>
            <w:tcW w:type="dxa" w:w="1638"/>
            <w:tcMar>
              <w:top w:type="dxa" w:w="40"/>
              <w:left w:type="dxa" w:w="80"/>
              <w:bottom w:type="dxa" w:w="40"/>
              <w:right w:type="dxa" w:w="80"/>
            </w:tcMar>
            <w:vAlign w:val="top"/>
          </w:tcPr>
          <w:p>
            <w:r>
              <w:rPr>
                <w:sz w:val="14"/>
                <w:szCs w:val="14"/>
              </w:rPr>
              <w:t xml:space="preserve">3.3</w:t>
            </w:r>
          </w:p>
        </w:tc>
      </w:tr>
      <w:tr>
        <w:trPr>
          <w:cantSplit/>
        </w:trPr>
        <w:tc>
          <w:tcPr>
            <w:tcW w:type="dxa" w:w="1100"/>
            <w:shd w:fill="F7F9FC" w:color="auto" w:val="clear"/>
            <w:tcMar>
              <w:top w:type="dxa" w:w="40"/>
              <w:left w:type="dxa" w:w="80"/>
              <w:bottom w:type="dxa" w:w="40"/>
              <w:right w:type="dxa" w:w="80"/>
            </w:tcMar>
            <w:vAlign w:val="top"/>
          </w:tcPr>
          <w:p>
            <w:r>
              <w:rPr>
                <w:sz w:val="14"/>
                <w:szCs w:val="14"/>
              </w:rPr>
              <w:t xml:space="preserve">60</w:t>
            </w:r>
          </w:p>
        </w:tc>
        <w:tc>
          <w:tcPr>
            <w:tcW w:type="dxa" w:w="1200"/>
            <w:shd w:fill="F7F9FC" w:color="auto" w:val="clear"/>
            <w:tcMar>
              <w:top w:type="dxa" w:w="40"/>
              <w:left w:type="dxa" w:w="80"/>
              <w:bottom w:type="dxa" w:w="40"/>
              <w:right w:type="dxa" w:w="80"/>
            </w:tcMar>
            <w:vAlign w:val="top"/>
          </w:tcPr>
          <w:p>
            <w:r>
              <w:rPr>
                <w:sz w:val="14"/>
                <w:szCs w:val="14"/>
              </w:rPr>
              <w:t xml:space="preserve">2%</w:t>
            </w:r>
          </w:p>
        </w:tc>
        <w:tc>
          <w:tcPr>
            <w:tcW w:type="dxa" w:w="1500"/>
            <w:shd w:fill="F7F9FC" w:color="auto" w:val="clear"/>
            <w:tcMar>
              <w:top w:type="dxa" w:w="40"/>
              <w:left w:type="dxa" w:w="80"/>
              <w:bottom w:type="dxa" w:w="40"/>
              <w:right w:type="dxa" w:w="80"/>
            </w:tcMar>
            <w:vAlign w:val="top"/>
          </w:tcPr>
          <w:p>
            <w:r>
              <w:rPr>
                <w:sz w:val="14"/>
                <w:szCs w:val="14"/>
              </w:rPr>
              <w:t xml:space="preserve">37</w:t>
            </w:r>
          </w:p>
        </w:tc>
        <w:tc>
          <w:tcPr>
            <w:tcW w:type="dxa" w:w="1500"/>
            <w:shd w:fill="F7F9FC" w:color="auto" w:val="clear"/>
            <w:tcMar>
              <w:top w:type="dxa" w:w="40"/>
              <w:left w:type="dxa" w:w="80"/>
              <w:bottom w:type="dxa" w:w="40"/>
              <w:right w:type="dxa" w:w="80"/>
            </w:tcMar>
            <w:vAlign w:val="top"/>
          </w:tcPr>
          <w:p>
            <w:r>
              <w:rPr>
                <w:sz w:val="14"/>
                <w:szCs w:val="14"/>
              </w:rPr>
              <w:t xml:space="preserve">85</w:t>
            </w:r>
          </w:p>
        </w:tc>
        <w:tc>
          <w:tcPr>
            <w:tcW w:type="dxa" w:w="1300"/>
            <w:shd w:fill="F7F9FC" w:color="auto" w:val="clear"/>
            <w:tcMar>
              <w:top w:type="dxa" w:w="40"/>
              <w:left w:type="dxa" w:w="80"/>
              <w:bottom w:type="dxa" w:w="40"/>
              <w:right w:type="dxa" w:w="80"/>
            </w:tcMar>
            <w:vAlign w:val="top"/>
          </w:tcPr>
          <w:p>
            <w:r>
              <w:rPr>
                <w:sz w:val="14"/>
                <w:szCs w:val="14"/>
              </w:rPr>
              <w:t xml:space="preserve">0.69</w:t>
            </w:r>
          </w:p>
        </w:tc>
        <w:tc>
          <w:tcPr>
            <w:tcW w:type="dxa" w:w="1400"/>
            <w:shd w:fill="F7F9FC" w:color="auto" w:val="clear"/>
            <w:tcMar>
              <w:top w:type="dxa" w:w="40"/>
              <w:left w:type="dxa" w:w="80"/>
              <w:bottom w:type="dxa" w:w="40"/>
              <w:right w:type="dxa" w:w="80"/>
            </w:tcMar>
            <w:vAlign w:val="top"/>
          </w:tcPr>
          <w:p>
            <w:r>
              <w:rPr>
                <w:sz w:val="14"/>
                <w:szCs w:val="14"/>
              </w:rPr>
              <w:t xml:space="preserve">1.6</w:t>
            </w:r>
          </w:p>
        </w:tc>
        <w:tc>
          <w:tcPr>
            <w:tcW w:type="dxa" w:w="1638"/>
            <w:shd w:fill="F7F9FC" w:color="auto" w:val="clear"/>
            <w:tcMar>
              <w:top w:type="dxa" w:w="40"/>
              <w:left w:type="dxa" w:w="80"/>
              <w:bottom w:type="dxa" w:w="40"/>
              <w:right w:type="dxa" w:w="80"/>
            </w:tcMar>
            <w:vAlign w:val="top"/>
          </w:tcPr>
          <w:p>
            <w:r>
              <w:rPr>
                <w:sz w:val="14"/>
                <w:szCs w:val="14"/>
              </w:rPr>
              <w:t xml:space="preserve">2.6</w:t>
            </w:r>
          </w:p>
        </w:tc>
      </w:tr>
      <w:tr>
        <w:trPr>
          <w:cantSplit/>
        </w:trPr>
        <w:tc>
          <w:tcPr>
            <w:tcW w:type="dxa" w:w="1100"/>
            <w:tcMar>
              <w:top w:type="dxa" w:w="40"/>
              <w:left w:type="dxa" w:w="80"/>
              <w:bottom w:type="dxa" w:w="40"/>
              <w:right w:type="dxa" w:w="80"/>
            </w:tcMar>
            <w:vAlign w:val="top"/>
          </w:tcPr>
          <w:p>
            <w:r>
              <w:rPr>
                <w:sz w:val="14"/>
                <w:szCs w:val="14"/>
              </w:rPr>
              <w:t xml:space="preserve">60</w:t>
            </w:r>
          </w:p>
        </w:tc>
        <w:tc>
          <w:tcPr>
            <w:tcW w:type="dxa" w:w="1200"/>
            <w:tcMar>
              <w:top w:type="dxa" w:w="40"/>
              <w:left w:type="dxa" w:w="80"/>
              <w:bottom w:type="dxa" w:w="40"/>
              <w:right w:type="dxa" w:w="80"/>
            </w:tcMar>
            <w:vAlign w:val="top"/>
          </w:tcPr>
          <w:p>
            <w:r>
              <w:rPr>
                <w:sz w:val="14"/>
                <w:szCs w:val="14"/>
              </w:rPr>
              <w:t xml:space="preserve">5%</w:t>
            </w:r>
          </w:p>
        </w:tc>
        <w:tc>
          <w:tcPr>
            <w:tcW w:type="dxa" w:w="1500"/>
            <w:tcMar>
              <w:top w:type="dxa" w:w="40"/>
              <w:left w:type="dxa" w:w="80"/>
              <w:bottom w:type="dxa" w:w="40"/>
              <w:right w:type="dxa" w:w="80"/>
            </w:tcMar>
            <w:vAlign w:val="top"/>
          </w:tcPr>
          <w:p>
            <w:r>
              <w:rPr>
                <w:sz w:val="14"/>
                <w:szCs w:val="14"/>
              </w:rPr>
              <w:t xml:space="preserve">56</w:t>
            </w:r>
          </w:p>
        </w:tc>
        <w:tc>
          <w:tcPr>
            <w:tcW w:type="dxa" w:w="1500"/>
            <w:tcMar>
              <w:top w:type="dxa" w:w="40"/>
              <w:left w:type="dxa" w:w="80"/>
              <w:bottom w:type="dxa" w:w="40"/>
              <w:right w:type="dxa" w:w="80"/>
            </w:tcMar>
            <w:vAlign w:val="top"/>
          </w:tcPr>
          <w:p>
            <w:r>
              <w:rPr>
                <w:sz w:val="14"/>
                <w:szCs w:val="14"/>
              </w:rPr>
              <w:t xml:space="preserve">95</w:t>
            </w:r>
          </w:p>
        </w:tc>
        <w:tc>
          <w:tcPr>
            <w:tcW w:type="dxa" w:w="1300"/>
            <w:tcMar>
              <w:top w:type="dxa" w:w="40"/>
              <w:left w:type="dxa" w:w="80"/>
              <w:bottom w:type="dxa" w:w="40"/>
              <w:right w:type="dxa" w:w="80"/>
            </w:tcMar>
            <w:vAlign w:val="top"/>
          </w:tcPr>
          <w:p>
            <w:r>
              <w:rPr>
                <w:sz w:val="14"/>
                <w:szCs w:val="14"/>
              </w:rPr>
              <w:t xml:space="preserve">0.25</w:t>
            </w:r>
          </w:p>
        </w:tc>
        <w:tc>
          <w:tcPr>
            <w:tcW w:type="dxa" w:w="1400"/>
            <w:tcMar>
              <w:top w:type="dxa" w:w="40"/>
              <w:left w:type="dxa" w:w="80"/>
              <w:bottom w:type="dxa" w:w="40"/>
              <w:right w:type="dxa" w:w="80"/>
            </w:tcMar>
            <w:vAlign w:val="top"/>
          </w:tcPr>
          <w:p>
            <w:r>
              <w:rPr>
                <w:sz w:val="14"/>
                <w:szCs w:val="14"/>
              </w:rPr>
              <w:t xml:space="preserve">2.7</w:t>
            </w:r>
          </w:p>
        </w:tc>
        <w:tc>
          <w:tcPr>
            <w:tcW w:type="dxa" w:w="1638"/>
            <w:tcMar>
              <w:top w:type="dxa" w:w="40"/>
              <w:left w:type="dxa" w:w="80"/>
              <w:bottom w:type="dxa" w:w="40"/>
              <w:right w:type="dxa" w:w="80"/>
            </w:tcMar>
            <w:vAlign w:val="top"/>
          </w:tcPr>
          <w:p>
            <w:r>
              <w:rPr>
                <w:sz w:val="14"/>
                <w:szCs w:val="14"/>
              </w:rPr>
              <w:t xml:space="preserve">4.7</w:t>
            </w:r>
          </w:p>
        </w:tc>
      </w:tr>
      <w:tr>
        <w:trPr>
          <w:cantSplit/>
        </w:trPr>
        <w:tc>
          <w:tcPr>
            <w:tcW w:type="dxa" w:w="1100"/>
            <w:shd w:fill="F7F9FC" w:color="auto" w:val="clear"/>
            <w:tcMar>
              <w:top w:type="dxa" w:w="40"/>
              <w:left w:type="dxa" w:w="80"/>
              <w:bottom w:type="dxa" w:w="40"/>
              <w:right w:type="dxa" w:w="80"/>
            </w:tcMar>
            <w:vAlign w:val="top"/>
          </w:tcPr>
          <w:p>
            <w:r>
              <w:rPr>
                <w:sz w:val="14"/>
                <w:szCs w:val="14"/>
              </w:rPr>
              <w:t xml:space="preserve">60</w:t>
            </w:r>
          </w:p>
        </w:tc>
        <w:tc>
          <w:tcPr>
            <w:tcW w:type="dxa" w:w="1200"/>
            <w:shd w:fill="F7F9FC" w:color="auto" w:val="clear"/>
            <w:tcMar>
              <w:top w:type="dxa" w:w="40"/>
              <w:left w:type="dxa" w:w="80"/>
              <w:bottom w:type="dxa" w:w="40"/>
              <w:right w:type="dxa" w:w="80"/>
            </w:tcMar>
            <w:vAlign w:val="top"/>
          </w:tcPr>
          <w:p>
            <w:r>
              <w:rPr>
                <w:sz w:val="14"/>
                <w:szCs w:val="14"/>
              </w:rPr>
              <w:t xml:space="preserve">10%</w:t>
            </w:r>
          </w:p>
        </w:tc>
        <w:tc>
          <w:tcPr>
            <w:tcW w:type="dxa" w:w="1500"/>
            <w:shd w:fill="F7F9FC" w:color="auto" w:val="clear"/>
            <w:tcMar>
              <w:top w:type="dxa" w:w="40"/>
              <w:left w:type="dxa" w:w="80"/>
              <w:bottom w:type="dxa" w:w="40"/>
              <w:right w:type="dxa" w:w="80"/>
            </w:tcMar>
            <w:vAlign w:val="top"/>
          </w:tcPr>
          <w:p>
            <w:r>
              <w:rPr>
                <w:sz w:val="14"/>
                <w:szCs w:val="14"/>
              </w:rPr>
              <w:t xml:space="preserve">77</w:t>
            </w:r>
          </w:p>
        </w:tc>
        <w:tc>
          <w:tcPr>
            <w:tcW w:type="dxa" w:w="1500"/>
            <w:shd w:fill="F7F9FC" w:color="auto" w:val="clear"/>
            <w:tcMar>
              <w:top w:type="dxa" w:w="40"/>
              <w:left w:type="dxa" w:w="80"/>
              <w:bottom w:type="dxa" w:w="40"/>
              <w:right w:type="dxa" w:w="80"/>
            </w:tcMar>
            <w:vAlign w:val="top"/>
          </w:tcPr>
          <w:p>
            <w:r>
              <w:rPr>
                <w:sz w:val="14"/>
                <w:szCs w:val="14"/>
              </w:rPr>
              <w:t xml:space="preserve">98</w:t>
            </w:r>
          </w:p>
        </w:tc>
        <w:tc>
          <w:tcPr>
            <w:tcW w:type="dxa" w:w="1300"/>
            <w:shd w:fill="F7F9FC" w:color="auto" w:val="clear"/>
            <w:tcMar>
              <w:top w:type="dxa" w:w="40"/>
              <w:left w:type="dxa" w:w="80"/>
              <w:bottom w:type="dxa" w:w="40"/>
              <w:right w:type="dxa" w:w="80"/>
            </w:tcMar>
            <w:vAlign w:val="top"/>
          </w:tcPr>
          <w:p>
            <w:r>
              <w:rPr>
                <w:sz w:val="14"/>
                <w:szCs w:val="14"/>
              </w:rPr>
              <w:t xml:space="preserve">0.11</w:t>
            </w:r>
          </w:p>
        </w:tc>
        <w:tc>
          <w:tcPr>
            <w:tcW w:type="dxa" w:w="1400"/>
            <w:shd w:fill="F7F9FC" w:color="auto" w:val="clear"/>
            <w:tcMar>
              <w:top w:type="dxa" w:w="40"/>
              <w:left w:type="dxa" w:w="80"/>
              <w:bottom w:type="dxa" w:w="40"/>
              <w:right w:type="dxa" w:w="80"/>
            </w:tcMar>
            <w:vAlign w:val="top"/>
          </w:tcPr>
          <w:p>
            <w:r>
              <w:rPr>
                <w:sz w:val="14"/>
                <w:szCs w:val="14"/>
              </w:rPr>
              <w:t xml:space="preserve">4.3</w:t>
            </w:r>
          </w:p>
        </w:tc>
        <w:tc>
          <w:tcPr>
            <w:tcW w:type="dxa" w:w="1638"/>
            <w:shd w:fill="F7F9FC" w:color="auto" w:val="clear"/>
            <w:tcMar>
              <w:top w:type="dxa" w:w="40"/>
              <w:left w:type="dxa" w:w="80"/>
              <w:bottom w:type="dxa" w:w="40"/>
              <w:right w:type="dxa" w:w="80"/>
            </w:tcMar>
            <w:vAlign w:val="top"/>
          </w:tcPr>
          <w:p>
            <w:r>
              <w:rPr>
                <w:sz w:val="14"/>
                <w:szCs w:val="14"/>
              </w:rPr>
              <w:t xml:space="preserve">5.6</w:t>
            </w:r>
          </w:p>
        </w:tc>
      </w:tr>
      <w:tr>
        <w:trPr>
          <w:cantSplit/>
        </w:trPr>
        <w:tc>
          <w:tcPr>
            <w:tcW w:type="dxa" w:w="1100"/>
            <w:tcMar>
              <w:top w:type="dxa" w:w="40"/>
              <w:left w:type="dxa" w:w="80"/>
              <w:bottom w:type="dxa" w:w="40"/>
              <w:right w:type="dxa" w:w="80"/>
            </w:tcMar>
            <w:vAlign w:val="top"/>
          </w:tcPr>
          <w:p>
            <w:r>
              <w:rPr>
                <w:sz w:val="14"/>
                <w:szCs w:val="14"/>
              </w:rPr>
              <w:t xml:space="preserve">120</w:t>
            </w:r>
          </w:p>
        </w:tc>
        <w:tc>
          <w:tcPr>
            <w:tcW w:type="dxa" w:w="1200"/>
            <w:tcMar>
              <w:top w:type="dxa" w:w="40"/>
              <w:left w:type="dxa" w:w="80"/>
              <w:bottom w:type="dxa" w:w="40"/>
              <w:right w:type="dxa" w:w="80"/>
            </w:tcMar>
            <w:vAlign w:val="top"/>
          </w:tcPr>
          <w:p>
            <w:r>
              <w:rPr>
                <w:sz w:val="14"/>
                <w:szCs w:val="14"/>
              </w:rPr>
              <w:t xml:space="preserve">2%</w:t>
            </w:r>
          </w:p>
        </w:tc>
        <w:tc>
          <w:tcPr>
            <w:tcW w:type="dxa" w:w="1500"/>
            <w:tcMar>
              <w:top w:type="dxa" w:w="40"/>
              <w:left w:type="dxa" w:w="80"/>
              <w:bottom w:type="dxa" w:w="40"/>
              <w:right w:type="dxa" w:w="80"/>
            </w:tcMar>
            <w:vAlign w:val="top"/>
          </w:tcPr>
          <w:p>
            <w:r>
              <w:rPr>
                <w:sz w:val="14"/>
                <w:szCs w:val="14"/>
              </w:rPr>
              <w:t xml:space="preserve">37</w:t>
            </w:r>
          </w:p>
        </w:tc>
        <w:tc>
          <w:tcPr>
            <w:tcW w:type="dxa" w:w="1500"/>
            <w:tcMar>
              <w:top w:type="dxa" w:w="40"/>
              <w:left w:type="dxa" w:w="80"/>
              <w:bottom w:type="dxa" w:w="40"/>
              <w:right w:type="dxa" w:w="80"/>
            </w:tcMar>
            <w:vAlign w:val="top"/>
          </w:tcPr>
          <w:p>
            <w:r>
              <w:rPr>
                <w:sz w:val="14"/>
                <w:szCs w:val="14"/>
              </w:rPr>
              <w:t xml:space="preserve">85</w:t>
            </w:r>
          </w:p>
        </w:tc>
        <w:tc>
          <w:tcPr>
            <w:tcW w:type="dxa" w:w="1300"/>
            <w:tcMar>
              <w:top w:type="dxa" w:w="40"/>
              <w:left w:type="dxa" w:w="80"/>
              <w:bottom w:type="dxa" w:w="40"/>
              <w:right w:type="dxa" w:w="80"/>
            </w:tcMar>
            <w:vAlign w:val="top"/>
          </w:tcPr>
          <w:p>
            <w:r>
              <w:rPr>
                <w:sz w:val="14"/>
                <w:szCs w:val="14"/>
              </w:rPr>
              <w:t xml:space="preserve">0.69</w:t>
            </w:r>
          </w:p>
        </w:tc>
        <w:tc>
          <w:tcPr>
            <w:tcW w:type="dxa" w:w="1400"/>
            <w:tcMar>
              <w:top w:type="dxa" w:w="40"/>
              <w:left w:type="dxa" w:w="80"/>
              <w:bottom w:type="dxa" w:w="40"/>
              <w:right w:type="dxa" w:w="80"/>
            </w:tcMar>
            <w:vAlign w:val="top"/>
          </w:tcPr>
          <w:p>
            <w:r>
              <w:rPr>
                <w:sz w:val="14"/>
                <w:szCs w:val="14"/>
              </w:rPr>
              <w:t xml:space="preserve">3.2</w:t>
            </w:r>
          </w:p>
        </w:tc>
        <w:tc>
          <w:tcPr>
            <w:tcW w:type="dxa" w:w="1638"/>
            <w:tcMar>
              <w:top w:type="dxa" w:w="40"/>
              <w:left w:type="dxa" w:w="80"/>
              <w:bottom w:type="dxa" w:w="40"/>
              <w:right w:type="dxa" w:w="80"/>
            </w:tcMar>
            <w:vAlign w:val="top"/>
          </w:tcPr>
          <w:p>
            <w:r>
              <w:rPr>
                <w:sz w:val="14"/>
                <w:szCs w:val="14"/>
              </w:rPr>
              <w:t xml:space="preserve">4.3</w:t>
            </w:r>
          </w:p>
        </w:tc>
      </w:tr>
      <w:tr>
        <w:trPr>
          <w:cantSplit/>
        </w:trPr>
        <w:tc>
          <w:tcPr>
            <w:tcW w:type="dxa" w:w="1100"/>
            <w:shd w:fill="F7F9FC" w:color="auto" w:val="clear"/>
            <w:tcMar>
              <w:top w:type="dxa" w:w="40"/>
              <w:left w:type="dxa" w:w="80"/>
              <w:bottom w:type="dxa" w:w="40"/>
              <w:right w:type="dxa" w:w="80"/>
            </w:tcMar>
            <w:vAlign w:val="top"/>
          </w:tcPr>
          <w:p>
            <w:r>
              <w:rPr>
                <w:sz w:val="14"/>
                <w:szCs w:val="14"/>
              </w:rPr>
              <w:t xml:space="preserve">120</w:t>
            </w:r>
          </w:p>
        </w:tc>
        <w:tc>
          <w:tcPr>
            <w:tcW w:type="dxa" w:w="1200"/>
            <w:shd w:fill="F7F9FC" w:color="auto" w:val="clear"/>
            <w:tcMar>
              <w:top w:type="dxa" w:w="40"/>
              <w:left w:type="dxa" w:w="80"/>
              <w:bottom w:type="dxa" w:w="40"/>
              <w:right w:type="dxa" w:w="80"/>
            </w:tcMar>
            <w:vAlign w:val="top"/>
          </w:tcPr>
          <w:p>
            <w:r>
              <w:rPr>
                <w:sz w:val="14"/>
                <w:szCs w:val="14"/>
              </w:rPr>
              <w:t xml:space="preserve">5%</w:t>
            </w:r>
          </w:p>
        </w:tc>
        <w:tc>
          <w:tcPr>
            <w:tcW w:type="dxa" w:w="1500"/>
            <w:shd w:fill="F7F9FC" w:color="auto" w:val="clear"/>
            <w:tcMar>
              <w:top w:type="dxa" w:w="40"/>
              <w:left w:type="dxa" w:w="80"/>
              <w:bottom w:type="dxa" w:w="40"/>
              <w:right w:type="dxa" w:w="80"/>
            </w:tcMar>
            <w:vAlign w:val="top"/>
          </w:tcPr>
          <w:p>
            <w:r>
              <w:rPr>
                <w:sz w:val="14"/>
                <w:szCs w:val="14"/>
              </w:rPr>
              <w:t xml:space="preserve">56</w:t>
            </w:r>
          </w:p>
        </w:tc>
        <w:tc>
          <w:tcPr>
            <w:tcW w:type="dxa" w:w="1500"/>
            <w:shd w:fill="F7F9FC" w:color="auto" w:val="clear"/>
            <w:tcMar>
              <w:top w:type="dxa" w:w="40"/>
              <w:left w:type="dxa" w:w="80"/>
              <w:bottom w:type="dxa" w:w="40"/>
              <w:right w:type="dxa" w:w="80"/>
            </w:tcMar>
            <w:vAlign w:val="top"/>
          </w:tcPr>
          <w:p>
            <w:r>
              <w:rPr>
                <w:sz w:val="14"/>
                <w:szCs w:val="14"/>
              </w:rPr>
              <w:t xml:space="preserve">95</w:t>
            </w:r>
          </w:p>
        </w:tc>
        <w:tc>
          <w:tcPr>
            <w:tcW w:type="dxa" w:w="1300"/>
            <w:shd w:fill="F7F9FC" w:color="auto" w:val="clear"/>
            <w:tcMar>
              <w:top w:type="dxa" w:w="40"/>
              <w:left w:type="dxa" w:w="80"/>
              <w:bottom w:type="dxa" w:w="40"/>
              <w:right w:type="dxa" w:w="80"/>
            </w:tcMar>
            <w:vAlign w:val="top"/>
          </w:tcPr>
          <w:p>
            <w:r>
              <w:rPr>
                <w:sz w:val="14"/>
                <w:szCs w:val="14"/>
              </w:rPr>
              <w:t xml:space="preserve">0.25</w:t>
            </w:r>
          </w:p>
        </w:tc>
        <w:tc>
          <w:tcPr>
            <w:tcW w:type="dxa" w:w="1400"/>
            <w:shd w:fill="F7F9FC" w:color="auto" w:val="clear"/>
            <w:tcMar>
              <w:top w:type="dxa" w:w="40"/>
              <w:left w:type="dxa" w:w="80"/>
              <w:bottom w:type="dxa" w:w="40"/>
              <w:right w:type="dxa" w:w="80"/>
            </w:tcMar>
            <w:vAlign w:val="top"/>
          </w:tcPr>
          <w:p>
            <w:r>
              <w:rPr>
                <w:sz w:val="14"/>
                <w:szCs w:val="14"/>
              </w:rPr>
              <w:t xml:space="preserve">5.3</w:t>
            </w:r>
          </w:p>
        </w:tc>
        <w:tc>
          <w:tcPr>
            <w:tcW w:type="dxa" w:w="1638"/>
            <w:shd w:fill="F7F9FC" w:color="auto" w:val="clear"/>
            <w:tcMar>
              <w:top w:type="dxa" w:w="40"/>
              <w:left w:type="dxa" w:w="80"/>
              <w:bottom w:type="dxa" w:w="40"/>
              <w:right w:type="dxa" w:w="80"/>
            </w:tcMar>
            <w:vAlign w:val="top"/>
          </w:tcPr>
          <w:p>
            <w:r>
              <w:rPr>
                <w:sz w:val="14"/>
                <w:szCs w:val="14"/>
              </w:rPr>
              <w:t xml:space="preserve">8.3</w:t>
            </w:r>
          </w:p>
        </w:tc>
      </w:tr>
      <w:tr>
        <w:trPr>
          <w:cantSplit/>
        </w:trPr>
        <w:tc>
          <w:tcPr>
            <w:tcW w:type="dxa" w:w="1100"/>
            <w:tcMar>
              <w:top w:type="dxa" w:w="40"/>
              <w:left w:type="dxa" w:w="80"/>
              <w:bottom w:type="dxa" w:w="40"/>
              <w:right w:type="dxa" w:w="80"/>
            </w:tcMar>
            <w:vAlign w:val="top"/>
          </w:tcPr>
          <w:p>
            <w:r>
              <w:rPr>
                <w:sz w:val="14"/>
                <w:szCs w:val="14"/>
              </w:rPr>
              <w:t xml:space="preserve">120</w:t>
            </w:r>
          </w:p>
        </w:tc>
        <w:tc>
          <w:tcPr>
            <w:tcW w:type="dxa" w:w="1200"/>
            <w:tcMar>
              <w:top w:type="dxa" w:w="40"/>
              <w:left w:type="dxa" w:w="80"/>
              <w:bottom w:type="dxa" w:w="40"/>
              <w:right w:type="dxa" w:w="80"/>
            </w:tcMar>
            <w:vAlign w:val="top"/>
          </w:tcPr>
          <w:p>
            <w:r>
              <w:rPr>
                <w:sz w:val="14"/>
                <w:szCs w:val="14"/>
              </w:rPr>
              <w:t xml:space="preserve">10%</w:t>
            </w:r>
          </w:p>
        </w:tc>
        <w:tc>
          <w:tcPr>
            <w:tcW w:type="dxa" w:w="1500"/>
            <w:tcMar>
              <w:top w:type="dxa" w:w="40"/>
              <w:left w:type="dxa" w:w="80"/>
              <w:bottom w:type="dxa" w:w="40"/>
              <w:right w:type="dxa" w:w="80"/>
            </w:tcMar>
            <w:vAlign w:val="top"/>
          </w:tcPr>
          <w:p>
            <w:r>
              <w:rPr>
                <w:sz w:val="14"/>
                <w:szCs w:val="14"/>
              </w:rPr>
              <w:t xml:space="preserve">77</w:t>
            </w:r>
          </w:p>
        </w:tc>
        <w:tc>
          <w:tcPr>
            <w:tcW w:type="dxa" w:w="1500"/>
            <w:tcMar>
              <w:top w:type="dxa" w:w="40"/>
              <w:left w:type="dxa" w:w="80"/>
              <w:bottom w:type="dxa" w:w="40"/>
              <w:right w:type="dxa" w:w="80"/>
            </w:tcMar>
            <w:vAlign w:val="top"/>
          </w:tcPr>
          <w:p>
            <w:r>
              <w:rPr>
                <w:sz w:val="14"/>
                <w:szCs w:val="14"/>
              </w:rPr>
              <w:t xml:space="preserve">98</w:t>
            </w:r>
          </w:p>
        </w:tc>
        <w:tc>
          <w:tcPr>
            <w:tcW w:type="dxa" w:w="1300"/>
            <w:tcMar>
              <w:top w:type="dxa" w:w="40"/>
              <w:left w:type="dxa" w:w="80"/>
              <w:bottom w:type="dxa" w:w="40"/>
              <w:right w:type="dxa" w:w="80"/>
            </w:tcMar>
            <w:vAlign w:val="top"/>
          </w:tcPr>
          <w:p>
            <w:r>
              <w:rPr>
                <w:sz w:val="14"/>
                <w:szCs w:val="14"/>
              </w:rPr>
              <w:t xml:space="preserve">0.11</w:t>
            </w:r>
          </w:p>
        </w:tc>
        <w:tc>
          <w:tcPr>
            <w:tcW w:type="dxa" w:w="1400"/>
            <w:tcMar>
              <w:top w:type="dxa" w:w="40"/>
              <w:left w:type="dxa" w:w="80"/>
              <w:bottom w:type="dxa" w:w="40"/>
              <w:right w:type="dxa" w:w="80"/>
            </w:tcMar>
            <w:vAlign w:val="top"/>
          </w:tcPr>
          <w:p>
            <w:r>
              <w:rPr>
                <w:sz w:val="14"/>
                <w:szCs w:val="14"/>
              </w:rPr>
              <w:t xml:space="preserve">8.5</w:t>
            </w:r>
          </w:p>
        </w:tc>
        <w:tc>
          <w:tcPr>
            <w:tcW w:type="dxa" w:w="1638"/>
            <w:tcMar>
              <w:top w:type="dxa" w:w="40"/>
              <w:left w:type="dxa" w:w="80"/>
              <w:bottom w:type="dxa" w:w="40"/>
              <w:right w:type="dxa" w:w="80"/>
            </w:tcMar>
            <w:vAlign w:val="top"/>
          </w:tcPr>
          <w:p>
            <w:r>
              <w:rPr>
                <w:sz w:val="14"/>
                <w:szCs w:val="14"/>
              </w:rPr>
              <w:t xml:space="preserve">10.2</w:t>
            </w:r>
          </w:p>
        </w:tc>
      </w:tr>
    </w:tbl>
    <w:p>
      <w:pPr>
        <w:spacing w:after="120"/>
      </w:pPr>
    </w:p>
    <w:p>
      <w:pPr>
        <w:pStyle w:val="Heading2"/>
      </w:pPr>
      <w:r>
        <w:t xml:space="preserve">8.5 What it means, and the limits</w:t>
      </w:r>
    </w:p>
    <w:p>
      <w:pPr>
        <w:spacing w:after="100"/>
        <w:jc w:val="both"/>
      </w:pPr>
      <w:r>
        <w:t xml:space="preserve">For Fushë-Kuqe the order of work is: protect the first horizon, because the second is already salinised at the coast; site recharge by the probability that the supply screens exceed the chloride standard, which in this model picks the cells (10.00, 24.00), (4.00, 36.00), (9.00, 30.00) km and needs about 8,516 m³/d per site to bring the risk to 10%; measure chloride in the shallow screen of a well between the supply wells and the coast (A30), which is worth more than any set of three heads and roughly doubles the pumping that can be allowed; screen the supply wells short; and use recharge water with less than 8.7 meq/L of cations, expecting soft, sodic water for a few pore volumes where the recharge freshens an intruded zone. The limits: the chloride model is steady and areal with a sharp interface smoothed by a Gaussian mixing zone, so transients, the vertical structure of two horizons and the exchange in the aquifer are not in the event; the posterior comes from likelihood weighting on a handful of documented facts; the supply wells and their rates follow the PRAG-MAR rule, not records; the information estimates rest on finite inner samples (effective size down to 85 for two observations); and the exchange column omits calcite and sulfate reduction.</w:t>
      </w:r>
    </w:p>
    <w:p>
      <w:pPr>
        <w:pStyle w:val="Heading1"/>
      </w:pPr>
      <w:r>
        <w:t xml:space="preserve">9. The system at a glance</w:t>
      </w:r>
    </w:p>
    <w:p>
      <w:pPr>
        <w:spacing w:after="100"/>
        <w:jc w:val="both"/>
      </w:pPr>
      <w:r>
        <w:t xml:space="preserve">The complete system is: flow (5)–(8) with wells (9); transport (19)–(21) with exchange (22)–(23), calcite (24), sulfate reduction (25), activities (26) and electro-diffusion (27); the invariants and indicators (28); the boundary conditions (29)–(38) and the initial conditions (39)–(42); and the placement objectives (43)–(50) with the PUSI-GO objective (51)–(59). Four reductions are computed: R1 (10)–(12), R2 (13)–(16), R3 (17) and R4 (18) with (19)–(28). Seven points of consistency remain open in the repository:</w:t>
      </w:r>
    </w:p>
    <w:p>
      <w:pPr>
        <w:pStyle w:val="ListParagraph"/>
        <w:numPr>
          <w:ilvl w:val="0"/>
          <w:numId w:val="2"/>
        </w:numPr>
        <w:spacing w:after="50"/>
        <w:jc w:val="both"/>
      </w:pPr>
      <w:r>
        <w:t xml:space="preserve">two sea boundaries: the published MATLAB design model fixes </w:t>
      </w:r>
      <m:oMath>
        <m:r>
          <m:t>h</m:t>
        </m:r>
        <m:r>
          <m:rPr>
            <m:sty m:val="p"/>
          </m:rPr>
          <m:t>=</m:t>
        </m:r>
        <m:r>
          <m:t>0</m:t>
        </m:r>
      </m:oMath>
      <w:r>
        <w:t xml:space="preserve"> on the whole western margin, the geolocated models use the Robin link (32) on 23 km of coast; two of the published recharge sites lie outside the geolocated sector;</w:t>
      </w:r>
    </w:p>
    <w:p>
      <w:pPr>
        <w:pStyle w:val="ListParagraph"/>
        <w:numPr>
          <w:ilvl w:val="0"/>
          <w:numId w:val="2"/>
        </w:numPr>
        <w:spacing w:after="50"/>
        <w:jc w:val="both"/>
      </w:pPr>
      <w:r>
        <w:t xml:space="preserve">two geometries: a 30-m aquifer with a 40-m base (R1, and hence the head proxy) against a wedge 180–200 m thick at the coast (R2); PUSI-GO resolves the conflict for placement by using the chemistry threshold;</w:t>
      </w:r>
    </w:p>
    <w:p>
      <w:pPr>
        <w:pStyle w:val="ListParagraph"/>
        <w:numPr>
          <w:ilvl w:val="0"/>
          <w:numId w:val="2"/>
        </w:numPr>
        <w:spacing w:after="50"/>
        <w:jc w:val="both"/>
      </w:pPr>
      <w:r>
        <w:t xml:space="preserve">the density contrast 0.025 against 0.0285 implied by the Adriatic density of 1.0285;</w:t>
      </w:r>
    </w:p>
    <w:p>
      <w:pPr>
        <w:pStyle w:val="ListParagraph"/>
        <w:numPr>
          <w:ilvl w:val="0"/>
          <w:numId w:val="2"/>
        </w:numPr>
        <w:spacing w:after="50"/>
        <w:jc w:val="both"/>
      </w:pPr>
      <w:r>
        <w:t xml:space="preserve">uniform recharge, no rivers, lagoon or leaky base in any field code (Table 4);</w:t>
      </w:r>
    </w:p>
    <w:p>
      <w:pPr>
        <w:pStyle w:val="ListParagraph"/>
        <w:numPr>
          <w:ilvl w:val="0"/>
          <w:numId w:val="2"/>
        </w:numPr>
        <w:spacing w:after="50"/>
        <w:jc w:val="both"/>
      </w:pPr>
      <w:r>
        <w:t xml:space="preserve">the cross-facies correlation 0.6 of the design prior against the field estimate 0.805;</w:t>
      </w:r>
    </w:p>
    <w:p>
      <w:pPr>
        <w:pStyle w:val="ListParagraph"/>
        <w:numPr>
          <w:ilvl w:val="0"/>
          <w:numId w:val="2"/>
        </w:numPr>
        <w:spacing w:after="50"/>
        <w:jc w:val="both"/>
      </w:pPr>
      <w:r>
        <w:t xml:space="preserve">the Henry benchmark imposes sea water by diffusion also on outflow, unlike (33);</w:t>
      </w:r>
    </w:p>
    <w:p>
      <w:pPr>
        <w:pStyle w:val="ListParagraph"/>
        <w:numPr>
          <w:ilvl w:val="0"/>
          <w:numId w:val="2"/>
        </w:numPr>
        <w:spacing w:after="50"/>
        <w:jc w:val="both"/>
      </w:pPr>
      <w:r>
        <w:t xml:space="preserve">monitoring and recharge site names are the nearest K-wells to the chosen cells, some of them far away (P16 is 10 km from its cell).</w:t>
      </w:r>
    </w:p>
    <w:p>
      <w:pPr>
        <w:spacing w:after="100"/>
        <w:jc w:val="both"/>
      </w:pPr>
      <w:r>
        <w:t xml:space="preserve">The next step is to solve the three-dimensional system (5)–(7) with the seven ions (19)–(23) and the boundary conditions of Section 5 for the Fushë-Kuqe sector, calibrated to the chloride series of 1984–2001, and to evaluate the PUSI-GO objective on it; Propositions P1 and P3 then hold approximately rather than exactly, and the threshold of P2 becomes a property of the transition zone that chloride profiles can measure directly.</w:t>
      </w:r>
    </w:p>
    <w:p>
      <w:pPr>
        <w:spacing w:after="100"/>
        <w:jc w:val="both"/>
      </w:pPr>
      <w:r>
        <w:t xml:space="preserve">Prepared on 26 October 2026 from the code and results of the author's repository (folders experiments/prag_go_fushe_kuqe, chloride_fk, experiments/gjurma_go, ritmi_go, fillimi_go, kufiri_go, vendi_go and the new experiments/pusi_go); every number about PUSI-GO is read from experiments/pusi_go/res and checked when the document is built. References marked "not verified" were not checked against the publisher.</w:t>
      </w:r>
    </w:p>
    <w:p>
      <w:pPr>
        <w:pStyle w:val="Heading1"/>
      </w:pPr>
      <w:r>
        <w:t xml:space="preserve">References</w:t>
      </w:r>
    </w:p>
    <w:p>
      <w:pPr>
        <w:tabs>
          <w:tab w:val="left" w:pos="454"/>
        </w:tabs>
        <w:spacing w:after="50"/>
        <w:ind w:left="454" w:hanging="454"/>
      </w:pPr>
      <w:r>
        <w:rPr>
          <w:b/>
          <w:bCs/>
          <w:color w:val="1F3864"/>
          <w:sz w:val="17"/>
          <w:szCs w:val="17"/>
        </w:rPr>
        <w:t xml:space="preserve">[1]	</w:t>
      </w:r>
      <w:r>
        <w:rPr>
          <w:sz w:val="17"/>
          <w:szCs w:val="17"/>
        </w:rPr>
        <w:t xml:space="preserve">Zeqiraj, D. (2026). Goal-oriented Bayesian experimental design for variable-density seawater intrusion: adjoint expected information gain for joint monitoring and managed-aquifer-recharge placement. </w:t>
      </w:r>
      <w:r>
        <w:rPr>
          <w:i/>
          <w:iCs/>
          <w:sz w:val="17"/>
          <w:szCs w:val="17"/>
        </w:rPr>
        <w:t xml:space="preserve">Journal of Hydrology</w:t>
      </w:r>
      <w:r>
        <w:rPr>
          <w:sz w:val="17"/>
          <w:szCs w:val="17"/>
        </w:rPr>
        <w:t xml:space="preserve">, 680, 136559.</w:t>
      </w:r>
      <w:r>
        <w:rPr>
          <w:sz w:val="17"/>
          <w:szCs w:val="17"/>
        </w:rPr>
        <w:t xml:space="preserve"> </w:t>
      </w:r>
      <w:hyperlink w:history="1" r:id="rIdcafw3o0i99iah3svetii0">
        <w:r>
          <w:rPr>
            <w:color w:val="1D4ED8"/>
            <w:sz w:val="17"/>
            <w:szCs w:val="17"/>
            <w:u w:val="single"/>
          </w:rPr>
          <w:t xml:space="preserve">https://doi.org/10.1016/j.jhydrol.2026.136559</w:t>
        </w:r>
      </w:hyperlink>
    </w:p>
    <w:p>
      <w:pPr>
        <w:tabs>
          <w:tab w:val="left" w:pos="454"/>
        </w:tabs>
        <w:spacing w:after="50"/>
        <w:ind w:left="454" w:hanging="454"/>
      </w:pPr>
      <w:r>
        <w:rPr>
          <w:b/>
          <w:bCs/>
          <w:color w:val="1F3864"/>
          <w:sz w:val="17"/>
          <w:szCs w:val="17"/>
        </w:rPr>
        <w:t xml:space="preserve">[2]	</w:t>
      </w:r>
      <w:r>
        <w:rPr>
          <w:sz w:val="17"/>
          <w:szCs w:val="17"/>
        </w:rPr>
        <w:t xml:space="preserve">Zeqiraj, D. (in preparation). From sparse hydrochemistry to decision-relevant information: probabilistic chloride mapping and goal-oriented monitoring design for seawater intrusion in the Fushë-Kuqe coastal aquifer, Albania. Code: chloride_fk in the author's repository.</w:t>
      </w:r>
    </w:p>
    <w:p>
      <w:pPr>
        <w:tabs>
          <w:tab w:val="left" w:pos="454"/>
        </w:tabs>
        <w:spacing w:after="50"/>
        <w:ind w:left="454" w:hanging="454"/>
      </w:pPr>
      <w:r>
        <w:rPr>
          <w:b/>
          <w:bCs/>
          <w:color w:val="1F3864"/>
          <w:sz w:val="17"/>
          <w:szCs w:val="17"/>
        </w:rPr>
        <w:t xml:space="preserve">[3]	</w:t>
      </w:r>
      <w:r>
        <w:rPr>
          <w:sz w:val="17"/>
          <w:szCs w:val="17"/>
        </w:rPr>
        <w:t xml:space="preserve">Zeqiraj, D. (2026). </w:t>
      </w:r>
      <w:r>
        <w:rPr>
          <w:i/>
          <w:iCs/>
          <w:sz w:val="17"/>
          <w:szCs w:val="17"/>
        </w:rPr>
        <w:t xml:space="preserve">Missing dynamics in coastal-aquifer flow and multi-species transport: 30 papers for a COST candidate system of equations</w:t>
      </w:r>
      <w:r>
        <w:rPr>
          <w:sz w:val="17"/>
          <w:szCs w:val="17"/>
        </w:rPr>
        <w:t xml:space="preserve">. Literature review 42 of the author's series (23 October 2026), with the numerical experiment GJURMA-GO.</w:t>
      </w:r>
    </w:p>
    <w:p>
      <w:pPr>
        <w:tabs>
          <w:tab w:val="left" w:pos="454"/>
        </w:tabs>
        <w:spacing w:after="50"/>
        <w:ind w:left="454" w:hanging="454"/>
      </w:pPr>
      <w:r>
        <w:rPr>
          <w:b/>
          <w:bCs/>
          <w:color w:val="1F3864"/>
          <w:sz w:val="17"/>
          <w:szCs w:val="17"/>
        </w:rPr>
        <w:t xml:space="preserve">[4]	</w:t>
      </w:r>
      <w:r>
        <w:rPr>
          <w:sz w:val="17"/>
          <w:szCs w:val="17"/>
        </w:rPr>
        <w:t xml:space="preserve">Zeqiraj, D. (2026). </w:t>
      </w:r>
      <w:r>
        <w:rPr>
          <w:i/>
          <w:iCs/>
          <w:sz w:val="17"/>
          <w:szCs w:val="17"/>
        </w:rPr>
        <w:t xml:space="preserve">The transient state: flow and multi-species transport with memory, and what time-dependent data identify</w:t>
      </w:r>
      <w:r>
        <w:rPr>
          <w:sz w:val="17"/>
          <w:szCs w:val="17"/>
        </w:rPr>
        <w:t xml:space="preserve">. Literature review 43 of the author's series (23 October 2026), with the numerical experiment RITMI-GO.</w:t>
      </w:r>
    </w:p>
    <w:p>
      <w:pPr>
        <w:tabs>
          <w:tab w:val="left" w:pos="454"/>
        </w:tabs>
        <w:spacing w:after="50"/>
        <w:ind w:left="454" w:hanging="454"/>
      </w:pPr>
      <w:r>
        <w:rPr>
          <w:b/>
          <w:bCs/>
          <w:color w:val="1F3864"/>
          <w:sz w:val="17"/>
          <w:szCs w:val="17"/>
        </w:rPr>
        <w:t xml:space="preserve">[5]	</w:t>
      </w:r>
      <w:r>
        <w:rPr>
          <w:sz w:val="17"/>
          <w:szCs w:val="17"/>
        </w:rPr>
        <w:t xml:space="preserve">Zeqiraj, D. (2026). </w:t>
      </w:r>
      <w:r>
        <w:rPr>
          <w:i/>
          <w:iCs/>
          <w:sz w:val="17"/>
          <w:szCs w:val="17"/>
        </w:rPr>
        <w:t xml:space="preserve">The trace and the rhythm: an augmented transient system of variable-density flow and multi-species transport for coastal aquifers, and what chemistry and time-dependent data can identify</w:t>
      </w:r>
      <w:r>
        <w:rPr>
          <w:sz w:val="17"/>
          <w:szCs w:val="17"/>
        </w:rPr>
        <w:t xml:space="preserve">. Synthesis article of reviews 42 and 43 (24 October 2026).</w:t>
      </w:r>
    </w:p>
    <w:p>
      <w:pPr>
        <w:tabs>
          <w:tab w:val="left" w:pos="454"/>
        </w:tabs>
        <w:spacing w:after="50"/>
        <w:ind w:left="454" w:hanging="454"/>
      </w:pPr>
      <w:r>
        <w:rPr>
          <w:b/>
          <w:bCs/>
          <w:color w:val="1F3864"/>
          <w:sz w:val="17"/>
          <w:szCs w:val="17"/>
        </w:rPr>
        <w:t xml:space="preserve">[6]	</w:t>
      </w:r>
      <w:r>
        <w:rPr>
          <w:sz w:val="17"/>
          <w:szCs w:val="17"/>
        </w:rPr>
        <w:t xml:space="preserve">Zeqiraj, D. (2026). </w:t>
      </w:r>
      <w:r>
        <w:rPr>
          <w:i/>
          <w:iCs/>
          <w:sz w:val="17"/>
          <w:szCs w:val="17"/>
        </w:rPr>
        <w:t xml:space="preserve">Boundary and initial conditions: the mathematics and computation of what a model is given</w:t>
      </w:r>
      <w:r>
        <w:rPr>
          <w:sz w:val="17"/>
          <w:szCs w:val="17"/>
        </w:rPr>
        <w:t xml:space="preserve">. Literature review 44 of the author's series (24 October 2026), with the numerical experiment FILLIMI-GO.</w:t>
      </w:r>
    </w:p>
    <w:p>
      <w:pPr>
        <w:tabs>
          <w:tab w:val="left" w:pos="454"/>
        </w:tabs>
        <w:spacing w:after="50"/>
        <w:ind w:left="454" w:hanging="454"/>
      </w:pPr>
      <w:r>
        <w:rPr>
          <w:b/>
          <w:bCs/>
          <w:color w:val="1F3864"/>
          <w:sz w:val="17"/>
          <w:szCs w:val="17"/>
        </w:rPr>
        <w:t xml:space="preserve">[7]	</w:t>
      </w:r>
      <w:r>
        <w:rPr>
          <w:sz w:val="17"/>
          <w:szCs w:val="17"/>
        </w:rPr>
        <w:t xml:space="preserve">Zeqiraj, D. (2026). </w:t>
      </w:r>
      <w:r>
        <w:rPr>
          <w:i/>
          <w:iCs/>
          <w:sz w:val="17"/>
          <w:szCs w:val="17"/>
        </w:rPr>
        <w:t xml:space="preserve">All the boundary and initial conditions of a coastal aquifer: sea, atmosphere, soil moisture, rivers, pumping regimes and the initial state, as stochastic and causal objects in the augmented transient system</w:t>
      </w:r>
      <w:r>
        <w:rPr>
          <w:sz w:val="17"/>
          <w:szCs w:val="17"/>
        </w:rPr>
        <w:t xml:space="preserve">. Literature review 45 of the author's series (24 October 2026), with the numerical experiment KUFIRI-GO.</w:t>
      </w:r>
    </w:p>
    <w:p>
      <w:pPr>
        <w:tabs>
          <w:tab w:val="left" w:pos="454"/>
        </w:tabs>
        <w:spacing w:after="50"/>
        <w:ind w:left="454" w:hanging="454"/>
      </w:pPr>
      <w:r>
        <w:rPr>
          <w:b/>
          <w:bCs/>
          <w:color w:val="1F3864"/>
          <w:sz w:val="17"/>
          <w:szCs w:val="17"/>
        </w:rPr>
        <w:t xml:space="preserve">[8]	</w:t>
      </w:r>
      <w:r>
        <w:rPr>
          <w:sz w:val="17"/>
          <w:szCs w:val="17"/>
        </w:rPr>
        <w:t xml:space="preserve">Zeqiraj, D. (2026). </w:t>
      </w:r>
      <w:r>
        <w:rPr>
          <w:i/>
          <w:iCs/>
          <w:sz w:val="17"/>
          <w:szCs w:val="17"/>
        </w:rPr>
        <w:t xml:space="preserve">Bandits and the value of information for siting managed aquifer recharge: which pilot tests to make, when to stop and where to build</w:t>
      </w:r>
      <w:r>
        <w:rPr>
          <w:sz w:val="17"/>
          <w:szCs w:val="17"/>
        </w:rPr>
        <w:t xml:space="preserve">. Literature review 53 of the author's series, with the numerical experiment VENDI-GO.</w:t>
      </w:r>
    </w:p>
    <w:p>
      <w:pPr>
        <w:tabs>
          <w:tab w:val="left" w:pos="454"/>
        </w:tabs>
        <w:spacing w:after="50"/>
        <w:ind w:left="454" w:hanging="454"/>
      </w:pPr>
      <w:r>
        <w:rPr>
          <w:b/>
          <w:bCs/>
          <w:color w:val="1F3864"/>
          <w:sz w:val="17"/>
          <w:szCs w:val="17"/>
        </w:rPr>
        <w:t xml:space="preserve">[9]	</w:t>
      </w:r>
      <w:r>
        <w:rPr>
          <w:sz w:val="17"/>
          <w:szCs w:val="17"/>
        </w:rPr>
        <w:t xml:space="preserve">Zeqiraj, D. (2026). </w:t>
      </w:r>
      <w:r>
        <w:rPr>
          <w:i/>
          <w:iCs/>
          <w:sz w:val="17"/>
          <w:szCs w:val="17"/>
        </w:rPr>
        <w:t xml:space="preserve">Uncertainty, risk, robustness and uniqueness of a managed-aquifer-recharge scheme: new methods from Caltech and Oxford</w:t>
      </w:r>
      <w:r>
        <w:rPr>
          <w:sz w:val="17"/>
          <w:szCs w:val="17"/>
        </w:rPr>
        <w:t xml:space="preserve">. Literature review 54 of the author's series, with the numerical experiment SIGURIA-GO.</w:t>
      </w:r>
    </w:p>
    <w:p>
      <w:pPr>
        <w:tabs>
          <w:tab w:val="left" w:pos="454"/>
        </w:tabs>
        <w:spacing w:after="50"/>
        <w:ind w:left="454" w:hanging="454"/>
      </w:pPr>
      <w:r>
        <w:rPr>
          <w:b/>
          <w:bCs/>
          <w:color w:val="1F3864"/>
          <w:sz w:val="17"/>
          <w:szCs w:val="17"/>
        </w:rPr>
        <w:t xml:space="preserve">[10]	</w:t>
      </w:r>
      <w:r>
        <w:rPr>
          <w:sz w:val="17"/>
          <w:szCs w:val="17"/>
        </w:rPr>
        <w:t xml:space="preserve">Cenameri, S. &amp; Beqiraj, A. (2016). Assessment of seawater intrusion in Fushë-Kuqe aquifer, Albania. </w:t>
      </w:r>
      <w:r>
        <w:rPr>
          <w:i/>
          <w:iCs/>
          <w:sz w:val="17"/>
          <w:szCs w:val="17"/>
        </w:rPr>
        <w:t xml:space="preserve">Bulletin of the Geological Society of Greece</w:t>
      </w:r>
      <w:r>
        <w:rPr>
          <w:sz w:val="17"/>
          <w:szCs w:val="17"/>
        </w:rPr>
        <w:t xml:space="preserve">, 50(2), 665–670.</w:t>
      </w:r>
      <w:r>
        <w:rPr>
          <w:sz w:val="17"/>
          <w:szCs w:val="17"/>
        </w:rPr>
        <w:t xml:space="preserve"> </w:t>
      </w:r>
      <w:hyperlink w:history="1" r:id="rIdfdc4_dpzdsdq-w6reyd3h">
        <w:r>
          <w:rPr>
            <w:color w:val="1D4ED8"/>
            <w:sz w:val="17"/>
            <w:szCs w:val="17"/>
            <w:u w:val="single"/>
          </w:rPr>
          <w:t xml:space="preserve">https://doi.org/10.12681/bgsg.11772</w:t>
        </w:r>
      </w:hyperlink>
    </w:p>
    <w:p>
      <w:pPr>
        <w:tabs>
          <w:tab w:val="left" w:pos="454"/>
        </w:tabs>
        <w:spacing w:after="50"/>
        <w:ind w:left="454" w:hanging="454"/>
      </w:pPr>
      <w:r>
        <w:rPr>
          <w:b/>
          <w:bCs/>
          <w:color w:val="1F3864"/>
          <w:sz w:val="17"/>
          <w:szCs w:val="17"/>
        </w:rPr>
        <w:t xml:space="preserve">[11]	</w:t>
      </w:r>
      <w:r>
        <w:rPr>
          <w:sz w:val="17"/>
          <w:szCs w:val="17"/>
        </w:rPr>
        <w:t xml:space="preserve">Council of the European Union (1998). Council Directive 98/83/EC of 3 November 1998 on the quality of water intended for human consumption. </w:t>
      </w:r>
      <w:r>
        <w:rPr>
          <w:i/>
          <w:iCs/>
          <w:sz w:val="17"/>
          <w:szCs w:val="17"/>
        </w:rPr>
        <w:t xml:space="preserve">Official Journal of the European Communities</w:t>
      </w:r>
      <w:r>
        <w:rPr>
          <w:sz w:val="17"/>
          <w:szCs w:val="17"/>
        </w:rPr>
        <w:t xml:space="preserve">, L 330; indicator parameters chloride 250 mg/L and sodium 200 mg/L (page numbers not verified).</w:t>
      </w:r>
    </w:p>
    <w:p>
      <w:pPr>
        <w:tabs>
          <w:tab w:val="left" w:pos="454"/>
        </w:tabs>
        <w:spacing w:after="50"/>
        <w:ind w:left="454" w:hanging="454"/>
      </w:pPr>
      <w:r>
        <w:rPr>
          <w:b/>
          <w:bCs/>
          <w:color w:val="1F3864"/>
          <w:sz w:val="17"/>
          <w:szCs w:val="17"/>
        </w:rPr>
        <w:t xml:space="preserve">[12]	</w:t>
      </w:r>
      <w:r>
        <w:rPr>
          <w:sz w:val="17"/>
          <w:szCs w:val="17"/>
        </w:rPr>
        <w:t xml:space="preserve">Voss, C. I. &amp; Souza, W. R. (1987). Variable density flow and solute transport simulation of regional aquifers containing a narrow freshwater–saltwater transition zone. </w:t>
      </w:r>
      <w:r>
        <w:rPr>
          <w:i/>
          <w:iCs/>
          <w:sz w:val="17"/>
          <w:szCs w:val="17"/>
        </w:rPr>
        <w:t xml:space="preserve">Water Resources Research</w:t>
      </w:r>
      <w:r>
        <w:rPr>
          <w:sz w:val="17"/>
          <w:szCs w:val="17"/>
        </w:rPr>
        <w:t xml:space="preserve"> (volume, pages and DOI not verified).</w:t>
      </w:r>
    </w:p>
    <w:p>
      <w:pPr>
        <w:tabs>
          <w:tab w:val="left" w:pos="454"/>
        </w:tabs>
        <w:spacing w:after="50"/>
        <w:ind w:left="454" w:hanging="454"/>
      </w:pPr>
      <w:r>
        <w:rPr>
          <w:b/>
          <w:bCs/>
          <w:color w:val="1F3864"/>
          <w:sz w:val="17"/>
          <w:szCs w:val="17"/>
        </w:rPr>
        <w:t xml:space="preserve">[13]	</w:t>
      </w:r>
      <w:r>
        <w:rPr>
          <w:sz w:val="17"/>
          <w:szCs w:val="17"/>
        </w:rPr>
        <w:t xml:space="preserve">Werner, A. D., Bakker, M., Post, V. E. A., Vandenbohede, A., Lu, C., Ataie-Ashtiani, B., Simmons, C. T. &amp; Barry, D. A. (2013). Seawater intrusion processes, investigation and management: Recent advances and future challenges. </w:t>
      </w:r>
      <w:r>
        <w:rPr>
          <w:i/>
          <w:iCs/>
          <w:sz w:val="17"/>
          <w:szCs w:val="17"/>
        </w:rPr>
        <w:t xml:space="preserve">Advances in Water Resources</w:t>
      </w:r>
      <w:r>
        <w:rPr>
          <w:sz w:val="17"/>
          <w:szCs w:val="17"/>
        </w:rPr>
        <w:t xml:space="preserve">, 51, 3–26.</w:t>
      </w:r>
      <w:r>
        <w:rPr>
          <w:sz w:val="17"/>
          <w:szCs w:val="17"/>
        </w:rPr>
        <w:t xml:space="preserve"> </w:t>
      </w:r>
      <w:hyperlink w:history="1" r:id="rIdpmddrhmxgvzwqsjjmrxq7">
        <w:r>
          <w:rPr>
            <w:color w:val="1D4ED8"/>
            <w:sz w:val="17"/>
            <w:szCs w:val="17"/>
            <w:u w:val="single"/>
          </w:rPr>
          <w:t xml:space="preserve">https://doi.org/10.1016/j.advwatres.2012.03.004</w:t>
        </w:r>
      </w:hyperlink>
    </w:p>
    <w:p>
      <w:pPr>
        <w:tabs>
          <w:tab w:val="left" w:pos="454"/>
        </w:tabs>
        <w:spacing w:after="50"/>
        <w:ind w:left="454" w:hanging="454"/>
      </w:pPr>
      <w:r>
        <w:rPr>
          <w:b/>
          <w:bCs/>
          <w:color w:val="1F3864"/>
          <w:sz w:val="17"/>
          <w:szCs w:val="17"/>
        </w:rPr>
        <w:t xml:space="preserve">[14]	</w:t>
      </w:r>
      <w:r>
        <w:rPr>
          <w:sz w:val="17"/>
          <w:szCs w:val="17"/>
        </w:rPr>
        <w:t xml:space="preserve">Hantush, M. S. (1960). Modification of the theory of leaky aquifers. </w:t>
      </w:r>
      <w:r>
        <w:rPr>
          <w:i/>
          <w:iCs/>
          <w:sz w:val="17"/>
          <w:szCs w:val="17"/>
        </w:rPr>
        <w:t xml:space="preserve">Journal of Geophysical Research</w:t>
      </w:r>
      <w:r>
        <w:rPr>
          <w:sz w:val="17"/>
          <w:szCs w:val="17"/>
        </w:rPr>
        <w:t xml:space="preserve"> (volume, pages and DOI not verified).</w:t>
      </w:r>
    </w:p>
    <w:p>
      <w:pPr>
        <w:tabs>
          <w:tab w:val="left" w:pos="454"/>
        </w:tabs>
        <w:spacing w:after="50"/>
        <w:ind w:left="454" w:hanging="454"/>
      </w:pPr>
      <w:r>
        <w:rPr>
          <w:b/>
          <w:bCs/>
          <w:color w:val="1F3864"/>
          <w:sz w:val="17"/>
          <w:szCs w:val="17"/>
        </w:rPr>
        <w:t xml:space="preserve">[15]	</w:t>
      </w:r>
      <w:r>
        <w:rPr>
          <w:sz w:val="17"/>
          <w:szCs w:val="17"/>
        </w:rPr>
        <w:t xml:space="preserve">Haggerty, R. &amp; Gorelick, S. M. (1995). Multiple-rate mass transfer for modeling diffusion and surface reactions in media with pore-scale heterogeneity. </w:t>
      </w:r>
      <w:r>
        <w:rPr>
          <w:i/>
          <w:iCs/>
          <w:sz w:val="17"/>
          <w:szCs w:val="17"/>
        </w:rPr>
        <w:t xml:space="preserve">Water Resources Research</w:t>
      </w:r>
      <w:r>
        <w:rPr>
          <w:sz w:val="17"/>
          <w:szCs w:val="17"/>
        </w:rPr>
        <w:t xml:space="preserve"> (volume, pages and DOI not verified).</w:t>
      </w:r>
    </w:p>
    <w:p>
      <w:pPr>
        <w:tabs>
          <w:tab w:val="left" w:pos="454"/>
        </w:tabs>
        <w:spacing w:after="50"/>
        <w:ind w:left="454" w:hanging="454"/>
      </w:pPr>
      <w:r>
        <w:rPr>
          <w:b/>
          <w:bCs/>
          <w:color w:val="1F3864"/>
          <w:sz w:val="17"/>
          <w:szCs w:val="17"/>
        </w:rPr>
        <w:t xml:space="preserve">[16]	</w:t>
      </w:r>
      <w:r>
        <w:rPr>
          <w:sz w:val="17"/>
          <w:szCs w:val="17"/>
        </w:rPr>
        <w:t xml:space="preserve">Peaceman, D. W. (1978). Interpretation of well-block pressures in numerical reservoir simulation. </w:t>
      </w:r>
      <w:r>
        <w:rPr>
          <w:i/>
          <w:iCs/>
          <w:sz w:val="17"/>
          <w:szCs w:val="17"/>
        </w:rPr>
        <w:t xml:space="preserve">Society of Petroleum Engineers Journal</w:t>
      </w:r>
      <w:r>
        <w:rPr>
          <w:sz w:val="17"/>
          <w:szCs w:val="17"/>
        </w:rPr>
        <w:t xml:space="preserve"> (volume, pages and DOI not verified).</w:t>
      </w:r>
    </w:p>
    <w:p>
      <w:pPr>
        <w:tabs>
          <w:tab w:val="left" w:pos="454"/>
        </w:tabs>
        <w:spacing w:after="50"/>
        <w:ind w:left="454" w:hanging="454"/>
      </w:pPr>
      <w:r>
        <w:rPr>
          <w:b/>
          <w:bCs/>
          <w:color w:val="1F3864"/>
          <w:sz w:val="17"/>
          <w:szCs w:val="17"/>
        </w:rPr>
        <w:t xml:space="preserve">[17]	</w:t>
      </w:r>
      <w:r>
        <w:rPr>
          <w:sz w:val="17"/>
          <w:szCs w:val="17"/>
        </w:rPr>
        <w:t xml:space="preserve">Strack, O. D. L. (1976). A single-potential solution for regional interface problems in coastal aquifers. </w:t>
      </w:r>
      <w:r>
        <w:rPr>
          <w:i/>
          <w:iCs/>
          <w:sz w:val="17"/>
          <w:szCs w:val="17"/>
        </w:rPr>
        <w:t xml:space="preserve">Water Resources Research</w:t>
      </w:r>
      <w:r>
        <w:rPr>
          <w:sz w:val="17"/>
          <w:szCs w:val="17"/>
        </w:rPr>
        <w:t xml:space="preserve">, 12(6), 1165–1174.</w:t>
      </w:r>
      <w:r>
        <w:rPr>
          <w:sz w:val="17"/>
          <w:szCs w:val="17"/>
        </w:rPr>
        <w:t xml:space="preserve"> </w:t>
      </w:r>
      <w:hyperlink w:history="1" r:id="rIdpg6haidhfcg1rjpl15jkn">
        <w:r>
          <w:rPr>
            <w:color w:val="1D4ED8"/>
            <w:sz w:val="17"/>
            <w:szCs w:val="17"/>
            <w:u w:val="single"/>
          </w:rPr>
          <w:t xml:space="preserve">https://doi.org/10.1029/WR012i006p01165</w:t>
        </w:r>
      </w:hyperlink>
    </w:p>
    <w:p>
      <w:pPr>
        <w:tabs>
          <w:tab w:val="left" w:pos="454"/>
        </w:tabs>
        <w:spacing w:after="50"/>
        <w:ind w:left="454" w:hanging="454"/>
      </w:pPr>
      <w:r>
        <w:rPr>
          <w:b/>
          <w:bCs/>
          <w:color w:val="1F3864"/>
          <w:sz w:val="17"/>
          <w:szCs w:val="17"/>
        </w:rPr>
        <w:t xml:space="preserve">[18]	</w:t>
      </w:r>
      <w:r>
        <w:rPr>
          <w:sz w:val="17"/>
          <w:szCs w:val="17"/>
        </w:rPr>
        <w:t xml:space="preserve">Millero, F. J., Feistel, R., Wright, D. G. &amp; McDougall, T. J. (2008). The composition of Standard Seawater and the definition of the Reference-Composition Salinity Scale. </w:t>
      </w:r>
      <w:r>
        <w:rPr>
          <w:i/>
          <w:iCs/>
          <w:sz w:val="17"/>
          <w:szCs w:val="17"/>
        </w:rPr>
        <w:t xml:space="preserve">Deep-Sea Research Part I</w:t>
      </w:r>
      <w:r>
        <w:rPr>
          <w:sz w:val="17"/>
          <w:szCs w:val="17"/>
        </w:rPr>
        <w:t xml:space="preserve"> (volume, pages and DOI not verified).</w:t>
      </w:r>
    </w:p>
    <w:p>
      <w:pPr>
        <w:tabs>
          <w:tab w:val="left" w:pos="454"/>
        </w:tabs>
        <w:spacing w:after="50"/>
        <w:ind w:left="454" w:hanging="454"/>
      </w:pPr>
      <w:r>
        <w:rPr>
          <w:b/>
          <w:bCs/>
          <w:color w:val="1F3864"/>
          <w:sz w:val="17"/>
          <w:szCs w:val="17"/>
        </w:rPr>
        <w:t xml:space="preserve">[19]	</w:t>
      </w:r>
      <w:r>
        <w:rPr>
          <w:sz w:val="17"/>
          <w:szCs w:val="17"/>
        </w:rPr>
        <w:t xml:space="preserve">Bear, J. (1979). </w:t>
      </w:r>
      <w:r>
        <w:rPr>
          <w:i/>
          <w:iCs/>
          <w:sz w:val="17"/>
          <w:szCs w:val="17"/>
        </w:rPr>
        <w:t xml:space="preserve">Hydraulics of Groundwater</w:t>
      </w:r>
      <w:r>
        <w:rPr>
          <w:sz w:val="17"/>
          <w:szCs w:val="17"/>
        </w:rPr>
        <w:t xml:space="preserve">. McGraw-Hill (details not verified).</w:t>
      </w:r>
    </w:p>
    <w:p>
      <w:pPr>
        <w:tabs>
          <w:tab w:val="left" w:pos="454"/>
        </w:tabs>
        <w:spacing w:after="50"/>
        <w:ind w:left="454" w:hanging="454"/>
      </w:pPr>
      <w:r>
        <w:rPr>
          <w:b/>
          <w:bCs/>
          <w:color w:val="1F3864"/>
          <w:sz w:val="17"/>
          <w:szCs w:val="17"/>
        </w:rPr>
        <w:t xml:space="preserve">[20]	</w:t>
      </w:r>
      <w:r>
        <w:rPr>
          <w:sz w:val="17"/>
          <w:szCs w:val="17"/>
        </w:rPr>
        <w:t xml:space="preserve">Gaines, G. L. &amp; Thomas, H. C. (1953). Adsorption studies on clay minerals. II. A formulation of the thermodynamics of exchange adsorption. </w:t>
      </w:r>
      <w:r>
        <w:rPr>
          <w:i/>
          <w:iCs/>
          <w:sz w:val="17"/>
          <w:szCs w:val="17"/>
        </w:rPr>
        <w:t xml:space="preserve">The Journal of Chemical Physics</w:t>
      </w:r>
      <w:r>
        <w:rPr>
          <w:sz w:val="17"/>
          <w:szCs w:val="17"/>
        </w:rPr>
        <w:t xml:space="preserve"> (volume, pages and DOI not verified).</w:t>
      </w:r>
    </w:p>
    <w:p>
      <w:pPr>
        <w:tabs>
          <w:tab w:val="left" w:pos="454"/>
        </w:tabs>
        <w:spacing w:after="50"/>
        <w:ind w:left="454" w:hanging="454"/>
      </w:pPr>
      <w:r>
        <w:rPr>
          <w:b/>
          <w:bCs/>
          <w:color w:val="1F3864"/>
          <w:sz w:val="17"/>
          <w:szCs w:val="17"/>
        </w:rPr>
        <w:t xml:space="preserve">[21]	</w:t>
      </w:r>
      <w:r>
        <w:rPr>
          <w:sz w:val="17"/>
          <w:szCs w:val="17"/>
        </w:rPr>
        <w:t xml:space="preserve">Appelo, C. A. J. &amp; Postma, D. (2005). </w:t>
      </w:r>
      <w:r>
        <w:rPr>
          <w:i/>
          <w:iCs/>
          <w:sz w:val="17"/>
          <w:szCs w:val="17"/>
        </w:rPr>
        <w:t xml:space="preserve">Geochemistry, Groundwater and Pollution</w:t>
      </w:r>
      <w:r>
        <w:rPr>
          <w:sz w:val="17"/>
          <w:szCs w:val="17"/>
        </w:rPr>
        <w:t xml:space="preserve">, second edition. Balkema (pages not verified).</w:t>
      </w:r>
    </w:p>
    <w:p>
      <w:pPr>
        <w:tabs>
          <w:tab w:val="left" w:pos="454"/>
        </w:tabs>
        <w:spacing w:after="50"/>
        <w:ind w:left="454" w:hanging="454"/>
      </w:pPr>
      <w:r>
        <w:rPr>
          <w:b/>
          <w:bCs/>
          <w:color w:val="1F3864"/>
          <w:sz w:val="17"/>
          <w:szCs w:val="17"/>
        </w:rPr>
        <w:t xml:space="preserve">[22]	</w:t>
      </w:r>
      <w:r>
        <w:rPr>
          <w:sz w:val="17"/>
          <w:szCs w:val="17"/>
        </w:rPr>
        <w:t xml:space="preserve">Parkhurst, D. L. &amp; Appelo, C. A. J. (2013). Description of input and examples for PHREEQC version 3. </w:t>
      </w:r>
      <w:r>
        <w:rPr>
          <w:i/>
          <w:iCs/>
          <w:sz w:val="17"/>
          <w:szCs w:val="17"/>
        </w:rPr>
        <w:t xml:space="preserve">U.S. Geological Survey Techniques and Methods</w:t>
      </w:r>
      <w:r>
        <w:rPr>
          <w:sz w:val="17"/>
          <w:szCs w:val="17"/>
        </w:rPr>
        <w:t xml:space="preserve">, book 6, chapter A43 (details not verified).</w:t>
      </w:r>
    </w:p>
    <w:p>
      <w:pPr>
        <w:tabs>
          <w:tab w:val="left" w:pos="454"/>
        </w:tabs>
        <w:spacing w:after="50"/>
        <w:ind w:left="454" w:hanging="454"/>
      </w:pPr>
      <w:r>
        <w:rPr>
          <w:b/>
          <w:bCs/>
          <w:color w:val="1F3864"/>
          <w:sz w:val="17"/>
          <w:szCs w:val="17"/>
        </w:rPr>
        <w:t xml:space="preserve">[23]	</w:t>
      </w:r>
      <w:r>
        <w:rPr>
          <w:sz w:val="17"/>
          <w:szCs w:val="17"/>
        </w:rPr>
        <w:t xml:space="preserve">Plummer, L. N., Wigley, T. M. L. &amp; Parkhurst, D. L. (1978). The kinetics of calcite dissolution in CO2–water systems at 5° to 60 °C and 0.0 to 1.0 atm CO2. </w:t>
      </w:r>
      <w:r>
        <w:rPr>
          <w:i/>
          <w:iCs/>
          <w:sz w:val="17"/>
          <w:szCs w:val="17"/>
        </w:rPr>
        <w:t xml:space="preserve">American Journal of Science</w:t>
      </w:r>
      <w:r>
        <w:rPr>
          <w:sz w:val="17"/>
          <w:szCs w:val="17"/>
        </w:rPr>
        <w:t xml:space="preserve"> (volume, pages and DOI not verified).</w:t>
      </w:r>
    </w:p>
    <w:p>
      <w:pPr>
        <w:tabs>
          <w:tab w:val="left" w:pos="454"/>
        </w:tabs>
        <w:spacing w:after="50"/>
        <w:ind w:left="454" w:hanging="454"/>
      </w:pPr>
      <w:r>
        <w:rPr>
          <w:b/>
          <w:bCs/>
          <w:color w:val="1F3864"/>
          <w:sz w:val="17"/>
          <w:szCs w:val="17"/>
        </w:rPr>
        <w:t xml:space="preserve">[24]	</w:t>
      </w:r>
      <w:r>
        <w:rPr>
          <w:sz w:val="17"/>
          <w:szCs w:val="17"/>
        </w:rPr>
        <w:t xml:space="preserve">Wigley, T. M. L. &amp; Plummer, L. N. (1976). Mixing of carbonate waters. </w:t>
      </w:r>
      <w:r>
        <w:rPr>
          <w:i/>
          <w:iCs/>
          <w:sz w:val="17"/>
          <w:szCs w:val="17"/>
        </w:rPr>
        <w:t xml:space="preserve">Geochimica et Cosmochimica Acta</w:t>
      </w:r>
      <w:r>
        <w:rPr>
          <w:sz w:val="17"/>
          <w:szCs w:val="17"/>
        </w:rPr>
        <w:t xml:space="preserve"> (volume, pages and DOI not verified).</w:t>
      </w:r>
    </w:p>
    <w:p>
      <w:pPr>
        <w:tabs>
          <w:tab w:val="left" w:pos="454"/>
        </w:tabs>
        <w:spacing w:after="50"/>
        <w:ind w:left="454" w:hanging="454"/>
      </w:pPr>
      <w:r>
        <w:rPr>
          <w:b/>
          <w:bCs/>
          <w:color w:val="1F3864"/>
          <w:sz w:val="17"/>
          <w:szCs w:val="17"/>
        </w:rPr>
        <w:t xml:space="preserve">[25]	</w:t>
      </w:r>
      <w:r>
        <w:rPr>
          <w:sz w:val="17"/>
          <w:szCs w:val="17"/>
        </w:rPr>
        <w:t xml:space="preserve">Davies, C. W. (1962). </w:t>
      </w:r>
      <w:r>
        <w:rPr>
          <w:i/>
          <w:iCs/>
          <w:sz w:val="17"/>
          <w:szCs w:val="17"/>
        </w:rPr>
        <w:t xml:space="preserve">Ion Association</w:t>
      </w:r>
      <w:r>
        <w:rPr>
          <w:sz w:val="17"/>
          <w:szCs w:val="17"/>
        </w:rPr>
        <w:t xml:space="preserve">. Butterworths (details not verified).</w:t>
      </w:r>
    </w:p>
    <w:p>
      <w:pPr>
        <w:tabs>
          <w:tab w:val="left" w:pos="454"/>
        </w:tabs>
        <w:spacing w:after="50"/>
        <w:ind w:left="454" w:hanging="454"/>
      </w:pPr>
      <w:r>
        <w:rPr>
          <w:b/>
          <w:bCs/>
          <w:color w:val="1F3864"/>
          <w:sz w:val="17"/>
          <w:szCs w:val="17"/>
        </w:rPr>
        <w:t xml:space="preserve">[26]	</w:t>
      </w:r>
      <w:r>
        <w:rPr>
          <w:sz w:val="17"/>
          <w:szCs w:val="17"/>
        </w:rPr>
        <w:t xml:space="preserve">Zeqiraj, D. (2026). </w:t>
      </w:r>
      <w:r>
        <w:rPr>
          <w:i/>
          <w:iCs/>
          <w:sz w:val="17"/>
          <w:szCs w:val="17"/>
        </w:rPr>
        <w:t xml:space="preserve">Transport of charged species in water and porous media: from structural electroneutrality to hydrogeochemistry</w:t>
      </w:r>
      <w:r>
        <w:rPr>
          <w:sz w:val="17"/>
          <w:szCs w:val="17"/>
        </w:rPr>
        <w:t xml:space="preserve">. Literature review 30 of the author's series.</w:t>
      </w:r>
    </w:p>
    <w:p>
      <w:pPr>
        <w:tabs>
          <w:tab w:val="left" w:pos="454"/>
        </w:tabs>
        <w:spacing w:after="50"/>
        <w:ind w:left="454" w:hanging="454"/>
      </w:pPr>
      <w:r>
        <w:rPr>
          <w:b/>
          <w:bCs/>
          <w:color w:val="1F3864"/>
          <w:sz w:val="17"/>
          <w:szCs w:val="17"/>
        </w:rPr>
        <w:t xml:space="preserve">[27]	</w:t>
      </w:r>
      <w:r>
        <w:rPr>
          <w:sz w:val="17"/>
          <w:szCs w:val="17"/>
        </w:rPr>
        <w:t xml:space="preserve">Li, Y.-H. &amp; Gregory, S. (1974). Diffusion of ions in sea water and in deep-sea sediments. </w:t>
      </w:r>
      <w:r>
        <w:rPr>
          <w:i/>
          <w:iCs/>
          <w:sz w:val="17"/>
          <w:szCs w:val="17"/>
        </w:rPr>
        <w:t xml:space="preserve">Geochimica et Cosmochimica Acta</w:t>
      </w:r>
      <w:r>
        <w:rPr>
          <w:sz w:val="17"/>
          <w:szCs w:val="17"/>
        </w:rPr>
        <w:t xml:space="preserve"> (volume, pages and DOI not verified).</w:t>
      </w:r>
    </w:p>
    <w:p>
      <w:pPr>
        <w:tabs>
          <w:tab w:val="left" w:pos="454"/>
        </w:tabs>
        <w:spacing w:after="50"/>
        <w:ind w:left="454" w:hanging="454"/>
      </w:pPr>
      <w:r>
        <w:rPr>
          <w:b/>
          <w:bCs/>
          <w:color w:val="1F3864"/>
          <w:sz w:val="17"/>
          <w:szCs w:val="17"/>
        </w:rPr>
        <w:t xml:space="preserve">[28]	</w:t>
      </w:r>
      <w:r>
        <w:rPr>
          <w:sz w:val="17"/>
          <w:szCs w:val="17"/>
        </w:rPr>
        <w:t xml:space="preserve">Zeqiraj, D. (2026). </w:t>
      </w:r>
      <w:r>
        <w:rPr>
          <w:i/>
          <w:iCs/>
          <w:sz w:val="17"/>
          <w:szCs w:val="17"/>
        </w:rPr>
        <w:t xml:space="preserve">The electrodiffusive leak of the cut: how much error of a reactive closure can reach the chloride forecast through ion coupling</w:t>
      </w:r>
      <w:r>
        <w:rPr>
          <w:sz w:val="17"/>
          <w:szCs w:val="17"/>
        </w:rPr>
        <w:t xml:space="preserve">. Research note of the author's series (Theorem 2, experiment LIDHJA-GO).</w:t>
      </w:r>
    </w:p>
    <w:p>
      <w:pPr>
        <w:tabs>
          <w:tab w:val="left" w:pos="454"/>
        </w:tabs>
        <w:spacing w:after="50"/>
        <w:ind w:left="454" w:hanging="454"/>
      </w:pPr>
      <w:r>
        <w:rPr>
          <w:b/>
          <w:bCs/>
          <w:color w:val="1F3864"/>
          <w:sz w:val="17"/>
          <w:szCs w:val="17"/>
        </w:rPr>
        <w:t xml:space="preserve">[29]	</w:t>
      </w:r>
      <w:r>
        <w:rPr>
          <w:sz w:val="17"/>
          <w:szCs w:val="17"/>
        </w:rPr>
        <w:t xml:space="preserve">Stuyfzand, P. J. (2008). Base exchange indices as indicators of salinization or freshening of (coastal) aquifers. </w:t>
      </w:r>
      <w:r>
        <w:rPr>
          <w:i/>
          <w:iCs/>
          <w:sz w:val="17"/>
          <w:szCs w:val="17"/>
        </w:rPr>
        <w:t xml:space="preserve">Proceedings of the 20th Salt Water Intrusion Meeting</w:t>
      </w:r>
      <w:r>
        <w:rPr>
          <w:sz w:val="17"/>
          <w:szCs w:val="17"/>
        </w:rPr>
        <w:t xml:space="preserve">, Naples, Florida (details not verified).</w:t>
      </w:r>
    </w:p>
    <w:p>
      <w:pPr>
        <w:tabs>
          <w:tab w:val="left" w:pos="454"/>
        </w:tabs>
        <w:spacing w:after="50"/>
        <w:ind w:left="454" w:hanging="454"/>
      </w:pPr>
      <w:r>
        <w:rPr>
          <w:b/>
          <w:bCs/>
          <w:color w:val="1F3864"/>
          <w:sz w:val="17"/>
          <w:szCs w:val="17"/>
        </w:rPr>
        <w:t xml:space="preserve">[30]	</w:t>
      </w:r>
      <w:r>
        <w:rPr>
          <w:sz w:val="17"/>
          <w:szCs w:val="17"/>
        </w:rPr>
        <w:t xml:space="preserve">Jacob, C. E. (1950). Flow of ground water. In H. Rouse (ed.), </w:t>
      </w:r>
      <w:r>
        <w:rPr>
          <w:i/>
          <w:iCs/>
          <w:sz w:val="17"/>
          <w:szCs w:val="17"/>
        </w:rPr>
        <w:t xml:space="preserve">Engineering Hydraulics</w:t>
      </w:r>
      <w:r>
        <w:rPr>
          <w:sz w:val="17"/>
          <w:szCs w:val="17"/>
        </w:rPr>
        <w:t xml:space="preserve">. Wiley (pages not verified).</w:t>
      </w:r>
    </w:p>
    <w:p>
      <w:pPr>
        <w:tabs>
          <w:tab w:val="left" w:pos="454"/>
        </w:tabs>
        <w:spacing w:after="50"/>
        <w:ind w:left="454" w:hanging="454"/>
      </w:pPr>
      <w:r>
        <w:rPr>
          <w:b/>
          <w:bCs/>
          <w:color w:val="1F3864"/>
          <w:sz w:val="17"/>
          <w:szCs w:val="17"/>
        </w:rPr>
        <w:t xml:space="preserve">[31]	</w:t>
      </w:r>
      <w:r>
        <w:rPr>
          <w:sz w:val="17"/>
          <w:szCs w:val="17"/>
        </w:rPr>
        <w:t xml:space="preserve">Priestley, C. H. B. &amp; Taylor, R. J. (1972). On the assessment of surface heat flux and evaporation using large-scale parameters. </w:t>
      </w:r>
      <w:r>
        <w:rPr>
          <w:i/>
          <w:iCs/>
          <w:sz w:val="17"/>
          <w:szCs w:val="17"/>
        </w:rPr>
        <w:t xml:space="preserve">Monthly Weather Review</w:t>
      </w:r>
      <w:r>
        <w:rPr>
          <w:sz w:val="17"/>
          <w:szCs w:val="17"/>
        </w:rPr>
        <w:t xml:space="preserve"> (volume, pages and DOI not verified).</w:t>
      </w:r>
    </w:p>
    <w:p>
      <w:pPr>
        <w:tabs>
          <w:tab w:val="left" w:pos="454"/>
        </w:tabs>
        <w:spacing w:after="50"/>
        <w:ind w:left="454" w:hanging="454"/>
      </w:pPr>
      <w:r>
        <w:rPr>
          <w:b/>
          <w:bCs/>
          <w:color w:val="1F3864"/>
          <w:sz w:val="17"/>
          <w:szCs w:val="17"/>
        </w:rPr>
        <w:t xml:space="preserve">[32]	</w:t>
      </w:r>
      <w:r>
        <w:rPr>
          <w:sz w:val="17"/>
          <w:szCs w:val="17"/>
        </w:rPr>
        <w:t xml:space="preserve">Emerick, A. A. &amp; Reynolds, A. C. (2013). Ensemble smoother with multiple data assimilation. </w:t>
      </w:r>
      <w:r>
        <w:rPr>
          <w:i/>
          <w:iCs/>
          <w:sz w:val="17"/>
          <w:szCs w:val="17"/>
        </w:rPr>
        <w:t xml:space="preserve">Computers &amp; Geosciences</w:t>
      </w:r>
      <w:r>
        <w:rPr>
          <w:sz w:val="17"/>
          <w:szCs w:val="17"/>
        </w:rPr>
        <w:t xml:space="preserve"> (volume, pages and DOI not verified).</w:t>
      </w:r>
    </w:p>
    <w:p>
      <w:pPr>
        <w:tabs>
          <w:tab w:val="left" w:pos="454"/>
        </w:tabs>
        <w:spacing w:after="50"/>
        <w:ind w:left="454" w:hanging="454"/>
      </w:pPr>
      <w:r>
        <w:rPr>
          <w:b/>
          <w:bCs/>
          <w:color w:val="1F3864"/>
          <w:sz w:val="17"/>
          <w:szCs w:val="17"/>
        </w:rPr>
        <w:t xml:space="preserve">[33]	</w:t>
      </w:r>
      <w:r>
        <w:rPr>
          <w:sz w:val="17"/>
          <w:szCs w:val="17"/>
        </w:rPr>
        <w:t xml:space="preserve">Alexanderian, A. (2021). Optimal experimental design for infinite-dimensional Bayesian inverse problems governed by PDEs: a review. </w:t>
      </w:r>
      <w:r>
        <w:rPr>
          <w:i/>
          <w:iCs/>
          <w:sz w:val="17"/>
          <w:szCs w:val="17"/>
        </w:rPr>
        <w:t xml:space="preserve">Inverse Problems</w:t>
      </w:r>
      <w:r>
        <w:rPr>
          <w:sz w:val="17"/>
          <w:szCs w:val="17"/>
        </w:rPr>
        <w:t xml:space="preserve">, 37(4), 043001.</w:t>
      </w:r>
      <w:r>
        <w:rPr>
          <w:sz w:val="17"/>
          <w:szCs w:val="17"/>
        </w:rPr>
        <w:t xml:space="preserve"> </w:t>
      </w:r>
      <w:hyperlink w:history="1" r:id="rIdhqh1paldiffivwmjlfxgw">
        <w:r>
          <w:rPr>
            <w:color w:val="1D4ED8"/>
            <w:sz w:val="17"/>
            <w:szCs w:val="17"/>
            <w:u w:val="single"/>
          </w:rPr>
          <w:t xml:space="preserve">https://doi.org/10.1088/1361-6420/abe10c</w:t>
        </w:r>
      </w:hyperlink>
    </w:p>
    <w:p>
      <w:pPr>
        <w:tabs>
          <w:tab w:val="left" w:pos="454"/>
        </w:tabs>
        <w:spacing w:after="50"/>
        <w:ind w:left="454" w:hanging="454"/>
      </w:pPr>
      <w:r>
        <w:rPr>
          <w:b/>
          <w:bCs/>
          <w:color w:val="1F3864"/>
          <w:sz w:val="17"/>
          <w:szCs w:val="17"/>
        </w:rPr>
        <w:t xml:space="preserve">[34]	</w:t>
      </w:r>
      <w:r>
        <w:rPr>
          <w:sz w:val="17"/>
          <w:szCs w:val="17"/>
        </w:rPr>
        <w:t xml:space="preserve">Attia, A., Alexanderian, A. &amp; Saibaba, A. K. (2018). Goal-oriented optimal design of experiments for large-scale Bayesian linear inverse problems. </w:t>
      </w:r>
      <w:r>
        <w:rPr>
          <w:i/>
          <w:iCs/>
          <w:sz w:val="17"/>
          <w:szCs w:val="17"/>
        </w:rPr>
        <w:t xml:space="preserve">Inverse Problems</w:t>
      </w:r>
      <w:r>
        <w:rPr>
          <w:sz w:val="17"/>
          <w:szCs w:val="17"/>
        </w:rPr>
        <w:t xml:space="preserve">, 34(9), 095009.</w:t>
      </w:r>
      <w:r>
        <w:rPr>
          <w:sz w:val="17"/>
          <w:szCs w:val="17"/>
        </w:rPr>
        <w:t xml:space="preserve"> </w:t>
      </w:r>
      <w:hyperlink w:history="1" r:id="rIdrzuqcjpycv1e3racmmbvo">
        <w:r>
          <w:rPr>
            <w:color w:val="1D4ED8"/>
            <w:sz w:val="17"/>
            <w:szCs w:val="17"/>
            <w:u w:val="single"/>
          </w:rPr>
          <w:t xml:space="preserve">https://doi.org/10.1088/1361-6420/aad210</w:t>
        </w:r>
      </w:hyperlink>
    </w:p>
    <w:p>
      <w:pPr>
        <w:tabs>
          <w:tab w:val="left" w:pos="454"/>
        </w:tabs>
        <w:spacing w:after="50"/>
        <w:ind w:left="454" w:hanging="454"/>
      </w:pPr>
      <w:r>
        <w:rPr>
          <w:b/>
          <w:bCs/>
          <w:color w:val="1F3864"/>
          <w:sz w:val="17"/>
          <w:szCs w:val="17"/>
        </w:rPr>
        <w:t xml:space="preserve">[35]	</w:t>
      </w:r>
      <w:r>
        <w:rPr>
          <w:sz w:val="17"/>
          <w:szCs w:val="17"/>
        </w:rPr>
        <w:t xml:space="preserve">Zeqiraj, D. (2026). </w:t>
      </w:r>
      <w:r>
        <w:rPr>
          <w:i/>
          <w:iCs/>
          <w:sz w:val="17"/>
          <w:szCs w:val="17"/>
        </w:rPr>
        <w:t xml:space="preserve">PRAG-GO and PRAG-MAR at Fushë-Kuqe: monitoring and managed aquifer recharge oriented to the intrusion risk of supply wells, recomputed with the geolocated sea boundary</w:t>
      </w:r>
      <w:r>
        <w:rPr>
          <w:sz w:val="17"/>
          <w:szCs w:val="17"/>
        </w:rPr>
        <w:t xml:space="preserve">. Research note of the author's series.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573"/>
        <w:sz w:val="16"/>
        <w:szCs w:val="16"/>
      </w:rPr>
      <w:t xml:space="preserve">Zeqiraj · The Fushë-Kuqe system in full · flow, chemistry, boundaries and well placement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F2328"/>
        <w:sz w:val="21"/>
        <w:szCs w:val="21"/>
        <w:lang w:val="en-US"/>
      </w:rPr>
    </w:rPrDefault>
    <w:pPrDefault>
      <w:pPr>
        <w:spacing w:line="25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10" w:before="260"/>
      <w:outlineLvl w:val="0"/>
    </w:pPr>
    <w:rPr>
      <w:rFonts w:ascii="Calibri" w:cs="Calibri" w:eastAsia="Calibri" w:hAnsi="Calibri"/>
      <w:b/>
      <w:bCs/>
      <w:color w:val="1F3864"/>
      <w:sz w:val="26"/>
      <w:szCs w:val="26"/>
    </w:rPr>
  </w:style>
  <w:style w:type="paragraph" w:styleId="Heading2">
    <w:name w:val="Heading 2"/>
    <w:basedOn w:val="Normal"/>
    <w:next w:val="Normal"/>
    <w:qFormat/>
    <w:pPr>
      <w:keepNext/>
      <w:keepLines/>
      <w:spacing w:after="80" w:before="180"/>
      <w:outlineLvl w:val="1"/>
    </w:pPr>
    <w:rPr>
      <w:rFonts w:ascii="Calibri" w:cs="Calibri" w:eastAsia="Calibri" w:hAnsi="Calibri"/>
      <w:b/>
      <w:bCs/>
      <w:color w:val="1F3864"/>
      <w:sz w:val="22"/>
      <w:szCs w:val="22"/>
    </w:rPr>
  </w:style>
  <w:style w:type="paragraph" w:styleId="Equation">
    <w:name w:val="Equation"/>
    <w:basedOn w:val="Normal"/>
    <w:next w:val="Normal"/>
    <w:pPr>
      <w:spacing w:after="40" w:before="4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cafw3o0i99iah3svetii0" Type="http://schemas.openxmlformats.org/officeDocument/2006/relationships/hyperlink" Target="https://doi.org/10.1016/j.jhydrol.2026.136559" TargetMode="External"/><Relationship Id="rIdfdc4_dpzdsdq-w6reyd3h" Type="http://schemas.openxmlformats.org/officeDocument/2006/relationships/hyperlink" Target="https://doi.org/10.12681/bgsg.11772" TargetMode="External"/><Relationship Id="rIdpmddrhmxgvzwqsjjmrxq7" Type="http://schemas.openxmlformats.org/officeDocument/2006/relationships/hyperlink" Target="https://doi.org/10.1016/j.advwatres.2012.03.004" TargetMode="External"/><Relationship Id="rIdpg6haidhfcg1rjpl15jkn" Type="http://schemas.openxmlformats.org/officeDocument/2006/relationships/hyperlink" Target="https://doi.org/10.1029/WR012i006p01165" TargetMode="External"/><Relationship Id="rIdhqh1paldiffivwmjlfxgw" Type="http://schemas.openxmlformats.org/officeDocument/2006/relationships/hyperlink" Target="https://doi.org/10.1088/1361-6420/abe10c" TargetMode="External"/><Relationship Id="rIdrzuqcjpycv1e3racmmbvo" Type="http://schemas.openxmlformats.org/officeDocument/2006/relationships/hyperlink" Target="https://doi.org/10.1088/1361-6420/aad210" TargetMode="External"/><Relationship Id="rId11" Type="http://schemas.openxmlformats.org/officeDocument/2006/relationships/image" Target="media/321611e63a45fb59f5e4098af49112adc935d936.png"/><Relationship Id="rId12" Type="http://schemas.openxmlformats.org/officeDocument/2006/relationships/image" Target="media/8767ad2e7b30a18201f5084a8fcfe4877ce1788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Fushë-Kuqe system in full: variable-density flow, multi-species hydrogeochemistry, boundary and initial conditions, and the objective that places the wells</dc:title>
  <dc:subject>The complete system of equations of the Fushë-Kuqe coastal aquifer with boundary and initial conditions, hydrogeochemistry and the well-placement objective</dc:subject>
  <dc:creator>D. Zeqiraj</dc:creator>
  <dc:description>The complete system of equations of the Fushë-Kuqe coastal aquifer with boundary and initial conditions, hydrogeochemistry and the well-placement objective</dc:description>
  <cp:lastModifiedBy>D. Zeqiraj</cp:lastModifiedBy>
  <cp:revision>1</cp:revision>
  <dcterms:created xsi:type="dcterms:W3CDTF">2026-10-26T19:32:44.784Z</dcterms:created>
  <dcterms:modified xsi:type="dcterms:W3CDTF">2026-10-26T19:32:44.784Z</dcterms:modified>
</cp:coreProperties>
</file>

<file path=docProps/custom.xml><?xml version="1.0" encoding="utf-8"?>
<Properties xmlns="http://schemas.openxmlformats.org/officeDocument/2006/custom-properties" xmlns:vt="http://schemas.openxmlformats.org/officeDocument/2006/docPropsVTypes"/>
</file>