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Kur kauzaliteti takon të dhënat nën kaos: modelet kauzale, rezultatet potenciale, përgjigja lineare dhe zbulimi i strukturës</w:t>
      </w:r>
    </w:p>
    <w:p>
      <w:pPr>
        <w:spacing w:after="360"/>
      </w:pPr>
      <w:r>
        <w:rPr>
          <w:color w:val="3A4350"/>
          <w:sz w:val="26"/>
          <w:szCs w:val="26"/>
        </w:rPr>
        <w:t xml:space="preserve">Hyrje teorike dhe 20 artikuj (2020–2026) me matematikë të nivelit të lartë nga Oxford, Caltech dhe Harvard</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në kauzalitetin me të dhëna nga sisteme kaotike: modelet strukturore dhe llogaritja «do», ndryshoret latente dhe gjeometria e modeleve, rezultatet potenciale dhe testet e randomizimit, Granger-i dhe entropia e transferimit, teorema e Takens-it, kaosi dhe parashikueshmëria, përgjigja lineare dhe FDT-ja, testet kernel dhe zbulimi i strukturës, me ekuacione. </w:t>
      </w:r>
      <w:r>
        <w:rPr>
          <w:b/>
          <w:bCs/>
        </w:rPr>
        <w:t xml:space="preserve">Pjesa II:</w:t>
      </w:r>
      <w:r>
        <w:t xml:space="preserve"> 20 artikuj të verifikuar nga Oxford (O1–O7), Caltech (C1–C7) dhe Harvard (H1–H6), secili me ekuacion kyç në OMML dhe inovacion. </w:t>
      </w:r>
      <w:r>
        <w:rPr>
          <w:b/>
          <w:bCs/>
        </w:rPr>
        <w:t xml:space="preserve">Pjesa III:</w:t>
      </w:r>
      <w:r>
        <w:t xml:space="preserve"> sintezë dhe një propozim inovativ për projektin SWI-Goal-OED: KAUZ-OED, rrjet monitorimi për efektin kauzal të pompimit, me korrigjim të nyjeve të fshehura dhe teste ndërhyrëse nën kaos.</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ose konferenca, DOI ose lidhja, afiliacioni dhe vlerësimi i thellësisë matematike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artikulli në Pjesën I dhe çfarë sjell rishtazi.</w:t>
      </w:r>
    </w:p>
    <w:p>
      <w:pPr>
        <w:spacing w:before="600"/>
      </w:pPr>
      <w:r>
        <w:rPr>
          <w:color w:val="5B6573"/>
          <w:sz w:val="20"/>
          <w:szCs w:val="20"/>
        </w:rPr>
        <w:t xml:space="preserve">Data e kërkimit: 11 tetor 2026  ·  Periudha e mbuluar: 2020–2026 (literatura bazë e Pjesës I është më e vjetër)</w:t>
      </w:r>
    </w:p>
    <w:p>
      <w:pPr>
        <w:pStyle w:val="Heading1"/>
        <w:pageBreakBefore/>
      </w:pPr>
      <w:r>
        <w:rPr>
          <w:color w:val="1F3864"/>
        </w:rPr>
        <w:t xml:space="preserve">1. Hyrje teorike: kauzaliteti dhe të dhënat nën kaos</w:t>
      </w:r>
    </w:p>
    <w:p>
      <w:pPr>
        <w:spacing w:after="120"/>
      </w:pPr>
      <w:r>
        <w:rPr>
          <w:i/>
          <w:iCs/>
          <w:color w:val="5B6573"/>
          <w:sz w:val="18"/>
          <w:szCs w:val="18"/>
        </w:rPr>
        <w:t xml:space="preserve">Hyrje teorike e shkruar për këtë dokument. Mbështetet në literaturën bazë (referencat B1–B14 në fund) dhe në 20 artikujt e Pjesës II. Seksionet 1.1–1.7 përdorin rezultate standarde; ekuacionet e seksioneve 1.8–1.9 janë formulime përfaqësuese të rezultateve të artikujve.</w:t>
      </w:r>
    </w:p>
    <w:p>
      <w:pPr>
        <w:pStyle w:val="Heading3"/>
      </w:pPr>
      <w:r>
        <w:rPr>
          <w:color w:val="1F3864"/>
        </w:rPr>
        <w:t xml:space="preserve">1.1 Modelet strukturore kauzale dhe llogaritja «do»</w:t>
      </w:r>
    </w:p>
    <w:p>
      <w:pPr>
        <w:spacing w:after="120"/>
        <w:jc w:val="both"/>
      </w:pPr>
      <w:r>
        <w:t xml:space="preserve">Një model strukturor kauzal (SCM) përbëhet nga ekuacionet </w:t>
      </w:r>
      <m:oMath>
        <m:sSub>
          <m:e>
            <m:r>
              <m:t>X</m:t>
            </m:r>
          </m:e>
          <m:sub>
            <m:r>
              <m:t>i</m:t>
            </m:r>
          </m:sub>
        </m:sSub>
        <m:r>
          <m:rPr>
            <m:sty m:val="p"/>
          </m:rPr>
          <m:t>=</m:t>
        </m:r>
        <m:sSub>
          <m:e>
            <m:r>
              <m:t>f</m:t>
            </m:r>
          </m:e>
          <m:sub>
            <m:r>
              <m:t>i</m:t>
            </m:r>
          </m:sub>
        </m:sSub>
        <m:d>
          <m:dPr>
            <m:begChr m:val="("/>
            <m:sepChr m:val=""/>
            <m:endChr m:val=")"/>
            <m:grow/>
          </m:dPr>
          <m:e>
            <m:sSub>
              <m:e>
                <m:r>
                  <m:t>X</m:t>
                </m:r>
              </m:e>
              <m:sub>
                <m:r>
                  <m:rPr>
                    <m:sty m:val="p"/>
                  </m:rPr>
                  <m:t>p</m:t>
                </m:r>
                <m:r>
                  <m:rPr>
                    <m:sty m:val="p"/>
                  </m:rPr>
                  <m:t>a</m:t>
                </m:r>
                <m:d>
                  <m:dPr>
                    <m:begChr m:val="("/>
                    <m:sepChr m:val=""/>
                    <m:endChr m:val=")"/>
                    <m:grow/>
                  </m:dPr>
                  <m:e>
                    <m:r>
                      <m:t>i</m:t>
                    </m:r>
                  </m:e>
                </m:d>
              </m:sub>
            </m:sSub>
            <m:r>
              <m:rPr>
                <m:sty m:val="p"/>
              </m:rPr>
              <m:t>,</m:t>
            </m:r>
            <m:sSub>
              <m:e>
                <m:r>
                  <m:t>U</m:t>
                </m:r>
              </m:e>
              <m:sub>
                <m:r>
                  <m:t>i</m:t>
                </m:r>
              </m:sub>
            </m:sSub>
          </m:e>
        </m:d>
      </m:oMath>
      <w:r>
        <w:t xml:space="preserve">, </w:t>
      </w:r>
      <m:oMath>
        <m:r>
          <m:t>i</m:t>
        </m:r>
        <m:r>
          <m:rPr>
            <m:sty m:val="p"/>
          </m:rPr>
          <m:t>=</m:t>
        </m:r>
        <m:r>
          <m:t>1</m:t>
        </m:r>
        <m:r>
          <m:rPr>
            <m:sty m:val="p"/>
          </m:rPr>
          <m:t>,</m:t>
        </m:r>
        <m:r>
          <m:rPr>
            <m:sty m:val="p"/>
          </m:rPr>
          <m:t>…</m:t>
        </m:r>
        <m:r>
          <m:rPr>
            <m:sty m:val="p"/>
          </m:rPr>
          <m:t>,</m:t>
        </m:r>
        <m:r>
          <m:t>d</m:t>
        </m:r>
      </m:oMath>
      <w:r>
        <w:t xml:space="preserve">, me zhurma të pavarura </w:t>
      </w:r>
      <m:oMath>
        <m:sSub>
          <m:e>
            <m:r>
              <m:t>U</m:t>
            </m:r>
          </m:e>
          <m:sub>
            <m:r>
              <m:t>i</m:t>
            </m:r>
          </m:sub>
        </m:sSub>
      </m:oMath>
      <w:r>
        <w:t xml:space="preserve"> dhe një graf të drejtuar </w:t>
      </w:r>
      <m:oMath>
        <m:r>
          <m:t>G</m:t>
        </m:r>
      </m:oMath>
      <w:r>
        <w:t xml:space="preserve"> [B1]. Ndërhyrja </w:t>
      </w:r>
      <m:oMath>
        <m:r>
          <m:rPr>
            <m:sty m:val="p"/>
          </m:rPr>
          <m:t>d</m:t>
        </m:r>
        <m:r>
          <m:rPr>
            <m:sty m:val="p"/>
          </m:rPr>
          <m:t>o</m:t>
        </m:r>
        <m:d>
          <m:dPr>
            <m:begChr m:val="("/>
            <m:sepChr m:val=""/>
            <m:endChr m:val=")"/>
            <m:grow/>
          </m:dPr>
          <m:e>
            <m:sSub>
              <m:e>
                <m:r>
                  <m:t>X</m:t>
                </m:r>
              </m:e>
              <m:sub>
                <m:r>
                  <m:t>j</m:t>
                </m:r>
              </m:sub>
            </m:sSub>
            <m:r>
              <m:rPr>
                <m:sty m:val="p"/>
              </m:rPr>
              <m:t>=</m:t>
            </m:r>
            <m:r>
              <m:t>x</m:t>
            </m:r>
          </m:e>
        </m:d>
      </m:oMath>
      <w:r>
        <w:t xml:space="preserve"> zëvendëson ekuacionin e </w:t>
      </w:r>
      <m:oMath>
        <m:r>
          <m:t>j</m:t>
        </m:r>
      </m:oMath>
      <w:r>
        <w:t xml:space="preserve">-së me konstanten </w:t>
      </w:r>
      <m:oMath>
        <m:r>
          <m:t>x</m:t>
        </m:r>
      </m:oMath>
      <w:r>
        <w:t xml:space="preserve">, dhe shpërndarja që del quhet ndërhyrëse. Nëse bashkësia </w:t>
      </w:r>
      <m:oMath>
        <m:r>
          <m:t>Z</m:t>
        </m:r>
      </m:oMath>
      <w:r>
        <w:t xml:space="preserve"> plotëson kriterin «back-door», pra nuk përmban pasardhës të </w:t>
      </w:r>
      <m:oMath>
        <m:r>
          <m:t>X</m:t>
        </m:r>
      </m:oMath>
      <w:r>
        <w:t xml:space="preserve"> dhe bllokon çdo rrugë që hyn në </w:t>
      </w:r>
      <m:oMath>
        <m:r>
          <m:t>X</m:t>
        </m:r>
      </m:oMath>
      <w:r>
        <w:t xml:space="preserve">, efekti identifikohet nga të dhënat vëzhgimore:</w:t>
      </w:r>
    </w:p>
    <w:p>
      <w:pPr>
        <w:pStyle w:val="Equation"/>
      </w:pPr>
      <m:oMathPara>
        <m:oMathParaPr>
          <m:jc m:val="center"/>
        </m:oMathParaPr>
        <m:oMath>
          <m:r>
            <m:t>p</m:t>
          </m:r>
          <m:d>
            <m:dPr>
              <m:begChr m:val="("/>
              <m:sepChr m:val=""/>
              <m:endChr m:val=")"/>
              <m:grow/>
            </m:dPr>
            <m:e>
              <m:r>
                <m:t>y</m:t>
              </m:r>
              <m:r>
                <m:rPr>
                  <m:sty m:val="p"/>
                </m:rPr>
                <m:t>∣</m:t>
              </m:r>
              <m:r>
                <m:rPr>
                  <m:sty m:val="p"/>
                </m:rPr>
                <m:t>d</m:t>
              </m:r>
              <m:r>
                <m:rPr>
                  <m:sty m:val="p"/>
                </m:rPr>
                <m:t>o</m:t>
              </m:r>
              <m:d>
                <m:dPr>
                  <m:begChr m:val="("/>
                  <m:sepChr m:val=""/>
                  <m:endChr m:val=")"/>
                  <m:grow/>
                </m:dPr>
                <m:e>
                  <m:r>
                    <m:t>x</m:t>
                  </m:r>
                </m:e>
              </m:d>
            </m:e>
          </m:d>
          <m:r>
            <m:rPr>
              <m:sty m:val="p"/>
            </m:rPr>
            <m:t>=</m:t>
          </m:r>
          <m:r>
            <m:rPr>
              <m:sty m:val="p"/>
            </m:rPr>
            <m:t>∫</m:t>
          </m:r>
          <m:r>
            <m:t>p</m:t>
          </m:r>
          <m:d>
            <m:dPr>
              <m:begChr m:val="("/>
              <m:sepChr m:val=""/>
              <m:endChr m:val=")"/>
              <m:grow/>
            </m:dPr>
            <m:e>
              <m:r>
                <m:t>y</m:t>
              </m:r>
              <m:r>
                <m:rPr>
                  <m:sty m:val="p"/>
                </m:rPr>
                <m:t>∣</m:t>
              </m:r>
              <m:r>
                <m:t>x</m:t>
              </m:r>
              <m:r>
                <m:rPr>
                  <m:sty m:val="p"/>
                </m:rPr>
                <m:t>,</m:t>
              </m:r>
              <m:r>
                <m:t>z</m:t>
              </m:r>
            </m:e>
          </m:d>
          <m:r>
            <m:t>p</m:t>
          </m:r>
          <m:d>
            <m:dPr>
              <m:begChr m:val="("/>
              <m:sepChr m:val=""/>
              <m:endChr m:val=")"/>
              <m:grow/>
            </m:dPr>
            <m:e>
              <m:r>
                <m:t>z</m:t>
              </m:r>
            </m:e>
          </m:d>
          <m:r>
            <m:t> </m:t>
          </m:r>
          <m:r>
            <m:rPr>
              <m:sty m:val="p"/>
            </m:rPr>
            <m:t>d</m:t>
          </m:r>
          <m:r>
            <m:t>z</m:t>
          </m:r>
          <m:r>
            <m:rPr>
              <m:sty m:val="p"/>
            </m:rPr>
            <m:t>,</m:t>
          </m:r>
          <m:r>
            <m:t>  </m:t>
          </m:r>
          <m:r>
            <m:t>p</m:t>
          </m:r>
          <m:d>
            <m:dPr>
              <m:begChr m:val="("/>
              <m:sepChr m:val=""/>
              <m:endChr m:val=")"/>
              <m:grow/>
            </m:dPr>
            <m:e>
              <m:r>
                <m:t>x</m:t>
              </m:r>
            </m:e>
          </m:d>
          <m:r>
            <m:t> </m:t>
          </m:r>
          <m:r>
            <m:t>p</m:t>
          </m:r>
          <m:d>
            <m:dPr>
              <m:begChr m:val="("/>
              <m:sepChr m:val=""/>
              <m:endChr m:val=")"/>
              <m:grow/>
            </m:dPr>
            <m:e>
              <m:r>
                <m:t>y</m:t>
              </m:r>
              <m:r>
                <m:rPr>
                  <m:sty m:val="p"/>
                </m:rPr>
                <m:t>∣</m:t>
              </m:r>
              <m:r>
                <m:rPr>
                  <m:sty m:val="p"/>
                </m:rPr>
                <m:t>d</m:t>
              </m:r>
              <m:r>
                <m:rPr>
                  <m:sty m:val="p"/>
                </m:rPr>
                <m:t>o</m:t>
              </m:r>
              <m:d>
                <m:dPr>
                  <m:begChr m:val="("/>
                  <m:sepChr m:val=""/>
                  <m:endChr m:val=")"/>
                  <m:grow/>
                </m:dPr>
                <m:e>
                  <m:r>
                    <m:t>x</m:t>
                  </m:r>
                </m:e>
              </m:d>
            </m:e>
          </m:d>
          <m:r>
            <m:rPr>
              <m:sty m:val="p"/>
            </m:rPr>
            <m:t>=</m:t>
          </m:r>
          <m:r>
            <m:rPr>
              <m:sty m:val="p"/>
            </m:rPr>
            <m:t>∫</m:t>
          </m:r>
          <m:r>
            <m:t>w</m:t>
          </m:r>
          <m:d>
            <m:dPr>
              <m:begChr m:val="("/>
              <m:sepChr m:val=""/>
              <m:endChr m:val=")"/>
              <m:grow/>
            </m:dPr>
            <m:e>
              <m:r>
                <m:t>x</m:t>
              </m:r>
              <m:r>
                <m:rPr>
                  <m:sty m:val="p"/>
                </m:rPr>
                <m:t>,</m:t>
              </m:r>
              <m:r>
                <m:t>z</m:t>
              </m:r>
            </m:e>
          </m:d>
          <m:r>
            <m:t> </m:t>
          </m:r>
          <m:r>
            <m:t>p</m:t>
          </m:r>
          <m:d>
            <m:dPr>
              <m:begChr m:val="("/>
              <m:sepChr m:val=""/>
              <m:endChr m:val=")"/>
              <m:grow/>
            </m:dPr>
            <m:e>
              <m:r>
                <m:t>x</m:t>
              </m:r>
              <m:r>
                <m:rPr>
                  <m:sty m:val="p"/>
                </m:rPr>
                <m:t>,</m:t>
              </m:r>
              <m:r>
                <m:t>y</m:t>
              </m:r>
              <m:r>
                <m:rPr>
                  <m:sty m:val="p"/>
                </m:rPr>
                <m:t>,</m:t>
              </m:r>
              <m:r>
                <m:t>z</m:t>
              </m:r>
            </m:e>
          </m:d>
          <m:r>
            <m:t> </m:t>
          </m:r>
          <m:r>
            <m:rPr>
              <m:sty m:val="p"/>
            </m:rPr>
            <m:t>d</m:t>
          </m:r>
          <m:r>
            <m:t>z</m:t>
          </m:r>
          <m:r>
            <m:rPr>
              <m:sty m:val="p"/>
            </m:rPr>
            <m:t>,</m:t>
          </m:r>
          <m:r>
            <m:t> </m:t>
          </m:r>
          <m:r>
            <m:t>w</m:t>
          </m:r>
          <m:r>
            <m:rPr>
              <m:sty m:val="p"/>
            </m:rPr>
            <m:t>=</m:t>
          </m:r>
          <m:f>
            <m:fPr>
              <m:type m:val="bar"/>
            </m:fPr>
            <m:num>
              <m:r>
                <m:t>p</m:t>
              </m:r>
              <m:d>
                <m:dPr>
                  <m:begChr m:val="("/>
                  <m:sepChr m:val=""/>
                  <m:endChr m:val=")"/>
                  <m:grow/>
                </m:dPr>
                <m:e>
                  <m:r>
                    <m:t>x</m:t>
                  </m:r>
                </m:e>
              </m:d>
              <m:r>
                <m:t> </m:t>
              </m:r>
              <m:r>
                <m:t>p</m:t>
              </m:r>
              <m:d>
                <m:dPr>
                  <m:begChr m:val="("/>
                  <m:sepChr m:val=""/>
                  <m:endChr m:val=")"/>
                  <m:grow/>
                </m:dPr>
                <m:e>
                  <m:r>
                    <m:t>z</m:t>
                  </m:r>
                </m:e>
              </m:d>
            </m:num>
            <m:den>
              <m:r>
                <m:t>p</m:t>
              </m:r>
              <m:d>
                <m:dPr>
                  <m:begChr m:val="("/>
                  <m:sepChr m:val=""/>
                  <m:endChr m:val=")"/>
                  <m:grow/>
                </m:dPr>
                <m:e>
                  <m:r>
                    <m:t>x</m:t>
                  </m:r>
                  <m:r>
                    <m:rPr>
                      <m:sty m:val="p"/>
                    </m:rPr>
                    <m:t>,</m:t>
                  </m:r>
                  <m:r>
                    <m:t>z</m:t>
                  </m:r>
                </m:e>
              </m:d>
            </m:den>
          </m:f>
        </m:oMath>
      </m:oMathPara>
    </w:p>
    <w:p>
      <w:pPr>
        <w:spacing w:after="120"/>
        <w:jc w:val="both"/>
      </w:pPr>
      <w:r>
        <w:t xml:space="preserve">Forma e dytë, me peshat </w:t>
      </w:r>
      <m:oMath>
        <m:r>
          <m:t>w</m:t>
        </m:r>
      </m:oMath>
      <w:r>
        <w:t xml:space="preserve">, e kthen hipotezën «ndërhyrja nuk ka efekt» në një hipotezë pavarësie nën një masë të ripeshuar, dhe është baza e testit bd-HSIC [O2]. Parametrizimi «frugal» e ndan ligjin e përbashkët në të kaluarën, në marxhinalen kauzale dhe në një kopulë, ndaj lejon simulim me efekt kauzal të njohur [O3].</w:t>
      </w:r>
    </w:p>
    <w:p>
      <w:pPr>
        <w:pStyle w:val="Heading3"/>
      </w:pPr>
      <w:r>
        <w:rPr>
          <w:color w:val="1F3864"/>
        </w:rPr>
        <w:t xml:space="preserve">1.2 Ndryshoret latente, ADMG-të dhe gjeometria e modeleve</w:t>
      </w:r>
    </w:p>
    <w:p>
      <w:pPr>
        <w:spacing w:after="120"/>
        <w:jc w:val="both"/>
      </w:pPr>
      <w:r>
        <w:t xml:space="preserve">Kur disa ndryshore nuk vëzhgohen, marxhinalja e një DAG-u paraqitet me një graf të drejtuar me shigjeta dypalëshe (ADMG) [B2]. Përveç pavarësive kushtëzuese, ajo plotëson barazime të tjera, si kufizimi i Verma-s për grafin </w:t>
      </w:r>
      <m:oMath>
        <m:r>
          <m:t>1</m:t>
        </m:r>
        <m:r>
          <m:rPr>
            <m:sty m:val="p"/>
          </m:rPr>
          <m:t>→</m:t>
        </m:r>
        <m:r>
          <m:t>2</m:t>
        </m:r>
        <m:r>
          <m:rPr>
            <m:sty m:val="p"/>
          </m:rPr>
          <m:t>→</m:t>
        </m:r>
        <m:r>
          <m:t>3</m:t>
        </m:r>
        <m:r>
          <m:rPr>
            <m:sty m:val="p"/>
          </m:rPr>
          <m:t>→</m:t>
        </m:r>
        <m:r>
          <m:t>4</m:t>
        </m:r>
      </m:oMath>
      <w:r>
        <w:t xml:space="preserve"> me </w:t>
      </w:r>
      <m:oMath>
        <m:r>
          <m:t>2</m:t>
        </m:r>
        <m:r>
          <m:rPr>
            <m:sty m:val="p"/>
          </m:rPr>
          <m:t>↔</m:t>
        </m:r>
        <m:r>
          <m:t>4</m:t>
        </m:r>
      </m:oMath>
      <w:r>
        <w:t xml:space="preserve">:</w:t>
      </w:r>
    </w:p>
    <w:p>
      <w:pPr>
        <w:pStyle w:val="Equation"/>
      </w:pPr>
      <m:oMathPara>
        <m:oMathParaPr>
          <m:jc m:val="center"/>
        </m:oMathParaPr>
        <m:oMath>
          <m:nary>
            <m:naryPr>
              <m:chr m:val="∑"/>
              <m:limLoc m:val="undOvr"/>
              <m:subHide m:val="off"/>
              <m:supHide m:val="on"/>
            </m:naryPr>
            <m:sub>
              <m:sSub>
                <m:e>
                  <m:r>
                    <m:t>x</m:t>
                  </m:r>
                </m:e>
                <m:sub>
                  <m:r>
                    <m:t>2</m:t>
                  </m:r>
                </m:sub>
              </m:sSub>
            </m:sub>
            <m:sup>
              <m:r>
                <m:t>​</m:t>
              </m:r>
            </m:sup>
            <m:e>
              <m:r>
                <m:t>p</m:t>
              </m:r>
            </m:e>
          </m:nary>
          <m:d>
            <m:dPr>
              <m:begChr m:val="("/>
              <m:sepChr m:val=""/>
              <m:endChr m:val=")"/>
              <m:grow/>
            </m:dPr>
            <m:e>
              <m:sSub>
                <m:e>
                  <m:r>
                    <m:t>x</m:t>
                  </m:r>
                </m:e>
                <m:sub>
                  <m:r>
                    <m:t>2</m:t>
                  </m:r>
                </m:sub>
              </m:sSub>
              <m:r>
                <m:rPr>
                  <m:sty m:val="p"/>
                </m:rPr>
                <m:t>∣</m:t>
              </m:r>
              <m:sSub>
                <m:e>
                  <m:r>
                    <m:t>x</m:t>
                  </m:r>
                </m:e>
                <m:sub>
                  <m:r>
                    <m:t>1</m:t>
                  </m:r>
                </m:sub>
              </m:sSub>
            </m:e>
          </m:d>
          <m:r>
            <m:t>p</m:t>
          </m:r>
          <m:d>
            <m:dPr>
              <m:begChr m:val="("/>
              <m:sepChr m:val=""/>
              <m:endChr m:val=")"/>
              <m:grow/>
            </m:dPr>
            <m:e>
              <m:sSub>
                <m:e>
                  <m:r>
                    <m:t>x</m:t>
                  </m:r>
                </m:e>
                <m:sub>
                  <m:r>
                    <m:t>4</m:t>
                  </m:r>
                </m:sub>
              </m:sSub>
              <m:r>
                <m:rPr>
                  <m:sty m:val="p"/>
                </m:rPr>
                <m:t>∣</m:t>
              </m:r>
              <m:sSub>
                <m:e>
                  <m:r>
                    <m:t>x</m:t>
                  </m:r>
                </m:e>
                <m:sub>
                  <m:r>
                    <m:t>1</m:t>
                  </m:r>
                </m:sub>
              </m:sSub>
              <m:r>
                <m:rPr>
                  <m:sty m:val="p"/>
                </m:rPr>
                <m:t>,</m:t>
              </m:r>
              <m:sSub>
                <m:e>
                  <m:r>
                    <m:t>x</m:t>
                  </m:r>
                </m:e>
                <m:sub>
                  <m:r>
                    <m:t>2</m:t>
                  </m:r>
                </m:sub>
              </m:sSub>
              <m:r>
                <m:rPr>
                  <m:sty m:val="p"/>
                </m:rPr>
                <m:t>,</m:t>
              </m:r>
              <m:sSub>
                <m:e>
                  <m:r>
                    <m:t>x</m:t>
                  </m:r>
                </m:e>
                <m:sub>
                  <m:r>
                    <m:t>3</m:t>
                  </m:r>
                </m:sub>
              </m:sSub>
            </m:e>
          </m:d>
          <m:r>
            <m:t> </m:t>
          </m:r>
          <m:r>
            <m:t> </m:t>
          </m:r>
          <m:r>
            <m:rPr>
              <m:nor/>
            </m:rPr>
            <m:t>nuk varet nga</m:t>
          </m:r>
          <m:r>
            <m:t> </m:t>
          </m:r>
          <m:sSub>
            <m:e>
              <m:r>
                <m:t>x</m:t>
              </m:r>
            </m:e>
            <m:sub>
              <m:r>
                <m:t>1</m:t>
              </m:r>
            </m:sub>
          </m:sSub>
        </m:oMath>
      </m:oMathPara>
    </w:p>
    <w:p>
      <w:pPr>
        <w:spacing w:after="120"/>
        <w:jc w:val="both"/>
      </w:pPr>
      <w:r>
        <w:t xml:space="preserve">Ky kufizim bëhet pavarësi e zakonshme pas operacionit të «fiksimit», që përcakton modelin Markov të mbivendosur [O5]. Gjeometria lokale e modeleve shpjegon pse zbulimi i strukturës është i vështirë pranë kufijve të besnikërisë: kur dy modele kanë të njëjtën hapësirë tangjente në </w:t>
      </w:r>
      <m:oMath>
        <m:sSub>
          <m:e>
            <m:r>
              <m:t>θ</m:t>
            </m:r>
          </m:e>
          <m:sub>
            <m:r>
              <m:t>0</m:t>
            </m:r>
          </m:sub>
        </m:sSub>
      </m:oMath>
      <w:r>
        <w:t xml:space="preserve">, alternativat e rendit </w:t>
      </w:r>
      <m:oMath>
        <m:sSup>
          <m:e>
            <m:r>
              <m:t>n</m:t>
            </m:r>
          </m:e>
          <m:sup>
            <m:r>
              <m:rPr>
                <m:sty m:val="p"/>
              </m:rPr>
              <m:t>−</m:t>
            </m:r>
            <m:r>
              <m:t>1</m:t>
            </m:r>
            <m:r>
              <m:rPr>
                <m:sty m:val="p"/>
              </m:rPr>
              <m:t>/</m:t>
            </m:r>
            <m:r>
              <m:t>2</m:t>
            </m:r>
          </m:sup>
        </m:sSup>
      </m:oMath>
      <w:r>
        <w:t xml:space="preserve"> nuk dallohen, dhe nevojiten efekte të rendit </w:t>
      </w:r>
      <m:oMath>
        <m:sSup>
          <m:e>
            <m:r>
              <m:t>n</m:t>
            </m:r>
          </m:e>
          <m:sup>
            <m:r>
              <m:rPr>
                <m:sty m:val="p"/>
              </m:rPr>
              <m:t>−</m:t>
            </m:r>
            <m:r>
              <m:t>1</m:t>
            </m:r>
            <m:r>
              <m:rPr>
                <m:sty m:val="p"/>
              </m:rPr>
              <m:t>/</m:t>
            </m:r>
            <m:r>
              <m:t>4</m:t>
            </m:r>
          </m:sup>
        </m:sSup>
      </m:oMath>
      <w:r>
        <w:t xml:space="preserve"> [O4]:</w:t>
      </w:r>
    </w:p>
    <w:p>
      <w:pPr>
        <w:pStyle w:val="Equation"/>
      </w:pPr>
      <m:oMathPara>
        <m:oMathParaPr>
          <m:jc m:val="center"/>
        </m:oMathParaPr>
        <m:oMath>
          <m:sSub>
            <m:e>
              <m:r>
                <m:t>T</m:t>
              </m:r>
            </m:e>
            <m:sub>
              <m:sSub>
                <m:e>
                  <m:r>
                    <m:t>θ</m:t>
                  </m:r>
                </m:e>
                <m:sub>
                  <m:r>
                    <m:t>0</m:t>
                  </m:r>
                </m:sub>
              </m:sSub>
            </m:sub>
          </m:sSub>
          <m:sSub>
            <m:e>
              <m:r>
                <m:rPr>
                  <m:scr m:val="script"/>
                  <m:sty m:val="p"/>
                </m:rPr>
                <m:t>M</m:t>
              </m:r>
            </m:e>
            <m:sub>
              <m:r>
                <m:t>1</m:t>
              </m:r>
            </m:sub>
          </m:sSub>
          <m:r>
            <m:rPr>
              <m:sty m:val="p"/>
            </m:rPr>
            <m:t>=</m:t>
          </m:r>
          <m:sSub>
            <m:e>
              <m:r>
                <m:t>T</m:t>
              </m:r>
            </m:e>
            <m:sub>
              <m:sSub>
                <m:e>
                  <m:r>
                    <m:t>θ</m:t>
                  </m:r>
                </m:e>
                <m:sub>
                  <m:r>
                    <m:t>0</m:t>
                  </m:r>
                </m:sub>
              </m:sSub>
            </m:sub>
          </m:sSub>
          <m:sSub>
            <m:e>
              <m:r>
                <m:rPr>
                  <m:scr m:val="script"/>
                  <m:sty m:val="p"/>
                </m:rPr>
                <m:t>M</m:t>
              </m:r>
            </m:e>
            <m:sub>
              <m:r>
                <m:t>2</m:t>
              </m:r>
            </m:sub>
          </m:sSub>
          <m:r>
            <m:t> </m:t>
          </m:r>
          <m:r>
            <m:rPr>
              <m:sty m:val="p"/>
            </m:rPr>
            <m:t>⇒</m:t>
          </m:r>
          <m:r>
            <m:t> </m:t>
          </m:r>
          <m:limLow>
            <m:e>
              <m:r>
                <m:rPr>
                  <m:sty m:val="p"/>
                </m:rPr>
                <m:t>inf</m:t>
              </m:r>
            </m:e>
            <m:lim>
              <m:r>
                <m:t>ϑ</m:t>
              </m:r>
              <m:r>
                <m:rPr>
                  <m:sty m:val="p"/>
                </m:rPr>
                <m:t>∈</m:t>
              </m:r>
              <m:sSub>
                <m:e>
                  <m:r>
                    <m:rPr>
                      <m:scr m:val="script"/>
                      <m:sty m:val="p"/>
                    </m:rPr>
                    <m:t>M</m:t>
                  </m:r>
                </m:e>
                <m:sub>
                  <m:r>
                    <m:t>2</m:t>
                  </m:r>
                </m:sub>
              </m:sSub>
            </m:lim>
          </m:limLow>
          <m:d>
            <m:dPr>
              <m:begChr m:val="∥"/>
              <m:sepChr m:val=""/>
              <m:endChr m:val="∥"/>
              <m:grow/>
            </m:dPr>
            <m:e>
              <m:r>
                <m:t>θ</m:t>
              </m:r>
              <m:r>
                <m:rPr>
                  <m:sty m:val="p"/>
                </m:rPr>
                <m:t>−</m:t>
              </m:r>
              <m:r>
                <m:t>ϑ</m:t>
              </m:r>
            </m:e>
          </m:d>
          <m:r>
            <m:rPr>
              <m:sty m:val="p"/>
            </m:rPr>
            <m:t>=</m:t>
          </m:r>
          <m:r>
            <m:rPr>
              <m:scr m:val="script"/>
              <m:sty m:val="p"/>
            </m:rPr>
            <m:t>O</m:t>
          </m:r>
          <m:d>
            <m:dPr>
              <m:begChr m:val="("/>
              <m:sepChr m:val=""/>
              <m:endChr m:val=")"/>
              <m:grow/>
            </m:dPr>
            <m:e>
              <m:sSup>
                <m:e>
                  <m:d>
                    <m:dPr>
                      <m:begChr m:val="∥"/>
                      <m:sepChr m:val=""/>
                      <m:endChr m:val="∥"/>
                      <m:grow/>
                    </m:dPr>
                    <m:e>
                      <m:r>
                        <m:t>θ</m:t>
                      </m:r>
                      <m:r>
                        <m:rPr>
                          <m:sty m:val="p"/>
                        </m:rPr>
                        <m:t>−</m:t>
                      </m:r>
                      <m:sSub>
                        <m:e>
                          <m:r>
                            <m:t>θ</m:t>
                          </m:r>
                        </m:e>
                        <m:sub>
                          <m:r>
                            <m:t>0</m:t>
                          </m:r>
                        </m:sub>
                      </m:sSub>
                    </m:e>
                  </m:d>
                </m:e>
                <m:sup>
                  <m:r>
                    <m:t>2</m:t>
                  </m:r>
                </m:sup>
              </m:sSup>
            </m:e>
          </m:d>
          <m:r>
            <m:rPr>
              <m:sty m:val="p"/>
            </m:rPr>
            <m:t>,</m:t>
          </m:r>
          <m:r>
            <m:t>  </m:t>
          </m:r>
          <m:r>
            <m:t>θ</m:t>
          </m:r>
          <m:r>
            <m:rPr>
              <m:sty m:val="p"/>
            </m:rPr>
            <m:t>∈</m:t>
          </m:r>
          <m:sSub>
            <m:e>
              <m:r>
                <m:rPr>
                  <m:scr m:val="script"/>
                  <m:sty m:val="p"/>
                </m:rPr>
                <m:t>M</m:t>
              </m:r>
            </m:e>
            <m:sub>
              <m:r>
                <m:t>1</m:t>
              </m:r>
            </m:sub>
          </m:sSub>
          <m:r>
            <m:rPr>
              <m:sty m:val="p"/>
            </m:rPr>
            <m:t>,</m:t>
          </m:r>
          <m:r>
            <m:t> </m:t>
          </m:r>
          <m:r>
            <m:t>θ</m:t>
          </m:r>
          <m:r>
            <m:rPr>
              <m:sty m:val="p"/>
            </m:rPr>
            <m:t>→</m:t>
          </m:r>
          <m:sSub>
            <m:e>
              <m:r>
                <m:t>θ</m:t>
              </m:r>
            </m:e>
            <m:sub>
              <m:r>
                <m:t>0</m:t>
              </m:r>
            </m:sub>
          </m:sSub>
        </m:oMath>
      </m:oMathPara>
    </w:p>
    <w:p>
      <w:pPr>
        <w:pStyle w:val="Heading3"/>
      </w:pPr>
      <w:r>
        <w:rPr>
          <w:color w:val="1F3864"/>
        </w:rPr>
        <w:t xml:space="preserve">1.3 Rezultatet potenciale, dizajni dhe testet e randomizimit</w:t>
      </w:r>
    </w:p>
    <w:p>
      <w:pPr>
        <w:spacing w:after="120"/>
        <w:jc w:val="both"/>
      </w:pPr>
      <w:r>
        <w:t xml:space="preserve">Në kornizën e Neyman-it dhe Rubin-it, çdo njësi ka rezultate potenciale </w:t>
      </w:r>
      <m:oMath>
        <m:sSub>
          <m:e>
            <m:r>
              <m:t>Y</m:t>
            </m:r>
          </m:e>
          <m:sub>
            <m:r>
              <m:t>i</m:t>
            </m:r>
          </m:sub>
        </m:sSub>
        <m:d>
          <m:dPr>
            <m:begChr m:val="("/>
            <m:sepChr m:val=""/>
            <m:endChr m:val=")"/>
            <m:grow/>
          </m:dPr>
          <m:e>
            <m:r>
              <m:t>w</m:t>
            </m:r>
          </m:e>
        </m:d>
      </m:oMath>
      <w:r>
        <w:t xml:space="preserve"> për çdo trajtim </w:t>
      </w:r>
      <m:oMath>
        <m:r>
          <m:t>w</m:t>
        </m:r>
      </m:oMath>
      <w:r>
        <w:t xml:space="preserve">, dhe efekti kauzal është diferenca e tyre [B3]. Kur trajtimi caktohet me probabilitete të njohura </w:t>
      </w:r>
      <m:oMath>
        <m:sSub>
          <m:e>
            <m:r>
              <m:t>π</m:t>
            </m:r>
          </m:e>
          <m:sub>
            <m:r>
              <m:t>i</m:t>
            </m:r>
          </m:sub>
        </m:sSub>
      </m:oMath>
      <w:r>
        <w:t xml:space="preserve">, vlerësuesi Horvitz–Thompson [B4] është i pazhvendosur sipas shpërndarjes së randomizimit, pa asnjë model për rezultatet:</w:t>
      </w:r>
    </w:p>
    <w:p>
      <w:pPr>
        <w:pStyle w:val="Equation"/>
      </w:pPr>
      <m:oMathPara>
        <m:oMathParaPr>
          <m:jc m:val="center"/>
        </m:oMathParaPr>
        <m:oMath>
          <m:acc>
            <m:accPr>
              <m:chr m:val="̂"/>
            </m:accPr>
            <m:e>
              <m:r>
                <m:t>τ</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Sup>
                <m:e>
                  <m:r>
                    <m:t>Y</m:t>
                  </m:r>
                </m:e>
                <m:sub>
                  <m:r>
                    <m:t>i</m:t>
                  </m:r>
                </m:sub>
                <m:sup>
                  <m:r>
                    <m:rPr>
                      <m:sty m:val="p"/>
                    </m:rPr>
                    <m:t>o</m:t>
                  </m:r>
                  <m:r>
                    <m:rPr>
                      <m:sty m:val="p"/>
                    </m:rPr>
                    <m:t>b</m:t>
                  </m:r>
                  <m:r>
                    <m:rPr>
                      <m:sty m:val="p"/>
                    </m:rPr>
                    <m:t>s</m:t>
                  </m:r>
                </m:sup>
              </m:sSubSup>
            </m:e>
          </m:nary>
          <m:d>
            <m:dPr>
              <m:begChr m:val="["/>
              <m:sepChr m:val=""/>
              <m:endChr m:val="]"/>
              <m:grow/>
            </m:dPr>
            <m:e>
              <m:f>
                <m:fPr>
                  <m:type m:val="bar"/>
                </m:fPr>
                <m:num>
                  <m:r>
                    <m:rPr>
                      <m:sty m:val="b"/>
                    </m:rPr>
                    <m:t>1</m:t>
                  </m:r>
                  <m:d>
                    <m:dPr>
                      <m:begChr m:val="{"/>
                      <m:sepChr m:val=""/>
                      <m:endChr m:val="}"/>
                      <m:grow/>
                    </m:dPr>
                    <m:e>
                      <m:sSub>
                        <m:e>
                          <m:r>
                            <m:t>W</m:t>
                          </m:r>
                        </m:e>
                        <m:sub>
                          <m:r>
                            <m:t>i</m:t>
                          </m:r>
                        </m:sub>
                      </m:sSub>
                      <m:r>
                        <m:rPr>
                          <m:sty m:val="p"/>
                        </m:rPr>
                        <m:t>=</m:t>
                      </m:r>
                      <m:r>
                        <m:t>1</m:t>
                      </m:r>
                    </m:e>
                  </m:d>
                </m:num>
                <m:den>
                  <m:sSub>
                    <m:e>
                      <m:r>
                        <m:t>π</m:t>
                      </m:r>
                    </m:e>
                    <m:sub>
                      <m:r>
                        <m:t>i</m:t>
                      </m:r>
                    </m:sub>
                  </m:sSub>
                </m:den>
              </m:f>
              <m:r>
                <m:rPr>
                  <m:sty m:val="p"/>
                </m:rPr>
                <m:t>−</m:t>
              </m:r>
              <m:f>
                <m:fPr>
                  <m:type m:val="bar"/>
                </m:fPr>
                <m:num>
                  <m:r>
                    <m:rPr>
                      <m:sty m:val="b"/>
                    </m:rPr>
                    <m:t>1</m:t>
                  </m:r>
                  <m:d>
                    <m:dPr>
                      <m:begChr m:val="{"/>
                      <m:sepChr m:val=""/>
                      <m:endChr m:val="}"/>
                      <m:grow/>
                    </m:dPr>
                    <m:e>
                      <m:sSub>
                        <m:e>
                          <m:r>
                            <m:t>W</m:t>
                          </m:r>
                        </m:e>
                        <m:sub>
                          <m:r>
                            <m:t>i</m:t>
                          </m:r>
                        </m:sub>
                      </m:sSub>
                      <m:r>
                        <m:rPr>
                          <m:sty m:val="p"/>
                        </m:rPr>
                        <m:t>=</m:t>
                      </m:r>
                      <m:r>
                        <m:t>0</m:t>
                      </m:r>
                    </m:e>
                  </m:d>
                </m:num>
                <m:den>
                  <m:r>
                    <m:t>1</m:t>
                  </m:r>
                  <m:r>
                    <m:rPr>
                      <m:sty m:val="p"/>
                    </m:rPr>
                    <m:t>−</m:t>
                  </m:r>
                  <m:sSub>
                    <m:e>
                      <m:r>
                        <m:t>π</m:t>
                      </m:r>
                    </m:e>
                    <m:sub>
                      <m:r>
                        <m:t>i</m:t>
                      </m:r>
                    </m:sub>
                  </m:sSub>
                </m:den>
              </m:f>
            </m:e>
          </m:d>
          <m:r>
            <m:rPr>
              <m:sty m:val="p"/>
            </m:rPr>
            <m:t>,</m:t>
          </m:r>
          <m:r>
            <m:t>  </m:t>
          </m:r>
          <m:sSub>
            <m:e>
              <m:r>
                <m:rPr>
                  <m:scr m:val="double-struck"/>
                  <m:sty m:val="p"/>
                </m:rPr>
                <m:t>E</m:t>
              </m:r>
            </m:e>
            <m:sub>
              <m:r>
                <m:t>W</m:t>
              </m:r>
            </m:sub>
          </m:sSub>
          <m:d>
            <m:dPr>
              <m:begChr m:val="["/>
              <m:sepChr m:val=""/>
              <m:endChr m:val="]"/>
              <m:grow/>
            </m:dPr>
            <m:e>
              <m:acc>
                <m:accPr>
                  <m:chr m:val="̂"/>
                </m:accPr>
                <m:e>
                  <m:r>
                    <m:t>τ</m:t>
                  </m:r>
                </m:e>
              </m:acc>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d>
                    <m:dPr>
                      <m:begChr m:val="("/>
                      <m:sepChr m:val=""/>
                      <m:endChr m:val=")"/>
                      <m:grow/>
                    </m:dPr>
                    <m:e>
                      <m:r>
                        <m:t>1</m:t>
                      </m:r>
                    </m:e>
                  </m:d>
                  <m:r>
                    <m:rPr>
                      <m:sty m:val="p"/>
                    </m:rPr>
                    <m:t>−</m:t>
                  </m:r>
                  <m:sSub>
                    <m:e>
                      <m:r>
                        <m:t>Y</m:t>
                      </m:r>
                    </m:e>
                    <m:sub>
                      <m:r>
                        <m:t>i</m:t>
                      </m:r>
                    </m:sub>
                  </m:sSub>
                  <m:d>
                    <m:dPr>
                      <m:begChr m:val="("/>
                      <m:sepChr m:val=""/>
                      <m:endChr m:val=")"/>
                      <m:grow/>
                    </m:dPr>
                    <m:e>
                      <m:r>
                        <m:t>0</m:t>
                      </m:r>
                    </m:e>
                  </m:d>
                </m:e>
              </m:d>
            </m:e>
          </m:nary>
        </m:oMath>
      </m:oMathPara>
    </w:p>
    <w:p>
      <w:pPr>
        <w:spacing w:after="120"/>
        <w:jc w:val="both"/>
      </w:pPr>
      <w:r>
        <w:t xml:space="preserve">Kjo veti është thelbësore nën kaos: vlefshmëria e inferencës vjen nga dizajni, jo nga stacionariteti, përzierja ose lineariteti i dinamikës. Në seri kohore, rezultatet potenciale varen nga e gjithë rruga e trajtimeve; efektet dinamike me vonesë </w:t>
      </w:r>
      <m:oMath>
        <m:r>
          <m:t>p</m:t>
        </m:r>
      </m:oMath>
      <w:r>
        <w:t xml:space="preserve"> vlerësohen pa zhvendosje, dhe gabimet formojnë martingale [H1]. Eksperimentet «switchback» zgjedhin pikat e rirandomizimit që minimizojnë gabimin në rastin më të keq [H2], ndërsa efektet «excursion» [H3], proceset pikësore hapësinore-kohore [H4] dhe të dhënat adaptive [H6] e shtrijnë këtë logjikë.</w:t>
      </w:r>
    </w:p>
    <w:p>
      <w:pPr>
        <w:pStyle w:val="Heading3"/>
      </w:pPr>
      <w:r>
        <w:rPr>
          <w:color w:val="1F3864"/>
        </w:rPr>
        <w:t xml:space="preserve">1.4 Kauzaliteti i Granger-it dhe entropia e transferimit</w:t>
      </w:r>
    </w:p>
    <w:p>
      <w:pPr>
        <w:spacing w:after="120"/>
        <w:jc w:val="both"/>
      </w:pPr>
      <m:oMath>
        <m:r>
          <m:t>X</m:t>
        </m:r>
      </m:oMath>
      <w:r>
        <w:t xml:space="preserve"> shkakton </w:t>
      </w:r>
      <m:oMath>
        <m:r>
          <m:t>Y</m:t>
        </m:r>
      </m:oMath>
      <w:r>
        <w:t xml:space="preserve"> sipas Granger-it nëse e kaluara e </w:t>
      </w:r>
      <m:oMath>
        <m:r>
          <m:t>X</m:t>
        </m:r>
      </m:oMath>
      <w:r>
        <w:t xml:space="preserve"> e përmirëson parashikimin e </w:t>
      </w:r>
      <m:oMath>
        <m:r>
          <m:t>Y</m:t>
        </m:r>
      </m:oMath>
      <w:r>
        <w:t xml:space="preserve"> përtej së kaluarës së vetë </w:t>
      </w:r>
      <m:oMath>
        <m:r>
          <m:t>Y</m:t>
        </m:r>
      </m:oMath>
      <w:r>
        <w:t xml:space="preserve"> [B5]. Versioni informacional është entropia e transferimit e Schreiber-it [B6], që për ndryshore Gausiane është gjysma e statistikës së Granger-it </w:t>
      </w:r>
      <m:oMath>
        <m:sSub>
          <m:e>
            <m:r>
              <m:rPr>
                <m:scr m:val="script"/>
                <m:sty m:val="p"/>
              </m:rPr>
              <m:t>F</m:t>
            </m:r>
          </m:e>
          <m:sub>
            <m:r>
              <m:t>X</m:t>
            </m:r>
            <m:r>
              <m:rPr>
                <m:sty m:val="p"/>
              </m:rPr>
              <m:t>→</m:t>
            </m:r>
            <m:r>
              <m:t>Y</m:t>
            </m:r>
          </m:sub>
        </m:sSub>
        <m:r>
          <m:rPr>
            <m:sty m:val="p"/>
          </m:rPr>
          <m:t>=</m:t>
        </m:r>
        <m:r>
          <m:rPr>
            <m:sty m:val="p"/>
          </m:rPr>
          <m:t>ln</m:t>
        </m:r>
        <m:d>
          <m:dPr>
            <m:begChr m:val="("/>
            <m:sepChr m:val=""/>
            <m:endChr m:val=")"/>
            <m:grow/>
          </m:dPr>
          <m:e>
            <m:d>
              <m:dPr>
                <m:begChr m:val="|"/>
                <m:sepChr m:val=""/>
                <m:endChr m:val="|"/>
                <m:grow/>
              </m:dPr>
              <m:e>
                <m:sSub>
                  <m:e>
                    <m:r>
                      <m:t>Σ</m:t>
                    </m:r>
                  </m:e>
                  <m:sub>
                    <m:r>
                      <m:rPr>
                        <m:sty m:val="p"/>
                      </m:rPr>
                      <m:t>r</m:t>
                    </m:r>
                  </m:sub>
                </m:sSub>
              </m:e>
            </m:d>
            <m:r>
              <m:rPr>
                <m:sty m:val="p"/>
              </m:rPr>
              <m:t>/</m:t>
            </m:r>
            <m:d>
              <m:dPr>
                <m:begChr m:val="|"/>
                <m:sepChr m:val=""/>
                <m:endChr m:val="|"/>
                <m:grow/>
              </m:dPr>
              <m:e>
                <m:sSub>
                  <m:e>
                    <m:r>
                      <m:t>Σ</m:t>
                    </m:r>
                  </m:e>
                  <m:sub>
                    <m:r>
                      <m:rPr>
                        <m:sty m:val="p"/>
                      </m:rPr>
                      <m:t>p</m:t>
                    </m:r>
                  </m:sub>
                </m:sSub>
              </m:e>
            </m:d>
          </m:e>
        </m:d>
      </m:oMath>
      <w:r>
        <w:t xml:space="preserve">, raporti i gabimeve të parashikimit pa dhe me </w:t>
      </w:r>
      <m:oMath>
        <m:r>
          <m:t>X</m:t>
        </m:r>
      </m:oMath>
      <w:r>
        <w:t xml:space="preserve"> [B7]:</w:t>
      </w:r>
    </w:p>
    <w:p>
      <w:pPr>
        <w:pStyle w:val="Equation"/>
      </w:pPr>
      <m:oMathPara>
        <m:oMathParaPr>
          <m:jc m:val="center"/>
        </m:oMathParaPr>
        <m:oMath>
          <m:sSub>
            <m:e>
              <m:r>
                <m:t>T</m:t>
              </m:r>
            </m:e>
            <m:sub>
              <m:r>
                <m:t>X</m:t>
              </m:r>
              <m:r>
                <m:rPr>
                  <m:sty m:val="p"/>
                </m:rPr>
                <m:t>→</m:t>
              </m:r>
              <m:r>
                <m:t>Y</m:t>
              </m:r>
            </m:sub>
          </m:sSub>
          <m:r>
            <m:rPr>
              <m:sty m:val="p"/>
            </m:rPr>
            <m:t>=</m:t>
          </m:r>
          <m:r>
            <m:t>I</m:t>
          </m:r>
          <m:d>
            <m:dPr>
              <m:begChr m:val="("/>
              <m:sepChr m:val=""/>
              <m:endChr m:val=")"/>
              <m:grow/>
            </m:dPr>
            <m:e>
              <m:sSub>
                <m:e>
                  <m:r>
                    <m:t>Y</m:t>
                  </m:r>
                </m:e>
                <m:sub>
                  <m:r>
                    <m:t>t</m:t>
                  </m:r>
                  <m:r>
                    <m:rPr>
                      <m:sty m:val="p"/>
                    </m:rPr>
                    <m:t>+</m:t>
                  </m:r>
                  <m:r>
                    <m:t>1</m:t>
                  </m:r>
                </m:sub>
              </m:sSub>
              <m:r>
                <m:rPr>
                  <m:sty m:val="p"/>
                </m:rPr>
                <m:t>;</m:t>
              </m:r>
              <m:sSubSup>
                <m:e>
                  <m:r>
                    <m:t>X</m:t>
                  </m:r>
                </m:e>
                <m:sub>
                  <m:r>
                    <m:t>t</m:t>
                  </m:r>
                </m:sub>
                <m:sup>
                  <m:d>
                    <m:dPr>
                      <m:begChr m:val="("/>
                      <m:sepChr m:val=""/>
                      <m:endChr m:val=")"/>
                      <m:grow/>
                    </m:dPr>
                    <m:e>
                      <m:r>
                        <m:t>k</m:t>
                      </m:r>
                    </m:e>
                  </m:d>
                </m:sup>
              </m:sSubSup>
              <m:r>
                <m:rPr>
                  <m:sty m:val="p"/>
                </m:rPr>
                <m:t>∣</m:t>
              </m:r>
              <m:sSubSup>
                <m:e>
                  <m:r>
                    <m:t>Y</m:t>
                  </m:r>
                </m:e>
                <m:sub>
                  <m:r>
                    <m:t>t</m:t>
                  </m:r>
                </m:sub>
                <m:sup>
                  <m:d>
                    <m:dPr>
                      <m:begChr m:val="("/>
                      <m:sepChr m:val=""/>
                      <m:endChr m:val=")"/>
                      <m:grow/>
                    </m:dPr>
                    <m:e>
                      <m:r>
                        <m:t>l</m:t>
                      </m:r>
                    </m:e>
                  </m:d>
                </m:sup>
              </m:sSubSup>
            </m:e>
          </m:d>
          <m:r>
            <m:rPr>
              <m:sty m:val="p"/>
            </m:rPr>
            <m:t>=</m:t>
          </m:r>
          <m:r>
            <m:rPr>
              <m:scr m:val="double-struck"/>
              <m:sty m:val="p"/>
            </m:rPr>
            <m:t>E</m:t>
          </m:r>
          <m:d>
            <m:dPr>
              <m:begChr m:val="["/>
              <m:sepChr m:val=""/>
              <m:endChr m:val="]"/>
              <m:grow/>
            </m:dPr>
            <m:e>
              <m:r>
                <m:rPr>
                  <m:sty m:val="p"/>
                </m:rPr>
                <m:t>ln</m:t>
              </m:r>
              <m:f>
                <m:fPr>
                  <m:type m:val="bar"/>
                </m:fPr>
                <m:num>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l</m:t>
                              </m:r>
                            </m:e>
                          </m:d>
                        </m:sup>
                      </m:sSubSup>
                      <m:r>
                        <m:rPr>
                          <m:sty m:val="p"/>
                        </m:rPr>
                        <m:t>,</m:t>
                      </m:r>
                      <m:sSubSup>
                        <m:e>
                          <m:r>
                            <m:t>X</m:t>
                          </m:r>
                        </m:e>
                        <m:sub>
                          <m:r>
                            <m:t>t</m:t>
                          </m:r>
                        </m:sub>
                        <m:sup>
                          <m:d>
                            <m:dPr>
                              <m:begChr m:val="("/>
                              <m:sepChr m:val=""/>
                              <m:endChr m:val=")"/>
                              <m:grow/>
                            </m:dPr>
                            <m:e>
                              <m:r>
                                <m:t>k</m:t>
                              </m:r>
                            </m:e>
                          </m:d>
                        </m:sup>
                      </m:sSubSup>
                    </m:e>
                  </m:d>
                </m:num>
                <m:den>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l</m:t>
                              </m:r>
                            </m:e>
                          </m:d>
                        </m:sup>
                      </m:sSubSup>
                    </m:e>
                  </m:d>
                </m:den>
              </m:f>
            </m:e>
          </m:d>
          <m:r>
            <m:rPr>
              <m:sty m:val="p"/>
            </m:rPr>
            <m:t>,</m:t>
          </m:r>
          <m:r>
            <m:t>  </m:t>
          </m:r>
          <m:sSub>
            <m:e>
              <m:r>
                <m:t>T</m:t>
              </m:r>
            </m:e>
            <m:sub>
              <m:r>
                <m:t>X</m:t>
              </m:r>
              <m:r>
                <m:rPr>
                  <m:sty m:val="p"/>
                </m:rPr>
                <m:t>→</m:t>
              </m:r>
              <m:r>
                <m:t>Y</m:t>
              </m:r>
            </m:sub>
          </m:sSub>
          <m:r>
            <m:rPr>
              <m:sty m:val="p"/>
            </m:rPr>
            <m:t>=</m:t>
          </m:r>
          <m:f>
            <m:fPr>
              <m:type m:val="bar"/>
            </m:fPr>
            <m:num>
              <m:r>
                <m:t>1</m:t>
              </m:r>
            </m:num>
            <m:den>
              <m:r>
                <m:t>2</m:t>
              </m:r>
            </m:den>
          </m:f>
          <m:sSub>
            <m:e>
              <m:r>
                <m:rPr>
                  <m:scr m:val="script"/>
                  <m:sty m:val="p"/>
                </m:rPr>
                <m:t>F</m:t>
              </m:r>
            </m:e>
            <m:sub>
              <m:r>
                <m:t>X</m:t>
              </m:r>
              <m:r>
                <m:rPr>
                  <m:sty m:val="p"/>
                </m:rPr>
                <m:t>→</m:t>
              </m:r>
              <m:r>
                <m:t>Y</m:t>
              </m:r>
            </m:sub>
          </m:sSub>
          <m:r>
            <m:t> </m:t>
          </m:r>
          <m:r>
            <m:t> </m:t>
          </m:r>
          <m:r>
            <m:rPr>
              <m:nor/>
            </m:rPr>
            <m:t>për ndryshore Gausiane</m:t>
          </m:r>
        </m:oMath>
      </m:oMathPara>
    </w:p>
    <w:p>
      <w:pPr>
        <w:spacing w:after="120"/>
        <w:jc w:val="both"/>
      </w:pPr>
      <w:r>
        <w:t xml:space="preserve">Të dyja masat janë vëzhgimore dhe japin kauzalitet vetëm kur të gjitha ndryshoret përkatëse vëzhgohen. SURD e ndan informacionin për të ardhmen e objektivit në pjesë redundante, unike dhe sinergjike, plus një «rrjedhje» që mat ndikimin e ndryshoreve të pavëzhguara [C3]. Testet kernel me nënshkrime të rrugëve punojnë drejtpërdrejt me trajektore në kohë të vazhdueshme [O1].</w:t>
      </w:r>
    </w:p>
    <w:p>
      <w:pPr>
        <w:pStyle w:val="Heading3"/>
      </w:pPr>
      <w:r>
        <w:rPr>
          <w:color w:val="1F3864"/>
        </w:rPr>
        <w:t xml:space="preserve">1.5 Teorema e Takens-it dhe hartëzimi i kryqëzuar</w:t>
      </w:r>
    </w:p>
    <w:p>
      <w:pPr>
        <w:spacing w:after="120"/>
        <w:jc w:val="both"/>
      </w:pPr>
      <w:r>
        <w:t xml:space="preserve">Në një sistem determinist, një vëzhgim skalar </w:t>
      </w:r>
      <m:oMath>
        <m:r>
          <m:t>h</m:t>
        </m:r>
        <m:d>
          <m:dPr>
            <m:begChr m:val="("/>
            <m:sepChr m:val=""/>
            <m:endChr m:val=")"/>
            <m:grow/>
          </m:dPr>
          <m:e>
            <m:r>
              <m:t>x</m:t>
            </m:r>
          </m:e>
        </m:d>
      </m:oMath>
      <w:r>
        <w:t xml:space="preserve"> mjafton për të rindërtuar atraktorin </w:t>
      </w:r>
      <m:oMath>
        <m:r>
          <m:rPr>
            <m:scr m:val="script"/>
            <m:sty m:val="p"/>
          </m:rPr>
          <m:t>A</m:t>
        </m:r>
      </m:oMath>
      <w:r>
        <w:t xml:space="preserve">. Teorema e Takens-it [B8], e përgjithësuar nga Sauer, Yorke dhe Casdagli [B9], thotë se për </w:t>
      </w:r>
      <m:oMath>
        <m:r>
          <m:t>h</m:t>
        </m:r>
      </m:oMath>
      <w:r>
        <w:t xml:space="preserve"> gjenerike harta e vonesave është injektive mbi atraktor kur </w:t>
      </w:r>
      <m:oMath>
        <m:r>
          <m:t>m</m:t>
        </m:r>
        <m:r>
          <m:rPr>
            <m:sty m:val="p"/>
          </m:rPr>
          <m:t>&gt;</m:t>
        </m:r>
        <m:r>
          <m:t>2</m:t>
        </m:r>
        <m:sSub>
          <m:e>
            <m:r>
              <m:t>d</m:t>
            </m:r>
          </m:e>
          <m:sub>
            <m:r>
              <m:rPr>
                <m:sty m:val="p"/>
              </m:rPr>
              <m:t>b</m:t>
            </m:r>
            <m:r>
              <m:rPr>
                <m:sty m:val="p"/>
              </m:rPr>
              <m:t>o</m:t>
            </m:r>
            <m:r>
              <m:rPr>
                <m:sty m:val="p"/>
              </m:rPr>
              <m:t>x</m:t>
            </m:r>
          </m:sub>
        </m:sSub>
      </m:oMath>
      <w:r>
        <w:t xml:space="preserve">:</w:t>
      </w:r>
    </w:p>
    <w:p>
      <w:pPr>
        <w:pStyle w:val="Equation"/>
      </w:pPr>
      <m:oMathPara>
        <m:oMathParaPr>
          <m:jc m:val="center"/>
        </m:oMathParaPr>
        <m:oMath>
          <m:sSub>
            <m:e>
              <m:r>
                <m:t>Φ</m:t>
              </m:r>
            </m:e>
            <m:sub>
              <m:r>
                <m:t>h</m:t>
              </m:r>
            </m:sub>
          </m:sSub>
          <m:d>
            <m:dPr>
              <m:begChr m:val="("/>
              <m:sepChr m:val=""/>
              <m:endChr m:val=")"/>
              <m:grow/>
            </m:dPr>
            <m:e>
              <m:r>
                <m:t>x</m:t>
              </m:r>
            </m:e>
          </m:d>
          <m:r>
            <m:rPr>
              <m:sty m:val="p"/>
            </m:rPr>
            <m:t>=</m:t>
          </m:r>
          <m:d>
            <m:dPr>
              <m:begChr m:val="("/>
              <m:sepChr m:val=""/>
              <m:endChr m:val=")"/>
              <m:grow/>
            </m:dPr>
            <m:e>
              <m:r>
                <m:t>h</m:t>
              </m:r>
              <m:d>
                <m:dPr>
                  <m:begChr m:val="("/>
                  <m:sepChr m:val=""/>
                  <m:endChr m:val=")"/>
                  <m:grow/>
                </m:dPr>
                <m:e>
                  <m:r>
                    <m:t>x</m:t>
                  </m:r>
                </m:e>
              </m:d>
              <m:r>
                <m:rPr>
                  <m:sty m:val="p"/>
                </m:rPr>
                <m:t>,</m:t>
              </m:r>
              <m:r>
                <m:t>h</m:t>
              </m:r>
              <m:d>
                <m:dPr>
                  <m:begChr m:val="("/>
                  <m:sepChr m:val=""/>
                  <m:endChr m:val=")"/>
                  <m:grow/>
                </m:dPr>
                <m:e>
                  <m:sSub>
                    <m:e>
                      <m:r>
                        <m:t>φ</m:t>
                      </m:r>
                    </m:e>
                    <m:sub>
                      <m:r>
                        <m:rPr>
                          <m:sty m:val="p"/>
                        </m:rPr>
                        <m:t>−</m:t>
                      </m:r>
                      <m:r>
                        <m:t>τ</m:t>
                      </m:r>
                    </m:sub>
                  </m:sSub>
                  <m:r>
                    <m:t>x</m:t>
                  </m:r>
                </m:e>
              </m:d>
              <m:r>
                <m:rPr>
                  <m:sty m:val="p"/>
                </m:rPr>
                <m:t>,</m:t>
              </m:r>
              <m:r>
                <m:rPr>
                  <m:sty m:val="p"/>
                </m:rPr>
                <m:t>…</m:t>
              </m:r>
              <m:r>
                <m:rPr>
                  <m:sty m:val="p"/>
                </m:rPr>
                <m:t>,</m:t>
              </m:r>
              <m:r>
                <m:t>h</m:t>
              </m:r>
              <m:d>
                <m:dPr>
                  <m:begChr m:val="("/>
                  <m:sepChr m:val=""/>
                  <m:endChr m:val=")"/>
                  <m:grow/>
                </m:dPr>
                <m:e>
                  <m:sSub>
                    <m:e>
                      <m:r>
                        <m:t>φ</m:t>
                      </m:r>
                    </m:e>
                    <m:sub>
                      <m:r>
                        <m:rPr>
                          <m:sty m:val="p"/>
                        </m:rPr>
                        <m:t>−</m:t>
                      </m:r>
                      <m:d>
                        <m:dPr>
                          <m:begChr m:val="("/>
                          <m:sepChr m:val=""/>
                          <m:endChr m:val=")"/>
                          <m:grow/>
                        </m:dPr>
                        <m:e>
                          <m:r>
                            <m:t>m</m:t>
                          </m:r>
                          <m:r>
                            <m:rPr>
                              <m:sty m:val="p"/>
                            </m:rPr>
                            <m:t>−</m:t>
                          </m:r>
                          <m:r>
                            <m:t>1</m:t>
                          </m:r>
                        </m:e>
                      </m:d>
                      <m:r>
                        <m:t>τ</m:t>
                      </m:r>
                    </m:sub>
                  </m:sSub>
                  <m:r>
                    <m:t>x</m:t>
                  </m:r>
                </m:e>
              </m:d>
            </m:e>
          </m:d>
          <m:r>
            <m:rPr>
              <m:sty m:val="p"/>
            </m:rPr>
            <m:t>,</m:t>
          </m:r>
          <m:r>
            <m:t>  </m:t>
          </m:r>
          <m:r>
            <m:t>m</m:t>
          </m:r>
          <m:r>
            <m:rPr>
              <m:sty m:val="p"/>
            </m:rPr>
            <m:t>&gt;</m:t>
          </m:r>
          <m:r>
            <m:t>2</m:t>
          </m:r>
          <m:r>
            <m:t> </m:t>
          </m:r>
          <m:sSub>
            <m:e>
              <m:r>
                <m:t>d</m:t>
              </m:r>
            </m:e>
            <m:sub>
              <m:r>
                <m:rPr>
                  <m:sty m:val="p"/>
                </m:rPr>
                <m:t>b</m:t>
              </m:r>
              <m:r>
                <m:rPr>
                  <m:sty m:val="p"/>
                </m:rPr>
                <m:t>o</m:t>
              </m:r>
              <m:r>
                <m:rPr>
                  <m:sty m:val="p"/>
                </m:rPr>
                <m:t>x</m:t>
              </m:r>
            </m:sub>
          </m:sSub>
          <m:d>
            <m:dPr>
              <m:begChr m:val="("/>
              <m:sepChr m:val=""/>
              <m:endChr m:val=")"/>
              <m:grow/>
            </m:dPr>
            <m:e>
              <m:r>
                <m:rPr>
                  <m:scr m:val="script"/>
                  <m:sty m:val="p"/>
                </m:rPr>
                <m:t>A</m:t>
              </m:r>
            </m:e>
          </m:d>
          <m:r>
            <m:t> </m:t>
          </m:r>
          <m:r>
            <m:rPr>
              <m:sty m:val="p"/>
            </m:rPr>
            <m:t>⇒</m:t>
          </m:r>
          <m:r>
            <m:t> </m:t>
          </m:r>
          <m:sSub>
            <m:e>
              <m:r>
                <m:t>Φ</m:t>
              </m:r>
            </m:e>
            <m:sub>
              <m:r>
                <m:t>h</m:t>
              </m:r>
            </m:sub>
          </m:sSub>
          <m:r>
            <m:t> </m:t>
          </m:r>
          <m:r>
            <m:rPr>
              <m:nor/>
            </m:rPr>
            <m:t>është injektive në</m:t>
          </m:r>
          <m:r>
            <m:t> </m:t>
          </m:r>
          <m:r>
            <m:rPr>
              <m:scr m:val="script"/>
              <m:sty m:val="p"/>
            </m:rPr>
            <m:t>A</m:t>
          </m:r>
        </m:oMath>
      </m:oMathPara>
    </w:p>
    <w:p>
      <w:pPr>
        <w:spacing w:after="120"/>
        <w:jc w:val="both"/>
      </w:pPr>
      <w:r>
        <w:t xml:space="preserve">Pasoja: në sistemet deterministe të çiftuara, informacioni i shkakut ndodhet tashmë te e kaluara e efektit, ndaj ndashmëria që kërkon Granger-i nuk vlen. Hartëzimi i kryqëzuar konvergjent (CCM) e kthen drejtimin: nëse </w:t>
      </w:r>
      <m:oMath>
        <m:r>
          <m:t>X</m:t>
        </m:r>
      </m:oMath>
      <w:r>
        <w:t xml:space="preserve"> shkakton </w:t>
      </w:r>
      <m:oMath>
        <m:r>
          <m:t>Y</m:t>
        </m:r>
      </m:oMath>
      <w:r>
        <w:t xml:space="preserve">, atraktori i rindërtuar nga </w:t>
      </w:r>
      <m:oMath>
        <m:r>
          <m:t>Y</m:t>
        </m:r>
      </m:oMath>
      <w:r>
        <w:t xml:space="preserve"> parashikon </w:t>
      </w:r>
      <m:oMath>
        <m:r>
          <m:t>X</m:t>
        </m:r>
      </m:oMath>
      <w:r>
        <w:t xml:space="preserve"> [B10]. Rrjedhat e bërthamave mësojnë hartat e evolucionit dhe atraktorët e 132–133 sistemeve kaotike nga të dhënat [C4] [C5].</w:t>
      </w:r>
    </w:p>
    <w:p>
      <w:pPr>
        <w:pStyle w:val="Heading3"/>
      </w:pPr>
      <w:r>
        <w:rPr>
          <w:color w:val="1F3864"/>
        </w:rPr>
        <w:t xml:space="preserve">1.6 Kaosi, eksponentët e Lyapunov-it dhe horizonti i parashikueshmërisë</w:t>
      </w:r>
    </w:p>
    <w:p>
      <w:pPr>
        <w:spacing w:after="120"/>
        <w:jc w:val="both"/>
      </w:pPr>
      <w:r>
        <w:t xml:space="preserve">Në një sistem kaotik [B14], gabimet e vogla rriten eksponencialisht me shpejtësinë e eksponentit më të madh të Lyapunov-it:</w:t>
      </w:r>
    </w:p>
    <w:p>
      <w:pPr>
        <w:pStyle w:val="Equation"/>
      </w:pPr>
      <m:oMathPara>
        <m:oMathParaPr>
          <m:jc m:val="center"/>
        </m:oMathParaPr>
        <m:oMath>
          <m:sSub>
            <m:e>
              <m:r>
                <m:t>λ</m:t>
              </m:r>
            </m:e>
            <m:sub>
              <m:r>
                <m:t>1</m:t>
              </m:r>
            </m:sub>
          </m:sSub>
          <m:r>
            <m:rPr>
              <m:sty m:val="p"/>
            </m:rPr>
            <m:t>=</m:t>
          </m:r>
          <m:limLow>
            <m:e>
              <m:r>
                <m:rPr>
                  <m:sty m:val="p"/>
                </m:rPr>
                <m:t>lim</m:t>
              </m:r>
            </m:e>
            <m:lim>
              <m:r>
                <m:t>t</m:t>
              </m:r>
              <m:r>
                <m:rPr>
                  <m:sty m:val="p"/>
                </m:rPr>
                <m:t>→</m:t>
              </m:r>
              <m:r>
                <m:rPr>
                  <m:sty m:val="p"/>
                </m:rPr>
                <m:t>∞</m:t>
              </m:r>
            </m:lim>
          </m:limLow>
          <m:r>
            <m:t> </m:t>
          </m:r>
          <m:sSup>
            <m:e>
              <m:r>
                <m:t>t</m:t>
              </m:r>
            </m:e>
            <m:sup>
              <m:r>
                <m:rPr>
                  <m:sty m:val="p"/>
                </m:rPr>
                <m:t>−</m:t>
              </m:r>
              <m:r>
                <m:t>1</m:t>
              </m:r>
            </m:sup>
          </m:sSup>
          <m:r>
            <m:rPr>
              <m:sty m:val="p"/>
            </m:rPr>
            <m:t>ln</m:t>
          </m:r>
          <m:d>
            <m:dPr>
              <m:begChr m:val="∥"/>
              <m:sepChr m:val=""/>
              <m:endChr m:val="∥"/>
              <m:grow/>
            </m:dPr>
            <m:e>
              <m:r>
                <m:t>D</m:t>
              </m:r>
              <m:sSub>
                <m:e>
                  <m:r>
                    <m:t>φ</m:t>
                  </m:r>
                </m:e>
                <m:sub>
                  <m:r>
                    <m:t>t</m:t>
                  </m:r>
                </m:sub>
              </m:sSub>
              <m:d>
                <m:dPr>
                  <m:begChr m:val="("/>
                  <m:sepChr m:val=""/>
                  <m:endChr m:val=")"/>
                  <m:grow/>
                </m:dPr>
                <m:e>
                  <m:r>
                    <m:t>x</m:t>
                  </m:r>
                </m:e>
              </m:d>
              <m:r>
                <m:t> </m:t>
              </m:r>
              <m:r>
                <m:t>v</m:t>
              </m:r>
            </m:e>
          </m:d>
          <m:r>
            <m:rPr>
              <m:sty m:val="p"/>
            </m:rPr>
            <m:t>,</m:t>
          </m:r>
          <m:r>
            <m:t>  </m:t>
          </m:r>
          <m:r>
            <m:t>δ</m:t>
          </m:r>
          <m:d>
            <m:dPr>
              <m:begChr m:val="("/>
              <m:sepChr m:val=""/>
              <m:endChr m:val=")"/>
              <m:grow/>
            </m:dPr>
            <m:e>
              <m:r>
                <m:t>t</m:t>
              </m:r>
            </m:e>
          </m:d>
          <m:r>
            <m:rPr>
              <m:sty m:val="p"/>
            </m:rPr>
            <m:t>≈</m:t>
          </m:r>
          <m:sSub>
            <m:e>
              <m:r>
                <m:t>δ</m:t>
              </m:r>
            </m:e>
            <m:sub>
              <m:r>
                <m:t>0</m:t>
              </m:r>
            </m:sub>
          </m:sSub>
          <m:sSup>
            <m:e>
              <m:r>
                <m:t>e</m:t>
              </m:r>
            </m:e>
            <m:sup>
              <m:sSub>
                <m:e>
                  <m:r>
                    <m:t>λ</m:t>
                  </m:r>
                </m:e>
                <m:sub>
                  <m:r>
                    <m:t>1</m:t>
                  </m:r>
                </m:sub>
              </m:sSub>
              <m:r>
                <m:t>t</m:t>
              </m:r>
            </m:sup>
          </m:sSup>
          <m:r>
            <m:t> </m:t>
          </m:r>
          <m:r>
            <m:rPr>
              <m:sty m:val="p"/>
            </m:rPr>
            <m:t>⇒</m:t>
          </m:r>
          <m:r>
            <m:t> </m:t>
          </m:r>
          <m:sSub>
            <m:e>
              <m:r>
                <m:t>T</m:t>
              </m:r>
            </m:e>
            <m:sub>
              <m:r>
                <m:rPr>
                  <m:sty m:val="p"/>
                </m:rPr>
                <m:t>p</m:t>
              </m:r>
            </m:sub>
          </m:sSub>
          <m:r>
            <m:rPr>
              <m:sty m:val="p"/>
            </m:rPr>
            <m:t>≈</m:t>
          </m:r>
          <m:sSubSup>
            <m:e>
              <m:r>
                <m:t>λ</m:t>
              </m:r>
            </m:e>
            <m:sub>
              <m:r>
                <m:t>1</m:t>
              </m:r>
            </m:sub>
            <m:sup>
              <m:r>
                <m:rPr>
                  <m:sty m:val="p"/>
                </m:rPr>
                <m:t>−</m:t>
              </m:r>
              <m:r>
                <m:t>1</m:t>
              </m:r>
            </m:sup>
          </m:sSubSup>
          <m:r>
            <m:rPr>
              <m:sty m:val="p"/>
            </m:rPr>
            <m:t>ln</m:t>
          </m:r>
          <m:d>
            <m:dPr>
              <m:begChr m:val="("/>
              <m:sepChr m:val=""/>
              <m:endChr m:val=")"/>
              <m:grow/>
            </m:dPr>
            <m:e>
              <m:r>
                <m:t>Δ</m:t>
              </m:r>
              <m:r>
                <m:rPr>
                  <m:sty m:val="p"/>
                </m:rPr>
                <m:t>/</m:t>
              </m:r>
              <m:sSub>
                <m:e>
                  <m:r>
                    <m:t>δ</m:t>
                  </m:r>
                </m:e>
                <m:sub>
                  <m:r>
                    <m:t>0</m:t>
                  </m:r>
                </m:sub>
              </m:sSub>
            </m:e>
          </m:d>
        </m:oMath>
      </m:oMathPara>
    </w:p>
    <w:p>
      <w:pPr>
        <w:spacing w:after="120"/>
        <w:jc w:val="both"/>
      </w:pPr>
      <w:r>
        <w:t xml:space="preserve">Për kauzalitetin kjo ka dy pasoja. (i) Përgjigja e një trajektoreje të vetme ndaj ndërhyrjes humbet kuptimin përtej </w:t>
      </w:r>
      <m:oMath>
        <m:sSub>
          <m:e>
            <m:r>
              <m:t>T</m:t>
            </m:r>
          </m:e>
          <m:sub>
            <m:r>
              <m:rPr>
                <m:sty m:val="p"/>
              </m:rPr>
              <m:t>p</m:t>
            </m:r>
          </m:sub>
        </m:sSub>
      </m:oMath>
      <w:r>
        <w:t xml:space="preserve">; kuptim ka vetëm përgjigja e masës invariante. (ii) Atribuimi i ngjarjeve kushtëzohet nga gjendja fillestare vetëm brenda horizontit të parashikueshmërisë [O7]. Në sistemet kuantike me shumë trupa, efekti flutur matet me korrelatorët jashtë rendit kohor, dhe disa veti të tij nuk mësohen nga matje të renditura në kohë pa kosto eksponenciale [H5]. Teoria e bashkësive invariante fraktale e kthen kundërfaktorialin në pyetje gjeometrike [O6].</w:t>
      </w:r>
    </w:p>
    <w:p>
      <w:pPr>
        <w:pStyle w:val="Heading3"/>
      </w:pPr>
      <w:r>
        <w:rPr>
          <w:color w:val="1F3864"/>
        </w:rPr>
        <w:t xml:space="preserve">1.7 Përgjigja lineare dhe teorema e fluktuacion–disipacionit</w:t>
      </w:r>
    </w:p>
    <w:p>
      <w:pPr>
        <w:spacing w:after="120"/>
        <w:jc w:val="both"/>
      </w:pPr>
      <w:r>
        <w:t xml:space="preserve">Ura kryesore midis të dhënave dhe ndërhyrjes në sistemet dinamike është teoria e përgjigjes lineare. Për një perturbim të vogël të forcimit </w:t>
      </w:r>
      <m:oMath>
        <m:sSub>
          <m:e>
            <m:r>
              <m:t>F</m:t>
            </m:r>
          </m:e>
          <m:sub>
            <m:r>
              <m:t>j</m:t>
            </m:r>
          </m:sub>
        </m:sSub>
        <m:r>
          <m:rPr>
            <m:sty m:val="p"/>
          </m:rPr>
          <m:t>→</m:t>
        </m:r>
        <m:sSub>
          <m:e>
            <m:r>
              <m:t>F</m:t>
            </m:r>
          </m:e>
          <m:sub>
            <m:r>
              <m:t>j</m:t>
            </m:r>
          </m:sub>
        </m:sSub>
        <m:r>
          <m:rPr>
            <m:sty m:val="p"/>
          </m:rPr>
          <m:t>+</m:t>
        </m:r>
        <m:r>
          <m:t>ϵ</m:t>
        </m:r>
      </m:oMath>
      <w:r>
        <w:t xml:space="preserve">, përgjigja e mesatares së </w:t>
      </w:r>
      <m:oMath>
        <m:sSub>
          <m:e>
            <m:r>
              <m:t>x</m:t>
            </m:r>
          </m:e>
          <m:sub>
            <m:r>
              <m:t>i</m:t>
            </m:r>
          </m:sub>
        </m:sSub>
      </m:oMath>
      <w:r>
        <w:t xml:space="preserve"> ndaj masës invariante </w:t>
      </w:r>
      <m:oMath>
        <m:r>
          <m:t>ρ</m:t>
        </m:r>
      </m:oMath>
      <w:r>
        <w:t xml:space="preserve"> jepet nga teorema e fluktuacion–disipacionit (FDT) [B11, B12]:</w:t>
      </w:r>
    </w:p>
    <w:p>
      <w:pPr>
        <w:pStyle w:val="Equation"/>
      </w:pPr>
      <m:oMathPara>
        <m:oMathParaPr>
          <m:jc m:val="center"/>
        </m:oMathParaPr>
        <m:oMath>
          <m:sSub>
            <m:e>
              <m:r>
                <m:t>R</m:t>
              </m:r>
            </m:e>
            <m:sub>
              <m:r>
                <m:t>i</m:t>
              </m:r>
              <m:r>
                <m:t>j</m:t>
              </m:r>
            </m:sub>
          </m:sSub>
          <m:d>
            <m:dPr>
              <m:begChr m:val="("/>
              <m:sepChr m:val=""/>
              <m:endChr m:val=")"/>
              <m:grow/>
            </m:dPr>
            <m:e>
              <m:r>
                <m:t>τ</m:t>
              </m:r>
            </m:e>
          </m:d>
          <m:r>
            <m:rPr>
              <m:sty m:val="p"/>
            </m:rPr>
            <m:t>=</m:t>
          </m:r>
          <m:f>
            <m:fPr>
              <m:type m:val="bar"/>
            </m:fPr>
            <m:num>
              <m:r>
                <m:t>δ</m:t>
              </m:r>
              <m:d>
                <m:dPr>
                  <m:begChr m:val="⟨"/>
                  <m:sepChr m:val=""/>
                  <m:endChr m:val="⟩"/>
                  <m:grow/>
                </m:dPr>
                <m:e>
                  <m:sSub>
                    <m:e>
                      <m:r>
                        <m:t>x</m:t>
                      </m:r>
                    </m:e>
                    <m:sub>
                      <m:r>
                        <m:t>i</m:t>
                      </m:r>
                    </m:sub>
                  </m:sSub>
                  <m:d>
                    <m:dPr>
                      <m:begChr m:val="("/>
                      <m:sepChr m:val=""/>
                      <m:endChr m:val=")"/>
                      <m:grow/>
                    </m:dPr>
                    <m:e>
                      <m:r>
                        <m:t>τ</m:t>
                      </m:r>
                    </m:e>
                  </m:d>
                </m:e>
              </m:d>
            </m:num>
            <m:den>
              <m:r>
                <m:t>δ</m:t>
              </m:r>
              <m:sSub>
                <m:e>
                  <m:r>
                    <m:t>F</m:t>
                  </m:r>
                </m:e>
                <m:sub>
                  <m:r>
                    <m:t>j</m:t>
                  </m:r>
                </m:sub>
              </m:sSub>
            </m:den>
          </m:f>
          <m:r>
            <m:rPr>
              <m:sty m:val="p"/>
            </m:rPr>
            <m:t>=</m:t>
          </m:r>
          <m:r>
            <m:rPr>
              <m:sty m:val="p"/>
            </m:rPr>
            <m:t>−</m:t>
          </m:r>
          <m:d>
            <m:dPr>
              <m:begChr m:val="⟨"/>
              <m:sepChr m:val=""/>
              <m:endChr m:val="⟩"/>
              <m:grow/>
            </m:dPr>
            <m:e>
              <m:sSub>
                <m:e>
                  <m:r>
                    <m:t>x</m:t>
                  </m:r>
                </m:e>
                <m:sub>
                  <m:r>
                    <m:t>i</m:t>
                  </m:r>
                </m:sub>
              </m:sSub>
              <m:d>
                <m:dPr>
                  <m:begChr m:val="("/>
                  <m:sepChr m:val=""/>
                  <m:endChr m:val=")"/>
                  <m:grow/>
                </m:dPr>
                <m:e>
                  <m:r>
                    <m:t>τ</m:t>
                  </m:r>
                </m:e>
              </m:d>
              <m:r>
                <m:t> </m:t>
              </m:r>
              <m:sSub>
                <m:e>
                  <m:r>
                    <m:rPr>
                      <m:sty m:val="p"/>
                    </m:rPr>
                    <m:t>∂</m:t>
                  </m:r>
                </m:e>
                <m:sub>
                  <m:r>
                    <m:t>j</m:t>
                  </m:r>
                </m:sub>
              </m:sSub>
              <m:r>
                <m:rPr>
                  <m:sty m:val="p"/>
                </m:rPr>
                <m:t>ln</m:t>
              </m:r>
              <m:r>
                <m:t>ρ</m:t>
              </m:r>
              <m:d>
                <m:dPr>
                  <m:begChr m:val="("/>
                  <m:sepChr m:val=""/>
                  <m:endChr m:val=")"/>
                  <m:grow/>
                </m:dPr>
                <m:e>
                  <m:r>
                    <m:t>x</m:t>
                  </m:r>
                  <m:d>
                    <m:dPr>
                      <m:begChr m:val="("/>
                      <m:sepChr m:val=""/>
                      <m:endChr m:val=")"/>
                      <m:grow/>
                    </m:dPr>
                    <m:e>
                      <m:r>
                        <m:t>0</m:t>
                      </m:r>
                    </m:e>
                  </m:d>
                </m:e>
              </m:d>
            </m:e>
          </m:d>
          <m:r>
            <m:t> </m:t>
          </m:r>
          <m:limUpp>
            <m:e>
              <m:r>
                <m:rPr>
                  <m:sty m:val="p"/>
                </m:rPr>
                <m:t>→</m:t>
              </m:r>
            </m:e>
            <m:lim>
              <m:r>
                <m:t>ρ</m:t>
              </m:r>
              <m:r>
                <m:t> </m:t>
              </m:r>
              <m:r>
                <m:rPr>
                  <m:nor/>
                </m:rPr>
                <m:t>Gausiane</m:t>
              </m:r>
            </m:lim>
          </m:limUpp>
          <m:r>
            <m:t> </m:t>
          </m:r>
          <m:r>
            <m:t>R</m:t>
          </m:r>
          <m:d>
            <m:dPr>
              <m:begChr m:val="("/>
              <m:sepChr m:val=""/>
              <m:endChr m:val=")"/>
              <m:grow/>
            </m:dPr>
            <m:e>
              <m:r>
                <m:t>τ</m:t>
              </m:r>
            </m:e>
          </m:d>
          <m:r>
            <m:rPr>
              <m:sty m:val="p"/>
            </m:rPr>
            <m:t>=</m:t>
          </m:r>
          <m:r>
            <m:t>C</m:t>
          </m:r>
          <m:d>
            <m:dPr>
              <m:begChr m:val="("/>
              <m:sepChr m:val=""/>
              <m:endChr m:val=")"/>
              <m:grow/>
            </m:dPr>
            <m:e>
              <m:r>
                <m:t>τ</m:t>
              </m:r>
            </m:e>
          </m:d>
          <m:r>
            <m:t> </m:t>
          </m:r>
          <m:r>
            <m:t>C</m:t>
          </m:r>
          <m:sSup>
            <m:e>
              <m:d>
                <m:dPr>
                  <m:begChr m:val="("/>
                  <m:sepChr m:val=""/>
                  <m:endChr m:val=")"/>
                  <m:grow/>
                </m:dPr>
                <m:e>
                  <m:r>
                    <m:t>0</m:t>
                  </m:r>
                </m:e>
              </m:d>
            </m:e>
            <m:sup>
              <m:r>
                <m:rPr>
                  <m:sty m:val="p"/>
                </m:rPr>
                <m:t>−</m:t>
              </m:r>
              <m:r>
                <m:t>1</m:t>
              </m:r>
            </m:sup>
          </m:sSup>
        </m:oMath>
      </m:oMathPara>
    </w:p>
    <w:p>
      <w:pPr>
        <w:spacing w:after="120"/>
        <w:jc w:val="both"/>
      </w:pPr>
      <w:r>
        <w:t xml:space="preserve">Për dinamika lineare me zhurmë (Ornstein–Uhlenbeck) forma Gausiane është e saktë. Në sistemet kaotike, masa invariante (SRB) është e lëmuar vetëm përgjatë drejtimeve të paqëndrueshme, </w:t>
      </w:r>
      <m:oMath>
        <m:sSub>
          <m:e>
            <m:r>
              <m:rPr>
                <m:sty m:val="p"/>
              </m:rPr>
              <m:t>∂</m:t>
            </m:r>
          </m:e>
          <m:sub>
            <m:r>
              <m:t>j</m:t>
            </m:r>
          </m:sub>
        </m:sSub>
        <m:r>
          <m:rPr>
            <m:sty m:val="p"/>
          </m:rPr>
          <m:t>ln</m:t>
        </m:r>
        <m:r>
          <m:t>ρ</m:t>
        </m:r>
      </m:oMath>
      <w:r>
        <w:t xml:space="preserve"> mund të mos ekzistojë, dhe përgjigja ka edhe një term që FDT-ja nuk e kap [B11]. Inovacioni i seksionit 8 tregon dy kufizime të tjera: vëzhgimi i pjesshëm e zhvendos FDT-në me një term të saktë, dhe në modelin kaotik Lorenz-96 FDT-ja kuazi-Gausiane gabon 2.8 herë.</w:t>
      </w:r>
    </w:p>
    <w:p>
      <w:pPr>
        <w:pStyle w:val="Heading3"/>
      </w:pPr>
      <w:r>
        <w:rPr>
          <w:color w:val="1F3864"/>
        </w:rPr>
        <w:t xml:space="preserve">1.8 Testet kernel të pavarësisë dhe të pavarësisë kushtëzuese</w:t>
      </w:r>
    </w:p>
    <w:p>
      <w:pPr>
        <w:spacing w:after="120"/>
        <w:jc w:val="both"/>
      </w:pPr>
      <w:r>
        <w:t xml:space="preserve">Kriteri i pavarësisë Hilbert–Schmidt (HSIC) e mat varësinë si katrorin e normës Hilbert–Schmidt të operatorit të kovariancës së kryqëzuar në RKHS [B13]; me bërthama karakteristike, </w:t>
      </w:r>
      <m:oMath>
        <m:r>
          <m:rPr>
            <m:sty m:val="p"/>
          </m:rPr>
          <m:t>H</m:t>
        </m:r>
        <m:r>
          <m:rPr>
            <m:sty m:val="p"/>
          </m:rPr>
          <m:t>S</m:t>
        </m:r>
        <m:r>
          <m:rPr>
            <m:sty m:val="p"/>
          </m:rPr>
          <m:t>I</m:t>
        </m:r>
        <m:r>
          <m:rPr>
            <m:sty m:val="p"/>
          </m:rPr>
          <m:t>C</m:t>
        </m:r>
        <m:r>
          <m:rPr>
            <m:sty m:val="p"/>
          </m:rPr>
          <m:t>=</m:t>
        </m:r>
        <m:r>
          <m:t>0</m:t>
        </m:r>
      </m:oMath>
      <w:r>
        <w:t xml:space="preserve"> atëherë dhe vetëm atëherë kur </w:t>
      </w:r>
      <m:oMath>
        <m:r>
          <m:t>X</m:t>
        </m:r>
      </m:oMath>
      <w:r>
        <w:t xml:space="preserve"> dhe </w:t>
      </w:r>
      <m:oMath>
        <m:r>
          <m:t>Y</m:t>
        </m:r>
      </m:oMath>
      <w:r>
        <w:t xml:space="preserve"> janë të pavarura:</w:t>
      </w:r>
    </w:p>
    <w:p>
      <w:pPr>
        <w:pStyle w:val="Equation"/>
      </w:pPr>
      <m:oMathPara>
        <m:oMathParaPr>
          <m:jc m:val="center"/>
        </m:oMathParaPr>
        <m:oMath>
          <m:r>
            <m:rPr>
              <m:sty m:val="p"/>
            </m:rPr>
            <m:t>H</m:t>
          </m:r>
          <m:r>
            <m:rPr>
              <m:sty m:val="p"/>
            </m:rPr>
            <m:t>S</m:t>
          </m:r>
          <m:r>
            <m:rPr>
              <m:sty m:val="p"/>
            </m:rPr>
            <m:t>I</m:t>
          </m:r>
          <m:r>
            <m:rPr>
              <m:sty m:val="p"/>
            </m:rPr>
            <m:t>C</m:t>
          </m:r>
          <m:d>
            <m:dPr>
              <m:begChr m:val="("/>
              <m:sepChr m:val=""/>
              <m:endChr m:val=")"/>
              <m:grow/>
            </m:dPr>
            <m:e>
              <m:r>
                <m:t>X</m:t>
              </m:r>
              <m:r>
                <m:rPr>
                  <m:sty m:val="p"/>
                </m:rPr>
                <m:t>,</m:t>
              </m:r>
              <m:r>
                <m:t>Y</m:t>
              </m:r>
            </m:e>
          </m:d>
          <m:r>
            <m:rPr>
              <m:sty m:val="p"/>
            </m:rPr>
            <m:t>=</m:t>
          </m:r>
          <m:r>
            <m:rPr>
              <m:scr m:val="double-struck"/>
              <m:sty m:val="p"/>
            </m:rPr>
            <m:t>E</m:t>
          </m:r>
          <m:d>
            <m:dPr>
              <m:begChr m:val="["/>
              <m:sepChr m:val=""/>
              <m:endChr m:val="]"/>
              <m:grow/>
            </m:dPr>
            <m:e>
              <m:r>
                <m:t>k</m:t>
              </m:r>
              <m:d>
                <m:dPr>
                  <m:begChr m:val="("/>
                  <m:sepChr m:val=""/>
                  <m:endChr m:val=")"/>
                  <m:grow/>
                </m:dPr>
                <m:e>
                  <m:r>
                    <m:t>X</m:t>
                  </m:r>
                  <m:r>
                    <m:rPr>
                      <m:sty m:val="p"/>
                    </m:rPr>
                    <m:t>,</m:t>
                  </m:r>
                  <m:r>
                    <m:t>X</m:t>
                  </m:r>
                  <m:r>
                    <m:rPr>
                      <m:sty m:val="p"/>
                    </m:rPr>
                    <m:t>′</m:t>
                  </m:r>
                </m:e>
              </m:d>
              <m:r>
                <m:t>l</m:t>
              </m:r>
              <m:d>
                <m:dPr>
                  <m:begChr m:val="("/>
                  <m:sepChr m:val=""/>
                  <m:endChr m:val=")"/>
                  <m:grow/>
                </m:dPr>
                <m:e>
                  <m:r>
                    <m:t>Y</m:t>
                  </m:r>
                  <m:r>
                    <m:rPr>
                      <m:sty m:val="p"/>
                    </m:rPr>
                    <m:t>,</m:t>
                  </m:r>
                  <m:r>
                    <m:t>Y</m:t>
                  </m:r>
                  <m:r>
                    <m:rPr>
                      <m:sty m:val="p"/>
                    </m:rPr>
                    <m:t>′</m:t>
                  </m:r>
                </m:e>
              </m:d>
            </m:e>
          </m:d>
          <m:r>
            <m:rPr>
              <m:sty m:val="p"/>
            </m:rPr>
            <m:t>+</m:t>
          </m:r>
          <m:r>
            <m:rPr>
              <m:scr m:val="double-struck"/>
              <m:sty m:val="p"/>
            </m:rPr>
            <m:t>E</m:t>
          </m:r>
          <m:d>
            <m:dPr>
              <m:begChr m:val="["/>
              <m:sepChr m:val=""/>
              <m:endChr m:val="]"/>
              <m:grow/>
            </m:dPr>
            <m:e>
              <m:r>
                <m:t>k</m:t>
              </m:r>
              <m:d>
                <m:dPr>
                  <m:begChr m:val="("/>
                  <m:sepChr m:val=""/>
                  <m:endChr m:val=")"/>
                  <m:grow/>
                </m:dPr>
                <m:e>
                  <m:r>
                    <m:t>X</m:t>
                  </m:r>
                  <m:r>
                    <m:rPr>
                      <m:sty m:val="p"/>
                    </m:rPr>
                    <m:t>,</m:t>
                  </m:r>
                  <m:r>
                    <m:t>X</m:t>
                  </m:r>
                  <m:r>
                    <m:rPr>
                      <m:sty m:val="p"/>
                    </m:rPr>
                    <m:t>′</m:t>
                  </m:r>
                </m:e>
              </m:d>
            </m:e>
          </m:d>
          <m:r>
            <m:rPr>
              <m:scr m:val="double-struck"/>
              <m:sty m:val="p"/>
            </m:rPr>
            <m:t>E</m:t>
          </m:r>
          <m:d>
            <m:dPr>
              <m:begChr m:val="["/>
              <m:sepChr m:val=""/>
              <m:endChr m:val="]"/>
              <m:grow/>
            </m:dPr>
            <m:e>
              <m:r>
                <m:t>l</m:t>
              </m:r>
              <m:d>
                <m:dPr>
                  <m:begChr m:val="("/>
                  <m:sepChr m:val=""/>
                  <m:endChr m:val=")"/>
                  <m:grow/>
                </m:dPr>
                <m:e>
                  <m:r>
                    <m:t>Y</m:t>
                  </m:r>
                  <m:r>
                    <m:rPr>
                      <m:sty m:val="p"/>
                    </m:rPr>
                    <m:t>,</m:t>
                  </m:r>
                  <m:r>
                    <m:t>Y</m:t>
                  </m:r>
                  <m:r>
                    <m:rPr>
                      <m:sty m:val="p"/>
                    </m:rPr>
                    <m:t>′</m:t>
                  </m:r>
                </m:e>
              </m:d>
            </m:e>
          </m:d>
          <m:r>
            <m:rPr>
              <m:sty m:val="p"/>
            </m:rPr>
            <m:t>−</m:t>
          </m:r>
          <m:r>
            <m:t>2</m:t>
          </m:r>
          <m:r>
            <m:t> </m:t>
          </m:r>
          <m:sSub>
            <m:e>
              <m:r>
                <m:rPr>
                  <m:scr m:val="double-struck"/>
                  <m:sty m:val="p"/>
                </m:rPr>
                <m:t>E</m:t>
              </m:r>
            </m:e>
            <m:sub>
              <m:r>
                <m:t>X</m:t>
              </m:r>
              <m:r>
                <m:t>Y</m:t>
              </m:r>
            </m:sub>
          </m:sSub>
          <m:d>
            <m:dPr>
              <m:begChr m:val="["/>
              <m:sepChr m:val=""/>
              <m:endChr m:val="]"/>
              <m:grow/>
            </m:dPr>
            <m:e>
              <m:sSub>
                <m:e>
                  <m:r>
                    <m:rPr>
                      <m:scr m:val="double-struck"/>
                      <m:sty m:val="p"/>
                    </m:rPr>
                    <m:t>E</m:t>
                  </m:r>
                </m:e>
                <m:sub>
                  <m:r>
                    <m:t>X</m:t>
                  </m:r>
                  <m:r>
                    <m:rPr>
                      <m:sty m:val="p"/>
                    </m:rPr>
                    <m:t>′</m:t>
                  </m:r>
                </m:sub>
              </m:sSub>
              <m:r>
                <m:t>k</m:t>
              </m:r>
              <m:d>
                <m:dPr>
                  <m:begChr m:val="("/>
                  <m:sepChr m:val=""/>
                  <m:endChr m:val=")"/>
                  <m:grow/>
                </m:dPr>
                <m:e>
                  <m:r>
                    <m:t>X</m:t>
                  </m:r>
                  <m:r>
                    <m:rPr>
                      <m:sty m:val="p"/>
                    </m:rPr>
                    <m:t>,</m:t>
                  </m:r>
                  <m:r>
                    <m:t>X</m:t>
                  </m:r>
                  <m:r>
                    <m:rPr>
                      <m:sty m:val="p"/>
                    </m:rPr>
                    <m:t>′</m:t>
                  </m:r>
                </m:e>
              </m:d>
              <m:sSub>
                <m:e>
                  <m:r>
                    <m:rPr>
                      <m:scr m:val="double-struck"/>
                      <m:sty m:val="p"/>
                    </m:rPr>
                    <m:t>E</m:t>
                  </m:r>
                </m:e>
                <m:sub>
                  <m:r>
                    <m:t>Y</m:t>
                  </m:r>
                  <m:r>
                    <m:rPr>
                      <m:sty m:val="p"/>
                    </m:rPr>
                    <m:t>′</m:t>
                  </m:r>
                </m:sub>
              </m:sSub>
              <m:r>
                <m:t>l</m:t>
              </m:r>
              <m:d>
                <m:dPr>
                  <m:begChr m:val="("/>
                  <m:sepChr m:val=""/>
                  <m:endChr m:val=")"/>
                  <m:grow/>
                </m:dPr>
                <m:e>
                  <m:r>
                    <m:t>Y</m:t>
                  </m:r>
                  <m:r>
                    <m:rPr>
                      <m:sty m:val="p"/>
                    </m:rPr>
                    <m:t>,</m:t>
                  </m:r>
                  <m:r>
                    <m:t>Y</m:t>
                  </m:r>
                  <m:r>
                    <m:rPr>
                      <m:sty m:val="p"/>
                    </m:rPr>
                    <m:t>′</m:t>
                  </m:r>
                </m:e>
              </m:d>
            </m:e>
          </m:d>
        </m:oMath>
      </m:oMathPara>
    </w:p>
    <w:p>
      <w:pPr>
        <w:spacing w:after="120"/>
        <w:jc w:val="both"/>
      </w:pPr>
      <w:r>
        <w:t xml:space="preserve">Për trajektore, bërthama e nënshkrimit </w:t>
      </w:r>
      <m:oMath>
        <m:sSub>
          <m:e>
            <m:r>
              <m:t>k</m:t>
            </m:r>
          </m:e>
          <m:sub>
            <m:r>
              <m:rPr>
                <m:sty m:val="p"/>
              </m:rPr>
              <m:t>s</m:t>
            </m:r>
            <m:r>
              <m:rPr>
                <m:sty m:val="p"/>
              </m:rPr>
              <m:t>i</m:t>
            </m:r>
            <m:r>
              <m:rPr>
                <m:sty m:val="p"/>
              </m:rPr>
              <m:t>g</m:t>
            </m:r>
          </m:sub>
        </m:sSub>
        <m:d>
          <m:dPr>
            <m:begChr m:val="("/>
            <m:sepChr m:val=""/>
            <m:endChr m:val=")"/>
            <m:grow/>
          </m:dPr>
          <m:e>
            <m:r>
              <m:t>x</m:t>
            </m:r>
            <m:r>
              <m:rPr>
                <m:sty m:val="p"/>
              </m:rPr>
              <m:t>,</m:t>
            </m:r>
            <m:r>
              <m:t>y</m:t>
            </m:r>
          </m:e>
        </m:d>
        <m:r>
          <m:rPr>
            <m:sty m:val="p"/>
          </m:rPr>
          <m:t>=</m:t>
        </m:r>
        <m:d>
          <m:dPr>
            <m:begChr m:val="⟨"/>
            <m:sepChr m:val=""/>
            <m:endChr m:val="⟩"/>
            <m:grow/>
          </m:dPr>
          <m:e>
            <m:r>
              <m:t>S</m:t>
            </m:r>
            <m:d>
              <m:dPr>
                <m:begChr m:val="("/>
                <m:sepChr m:val=""/>
                <m:endChr m:val=")"/>
                <m:grow/>
              </m:dPr>
              <m:e>
                <m:r>
                  <m:t>x</m:t>
                </m:r>
              </m:e>
            </m:d>
            <m:r>
              <m:rPr>
                <m:sty m:val="p"/>
              </m:rPr>
              <m:t>,</m:t>
            </m:r>
            <m:r>
              <m:t>S</m:t>
            </m:r>
            <m:d>
              <m:dPr>
                <m:begChr m:val="("/>
                <m:sepChr m:val=""/>
                <m:endChr m:val=")"/>
                <m:grow/>
              </m:dPr>
              <m:e>
                <m:r>
                  <m:t>y</m:t>
                </m:r>
              </m:e>
            </m:d>
          </m:e>
        </m:d>
      </m:oMath>
      <w:r>
        <w:t xml:space="preserve">, ku </w:t>
      </w:r>
      <m:oMath>
        <m:r>
          <m:t>S</m:t>
        </m:r>
      </m:oMath>
      <w:r>
        <w:t xml:space="preserve"> është vargu i integraleve të përsëritura të rrugës, jep test pavarësie kushtëzuese në hapësirën e rrugëve [O1]; ripeshimi me raportin e dendësive të seksionit 1.1 jep testin e hipotezës ndërhyrëse [O2].</w:t>
      </w:r>
    </w:p>
    <w:p>
      <w:pPr>
        <w:pStyle w:val="Heading3"/>
      </w:pPr>
      <w:r>
        <w:rPr>
          <w:color w:val="1F3864"/>
        </w:rPr>
        <w:t xml:space="preserve">1.9 Zbulimi i strukturës: proceset Gausiane, optimizimi dhe ngatërruesit</w:t>
      </w:r>
    </w:p>
    <w:p>
      <w:pPr>
        <w:spacing w:after="120"/>
        <w:jc w:val="both"/>
      </w:pPr>
      <w:r>
        <w:t xml:space="preserve">Algoritmet klasike të zbulimit përdorin teste pavarësie kushtëzuese dhe japin klasën e ekuivalencës Markov. Periudha 2020–2026 solli tre drejtime të reja. (i) Proceset Gausiane me bërthama aditive </w:t>
      </w:r>
      <m:oMath>
        <m:r>
          <m:t>K</m:t>
        </m:r>
        <m:r>
          <m:rPr>
            <m:sty m:val="p"/>
          </m:rPr>
          <m:t>=</m:t>
        </m:r>
        <m:nary>
          <m:naryPr>
            <m:chr m:val="∑"/>
            <m:limLoc m:val="undOvr"/>
            <m:subHide m:val="off"/>
            <m:supHide m:val="on"/>
          </m:naryPr>
          <m:sub>
            <m:r>
              <m:t>j</m:t>
            </m:r>
          </m:sub>
          <m:sup>
            <m:r>
              <m:t>​</m:t>
            </m:r>
          </m:sup>
          <m:e>
            <m:sSub>
              <m:e>
                <m:r>
                  <m:t>K</m:t>
                </m:r>
              </m:e>
              <m:sub>
                <m:r>
                  <m:t>j</m:t>
                </m:r>
              </m:sub>
            </m:sSub>
          </m:e>
        </m:nary>
      </m:oMath>
      <w:r>
        <w:t xml:space="preserve"> e ndajnë energjinë RKHS në sinjal dhe zhurmë, dhe për çdo nyje vendosin cilat ndryshore e ndikojnë [C1], si zgjerim i plotësimit të grafeve llogaritëse [C2]:</w:t>
      </w:r>
    </w:p>
    <w:p>
      <w:pPr>
        <w:pStyle w:val="Equation"/>
      </w:pPr>
      <m:oMathPara>
        <m:oMathParaPr>
          <m:jc m:val="center"/>
        </m:oMathParaPr>
        <m:oMath>
          <m:r>
            <m:t>v</m:t>
          </m:r>
          <m:r>
            <m:rPr>
              <m:sty m:val="p"/>
            </m:rPr>
            <m:t>=</m:t>
          </m:r>
          <m:sSup>
            <m:e>
              <m:d>
                <m:dPr>
                  <m:begChr m:val="("/>
                  <m:sepChr m:val=""/>
                  <m:endChr m:val=")"/>
                  <m:grow/>
                </m:dPr>
                <m:e>
                  <m:r>
                    <m:t>K</m:t>
                  </m:r>
                  <m:r>
                    <m:rPr>
                      <m:sty m:val="p"/>
                    </m:rPr>
                    <m:t>+</m:t>
                  </m:r>
                  <m:r>
                    <m:t>γ</m:t>
                  </m:r>
                  <m:r>
                    <m:t>I</m:t>
                  </m:r>
                </m:e>
              </m:d>
            </m:e>
            <m:sup>
              <m:r>
                <m:rPr>
                  <m:sty m:val="p"/>
                </m:rPr>
                <m:t>−</m:t>
              </m:r>
              <m:r>
                <m:t>1</m:t>
              </m:r>
            </m:sup>
          </m:sSup>
          <m:r>
            <m:t>Y</m:t>
          </m:r>
          <m:r>
            <m:rPr>
              <m:sty m:val="p"/>
            </m:rPr>
            <m:t>,</m:t>
          </m:r>
          <m:r>
            <m:t>  </m:t>
          </m:r>
          <m:sSup>
            <m:e>
              <m:r>
                <m:t>Y</m:t>
              </m:r>
            </m:e>
            <m:sup>
              <m:r>
                <m:rPr>
                  <m:sty m:val="p"/>
                </m:rPr>
                <m:t>⊤</m:t>
              </m:r>
            </m:sup>
          </m:sSup>
          <m:sSup>
            <m:e>
              <m:d>
                <m:dPr>
                  <m:begChr m:val="("/>
                  <m:sepChr m:val=""/>
                  <m:endChr m:val=")"/>
                  <m:grow/>
                </m:dPr>
                <m:e>
                  <m:r>
                    <m:t>K</m:t>
                  </m:r>
                  <m:r>
                    <m:rPr>
                      <m:sty m:val="p"/>
                    </m:rPr>
                    <m:t>+</m:t>
                  </m:r>
                  <m:r>
                    <m:t>γ</m:t>
                  </m:r>
                  <m:r>
                    <m:t>I</m:t>
                  </m:r>
                </m:e>
              </m:d>
            </m:e>
            <m:sup>
              <m:r>
                <m:rPr>
                  <m:sty m:val="p"/>
                </m:rPr>
                <m:t>−</m:t>
              </m:r>
              <m:r>
                <m:t>1</m:t>
              </m:r>
            </m:sup>
          </m:sSup>
          <m:r>
            <m:t>Y</m:t>
          </m:r>
          <m:r>
            <m:rPr>
              <m:sty m:val="p"/>
            </m:rPr>
            <m:t>=</m:t>
          </m:r>
          <m:nary>
            <m:naryPr>
              <m:chr m:val="∑"/>
              <m:limLoc m:val="undOvr"/>
              <m:subHide m:val="off"/>
              <m:supHide m:val="on"/>
            </m:naryPr>
            <m:sub>
              <m:r>
                <m:t>j</m:t>
              </m:r>
            </m:sub>
            <m:sup>
              <m:r>
                <m:t>​</m:t>
              </m:r>
            </m:sup>
            <m:e>
              <m:sSup>
                <m:e>
                  <m:r>
                    <m:t>v</m:t>
                  </m:r>
                </m:e>
                <m:sup>
                  <m:r>
                    <m:rPr>
                      <m:sty m:val="p"/>
                    </m:rPr>
                    <m:t>⊤</m:t>
                  </m:r>
                </m:sup>
              </m:sSup>
            </m:e>
          </m:nary>
          <m:sSub>
            <m:e>
              <m:r>
                <m:t>K</m:t>
              </m:r>
            </m:e>
            <m:sub>
              <m:r>
                <m:t>j</m:t>
              </m:r>
            </m:sub>
          </m:sSub>
          <m:r>
            <m:t> </m:t>
          </m:r>
          <m:r>
            <m:t>v</m:t>
          </m:r>
          <m:r>
            <m:rPr>
              <m:sty m:val="p"/>
            </m:rPr>
            <m:t>+</m:t>
          </m:r>
          <m:r>
            <m:t>γ</m:t>
          </m:r>
          <m:r>
            <m:t> </m:t>
          </m:r>
          <m:sSup>
            <m:e>
              <m:r>
                <m:t>v</m:t>
              </m:r>
            </m:e>
            <m:sup>
              <m:r>
                <m:rPr>
                  <m:sty m:val="p"/>
                </m:rPr>
                <m:t>⊤</m:t>
              </m:r>
            </m:sup>
          </m:sSup>
          <m:r>
            <m:t>v</m:t>
          </m:r>
          <m:r>
            <m:rPr>
              <m:sty m:val="p"/>
            </m:rPr>
            <m:t>,</m:t>
          </m:r>
          <m:r>
            <m:t>  </m:t>
          </m:r>
          <m:r>
            <m:rPr>
              <m:sty m:val="p"/>
            </m:rPr>
            <m:t>N</m:t>
          </m:r>
          <m:r>
            <m:rPr>
              <m:sty m:val="p"/>
            </m:rPr>
            <m:t>S</m:t>
          </m:r>
          <m:r>
            <m:rPr>
              <m:sty m:val="p"/>
            </m:rPr>
            <m:t>R</m:t>
          </m:r>
          <m:r>
            <m:rPr>
              <m:sty m:val="p"/>
            </m:rPr>
            <m:t>=</m:t>
          </m:r>
          <m:f>
            <m:fPr>
              <m:type m:val="bar"/>
            </m:fPr>
            <m:num>
              <m:r>
                <m:t>γ</m:t>
              </m:r>
              <m:r>
                <m:t> </m:t>
              </m:r>
              <m:sSup>
                <m:e>
                  <m:r>
                    <m:t>v</m:t>
                  </m:r>
                </m:e>
                <m:sup>
                  <m:r>
                    <m:rPr>
                      <m:sty m:val="p"/>
                    </m:rPr>
                    <m:t>⊤</m:t>
                  </m:r>
                </m:sup>
              </m:sSup>
              <m:r>
                <m:t>v</m:t>
              </m:r>
            </m:num>
            <m:den>
              <m:sSup>
                <m:e>
                  <m:r>
                    <m:t>Y</m:t>
                  </m:r>
                </m:e>
                <m:sup>
                  <m:r>
                    <m:rPr>
                      <m:sty m:val="p"/>
                    </m:rPr>
                    <m:t>⊤</m:t>
                  </m:r>
                </m:sup>
              </m:sSup>
              <m:sSup>
                <m:e>
                  <m:d>
                    <m:dPr>
                      <m:begChr m:val="("/>
                      <m:sepChr m:val=""/>
                      <m:endChr m:val=")"/>
                      <m:grow/>
                    </m:dPr>
                    <m:e>
                      <m:r>
                        <m:t>K</m:t>
                      </m:r>
                      <m:r>
                        <m:rPr>
                          <m:sty m:val="p"/>
                        </m:rPr>
                        <m:t>+</m:t>
                      </m:r>
                      <m:r>
                        <m:t>γ</m:t>
                      </m:r>
                      <m:r>
                        <m:t>I</m:t>
                      </m:r>
                    </m:e>
                  </m:d>
                </m:e>
                <m:sup>
                  <m:r>
                    <m:rPr>
                      <m:sty m:val="p"/>
                    </m:rPr>
                    <m:t>−</m:t>
                  </m:r>
                  <m:r>
                    <m:t>1</m:t>
                  </m:r>
                </m:sup>
              </m:sSup>
              <m:r>
                <m:t>Y</m:t>
              </m:r>
            </m:den>
          </m:f>
        </m:oMath>
      </m:oMathPara>
    </w:p>
    <w:p>
      <w:pPr>
        <w:spacing w:after="120"/>
        <w:jc w:val="both"/>
      </w:pPr>
      <w:r>
        <w:t xml:space="preserve">(ii) Programimi me numra të plotë lejon grafe me cikle dhe ngatërrues latentë dhe jep, në limitin e mostrave të mëdha, një graf ekuivalent Markov me të vërtetin [C6]. (iii) Kur ngatërruesi i pavëzhguar është diskret dhe mekanizmat janë jolinearë, ai mund të identifikohet dhe të korrigjohet [C7].</w:t>
      </w:r>
    </w:p>
    <w:p>
      <w:pPr>
        <w:pStyle w:val="Heading3"/>
      </w:pPr>
      <w:r>
        <w:rPr>
          <w:color w:val="1F3864"/>
        </w:rPr>
        <w:t xml:space="preserve">1.10 Lidhja me SWI-Goal-OED</w:t>
      </w:r>
    </w:p>
    <w:p>
      <w:pPr>
        <w:spacing w:after="120"/>
        <w:jc w:val="both"/>
      </w:pPr>
      <w:r>
        <w:t xml:space="preserve">Rrjeti i monitorimit të kripësisë jep të dhëna vëzhgimore, ndërsa pyetja e menaxhimit është kauzale: sa ndryshon kripësia në zonën </w:t>
      </w:r>
      <m:oMath>
        <m:r>
          <m:t>g</m:t>
        </m:r>
      </m:oMath>
      <w:r>
        <w:t xml:space="preserve"> nëse rritet pompimi në pusin </w:t>
      </w:r>
      <m:oMath>
        <m:r>
          <m:t>p</m:t>
        </m:r>
      </m:oMath>
      <w:r>
        <w:t xml:space="preserve">? Ky është efekti </w:t>
      </w:r>
      <m:oMath>
        <m:sSub>
          <m:e>
            <m:r>
              <m:t>R</m:t>
            </m:r>
          </m:e>
          <m:sub>
            <m:r>
              <m:t>g</m:t>
            </m:r>
            <m:r>
              <m:t>p</m:t>
            </m:r>
          </m:sub>
        </m:sSub>
        <m:r>
          <m:rPr>
            <m:sty m:val="p"/>
          </m:rPr>
          <m:t>=</m:t>
        </m:r>
        <m:r>
          <m:rPr>
            <m:sty m:val="p"/>
          </m:rPr>
          <m:t>∂</m:t>
        </m:r>
        <m:d>
          <m:dPr>
            <m:begChr m:val="⟨"/>
            <m:sepChr m:val=""/>
            <m:endChr m:val="⟩"/>
            <m:grow/>
          </m:dPr>
          <m:e>
            <m:sSub>
              <m:e>
                <m:r>
                  <m:t>c</m:t>
                </m:r>
              </m:e>
              <m:sub>
                <m:r>
                  <m:t>g</m:t>
                </m:r>
              </m:sub>
            </m:sSub>
          </m:e>
        </m:d>
        <m:r>
          <m:rPr>
            <m:sty m:val="p"/>
          </m:rPr>
          <m:t>/</m:t>
        </m:r>
        <m:r>
          <m:rPr>
            <m:sty m:val="p"/>
          </m:rPr>
          <m:t>∂</m:t>
        </m:r>
        <m:sSub>
          <m:e>
            <m:r>
              <m:t>Q</m:t>
            </m:r>
          </m:e>
          <m:sub>
            <m:r>
              <m:t>p</m:t>
            </m:r>
          </m:sub>
        </m:sSub>
      </m:oMath>
      <w:r>
        <w:t xml:space="preserve">, jo korrelacioni midis </w:t>
      </w:r>
      <m:oMath>
        <m:sSub>
          <m:e>
            <m:r>
              <m:t>c</m:t>
            </m:r>
          </m:e>
          <m:sub>
            <m:r>
              <m:t>g</m:t>
            </m:r>
          </m:sub>
        </m:sSub>
      </m:oMath>
      <w:r>
        <w:t xml:space="preserve"> dhe </w:t>
      </w:r>
      <m:oMath>
        <m:sSub>
          <m:e>
            <m:r>
              <m:t>Q</m:t>
            </m:r>
          </m:e>
          <m:sub>
            <m:r>
              <m:t>p</m:t>
            </m:r>
          </m:sub>
        </m:sSub>
      </m:oMath>
      <w:r>
        <w:t xml:space="preserve">. Literatura e mësipërme jep tre mjete: korrigjimin e ngatërruesve kur ata vëzhgohen (1.1–1.2), FDT-në si urë midis fluktuacioneve dhe përgjigjes (1.7) dhe dizajne randomizimi të vlefshme pa model të dinamikës (1.3). Ajo që mungon është dizajni i rrjetit të monitorimit kur qëllimi është kauzal dhe disa nyje mbeten të fshehura; seksioni 8 e jep këtë.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Kur qëllimi i dizajnit është një efekt kauzal, rrjeti i monitorimit duhet zgjedhur që të anulojë zhvendosjen nga nyjet e fshehura, jo që të maksimizojë informacionin parashikues. Kur sistemi është kaotik, as monitorimi i plotë nuk mjafton dhe duhen teste ndërhyrëse me pompim.</w:t>
      </w:r>
    </w:p>
    <w:p>
      <w:pPr>
        <w:spacing w:after="200"/>
      </w:pPr>
    </w:p>
    <w:p>
      <w:pPr>
        <w:pStyle w:val="Heading1"/>
      </w:pPr>
      <w:r>
        <w:rPr>
          <w:color w:val="1F3864"/>
        </w:rPr>
        <w:t xml:space="preserve">2. Metodologjia e kërkimit</w:t>
      </w:r>
    </w:p>
    <w:p>
      <w:pPr>
        <w:spacing w:after="120"/>
        <w:jc w:val="both"/>
      </w:pPr>
      <w:r>
        <w:t xml:space="preserve">Kërkimi mbulon periudhën 1 janar 2020 – 11 tetor 2026 dhe tre institucione: Oxford (7 artikuj), Caltech (7) dhe Harvard (6). Tema u mor në kuptimin e gjerë matematik: si identifikohen dhe testohen marrëdhëniet kauzale nga të dhënat kur sistemi është jolinear, i vëzhguar pjesërisht ose kaotik. Kjo përfshin gjeometrinë e modeleve kauzale, testet kernel, zbulimin e strukturës, kauzalitetin informacional, mësimin e dinamikës kaotike, atribuimin e ngjarjeve dhe inferencën e bazuar te dizajni për seri kohore.</w:t>
      </w:r>
    </w:p>
    <w:p>
      <w:pPr>
        <w:pStyle w:val="ListParagraph"/>
        <w:numPr>
          <w:ilvl w:val="0"/>
          <w:numId w:val="2"/>
        </w:numPr>
        <w:spacing w:after="60"/>
        <w:jc w:val="both"/>
      </w:pPr>
      <w:r>
        <w:rPr>
          <w:b/>
          <w:bCs/>
        </w:rPr>
        <w:t xml:space="preserve">Burimet:</w:t>
      </w:r>
      <w:r>
        <w:t xml:space="preserve"> faqet e botuesve (Project Euclid, OUP, Wiley, INFORMS, APS, Royal Society, PNAS, Springer, Elsevier, Nature, Econometric Society), JMLR dhe aktet e ICLR, NeurIPS dhe CLeaR, depot institucionale (ORA, CaltechAUTHORS), PMC, OSTI, RePEc dhe arXiv.</w:t>
      </w:r>
    </w:p>
    <w:p>
      <w:pPr>
        <w:pStyle w:val="ListParagraph"/>
        <w:numPr>
          <w:ilvl w:val="0"/>
          <w:numId w:val="2"/>
        </w:numPr>
        <w:spacing w:after="60"/>
        <w:jc w:val="both"/>
      </w:pPr>
      <w:r>
        <w:rPr>
          <w:b/>
          <w:bCs/>
        </w:rPr>
        <w:t xml:space="preserve">Kriteret e përfshirjes:</w:t>
      </w:r>
      <w:r>
        <w:t xml:space="preserve"> (i) botim i recensuar 2020–2026; (ii) të paktën një autor nga institucioni, sipas botimit ose depos institucionale; (iii) teorema, identitete të sakta ose formulim i plotë matematik i problemit kauzal; (iv) asnjë përsëritje me 200 artikujt e dhjetë dokumenteve të mëparshme dhe me dy dokumentet e tjera të kësaj serie.</w:t>
      </w:r>
    </w:p>
    <w:p>
      <w:pPr>
        <w:pStyle w:val="ListParagraph"/>
        <w:numPr>
          <w:ilvl w:val="0"/>
          <w:numId w:val="2"/>
        </w:numPr>
        <w:spacing w:after="60"/>
        <w:jc w:val="both"/>
      </w:pPr>
      <w:r>
        <w:rPr>
          <w:b/>
          <w:bCs/>
        </w:rPr>
        <w:t xml:space="preserve">Shpërndarja:</w:t>
      </w:r>
      <w:r>
        <w:t xml:space="preserve"> në Harvard nuk u gjet asnjë punim i viteve 2020–2026 mbi kauzalitetin në sisteme kaotike klasike; prandaj Harvard-i përfaqësohet nga inferenca kauzale e bazuar te dizajni për seri kohore, vlefshmëria e së cilës nuk varet nga dinamika, dhe nga një rezultat i fizikës kuantike mbi kaosin.</w:t>
      </w:r>
    </w:p>
    <w:p>
      <w:pPr>
        <w:pStyle w:val="ListParagraph"/>
        <w:numPr>
          <w:ilvl w:val="0"/>
          <w:numId w:val="2"/>
        </w:numPr>
        <w:spacing w:after="60"/>
        <w:jc w:val="both"/>
      </w:pPr>
      <w:r>
        <w:rPr>
          <w:b/>
          <w:bCs/>
        </w:rPr>
        <w:t xml:space="preserve">Vlerësimi ★:</w:t>
      </w:r>
      <w:r>
        <w:t xml:space="preserve"> yjet matin </w:t>
      </w:r>
      <w:r>
        <w:rPr>
          <w:b/>
          <w:bCs/>
        </w:rPr>
        <w:t xml:space="preserve">thellësinë matematike</w:t>
      </w:r>
      <w:r>
        <w:t xml:space="preserve"> (★★★★★ = teoremë themelore ose karakterizim i plotë; ★★★ = metodë ose zbatim me formulim të plotë matematik, por pa teorema të reja).</w:t>
      </w:r>
    </w:p>
    <w:p>
      <w:pPr>
        <w:pStyle w:val="ListParagraph"/>
        <w:numPr>
          <w:ilvl w:val="0"/>
          <w:numId w:val="2"/>
        </w:numPr>
        <w:spacing w:after="60"/>
        <w:jc w:val="both"/>
      </w:pPr>
      <w:r>
        <w:rPr>
          <w:b/>
          <w:bCs/>
        </w:rPr>
        <w:t xml:space="preserve">Ekuacionet:</w:t>
      </w:r>
      <w:r>
        <w:t xml:space="preserve"> seksionet 1.1–1.7 përdorin formula standarde; seksionet 1.8–1.9 dhe ekuacionet kyçe të artikujve janë </w:t>
      </w:r>
      <w:r>
        <w:rPr>
          <w:i/>
          <w:iCs/>
        </w:rPr>
        <w:t xml:space="preserve">formulime përfaqësuese</w:t>
      </w:r>
      <w:r>
        <w:t xml:space="preserve">, jo kopje fjalë për fjalë.</w:t>
      </w:r>
    </w:p>
    <w:p>
      <w:pPr>
        <w:pStyle w:val="Heading1"/>
        <w:pageBreakBefore/>
      </w:pPr>
      <w:r>
        <w:rPr>
          <w:color w:val="1F3864"/>
        </w:rPr>
        <w:t xml:space="preserve">3. Tabela përmbledhëse e 20 artikujve</w:t>
      </w:r>
    </w:p>
    <w:p>
      <w:pPr>
        <w:spacing w:after="120"/>
        <w:jc w:val="both"/>
      </w:pPr>
      <w:r>
        <w:t xml:space="preserve">Tabela renditet sipas institucionit (O = Oxford, C = Caltech, H = Harvard).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Manten et al. (2025)</w:t>
            </w:r>
          </w:p>
        </w:tc>
        <w:tc>
          <w:tcPr>
            <w:tcW w:type="dxa" w:w="3830"/>
            <w:tcMar>
              <w:top w:type="dxa" w:w="30"/>
              <w:left w:type="dxa" w:w="90"/>
              <w:bottom w:type="dxa" w:w="30"/>
              <w:right w:type="dxa" w:w="90"/>
            </w:tcMar>
            <w:vAlign w:val="top"/>
          </w:tcPr>
          <w:p>
            <w:r>
              <w:rPr>
                <w:sz w:val="16"/>
                <w:szCs w:val="16"/>
              </w:rPr>
              <w:t xml:space="preserve">Signature Kernel Conditional Independence Tests in Causal Discovery for Stochastic Processes</w:t>
            </w:r>
          </w:p>
        </w:tc>
        <w:tc>
          <w:tcPr>
            <w:tcW w:type="dxa" w:w="2030"/>
            <w:tcMar>
              <w:top w:type="dxa" w:w="30"/>
              <w:left w:type="dxa" w:w="90"/>
              <w:bottom w:type="dxa" w:w="30"/>
              <w:right w:type="dxa" w:w="90"/>
            </w:tcMar>
            <w:vAlign w:val="top"/>
          </w:tcPr>
          <w:p>
            <w:r>
              <w:rPr>
                <w:sz w:val="16"/>
                <w:szCs w:val="16"/>
              </w:rPr>
              <w:t xml:space="preserve">ICLR 2025</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Hu, Sejdinovic &amp; Evans (2024)</w:t>
            </w:r>
          </w:p>
        </w:tc>
        <w:tc>
          <w:tcPr>
            <w:tcW w:type="dxa" w:w="3830"/>
            <w:shd w:fill="F7F9FC" w:color="auto" w:val="clear"/>
            <w:tcMar>
              <w:top w:type="dxa" w:w="30"/>
              <w:left w:type="dxa" w:w="90"/>
              <w:bottom w:type="dxa" w:w="30"/>
              <w:right w:type="dxa" w:w="90"/>
            </w:tcMar>
            <w:vAlign w:val="top"/>
          </w:tcPr>
          <w:p>
            <w:r>
              <w:rPr>
                <w:sz w:val="16"/>
                <w:szCs w:val="16"/>
              </w:rPr>
              <w:t xml:space="preserve">A Kernel Test for Causal Association via Noise Contrastive Backdoor Adjustment</w:t>
            </w:r>
          </w:p>
        </w:tc>
        <w:tc>
          <w:tcPr>
            <w:tcW w:type="dxa" w:w="2030"/>
            <w:shd w:fill="F7F9FC" w:color="auto" w:val="clear"/>
            <w:tcMar>
              <w:top w:type="dxa" w:w="30"/>
              <w:left w:type="dxa" w:w="90"/>
              <w:bottom w:type="dxa" w:w="30"/>
              <w:right w:type="dxa" w:w="90"/>
            </w:tcMar>
            <w:vAlign w:val="top"/>
          </w:tcPr>
          <w:p>
            <w:r>
              <w:rPr>
                <w:sz w:val="16"/>
                <w:szCs w:val="16"/>
              </w:rPr>
              <w:t xml:space="preserve">JMLR 25 (2024)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Evans &amp; Didelez (2024)</w:t>
            </w:r>
          </w:p>
        </w:tc>
        <w:tc>
          <w:tcPr>
            <w:tcW w:type="dxa" w:w="3830"/>
            <w:tcMar>
              <w:top w:type="dxa" w:w="30"/>
              <w:left w:type="dxa" w:w="90"/>
              <w:bottom w:type="dxa" w:w="30"/>
              <w:right w:type="dxa" w:w="90"/>
            </w:tcMar>
            <w:vAlign w:val="top"/>
          </w:tcPr>
          <w:p>
            <w:r>
              <w:rPr>
                <w:sz w:val="16"/>
                <w:szCs w:val="16"/>
              </w:rPr>
              <w:t xml:space="preserve">Parameterizing and simulating from causal models</w:t>
            </w:r>
          </w:p>
        </w:tc>
        <w:tc>
          <w:tcPr>
            <w:tcW w:type="dxa" w:w="2030"/>
            <w:tcMar>
              <w:top w:type="dxa" w:w="30"/>
              <w:left w:type="dxa" w:w="90"/>
              <w:bottom w:type="dxa" w:w="30"/>
              <w:right w:type="dxa" w:w="90"/>
            </w:tcMar>
            <w:vAlign w:val="top"/>
          </w:tcPr>
          <w:p>
            <w:r>
              <w:rPr>
                <w:sz w:val="16"/>
                <w:szCs w:val="16"/>
              </w:rPr>
              <w:t xml:space="preserve">JRSS B 86(3)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Evans (2020)</w:t>
            </w:r>
          </w:p>
        </w:tc>
        <w:tc>
          <w:tcPr>
            <w:tcW w:type="dxa" w:w="3830"/>
            <w:shd w:fill="F7F9FC" w:color="auto" w:val="clear"/>
            <w:tcMar>
              <w:top w:type="dxa" w:w="30"/>
              <w:left w:type="dxa" w:w="90"/>
              <w:bottom w:type="dxa" w:w="30"/>
              <w:right w:type="dxa" w:w="90"/>
            </w:tcMar>
            <w:vAlign w:val="top"/>
          </w:tcPr>
          <w:p>
            <w:r>
              <w:rPr>
                <w:sz w:val="16"/>
                <w:szCs w:val="16"/>
              </w:rPr>
              <w:t xml:space="preserve">Model selection and local geometry</w:t>
            </w:r>
          </w:p>
        </w:tc>
        <w:tc>
          <w:tcPr>
            <w:tcW w:type="dxa" w:w="2030"/>
            <w:shd w:fill="F7F9FC" w:color="auto" w:val="clear"/>
            <w:tcMar>
              <w:top w:type="dxa" w:w="30"/>
              <w:left w:type="dxa" w:w="90"/>
              <w:bottom w:type="dxa" w:w="30"/>
              <w:right w:type="dxa" w:w="90"/>
            </w:tcMar>
            <w:vAlign w:val="top"/>
          </w:tcPr>
          <w:p>
            <w:r>
              <w:rPr>
                <w:sz w:val="16"/>
                <w:szCs w:val="16"/>
              </w:rPr>
              <w:t xml:space="preserve">Ann. Statist. 48(6)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Richardson, Evans, Robins &amp; Shpitser (2023)</w:t>
            </w:r>
          </w:p>
        </w:tc>
        <w:tc>
          <w:tcPr>
            <w:tcW w:type="dxa" w:w="3830"/>
            <w:tcMar>
              <w:top w:type="dxa" w:w="30"/>
              <w:left w:type="dxa" w:w="90"/>
              <w:bottom w:type="dxa" w:w="30"/>
              <w:right w:type="dxa" w:w="90"/>
            </w:tcMar>
            <w:vAlign w:val="top"/>
          </w:tcPr>
          <w:p>
            <w:r>
              <w:rPr>
                <w:sz w:val="16"/>
                <w:szCs w:val="16"/>
              </w:rPr>
              <w:t xml:space="preserve">Nested Markov properties for acyclic directed mixed graphs</w:t>
            </w:r>
          </w:p>
        </w:tc>
        <w:tc>
          <w:tcPr>
            <w:tcW w:type="dxa" w:w="2030"/>
            <w:tcMar>
              <w:top w:type="dxa" w:w="30"/>
              <w:left w:type="dxa" w:w="90"/>
              <w:bottom w:type="dxa" w:w="30"/>
              <w:right w:type="dxa" w:w="90"/>
            </w:tcMar>
            <w:vAlign w:val="top"/>
          </w:tcPr>
          <w:p>
            <w:r>
              <w:rPr>
                <w:sz w:val="16"/>
                <w:szCs w:val="16"/>
              </w:rPr>
              <w:t xml:space="preserve">Ann. Statist. 51(1)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O6</w:t>
            </w:r>
          </w:p>
        </w:tc>
        <w:tc>
          <w:tcPr>
            <w:tcW w:type="dxa" w:w="2150"/>
            <w:shd w:fill="F7F9FC" w:color="auto" w:val="clear"/>
            <w:tcMar>
              <w:top w:type="dxa" w:w="30"/>
              <w:left w:type="dxa" w:w="90"/>
              <w:bottom w:type="dxa" w:w="30"/>
              <w:right w:type="dxa" w:w="90"/>
            </w:tcMar>
            <w:vAlign w:val="top"/>
          </w:tcPr>
          <w:p>
            <w:r>
              <w:rPr>
                <w:sz w:val="16"/>
                <w:szCs w:val="16"/>
              </w:rPr>
              <w:t xml:space="preserve">Palmer (2020)</w:t>
            </w:r>
          </w:p>
        </w:tc>
        <w:tc>
          <w:tcPr>
            <w:tcW w:type="dxa" w:w="3830"/>
            <w:shd w:fill="F7F9FC" w:color="auto" w:val="clear"/>
            <w:tcMar>
              <w:top w:type="dxa" w:w="30"/>
              <w:left w:type="dxa" w:w="90"/>
              <w:bottom w:type="dxa" w:w="30"/>
              <w:right w:type="dxa" w:w="90"/>
            </w:tcMar>
            <w:vAlign w:val="top"/>
          </w:tcPr>
          <w:p>
            <w:r>
              <w:rPr>
                <w:sz w:val="16"/>
                <w:szCs w:val="16"/>
              </w:rPr>
              <w:t xml:space="preserve">Discretization of the Bloch sphere, fractal invariant sets and Bell's theorem</w:t>
            </w:r>
          </w:p>
        </w:tc>
        <w:tc>
          <w:tcPr>
            <w:tcW w:type="dxa" w:w="2030"/>
            <w:shd w:fill="F7F9FC" w:color="auto" w:val="clear"/>
            <w:tcMar>
              <w:top w:type="dxa" w:w="30"/>
              <w:left w:type="dxa" w:w="90"/>
              <w:bottom w:type="dxa" w:w="30"/>
              <w:right w:type="dxa" w:w="90"/>
            </w:tcMar>
            <w:vAlign w:val="top"/>
          </w:tcPr>
          <w:p>
            <w:r>
              <w:rPr>
                <w:sz w:val="16"/>
                <w:szCs w:val="16"/>
              </w:rPr>
              <w:t xml:space="preserve">Proc. R. Soc. A 476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O7</w:t>
            </w:r>
          </w:p>
        </w:tc>
        <w:tc>
          <w:tcPr>
            <w:tcW w:type="dxa" w:w="2150"/>
            <w:tcMar>
              <w:top w:type="dxa" w:w="30"/>
              <w:left w:type="dxa" w:w="90"/>
              <w:bottom w:type="dxa" w:w="30"/>
              <w:right w:type="dxa" w:w="90"/>
            </w:tcMar>
            <w:vAlign w:val="top"/>
          </w:tcPr>
          <w:p>
            <w:r>
              <w:rPr>
                <w:sz w:val="16"/>
                <w:szCs w:val="16"/>
              </w:rPr>
              <w:t xml:space="preserve">Leach, Weisheimer, Allen &amp; Palmer (2021)</w:t>
            </w:r>
          </w:p>
        </w:tc>
        <w:tc>
          <w:tcPr>
            <w:tcW w:type="dxa" w:w="3830"/>
            <w:tcMar>
              <w:top w:type="dxa" w:w="30"/>
              <w:left w:type="dxa" w:w="90"/>
              <w:bottom w:type="dxa" w:w="30"/>
              <w:right w:type="dxa" w:w="90"/>
            </w:tcMar>
            <w:vAlign w:val="top"/>
          </w:tcPr>
          <w:p>
            <w:r>
              <w:rPr>
                <w:sz w:val="16"/>
                <w:szCs w:val="16"/>
              </w:rPr>
              <w:t xml:space="preserve">Forecast-based attribution of a winter heatwave within the limit of predictability</w:t>
            </w:r>
          </w:p>
        </w:tc>
        <w:tc>
          <w:tcPr>
            <w:tcW w:type="dxa" w:w="2030"/>
            <w:tcMar>
              <w:top w:type="dxa" w:w="30"/>
              <w:left w:type="dxa" w:w="90"/>
              <w:bottom w:type="dxa" w:w="30"/>
              <w:right w:type="dxa" w:w="90"/>
            </w:tcMar>
            <w:vAlign w:val="top"/>
          </w:tcPr>
          <w:p>
            <w:r>
              <w:rPr>
                <w:sz w:val="16"/>
                <w:szCs w:val="16"/>
              </w:rPr>
              <w:t xml:space="preserve">PNAS 118(49)</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Bourdais, Batlle, Yang, Baptista, Rouquette &amp; Owhadi (2024)</w:t>
            </w:r>
          </w:p>
        </w:tc>
        <w:tc>
          <w:tcPr>
            <w:tcW w:type="dxa" w:w="3830"/>
            <w:shd w:fill="F7F9FC" w:color="auto" w:val="clear"/>
            <w:tcMar>
              <w:top w:type="dxa" w:w="30"/>
              <w:left w:type="dxa" w:w="90"/>
              <w:bottom w:type="dxa" w:w="30"/>
              <w:right w:type="dxa" w:w="90"/>
            </w:tcMar>
            <w:vAlign w:val="top"/>
          </w:tcPr>
          <w:p>
            <w:r>
              <w:rPr>
                <w:sz w:val="16"/>
                <w:szCs w:val="16"/>
              </w:rPr>
              <w:t xml:space="preserve">Codiscovering graphical structure and functional relationships within data: A Gaussian Process framework for connecting the dots</w:t>
            </w:r>
          </w:p>
        </w:tc>
        <w:tc>
          <w:tcPr>
            <w:tcW w:type="dxa" w:w="2030"/>
            <w:shd w:fill="F7F9FC" w:color="auto" w:val="clear"/>
            <w:tcMar>
              <w:top w:type="dxa" w:w="30"/>
              <w:left w:type="dxa" w:w="90"/>
              <w:bottom w:type="dxa" w:w="30"/>
              <w:right w:type="dxa" w:w="90"/>
            </w:tcMar>
            <w:vAlign w:val="top"/>
          </w:tcPr>
          <w:p>
            <w:r>
              <w:rPr>
                <w:sz w:val="16"/>
                <w:szCs w:val="16"/>
              </w:rPr>
              <w:t xml:space="preserve">PNAS 121(32)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Owhadi (2022)</w:t>
            </w:r>
          </w:p>
        </w:tc>
        <w:tc>
          <w:tcPr>
            <w:tcW w:type="dxa" w:w="3830"/>
            <w:tcMar>
              <w:top w:type="dxa" w:w="30"/>
              <w:left w:type="dxa" w:w="90"/>
              <w:bottom w:type="dxa" w:w="30"/>
              <w:right w:type="dxa" w:w="90"/>
            </w:tcMar>
            <w:vAlign w:val="top"/>
          </w:tcPr>
          <w:p>
            <w:r>
              <w:rPr>
                <w:sz w:val="16"/>
                <w:szCs w:val="16"/>
              </w:rPr>
              <w:t xml:space="preserve">Computational graph completion</w:t>
            </w:r>
          </w:p>
        </w:tc>
        <w:tc>
          <w:tcPr>
            <w:tcW w:type="dxa" w:w="2030"/>
            <w:tcMar>
              <w:top w:type="dxa" w:w="30"/>
              <w:left w:type="dxa" w:w="90"/>
              <w:bottom w:type="dxa" w:w="30"/>
              <w:right w:type="dxa" w:w="90"/>
            </w:tcMar>
            <w:vAlign w:val="top"/>
          </w:tcPr>
          <w:p>
            <w:r>
              <w:rPr>
                <w:sz w:val="16"/>
                <w:szCs w:val="16"/>
              </w:rPr>
              <w:t xml:space="preserve">Res. Math. Sci. 9</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Martínez-Sánchez, Arranz &amp; Lozano-Durán (2024)</w:t>
            </w:r>
          </w:p>
        </w:tc>
        <w:tc>
          <w:tcPr>
            <w:tcW w:type="dxa" w:w="3830"/>
            <w:shd w:fill="F7F9FC" w:color="auto" w:val="clear"/>
            <w:tcMar>
              <w:top w:type="dxa" w:w="30"/>
              <w:left w:type="dxa" w:w="90"/>
              <w:bottom w:type="dxa" w:w="30"/>
              <w:right w:type="dxa" w:w="90"/>
            </w:tcMar>
            <w:vAlign w:val="top"/>
          </w:tcPr>
          <w:p>
            <w:r>
              <w:rPr>
                <w:sz w:val="16"/>
                <w:szCs w:val="16"/>
              </w:rPr>
              <w:t xml:space="preserve">Decomposing causality into its synergistic, unique, and redundant components</w:t>
            </w:r>
          </w:p>
        </w:tc>
        <w:tc>
          <w:tcPr>
            <w:tcW w:type="dxa" w:w="2030"/>
            <w:shd w:fill="F7F9FC" w:color="auto" w:val="clear"/>
            <w:tcMar>
              <w:top w:type="dxa" w:w="30"/>
              <w:left w:type="dxa" w:w="90"/>
              <w:bottom w:type="dxa" w:w="30"/>
              <w:right w:type="dxa" w:w="90"/>
            </w:tcMar>
            <w:vAlign w:val="top"/>
          </w:tcPr>
          <w:p>
            <w:r>
              <w:rPr>
                <w:sz w:val="16"/>
                <w:szCs w:val="16"/>
              </w:rPr>
              <w:t xml:space="preserve">Nat. Commun. 15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Yang, Sun, Hamzi, Owhadi &amp; Xie (2024)</w:t>
            </w:r>
          </w:p>
        </w:tc>
        <w:tc>
          <w:tcPr>
            <w:tcW w:type="dxa" w:w="3830"/>
            <w:tcMar>
              <w:top w:type="dxa" w:w="30"/>
              <w:left w:type="dxa" w:w="90"/>
              <w:bottom w:type="dxa" w:w="30"/>
              <w:right w:type="dxa" w:w="90"/>
            </w:tcMar>
            <w:vAlign w:val="top"/>
          </w:tcPr>
          <w:p>
            <w:r>
              <w:rPr>
                <w:sz w:val="16"/>
                <w:szCs w:val="16"/>
              </w:rPr>
              <w:t xml:space="preserve">Learning dynamical systems from data: A simple cross-validation perspective, Part V: Sparse Kernel Flows for 132 chaotic dynamical systems</w:t>
            </w:r>
          </w:p>
        </w:tc>
        <w:tc>
          <w:tcPr>
            <w:tcW w:type="dxa" w:w="2030"/>
            <w:tcMar>
              <w:top w:type="dxa" w:w="30"/>
              <w:left w:type="dxa" w:w="90"/>
              <w:bottom w:type="dxa" w:w="30"/>
              <w:right w:type="dxa" w:w="90"/>
            </w:tcMar>
            <w:vAlign w:val="top"/>
          </w:tcPr>
          <w:p>
            <w:r>
              <w:rPr>
                <w:sz w:val="16"/>
                <w:szCs w:val="16"/>
              </w:rPr>
              <w:t xml:space="preserve">Physica D 460</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Yang, Hamzi, Kevrekidis, Owhadi, Sun &amp; Xie (2024)</w:t>
            </w:r>
          </w:p>
        </w:tc>
        <w:tc>
          <w:tcPr>
            <w:tcW w:type="dxa" w:w="3830"/>
            <w:shd w:fill="F7F9FC" w:color="auto" w:val="clear"/>
            <w:tcMar>
              <w:top w:type="dxa" w:w="30"/>
              <w:left w:type="dxa" w:w="90"/>
              <w:bottom w:type="dxa" w:w="30"/>
              <w:right w:type="dxa" w:w="90"/>
            </w:tcMar>
            <w:vAlign w:val="top"/>
          </w:tcPr>
          <w:p>
            <w:r>
              <w:rPr>
                <w:sz w:val="16"/>
                <w:szCs w:val="16"/>
              </w:rPr>
              <w:t xml:space="preserve">Hausdorff metric based training of kernels to learn attractors with application to 133 chaotic dynamical systems</w:t>
            </w:r>
          </w:p>
        </w:tc>
        <w:tc>
          <w:tcPr>
            <w:tcW w:type="dxa" w:w="2030"/>
            <w:shd w:fill="F7F9FC" w:color="auto" w:val="clear"/>
            <w:tcMar>
              <w:top w:type="dxa" w:w="30"/>
              <w:left w:type="dxa" w:w="90"/>
              <w:bottom w:type="dxa" w:w="30"/>
              <w:right w:type="dxa" w:w="90"/>
            </w:tcMar>
            <w:vAlign w:val="top"/>
          </w:tcPr>
          <w:p>
            <w:r>
              <w:rPr>
                <w:sz w:val="16"/>
                <w:szCs w:val="16"/>
              </w:rPr>
              <w:t xml:space="preserve">Physica D 466</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C6</w:t>
            </w:r>
          </w:p>
        </w:tc>
        <w:tc>
          <w:tcPr>
            <w:tcW w:type="dxa" w:w="2150"/>
            <w:tcMar>
              <w:top w:type="dxa" w:w="30"/>
              <w:left w:type="dxa" w:w="90"/>
              <w:bottom w:type="dxa" w:w="30"/>
              <w:right w:type="dxa" w:w="90"/>
            </w:tcMar>
            <w:vAlign w:val="top"/>
          </w:tcPr>
          <w:p>
            <w:r>
              <w:rPr>
                <w:sz w:val="16"/>
                <w:szCs w:val="16"/>
              </w:rPr>
              <w:t xml:space="preserve">Eberhardt, Kaynar &amp; Siddiq (2025)</w:t>
            </w:r>
          </w:p>
        </w:tc>
        <w:tc>
          <w:tcPr>
            <w:tcW w:type="dxa" w:w="3830"/>
            <w:tcMar>
              <w:top w:type="dxa" w:w="30"/>
              <w:left w:type="dxa" w:w="90"/>
              <w:bottom w:type="dxa" w:w="30"/>
              <w:right w:type="dxa" w:w="90"/>
            </w:tcMar>
            <w:vAlign w:val="top"/>
          </w:tcPr>
          <w:p>
            <w:r>
              <w:rPr>
                <w:sz w:val="16"/>
                <w:szCs w:val="16"/>
              </w:rPr>
              <w:t xml:space="preserve">Discovering Causal Models with Optimization: Confounders, Cycles, and Instrument Validity</w:t>
            </w:r>
          </w:p>
        </w:tc>
        <w:tc>
          <w:tcPr>
            <w:tcW w:type="dxa" w:w="2030"/>
            <w:tcMar>
              <w:top w:type="dxa" w:w="30"/>
              <w:left w:type="dxa" w:w="90"/>
              <w:bottom w:type="dxa" w:w="30"/>
              <w:right w:type="dxa" w:w="90"/>
            </w:tcMar>
            <w:vAlign w:val="top"/>
          </w:tcPr>
          <w:p>
            <w:r>
              <w:rPr>
                <w:sz w:val="16"/>
                <w:szCs w:val="16"/>
              </w:rPr>
              <w:t xml:space="preserve">Manage. Sci. 71(4)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C7</w:t>
            </w:r>
          </w:p>
        </w:tc>
        <w:tc>
          <w:tcPr>
            <w:tcW w:type="dxa" w:w="2150"/>
            <w:shd w:fill="F7F9FC" w:color="auto" w:val="clear"/>
            <w:tcMar>
              <w:top w:type="dxa" w:w="30"/>
              <w:left w:type="dxa" w:w="90"/>
              <w:bottom w:type="dxa" w:w="30"/>
              <w:right w:type="dxa" w:w="90"/>
            </w:tcMar>
            <w:vAlign w:val="top"/>
          </w:tcPr>
          <w:p>
            <w:r>
              <w:rPr>
                <w:sz w:val="16"/>
                <w:szCs w:val="16"/>
              </w:rPr>
              <w:t xml:space="preserve">Burauel, Eberhardt &amp; Besserve (2025)</w:t>
            </w:r>
          </w:p>
        </w:tc>
        <w:tc>
          <w:tcPr>
            <w:tcW w:type="dxa" w:w="3830"/>
            <w:shd w:fill="F7F9FC" w:color="auto" w:val="clear"/>
            <w:tcMar>
              <w:top w:type="dxa" w:w="30"/>
              <w:left w:type="dxa" w:w="90"/>
              <w:bottom w:type="dxa" w:w="30"/>
              <w:right w:type="dxa" w:w="90"/>
            </w:tcMar>
            <w:vAlign w:val="top"/>
          </w:tcPr>
          <w:p>
            <w:r>
              <w:rPr>
                <w:sz w:val="16"/>
                <w:szCs w:val="16"/>
              </w:rPr>
              <w:t xml:space="preserve">Controlling for Discrete Unmeasured Confounding in Nonlinear Causal Models</w:t>
            </w:r>
          </w:p>
        </w:tc>
        <w:tc>
          <w:tcPr>
            <w:tcW w:type="dxa" w:w="2030"/>
            <w:shd w:fill="F7F9FC" w:color="auto" w:val="clear"/>
            <w:tcMar>
              <w:top w:type="dxa" w:w="30"/>
              <w:left w:type="dxa" w:w="90"/>
              <w:bottom w:type="dxa" w:w="30"/>
              <w:right w:type="dxa" w:w="90"/>
            </w:tcMar>
            <w:vAlign w:val="top"/>
          </w:tcPr>
          <w:p>
            <w:r>
              <w:rPr>
                <w:sz w:val="16"/>
                <w:szCs w:val="16"/>
              </w:rPr>
              <w:t xml:space="preserve">CLeaR 2025, PMLR 275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Bojinov, Rambachan &amp; Shephard (2021)</w:t>
            </w:r>
          </w:p>
        </w:tc>
        <w:tc>
          <w:tcPr>
            <w:tcW w:type="dxa" w:w="3830"/>
            <w:tcMar>
              <w:top w:type="dxa" w:w="30"/>
              <w:left w:type="dxa" w:w="90"/>
              <w:bottom w:type="dxa" w:w="30"/>
              <w:right w:type="dxa" w:w="90"/>
            </w:tcMar>
            <w:vAlign w:val="top"/>
          </w:tcPr>
          <w:p>
            <w:r>
              <w:rPr>
                <w:sz w:val="16"/>
                <w:szCs w:val="16"/>
              </w:rPr>
              <w:t xml:space="preserve">Panel experiments and dynamic causal effects: A finite population perspective</w:t>
            </w:r>
          </w:p>
        </w:tc>
        <w:tc>
          <w:tcPr>
            <w:tcW w:type="dxa" w:w="2030"/>
            <w:tcMar>
              <w:top w:type="dxa" w:w="30"/>
              <w:left w:type="dxa" w:w="90"/>
              <w:bottom w:type="dxa" w:w="30"/>
              <w:right w:type="dxa" w:w="90"/>
            </w:tcMar>
            <w:vAlign w:val="top"/>
          </w:tcPr>
          <w:p>
            <w:r>
              <w:rPr>
                <w:sz w:val="16"/>
                <w:szCs w:val="16"/>
              </w:rPr>
              <w:t xml:space="preserve">Quant. Econ. 12(4)</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Bojinov, Simchi-Levi &amp; Zhao (2023)</w:t>
            </w:r>
          </w:p>
        </w:tc>
        <w:tc>
          <w:tcPr>
            <w:tcW w:type="dxa" w:w="3830"/>
            <w:shd w:fill="F7F9FC" w:color="auto" w:val="clear"/>
            <w:tcMar>
              <w:top w:type="dxa" w:w="30"/>
              <w:left w:type="dxa" w:w="90"/>
              <w:bottom w:type="dxa" w:w="30"/>
              <w:right w:type="dxa" w:w="90"/>
            </w:tcMar>
            <w:vAlign w:val="top"/>
          </w:tcPr>
          <w:p>
            <w:r>
              <w:rPr>
                <w:sz w:val="16"/>
                <w:szCs w:val="16"/>
              </w:rPr>
              <w:t xml:space="preserve">Design and Analysis of Switchback Experiments</w:t>
            </w:r>
          </w:p>
        </w:tc>
        <w:tc>
          <w:tcPr>
            <w:tcW w:type="dxa" w:w="2030"/>
            <w:shd w:fill="F7F9FC" w:color="auto" w:val="clear"/>
            <w:tcMar>
              <w:top w:type="dxa" w:w="30"/>
              <w:left w:type="dxa" w:w="90"/>
              <w:bottom w:type="dxa" w:w="30"/>
              <w:right w:type="dxa" w:w="90"/>
            </w:tcMar>
            <w:vAlign w:val="top"/>
          </w:tcPr>
          <w:p>
            <w:r>
              <w:rPr>
                <w:sz w:val="16"/>
                <w:szCs w:val="16"/>
              </w:rPr>
              <w:t xml:space="preserve">Manage. Sci. 69(7)</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Qian, Yoo, Klasnja, Almirall &amp; Murphy (2021)</w:t>
            </w:r>
          </w:p>
        </w:tc>
        <w:tc>
          <w:tcPr>
            <w:tcW w:type="dxa" w:w="3830"/>
            <w:tcMar>
              <w:top w:type="dxa" w:w="30"/>
              <w:left w:type="dxa" w:w="90"/>
              <w:bottom w:type="dxa" w:w="30"/>
              <w:right w:type="dxa" w:w="90"/>
            </w:tcMar>
            <w:vAlign w:val="top"/>
          </w:tcPr>
          <w:p>
            <w:r>
              <w:rPr>
                <w:sz w:val="16"/>
                <w:szCs w:val="16"/>
              </w:rPr>
              <w:t xml:space="preserve">Estimating time-varying causal excursion effects in mobile health with binary outcomes</w:t>
            </w:r>
          </w:p>
        </w:tc>
        <w:tc>
          <w:tcPr>
            <w:tcW w:type="dxa" w:w="2030"/>
            <w:tcMar>
              <w:top w:type="dxa" w:w="30"/>
              <w:left w:type="dxa" w:w="90"/>
              <w:bottom w:type="dxa" w:w="30"/>
              <w:right w:type="dxa" w:w="90"/>
            </w:tcMar>
            <w:vAlign w:val="top"/>
          </w:tcPr>
          <w:p>
            <w:r>
              <w:rPr>
                <w:sz w:val="16"/>
                <w:szCs w:val="16"/>
              </w:rPr>
              <w:t xml:space="preserve">Biometrika 108(3)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Papadogeorgou, Imai, Lyall &amp; Li (2022)</w:t>
            </w:r>
          </w:p>
        </w:tc>
        <w:tc>
          <w:tcPr>
            <w:tcW w:type="dxa" w:w="3830"/>
            <w:shd w:fill="F7F9FC" w:color="auto" w:val="clear"/>
            <w:tcMar>
              <w:top w:type="dxa" w:w="30"/>
              <w:left w:type="dxa" w:w="90"/>
              <w:bottom w:type="dxa" w:w="30"/>
              <w:right w:type="dxa" w:w="90"/>
            </w:tcMar>
            <w:vAlign w:val="top"/>
          </w:tcPr>
          <w:p>
            <w:r>
              <w:rPr>
                <w:sz w:val="16"/>
                <w:szCs w:val="16"/>
              </w:rPr>
              <w:t xml:space="preserve">Causal inference with spatio-temporal data: Estimating the effects of airstrikes on insurgent violence in Iraq</w:t>
            </w:r>
          </w:p>
        </w:tc>
        <w:tc>
          <w:tcPr>
            <w:tcW w:type="dxa" w:w="2030"/>
            <w:shd w:fill="F7F9FC" w:color="auto" w:val="clear"/>
            <w:tcMar>
              <w:top w:type="dxa" w:w="30"/>
              <w:left w:type="dxa" w:w="90"/>
              <w:bottom w:type="dxa" w:w="30"/>
              <w:right w:type="dxa" w:w="90"/>
            </w:tcMar>
            <w:vAlign w:val="top"/>
          </w:tcPr>
          <w:p>
            <w:r>
              <w:rPr>
                <w:sz w:val="16"/>
                <w:szCs w:val="16"/>
              </w:rPr>
              <w:t xml:space="preserve">JRSS B 84(5)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H5</w:t>
            </w:r>
          </w:p>
        </w:tc>
        <w:tc>
          <w:tcPr>
            <w:tcW w:type="dxa" w:w="2150"/>
            <w:tcMar>
              <w:top w:type="dxa" w:w="30"/>
              <w:left w:type="dxa" w:w="90"/>
              <w:bottom w:type="dxa" w:w="30"/>
              <w:right w:type="dxa" w:w="90"/>
            </w:tcMar>
            <w:vAlign w:val="top"/>
          </w:tcPr>
          <w:p>
            <w:r>
              <w:rPr>
                <w:sz w:val="16"/>
                <w:szCs w:val="16"/>
              </w:rPr>
              <w:t xml:space="preserve">Cotler, Schuster &amp; Mohseni (2023)</w:t>
            </w:r>
          </w:p>
        </w:tc>
        <w:tc>
          <w:tcPr>
            <w:tcW w:type="dxa" w:w="3830"/>
            <w:tcMar>
              <w:top w:type="dxa" w:w="30"/>
              <w:left w:type="dxa" w:w="90"/>
              <w:bottom w:type="dxa" w:w="30"/>
              <w:right w:type="dxa" w:w="90"/>
            </w:tcMar>
            <w:vAlign w:val="top"/>
          </w:tcPr>
          <w:p>
            <w:r>
              <w:rPr>
                <w:sz w:val="16"/>
                <w:szCs w:val="16"/>
              </w:rPr>
              <w:t xml:space="preserve">Information-theoretic hardness of out-of-time-order correlators</w:t>
            </w:r>
          </w:p>
        </w:tc>
        <w:tc>
          <w:tcPr>
            <w:tcW w:type="dxa" w:w="2030"/>
            <w:tcMar>
              <w:top w:type="dxa" w:w="30"/>
              <w:left w:type="dxa" w:w="90"/>
              <w:bottom w:type="dxa" w:w="30"/>
              <w:right w:type="dxa" w:w="90"/>
            </w:tcMar>
            <w:vAlign w:val="top"/>
          </w:tcPr>
          <w:p>
            <w:r>
              <w:rPr>
                <w:sz w:val="16"/>
                <w:szCs w:val="16"/>
              </w:rPr>
              <w:t xml:space="preserve">Phys. Rev. A 108</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H6</w:t>
            </w:r>
          </w:p>
        </w:tc>
        <w:tc>
          <w:tcPr>
            <w:tcW w:type="dxa" w:w="2150"/>
            <w:shd w:fill="F7F9FC" w:color="auto" w:val="clear"/>
            <w:tcMar>
              <w:top w:type="dxa" w:w="30"/>
              <w:left w:type="dxa" w:w="90"/>
              <w:bottom w:type="dxa" w:w="30"/>
              <w:right w:type="dxa" w:w="90"/>
            </w:tcMar>
            <w:vAlign w:val="top"/>
          </w:tcPr>
          <w:p>
            <w:r>
              <w:rPr>
                <w:sz w:val="16"/>
                <w:szCs w:val="16"/>
              </w:rPr>
              <w:t xml:space="preserve">Zhang, Janson &amp; Murphy (2021)</w:t>
            </w:r>
          </w:p>
        </w:tc>
        <w:tc>
          <w:tcPr>
            <w:tcW w:type="dxa" w:w="3830"/>
            <w:shd w:fill="F7F9FC" w:color="auto" w:val="clear"/>
            <w:tcMar>
              <w:top w:type="dxa" w:w="30"/>
              <w:left w:type="dxa" w:w="90"/>
              <w:bottom w:type="dxa" w:w="30"/>
              <w:right w:type="dxa" w:w="90"/>
            </w:tcMar>
            <w:vAlign w:val="top"/>
          </w:tcPr>
          <w:p>
            <w:r>
              <w:rPr>
                <w:sz w:val="16"/>
                <w:szCs w:val="16"/>
              </w:rPr>
              <w:t xml:space="preserve">Statistical Inference with M-Estimators on Adaptively Collected Data</w:t>
            </w:r>
          </w:p>
        </w:tc>
        <w:tc>
          <w:tcPr>
            <w:tcW w:type="dxa" w:w="2030"/>
            <w:shd w:fill="F7F9FC" w:color="auto" w:val="clear"/>
            <w:tcMar>
              <w:top w:type="dxa" w:w="30"/>
              <w:left w:type="dxa" w:w="90"/>
              <w:bottom w:type="dxa" w:w="30"/>
              <w:right w:type="dxa" w:w="90"/>
            </w:tcMar>
            <w:vAlign w:val="top"/>
          </w:tcPr>
          <w:p>
            <w:r>
              <w:rPr>
                <w:sz w:val="16"/>
                <w:szCs w:val="16"/>
              </w:rPr>
              <w:t xml:space="preserve">NeurIPS 34 (2021)</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Në Departamentin e Statistikës në Oxford, Robin Evans dhe bashkëautorët dhanë gjeometrinë diferenciale të zgjedhjes së modeleve kauzale [O4], modelin Markov të mbivendosur për ndryshoret latente [O5], parametrizimin frugal të modeleve kauzale [O3] dhe një test kernel për hipotezën ndërhyrëse [O2]. Nga Instituti Matematik, Emilio Ferrucci bashkë-autoroi testet me bërthamën e nënshkrimit për zbulimin kauzal në SDE [O1]. Grupi i Tim Palmer-it në Fizikë solli kaosin në pyetjet kundërfaktoriale, në themelet e fizikës [O6] dhe në atribuimin e ngjarjeve klimatike [O7].</w:t>
      </w:r>
    </w:p>
    <w:p>
      <w:pPr>
        <w:pStyle w:val="Heading2"/>
        <w:keepNext/>
      </w:pPr>
      <w:r>
        <w:rPr>
          <w:color w:val="002147"/>
        </w:rPr>
        <w:t xml:space="preserve">O1  </w:t>
      </w:r>
      <w:r>
        <w:rPr>
          <w:color w:val="1F3864"/>
        </w:rPr>
        <w:t xml:space="preserve">Signature Kernel Conditional Independence Tests in Causal Discovery for Stochastic Processes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Georg Manten, Cecilia Casolo, Emilio Ferrucci, Søren Wengel Mogensen, Cristopher Salvi, Niki Kilbertus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Thirteenth International Conference on Learning Representations (ICLR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8-w2big7iejnemncakimz">
              <w:r>
                <w:rPr>
                  <w:color w:val="1D4ED8"/>
                  <w:sz w:val="18"/>
                  <w:szCs w:val="18"/>
                  <w:u w:val="single"/>
                </w:rPr>
                <w:t xml:space="preserve">proceedings.iclr.cc · ICLR 2025 (352a67c085e6…)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E. Ferrucci: Instituti Matematik, University of Oxford (sipas versionit arXiv); G. Manten, C. Casolo, N. Kilbertus: TU München; S. W. Mogensen: Lund University; C. Salvi: Imperial College London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SDE · grafi i varësisë · pavarësi kushtëzuese në hapësirën e rrugëve · bërthama e nënshkrimit · drejtimi i kohës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Të dhënat gjenerohen nga një sistem SDE </w:t>
      </w:r>
      <m:oMath>
        <m:r>
          <m:rPr>
            <m:sty m:val="p"/>
          </m:rPr>
          <m:t>d</m:t>
        </m:r>
        <m:sSub>
          <m:e>
            <m:r>
              <m:t>X</m:t>
            </m:r>
          </m:e>
          <m:sub>
            <m:r>
              <m:t>t</m:t>
            </m:r>
          </m:sub>
        </m:sSub>
        <m:r>
          <m:rPr>
            <m:sty m:val="p"/>
          </m:rPr>
          <m:t>=</m:t>
        </m:r>
        <m:r>
          <m:t>μ</m:t>
        </m:r>
        <m:d>
          <m:dPr>
            <m:begChr m:val="("/>
            <m:sepChr m:val=""/>
            <m:endChr m:val=")"/>
            <m:grow/>
          </m:dPr>
          <m:e>
            <m:sSub>
              <m:e>
                <m:r>
                  <m:t>X</m:t>
                </m:r>
              </m:e>
              <m:sub>
                <m:r>
                  <m:t>t</m:t>
                </m:r>
              </m:sub>
            </m:sSub>
          </m:e>
        </m:d>
        <m:r>
          <m:rPr>
            <m:sty m:val="p"/>
          </m:rPr>
          <m:t>d</m:t>
        </m:r>
        <m:r>
          <m:t>t</m:t>
        </m:r>
        <m:r>
          <m:rPr>
            <m:sty m:val="p"/>
          </m:rPr>
          <m:t>+</m:t>
        </m:r>
        <m:r>
          <m:t>σ</m:t>
        </m:r>
        <m:d>
          <m:dPr>
            <m:begChr m:val="("/>
            <m:sepChr m:val=""/>
            <m:endChr m:val=")"/>
            <m:grow/>
          </m:dPr>
          <m:e>
            <m:sSub>
              <m:e>
                <m:r>
                  <m:t>X</m:t>
                </m:r>
              </m:e>
              <m:sub>
                <m:r>
                  <m:t>t</m:t>
                </m:r>
              </m:sub>
            </m:sSub>
          </m:e>
        </m:d>
        <m:r>
          <m:rPr>
            <m:sty m:val="p"/>
          </m:rPr>
          <m:t>d</m:t>
        </m:r>
        <m:sSub>
          <m:e>
            <m:r>
              <m:t>W</m:t>
            </m:r>
          </m:e>
          <m:sub>
            <m:r>
              <m:t>t</m:t>
            </m:r>
          </m:sub>
        </m:sSub>
      </m:oMath>
      <w:r>
        <w:t xml:space="preserve">, dhe grafi i varësisë ka shigjetë </w:t>
      </w:r>
      <m:oMath>
        <m:r>
          <m:t>j</m:t>
        </m:r>
        <m:r>
          <m:rPr>
            <m:sty m:val="p"/>
          </m:rPr>
          <m:t>→</m:t>
        </m:r>
        <m:r>
          <m:t>i</m:t>
        </m:r>
      </m:oMath>
      <w:r>
        <w:t xml:space="preserve"> kur drifti ose difuzioni i koordinatës </w:t>
      </w:r>
      <m:oMath>
        <m:r>
          <m:t>i</m:t>
        </m:r>
      </m:oMath>
      <w:r>
        <w:t xml:space="preserve"> varet nga </w:t>
      </w:r>
      <m:oMath>
        <m:sSub>
          <m:e>
            <m:r>
              <m:t>x</m:t>
            </m:r>
          </m:e>
          <m:sub>
            <m:r>
              <m:t>j</m:t>
            </m:r>
          </m:sub>
        </m:sSub>
      </m:oMath>
      <w:r>
        <w:t xml:space="preserve">; teoria lejon vetëm cikle me gjatësi 1 (vetë-lidhje). Artikulli tregon se kufizimet e pavarësisë kushtëzuese midis koordinatave, të kufizuara në intervale kohore, janë Markov ndaj grafit. Me një orakull pavarësie, algoritmi i bazuar në kufizime është i saktë dhe i plotë për sisteme të vëzhguara plotësisht ose pjesërisht: rikthen grafin e vërtetë ose, me koordinata latente, grafin paraardhës të induktuar. Drejtimi i kohës përdoret për orientimin e shigjetave, përtej kufijve të klasës së ekuivalencës Markov në rastin i.i.d. Tregohet edhe një rezultat negativ: nëse grafi lejon cikle, rikuperimi i plotë me pohime të këtij lloji është i pamundur. Testi praktik është test kernel në hapësirën e rrugëve me bërthamën e nënshkrimit, që punon edhe me mostrim të parregullt.</w:t>
      </w:r>
    </w:p>
    <w:p>
      <w:pPr>
        <w:keepNext/>
        <w:spacing w:after="40" w:before="80"/>
      </w:pPr>
      <w:r>
        <w:rPr>
          <w:b/>
          <w:bCs/>
          <w:color w:val="002147"/>
        </w:rPr>
        <w:t xml:space="preserve">Ekuacioni kyç.</w:t>
      </w:r>
      <w:r>
        <w:rPr>
          <w:i/>
          <w:iCs/>
          <w:color w:val="5B6573"/>
          <w:sz w:val="18"/>
          <w:szCs w:val="18"/>
        </w:rPr>
        <w:t xml:space="preserve">  (modeli SDE, grafi i varësisë dhe bërthama e nënshkrimit (formulim përfaqësues))</w:t>
      </w:r>
    </w:p>
    <w:p>
      <w:pPr>
        <w:pStyle w:val="Equation"/>
      </w:pPr>
      <m:oMathPara>
        <m:oMathParaPr>
          <m:jc m:val="center"/>
        </m:oMathParaPr>
        <m:oMath>
          <m:r>
            <m:rPr>
              <m:sty m:val="p"/>
            </m:rPr>
            <m:t>d</m:t>
          </m:r>
          <m:sSubSup>
            <m:e>
              <m:r>
                <m:t>X</m:t>
              </m:r>
            </m:e>
            <m:sub>
              <m:r>
                <m:t>t</m:t>
              </m:r>
            </m:sub>
            <m:sup>
              <m:r>
                <m:t>i</m:t>
              </m:r>
            </m:sup>
          </m:sSubSup>
          <m:r>
            <m:rPr>
              <m:sty m:val="p"/>
            </m:rPr>
            <m:t>=</m:t>
          </m:r>
          <m:sSub>
            <m:e>
              <m:r>
                <m:t>μ</m:t>
              </m:r>
            </m:e>
            <m:sub>
              <m:r>
                <m:t>i</m:t>
              </m:r>
            </m:sub>
          </m:sSub>
          <m:d>
            <m:dPr>
              <m:begChr m:val="("/>
              <m:sepChr m:val=""/>
              <m:endChr m:val=")"/>
              <m:grow/>
            </m:dPr>
            <m:e>
              <m:sSub>
                <m:e>
                  <m:r>
                    <m:t>X</m:t>
                  </m:r>
                </m:e>
                <m:sub>
                  <m:r>
                    <m:t>t</m:t>
                  </m:r>
                </m:sub>
              </m:sSub>
            </m:e>
          </m:d>
          <m:r>
            <m:rPr>
              <m:sty m:val="p"/>
            </m:rPr>
            <m:t>d</m:t>
          </m:r>
          <m:r>
            <m:t>t</m:t>
          </m:r>
          <m:r>
            <m:rPr>
              <m:sty m:val="p"/>
            </m:rPr>
            <m:t>+</m:t>
          </m:r>
          <m:sSub>
            <m:e>
              <m:r>
                <m:t>σ</m:t>
              </m:r>
            </m:e>
            <m:sub>
              <m:r>
                <m:t>i</m:t>
              </m:r>
            </m:sub>
          </m:sSub>
          <m:d>
            <m:dPr>
              <m:begChr m:val="("/>
              <m:sepChr m:val=""/>
              <m:endChr m:val=")"/>
              <m:grow/>
            </m:dPr>
            <m:e>
              <m:sSub>
                <m:e>
                  <m:r>
                    <m:t>X</m:t>
                  </m:r>
                </m:e>
                <m:sub>
                  <m:r>
                    <m:t>t</m:t>
                  </m:r>
                </m:sub>
              </m:sSub>
            </m:e>
          </m:d>
          <m:r>
            <m:rPr>
              <m:sty m:val="p"/>
            </m:rPr>
            <m:t>d</m:t>
          </m:r>
          <m:sSubSup>
            <m:e>
              <m:r>
                <m:t>W</m:t>
              </m:r>
            </m:e>
            <m:sub>
              <m:r>
                <m:t>t</m:t>
              </m:r>
            </m:sub>
            <m:sup>
              <m:r>
                <m:t>i</m:t>
              </m:r>
            </m:sup>
          </m:sSubSup>
          <m:r>
            <m:rPr>
              <m:sty m:val="p"/>
            </m:rPr>
            <m:t>,</m:t>
          </m:r>
          <m:r>
            <m:t>  </m:t>
          </m:r>
          <m:r>
            <m:t>j</m:t>
          </m:r>
          <m:r>
            <m:rPr>
              <m:sty m:val="p"/>
            </m:rPr>
            <m:t>∈</m:t>
          </m:r>
          <m:sSub>
            <m:e>
              <m:r>
                <m:rPr>
                  <m:sty m:val="p"/>
                </m:rPr>
                <m:t>p</m:t>
              </m:r>
              <m:r>
                <m:rPr>
                  <m:sty m:val="p"/>
                </m:rPr>
                <m:t>a</m:t>
              </m:r>
            </m:e>
            <m:sub>
              <m:r>
                <m:t>G</m:t>
              </m:r>
            </m:sub>
          </m:sSub>
          <m:d>
            <m:dPr>
              <m:begChr m:val="("/>
              <m:sepChr m:val=""/>
              <m:endChr m:val=")"/>
              <m:grow/>
            </m:dPr>
            <m:e>
              <m:r>
                <m:t>i</m:t>
              </m:r>
            </m:e>
          </m:d>
          <m:r>
            <m:rPr>
              <m:sty m:val="p"/>
            </m:rPr>
            <m:t>⇔</m:t>
          </m:r>
          <m:sSub>
            <m:e>
              <m:r>
                <m:t>μ</m:t>
              </m:r>
            </m:e>
            <m:sub>
              <m:r>
                <m:t>i</m:t>
              </m:r>
            </m:sub>
          </m:sSub>
          <m:r>
            <m:t> </m:t>
          </m:r>
          <m:r>
            <m:rPr>
              <m:nor/>
            </m:rPr>
            <m:t>ose</m:t>
          </m:r>
          <m:r>
            <m:t> </m:t>
          </m:r>
          <m:sSub>
            <m:e>
              <m:r>
                <m:t>σ</m:t>
              </m:r>
            </m:e>
            <m:sub>
              <m:r>
                <m:t>i</m:t>
              </m:r>
            </m:sub>
          </m:sSub>
          <m:r>
            <m:t> </m:t>
          </m:r>
          <m:r>
            <m:rPr>
              <m:nor/>
            </m:rPr>
            <m:t>varet nga</m:t>
          </m:r>
          <m:r>
            <m:t> </m:t>
          </m:r>
          <m:sSub>
            <m:e>
              <m:r>
                <m:t>x</m:t>
              </m:r>
            </m:e>
            <m:sub>
              <m:r>
                <m:t>j</m:t>
              </m:r>
            </m:sub>
          </m:sSub>
        </m:oMath>
      </m:oMathPara>
    </w:p>
    <w:p>
      <w:pPr>
        <w:pStyle w:val="Equation"/>
      </w:pPr>
      <m:oMathPara>
        <m:oMathParaPr>
          <m:jc m:val="center"/>
        </m:oMathParaPr>
        <m:oMath>
          <m:r>
            <m:t>S</m:t>
          </m:r>
          <m:sSub>
            <m:e>
              <m:d>
                <m:dPr>
                  <m:begChr m:val="("/>
                  <m:sepChr m:val=""/>
                  <m:endChr m:val=")"/>
                  <m:grow/>
                </m:dPr>
                <m:e>
                  <m:r>
                    <m:t>x</m:t>
                  </m:r>
                </m:e>
              </m:d>
            </m:e>
            <m:sub>
              <m:d>
                <m:dPr>
                  <m:begChr m:val="["/>
                  <m:sepChr m:val=""/>
                  <m:endChr m:val="]"/>
                  <m:grow/>
                </m:dPr>
                <m:e>
                  <m:r>
                    <m:t>s</m:t>
                  </m:r>
                  <m:r>
                    <m:rPr>
                      <m:sty m:val="p"/>
                    </m:rPr>
                    <m:t>,</m:t>
                  </m:r>
                  <m:r>
                    <m:t>t</m:t>
                  </m:r>
                </m:e>
              </m:d>
            </m:sub>
          </m:sSub>
          <m:r>
            <m:rPr>
              <m:sty m:val="p"/>
            </m:rPr>
            <m:t>=</m:t>
          </m:r>
          <m:d>
            <m:dPr>
              <m:begChr m:val="("/>
              <m:sepChr m:val=""/>
              <m:endChr m:val=")"/>
              <m:grow/>
            </m:dPr>
            <m:e>
              <m:r>
                <m:t>1</m:t>
              </m:r>
              <m:r>
                <m:rPr>
                  <m:sty m:val="p"/>
                </m:rPr>
                <m:t>,</m:t>
              </m:r>
              <m:nary>
                <m:naryPr>
                  <m:chr m:val="∫"/>
                  <m:limLoc m:val="subSup"/>
                  <m:subHide m:val="off"/>
                  <m:supHide m:val="on"/>
                </m:naryPr>
                <m:sub>
                  <m:r>
                    <m:t>s</m:t>
                  </m:r>
                  <m:r>
                    <m:rPr>
                      <m:sty m:val="p"/>
                    </m:rPr>
                    <m:t>&lt;</m:t>
                  </m:r>
                  <m:sSub>
                    <m:e>
                      <m:r>
                        <m:t>u</m:t>
                      </m:r>
                    </m:e>
                    <m:sub>
                      <m:r>
                        <m:t>1</m:t>
                      </m:r>
                    </m:sub>
                  </m:sSub>
                  <m:r>
                    <m:rPr>
                      <m:sty m:val="p"/>
                    </m:rPr>
                    <m:t>&lt;</m:t>
                  </m:r>
                  <m:r>
                    <m:t>t</m:t>
                  </m:r>
                </m:sub>
                <m:sup>
                  <m:r>
                    <m:t>​</m:t>
                  </m:r>
                </m:sup>
                <m:e>
                  <m:r>
                    <m:rPr>
                      <m:sty m:val="p"/>
                    </m:rPr>
                    <m:t>d</m:t>
                  </m:r>
                </m:e>
              </m:nary>
              <m:sSub>
                <m:e>
                  <m:r>
                    <m:t>x</m:t>
                  </m:r>
                </m:e>
                <m:sub>
                  <m:sSub>
                    <m:e>
                      <m:r>
                        <m:t>u</m:t>
                      </m:r>
                    </m:e>
                    <m:sub>
                      <m:r>
                        <m:t>1</m:t>
                      </m:r>
                    </m:sub>
                  </m:sSub>
                </m:sub>
              </m:sSub>
              <m:r>
                <m:rPr>
                  <m:sty m:val="p"/>
                </m:rPr>
                <m:t>,</m:t>
              </m:r>
              <m:nary>
                <m:naryPr>
                  <m:chr m:val="∫"/>
                  <m:limLoc m:val="subSup"/>
                  <m:subHide m:val="off"/>
                  <m:supHide m:val="on"/>
                </m:naryPr>
                <m:sub>
                  <m:r>
                    <m:t>s</m:t>
                  </m:r>
                  <m:r>
                    <m:rPr>
                      <m:sty m:val="p"/>
                    </m:rPr>
                    <m:t>&lt;</m:t>
                  </m:r>
                  <m:sSub>
                    <m:e>
                      <m:r>
                        <m:t>u</m:t>
                      </m:r>
                    </m:e>
                    <m:sub>
                      <m:r>
                        <m:t>1</m:t>
                      </m:r>
                    </m:sub>
                  </m:sSub>
                  <m:r>
                    <m:rPr>
                      <m:sty m:val="p"/>
                    </m:rPr>
                    <m:t>&lt;</m:t>
                  </m:r>
                  <m:sSub>
                    <m:e>
                      <m:r>
                        <m:t>u</m:t>
                      </m:r>
                    </m:e>
                    <m:sub>
                      <m:r>
                        <m:t>2</m:t>
                      </m:r>
                    </m:sub>
                  </m:sSub>
                  <m:r>
                    <m:rPr>
                      <m:sty m:val="p"/>
                    </m:rPr>
                    <m:t>&lt;</m:t>
                  </m:r>
                  <m:r>
                    <m:t>t</m:t>
                  </m:r>
                </m:sub>
                <m:sup>
                  <m:r>
                    <m:t>​</m:t>
                  </m:r>
                </m:sup>
                <m:e>
                  <m:r>
                    <m:rPr>
                      <m:sty m:val="p"/>
                    </m:rPr>
                    <m:t>d</m:t>
                  </m:r>
                </m:e>
              </m:nary>
              <m:sSub>
                <m:e>
                  <m:r>
                    <m:t>x</m:t>
                  </m:r>
                </m:e>
                <m:sub>
                  <m:sSub>
                    <m:e>
                      <m:r>
                        <m:t>u</m:t>
                      </m:r>
                    </m:e>
                    <m:sub>
                      <m:r>
                        <m:t>1</m:t>
                      </m:r>
                    </m:sub>
                  </m:sSub>
                </m:sub>
              </m:sSub>
              <m:r>
                <m:rPr>
                  <m:sty m:val="p"/>
                </m:rPr>
                <m:t>⊗</m:t>
              </m:r>
              <m:r>
                <m:rPr>
                  <m:sty m:val="p"/>
                </m:rPr>
                <m:t>d</m:t>
              </m:r>
              <m:sSub>
                <m:e>
                  <m:r>
                    <m:t>x</m:t>
                  </m:r>
                </m:e>
                <m:sub>
                  <m:sSub>
                    <m:e>
                      <m:r>
                        <m:t>u</m:t>
                      </m:r>
                    </m:e>
                    <m:sub>
                      <m:r>
                        <m:t>2</m:t>
                      </m:r>
                    </m:sub>
                  </m:sSub>
                </m:sub>
              </m:sSub>
              <m:r>
                <m:rPr>
                  <m:sty m:val="p"/>
                </m:rPr>
                <m:t>,</m:t>
              </m:r>
              <m:r>
                <m:rPr>
                  <m:sty m:val="p"/>
                </m:rPr>
                <m:t>…</m:t>
              </m:r>
            </m:e>
          </m:d>
          <m:r>
            <m:rPr>
              <m:sty m:val="p"/>
            </m:rPr>
            <m:t>,</m:t>
          </m:r>
          <m:r>
            <m:t>  </m:t>
          </m:r>
          <m:sSub>
            <m:e>
              <m:r>
                <m:t>k</m:t>
              </m:r>
            </m:e>
            <m:sub>
              <m:r>
                <m:rPr>
                  <m:sty m:val="p"/>
                </m:rPr>
                <m:t>s</m:t>
              </m:r>
              <m:r>
                <m:rPr>
                  <m:sty m:val="p"/>
                </m:rPr>
                <m:t>i</m:t>
              </m:r>
              <m:r>
                <m:rPr>
                  <m:sty m:val="p"/>
                </m:rPr>
                <m:t>g</m:t>
              </m:r>
            </m:sub>
          </m:sSub>
          <m:d>
            <m:dPr>
              <m:begChr m:val="("/>
              <m:sepChr m:val=""/>
              <m:endChr m:val=")"/>
              <m:grow/>
            </m:dPr>
            <m:e>
              <m:r>
                <m:t>x</m:t>
              </m:r>
              <m:r>
                <m:rPr>
                  <m:sty m:val="p"/>
                </m:rPr>
                <m:t>,</m:t>
              </m:r>
              <m:r>
                <m:t>y</m:t>
              </m:r>
            </m:e>
          </m:d>
          <m:r>
            <m:rPr>
              <m:sty m:val="p"/>
            </m:rPr>
            <m:t>=</m:t>
          </m:r>
          <m:d>
            <m:dPr>
              <m:begChr m:val="⟨"/>
              <m:sepChr m:val=""/>
              <m:endChr m:val="⟩"/>
              <m:grow/>
            </m:dPr>
            <m:e>
              <m:r>
                <m:t>S</m:t>
              </m:r>
              <m:sSub>
                <m:e>
                  <m:d>
                    <m:dPr>
                      <m:begChr m:val="("/>
                      <m:sepChr m:val=""/>
                      <m:endChr m:val=")"/>
                      <m:grow/>
                    </m:dPr>
                    <m:e>
                      <m:r>
                        <m:t>x</m:t>
                      </m:r>
                    </m:e>
                  </m:d>
                </m:e>
                <m:sub>
                  <m:d>
                    <m:dPr>
                      <m:begChr m:val="["/>
                      <m:sepChr m:val=""/>
                      <m:endChr m:val="]"/>
                      <m:grow/>
                    </m:dPr>
                    <m:e>
                      <m:r>
                        <m:t>s</m:t>
                      </m:r>
                      <m:r>
                        <m:rPr>
                          <m:sty m:val="p"/>
                        </m:rPr>
                        <m:t>,</m:t>
                      </m:r>
                      <m:r>
                        <m:t>t</m:t>
                      </m:r>
                    </m:e>
                  </m:d>
                </m:sub>
              </m:sSub>
              <m:r>
                <m:rPr>
                  <m:sty m:val="p"/>
                </m:rPr>
                <m:t>,</m:t>
              </m:r>
              <m:r>
                <m:t>S</m:t>
              </m:r>
              <m:sSub>
                <m:e>
                  <m:d>
                    <m:dPr>
                      <m:begChr m:val="("/>
                      <m:sepChr m:val=""/>
                      <m:endChr m:val=")"/>
                      <m:grow/>
                    </m:dPr>
                    <m:e>
                      <m:r>
                        <m:t>y</m:t>
                      </m:r>
                    </m:e>
                  </m:d>
                </m:e>
                <m:sub>
                  <m:d>
                    <m:dPr>
                      <m:begChr m:val="["/>
                      <m:sepChr m:val=""/>
                      <m:endChr m:val="]"/>
                      <m:grow/>
                    </m:dPr>
                    <m:e>
                      <m:r>
                        <m:t>s</m:t>
                      </m:r>
                      <m:r>
                        <m:rPr>
                          <m:sty m:val="p"/>
                        </m:rPr>
                        <m:t>′</m:t>
                      </m:r>
                      <m:r>
                        <m:rPr>
                          <m:sty m:val="p"/>
                        </m:rPr>
                        <m:t>,</m:t>
                      </m:r>
                      <m:r>
                        <m:t>t</m:t>
                      </m:r>
                      <m:r>
                        <m:rPr>
                          <m:sty m:val="p"/>
                        </m:rPr>
                        <m:t>′</m:t>
                      </m:r>
                    </m:e>
                  </m:d>
                </m:sub>
              </m:sSub>
            </m:e>
          </m:d>
        </m:oMath>
      </m:oMathPara>
    </w:p>
    <w:p>
      <w:pPr>
        <w:spacing w:after="100"/>
        <w:jc w:val="both"/>
      </w:pPr>
      <w:r>
        <w:rPr>
          <w:color w:val="3A4350"/>
          <w:sz w:val="19"/>
          <w:szCs w:val="19"/>
        </w:rPr>
        <w:t xml:space="preserve">ku </w:t>
      </w:r>
      <m:oMath>
        <m:sSub>
          <m:e>
            <m:r>
              <m:t>X</m:t>
            </m:r>
          </m:e>
          <m:sub>
            <m:r>
              <m:t>t</m:t>
            </m:r>
          </m:sub>
        </m:sSub>
        <m:r>
          <m:rPr>
            <m:sty m:val="p"/>
          </m:rPr>
          <m:t>∈</m:t>
        </m:r>
        <m:sSup>
          <m:e>
            <m:r>
              <m:rPr>
                <m:scr m:val="double-struck"/>
                <m:sty m:val="p"/>
              </m:rPr>
              <m:t>R</m:t>
            </m:r>
          </m:e>
          <m:sup>
            <m:r>
              <m:t>d</m:t>
            </m:r>
          </m:sup>
        </m:sSup>
      </m:oMath>
      <w:r>
        <w:rPr>
          <w:color w:val="3A4350"/>
          <w:sz w:val="19"/>
          <w:szCs w:val="19"/>
        </w:rPr>
        <w:t xml:space="preserve"> është gjendja, </w:t>
      </w:r>
      <m:oMath>
        <m:r>
          <m:t>W</m:t>
        </m:r>
      </m:oMath>
      <w:r>
        <w:rPr>
          <w:color w:val="3A4350"/>
          <w:sz w:val="19"/>
          <w:szCs w:val="19"/>
        </w:rPr>
        <w:t xml:space="preserve"> lëvizje Browniane, </w:t>
      </w:r>
      <m:oMath>
        <m:r>
          <m:t>G</m:t>
        </m:r>
      </m:oMath>
      <w:r>
        <w:rPr>
          <w:color w:val="3A4350"/>
          <w:sz w:val="19"/>
          <w:szCs w:val="19"/>
        </w:rPr>
        <w:t xml:space="preserve"> grafi i varësisë (aciklik përveç vetë-lidhjeve), </w:t>
      </w:r>
      <m:oMath>
        <m:r>
          <m:t>S</m:t>
        </m:r>
      </m:oMath>
      <w:r>
        <w:rPr>
          <w:color w:val="3A4350"/>
          <w:sz w:val="19"/>
          <w:szCs w:val="19"/>
        </w:rPr>
        <w:t xml:space="preserve"> nënshkrimi i rrugës, pra vargu i integraleve të përsëritura në algjebrën tensoriale, dhe </w:t>
      </w:r>
      <m:oMath>
        <m:sSub>
          <m:e>
            <m:r>
              <m:t>k</m:t>
            </m:r>
          </m:e>
          <m:sub>
            <m:r>
              <m:rPr>
                <m:sty m:val="p"/>
              </m:rPr>
              <m:t>s</m:t>
            </m:r>
            <m:r>
              <m:rPr>
                <m:sty m:val="p"/>
              </m:rPr>
              <m:t>i</m:t>
            </m:r>
            <m:r>
              <m:rPr>
                <m:sty m:val="p"/>
              </m:rPr>
              <m:t>g</m:t>
            </m:r>
          </m:sub>
        </m:sSub>
      </m:oMath>
      <w:r>
        <w:rPr>
          <w:color w:val="3A4350"/>
          <w:sz w:val="19"/>
          <w:szCs w:val="19"/>
        </w:rPr>
        <w:t xml:space="preserve"> një bërthamë karakteristike në hapësirën e rrugëve. Hipoteza që testohet është </w:t>
      </w:r>
      <m:oMath>
        <m:sSubSup>
          <m:e>
            <m:r>
              <m:t>X</m:t>
            </m:r>
          </m:e>
          <m:sub>
            <m:r>
              <m:t>I</m:t>
            </m:r>
          </m:sub>
          <m:sup>
            <m:r>
              <m:t>A</m:t>
            </m:r>
          </m:sup>
        </m:sSubSup>
        <m:r>
          <m:rPr>
            <m:sty m:val="p"/>
          </m:rPr>
          <m:t>⊥</m:t>
        </m:r>
        <m:r>
          <m:t>​</m:t>
        </m:r>
        <m:r>
          <m:t>​</m:t>
        </m:r>
        <m:r>
          <m:t>​</m:t>
        </m:r>
        <m:r>
          <m:rPr>
            <m:sty m:val="p"/>
          </m:rPr>
          <m:t>⊥</m:t>
        </m:r>
        <m:sSubSup>
          <m:e>
            <m:r>
              <m:t>X</m:t>
            </m:r>
          </m:e>
          <m:sub>
            <m:r>
              <m:t>J</m:t>
            </m:r>
          </m:sub>
          <m:sup>
            <m:r>
              <m:t>B</m:t>
            </m:r>
          </m:sup>
        </m:sSubSup>
        <m:r>
          <m:rPr>
            <m:sty m:val="p"/>
          </m:rPr>
          <m:t>∣</m:t>
        </m:r>
        <m:sSubSup>
          <m:e>
            <m:r>
              <m:t>X</m:t>
            </m:r>
          </m:e>
          <m:sub>
            <m:r>
              <m:t>K</m:t>
            </m:r>
          </m:sub>
          <m:sup>
            <m:r>
              <m:t>C</m:t>
            </m:r>
          </m:sup>
        </m:sSubSup>
      </m:oMath>
      <w:r>
        <w:rPr>
          <w:color w:val="3A4350"/>
          <w:sz w:val="19"/>
          <w:szCs w:val="19"/>
        </w:rPr>
        <w:t xml:space="preserve"> për koordinatat </w:t>
      </w:r>
      <m:oMath>
        <m:r>
          <m:t>A</m:t>
        </m:r>
        <m:r>
          <m:rPr>
            <m:sty m:val="p"/>
          </m:rPr>
          <m:t>,</m:t>
        </m:r>
        <m:r>
          <m:t>B</m:t>
        </m:r>
        <m:r>
          <m:rPr>
            <m:sty m:val="p"/>
          </m:rPr>
          <m:t>,</m:t>
        </m:r>
        <m:r>
          <m:t>C</m:t>
        </m:r>
      </m:oMath>
      <w:r>
        <w:rPr>
          <w:color w:val="3A4350"/>
          <w:sz w:val="19"/>
          <w:szCs w:val="19"/>
        </w:rPr>
        <w:t xml:space="preserve"> mbi intervalet kohore </w:t>
      </w:r>
      <m:oMath>
        <m:r>
          <m:t>I</m:t>
        </m:r>
        <m:r>
          <m:rPr>
            <m:sty m:val="p"/>
          </m:rPr>
          <m:t>,</m:t>
        </m:r>
        <m:r>
          <m:t>J</m:t>
        </m:r>
        <m:r>
          <m:rPr>
            <m:sty m:val="p"/>
          </m:rPr>
          <m:t>,</m:t>
        </m:r>
        <m:r>
          <m:t>K</m:t>
        </m:r>
      </m:oMath>
      <w:r>
        <w:rPr>
          <w:color w:val="3A4350"/>
          <w:sz w:val="19"/>
          <w:szCs w:val="19"/>
        </w:rPr>
        <w:t xml:space="preserve">.</w:t>
      </w:r>
    </w:p>
    <w:p>
      <w:pPr>
        <w:spacing w:after="100" w:before="80"/>
        <w:jc w:val="both"/>
      </w:pPr>
      <w:r>
        <w:rPr>
          <w:b/>
          <w:bCs/>
          <w:color w:val="002147"/>
        </w:rPr>
        <w:t xml:space="preserve">Lidhja me hyrjen teorike. </w:t>
      </w:r>
      <w:r>
        <w:t xml:space="preserve">Është burimi i seksioneve 1.4 dhe 1.8. Për projektin, testet në hapësirën e rrugëve pranojnë seri kripësie me mostrim të parregullt, pa vonesa fikse si te metodat me kohë diskrete.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Zbulim kauzal i saktë dhe i plotë për SDE me teste pavarësie kushtëzuese në hapësirën e rrugëve, që përdor drejtimin e kohës për orientimin e shigjetave.</w:t>
      </w:r>
    </w:p>
    <w:p>
      <w:pPr>
        <w:pStyle w:val="Heading2"/>
        <w:keepNext/>
      </w:pPr>
      <w:r>
        <w:rPr>
          <w:color w:val="002147"/>
        </w:rPr>
        <w:t xml:space="preserve">O2  </w:t>
      </w:r>
      <w:r>
        <w:rPr>
          <w:color w:val="1F3864"/>
        </w:rPr>
        <w:t xml:space="preserve">A Kernel Test for Causal Association via Noise Contrastive Backdoor Adjustment</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Robert Hu, Dino Sejdinovic, Robin J. Evans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25, art. 160, f. 1–56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bz1tpbhkiol_tcneyx4x">
              <w:r>
                <w:rPr>
                  <w:color w:val="1D4ED8"/>
                  <w:sz w:val="18"/>
                  <w:szCs w:val="18"/>
                  <w:u w:val="single"/>
                </w:rPr>
                <w:t xml:space="preserve">jmlr.org/papers/v25/21-1409.html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R. Hu, D. Sejdinovic, R. J. Evans: Departamenti i Statistikës, University of Oxford (në versionin e parë); R. Hu më pas në Amazon, D. Sejdinovic në University of Adelaide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hipoteza ndërhyrëse · rregullimi back-door · HSIC i peshuar · vlerësim kontrastiv i raportit të dendësive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Artikulli teston hipotezën «do-null»: ndërhyrja te trajtimi </w:t>
      </w:r>
      <m:oMath>
        <m:r>
          <m:t>X</m:t>
        </m:r>
      </m:oMath>
      <w:r>
        <w:t xml:space="preserve"> nuk e ndryshon shpërndarjen marxhinale të rezultatit </w:t>
      </w:r>
      <m:oMath>
        <m:r>
          <m:t>Y</m:t>
        </m:r>
      </m:oMath>
      <w:r>
        <w:t xml:space="preserve">, kur ngatërruesit e matur </w:t>
      </w:r>
      <m:oMath>
        <m:r>
          <m:t>Z</m:t>
        </m:r>
      </m:oMath>
      <w:r>
        <w:t xml:space="preserve"> plotësojnë kriterin back-door. Nën rregullimin back-door, ligji ndërhyrës i përbashkët është ligji vëzhgimor i ripeshuar me një raport dendësish, ndaj hipoteza kthehet në pavarësi të thjeshtë nën masën e ripeshuar. Statistika bd-HSIC është HSIC i peshuar, ku pesha </w:t>
      </w:r>
      <m:oMath>
        <m:r>
          <m:t>p</m:t>
        </m:r>
        <m:d>
          <m:dPr>
            <m:begChr m:val="("/>
            <m:sepChr m:val=""/>
            <m:endChr m:val=")"/>
            <m:grow/>
          </m:dPr>
          <m:e>
            <m:r>
              <m:t>x</m:t>
            </m:r>
          </m:e>
        </m:d>
        <m:r>
          <m:t>p</m:t>
        </m:r>
        <m:d>
          <m:dPr>
            <m:begChr m:val="("/>
            <m:sepChr m:val=""/>
            <m:endChr m:val=")"/>
            <m:grow/>
          </m:dPr>
          <m:e>
            <m:r>
              <m:t>z</m:t>
            </m:r>
          </m:e>
        </m:d>
        <m:r>
          <m:rPr>
            <m:sty m:val="p"/>
          </m:rPr>
          <m:t>/</m:t>
        </m:r>
        <m:r>
          <m:t>p</m:t>
        </m:r>
        <m:d>
          <m:dPr>
            <m:begChr m:val="("/>
            <m:sepChr m:val=""/>
            <m:endChr m:val=")"/>
            <m:grow/>
          </m:dPr>
          <m:e>
            <m:r>
              <m:t>x</m:t>
            </m:r>
            <m:r>
              <m:rPr>
                <m:sty m:val="p"/>
              </m:rPr>
              <m:t>,</m:t>
            </m:r>
            <m:r>
              <m:t>z</m:t>
            </m:r>
          </m:e>
        </m:d>
      </m:oMath>
      <w:r>
        <w:t xml:space="preserve"> vlerësohet me metodën kontrastive të zhurmës: një klasifikues dallon mostrat e përbashkëta nga ato të prodhimit. Teoria jep vetitë e konvergjencës së operatorëve të kovariancës së peshuar, dhe simulimet tregojnë madhësi të saktë dhe fuqi jo-triviale për trajtime binare dhe të vazhdueshme me shumë ngatërrues.</w:t>
      </w:r>
    </w:p>
    <w:p>
      <w:pPr>
        <w:keepNext/>
        <w:spacing w:after="40" w:before="80"/>
      </w:pPr>
      <w:r>
        <w:rPr>
          <w:b/>
          <w:bCs/>
          <w:color w:val="002147"/>
        </w:rPr>
        <w:t xml:space="preserve">Ekuacioni kyç.</w:t>
      </w:r>
      <w:r>
        <w:rPr>
          <w:i/>
          <w:iCs/>
          <w:color w:val="5B6573"/>
          <w:sz w:val="18"/>
          <w:szCs w:val="18"/>
        </w:rPr>
        <w:t xml:space="preserve">  (peshat back-door dhe statistika bd-HSIC (formulim përfaqësues))</w:t>
      </w:r>
    </w:p>
    <w:p>
      <w:pPr>
        <w:pStyle w:val="Equation"/>
      </w:pPr>
      <m:oMathPara>
        <m:oMathParaPr>
          <m:jc m:val="center"/>
        </m:oMathParaPr>
        <m:oMath>
          <m:r>
            <m:t>w</m:t>
          </m:r>
          <m:d>
            <m:dPr>
              <m:begChr m:val="("/>
              <m:sepChr m:val=""/>
              <m:endChr m:val=")"/>
              <m:grow/>
            </m:dPr>
            <m:e>
              <m:r>
                <m:t>x</m:t>
              </m:r>
              <m:r>
                <m:rPr>
                  <m:sty m:val="p"/>
                </m:rPr>
                <m:t>,</m:t>
              </m:r>
              <m:r>
                <m:t>z</m:t>
              </m:r>
            </m:e>
          </m:d>
          <m:r>
            <m:rPr>
              <m:sty m:val="p"/>
            </m:rPr>
            <m:t>=</m:t>
          </m:r>
          <m:f>
            <m:fPr>
              <m:type m:val="bar"/>
            </m:fPr>
            <m:num>
              <m:sSub>
                <m:e>
                  <m:r>
                    <m:t>p</m:t>
                  </m:r>
                </m:e>
                <m:sub>
                  <m:r>
                    <m:t>X</m:t>
                  </m:r>
                </m:sub>
              </m:sSub>
              <m:d>
                <m:dPr>
                  <m:begChr m:val="("/>
                  <m:sepChr m:val=""/>
                  <m:endChr m:val=")"/>
                  <m:grow/>
                </m:dPr>
                <m:e>
                  <m:r>
                    <m:t>x</m:t>
                  </m:r>
                </m:e>
              </m:d>
              <m:r>
                <m:t> </m:t>
              </m:r>
              <m:sSub>
                <m:e>
                  <m:r>
                    <m:t>p</m:t>
                  </m:r>
                </m:e>
                <m:sub>
                  <m:r>
                    <m:t>Z</m:t>
                  </m:r>
                </m:sub>
              </m:sSub>
              <m:d>
                <m:dPr>
                  <m:begChr m:val="("/>
                  <m:sepChr m:val=""/>
                  <m:endChr m:val=")"/>
                  <m:grow/>
                </m:dPr>
                <m:e>
                  <m:r>
                    <m:t>z</m:t>
                  </m:r>
                </m:e>
              </m:d>
            </m:num>
            <m:den>
              <m:sSub>
                <m:e>
                  <m:r>
                    <m:t>p</m:t>
                  </m:r>
                </m:e>
                <m:sub>
                  <m:r>
                    <m:t>X</m:t>
                  </m:r>
                  <m:r>
                    <m:t>Z</m:t>
                  </m:r>
                </m:sub>
              </m:sSub>
              <m:d>
                <m:dPr>
                  <m:begChr m:val="("/>
                  <m:sepChr m:val=""/>
                  <m:endChr m:val=")"/>
                  <m:grow/>
                </m:dPr>
                <m:e>
                  <m:r>
                    <m:t>x</m:t>
                  </m:r>
                  <m:r>
                    <m:rPr>
                      <m:sty m:val="p"/>
                    </m:rPr>
                    <m:t>,</m:t>
                  </m:r>
                  <m:r>
                    <m:t>z</m:t>
                  </m:r>
                </m:e>
              </m:d>
            </m:den>
          </m:f>
          <m:r>
            <m:rPr>
              <m:sty m:val="p"/>
            </m:rPr>
            <m:t>,</m:t>
          </m:r>
          <m:r>
            <m:t>  </m:t>
          </m:r>
          <m:r>
            <m:rPr>
              <m:sty m:val="p"/>
            </m:rPr>
            <m:t>∫</m:t>
          </m:r>
          <m:r>
            <m:t>p</m:t>
          </m:r>
          <m:d>
            <m:dPr>
              <m:begChr m:val="("/>
              <m:sepChr m:val=""/>
              <m:endChr m:val=")"/>
              <m:grow/>
            </m:dPr>
            <m:e>
              <m:r>
                <m:t>x</m:t>
              </m:r>
              <m:r>
                <m:rPr>
                  <m:sty m:val="p"/>
                </m:rPr>
                <m:t>,</m:t>
              </m:r>
              <m:r>
                <m:t>y</m:t>
              </m:r>
              <m:r>
                <m:rPr>
                  <m:sty m:val="p"/>
                </m:rPr>
                <m:t>,</m:t>
              </m:r>
              <m:r>
                <m:t>z</m:t>
              </m:r>
            </m:e>
          </m:d>
          <m:r>
            <m:t> </m:t>
          </m:r>
          <m:r>
            <m:t>w</m:t>
          </m:r>
          <m:d>
            <m:dPr>
              <m:begChr m:val="("/>
              <m:sepChr m:val=""/>
              <m:endChr m:val=")"/>
              <m:grow/>
            </m:dPr>
            <m:e>
              <m:r>
                <m:t>x</m:t>
              </m:r>
              <m:r>
                <m:rPr>
                  <m:sty m:val="p"/>
                </m:rPr>
                <m:t>,</m:t>
              </m:r>
              <m:r>
                <m:t>z</m:t>
              </m:r>
            </m:e>
          </m:d>
          <m:r>
            <m:t> </m:t>
          </m:r>
          <m:r>
            <m:rPr>
              <m:sty m:val="p"/>
            </m:rPr>
            <m:t>d</m:t>
          </m:r>
          <m:r>
            <m:t>z</m:t>
          </m:r>
          <m:r>
            <m:rPr>
              <m:sty m:val="p"/>
            </m:rPr>
            <m:t>=</m:t>
          </m:r>
          <m:sSub>
            <m:e>
              <m:r>
                <m:t>p</m:t>
              </m:r>
            </m:e>
            <m:sub>
              <m:r>
                <m:t>X</m:t>
              </m:r>
            </m:sub>
          </m:sSub>
          <m:d>
            <m:dPr>
              <m:begChr m:val="("/>
              <m:sepChr m:val=""/>
              <m:endChr m:val=")"/>
              <m:grow/>
            </m:dPr>
            <m:e>
              <m:r>
                <m:t>x</m:t>
              </m:r>
            </m:e>
          </m:d>
          <m:r>
            <m:rPr>
              <m:sty m:val="p"/>
            </m:rPr>
            <m:t>∫</m:t>
          </m:r>
          <m:sSub>
            <m:e>
              <m:r>
                <m:t>p</m:t>
              </m:r>
            </m:e>
            <m:sub>
              <m:r>
                <m:t>Z</m:t>
              </m:r>
            </m:sub>
          </m:sSub>
          <m:d>
            <m:dPr>
              <m:begChr m:val="("/>
              <m:sepChr m:val=""/>
              <m:endChr m:val=")"/>
              <m:grow/>
            </m:dPr>
            <m:e>
              <m:r>
                <m:t>z</m:t>
              </m:r>
            </m:e>
          </m:d>
          <m:r>
            <m:t> </m:t>
          </m:r>
          <m:r>
            <m:t>p</m:t>
          </m:r>
          <m:d>
            <m:dPr>
              <m:begChr m:val="("/>
              <m:sepChr m:val=""/>
              <m:endChr m:val=")"/>
              <m:grow/>
            </m:dPr>
            <m:e>
              <m:r>
                <m:t>y</m:t>
              </m:r>
              <m:r>
                <m:rPr>
                  <m:sty m:val="p"/>
                </m:rPr>
                <m:t>∣</m:t>
              </m:r>
              <m:r>
                <m:t>x</m:t>
              </m:r>
              <m:r>
                <m:rPr>
                  <m:sty m:val="p"/>
                </m:rPr>
                <m:t>,</m:t>
              </m:r>
              <m:r>
                <m:t>z</m:t>
              </m:r>
            </m:e>
          </m:d>
          <m:r>
            <m:rPr>
              <m:sty m:val="p"/>
            </m:rPr>
            <m:t>d</m:t>
          </m:r>
          <m:r>
            <m:t>z</m:t>
          </m:r>
          <m:r>
            <m:rPr>
              <m:sty m:val="p"/>
            </m:rPr>
            <m:t>=</m:t>
          </m:r>
          <m:sSub>
            <m:e>
              <m:r>
                <m:t>p</m:t>
              </m:r>
            </m:e>
            <m:sub>
              <m:r>
                <m:t>X</m:t>
              </m:r>
            </m:sub>
          </m:sSub>
          <m:d>
            <m:dPr>
              <m:begChr m:val="("/>
              <m:sepChr m:val=""/>
              <m:endChr m:val=")"/>
              <m:grow/>
            </m:dPr>
            <m:e>
              <m:r>
                <m:t>x</m:t>
              </m:r>
            </m:e>
          </m:d>
          <m:r>
            <m:t> </m:t>
          </m:r>
          <m:r>
            <m:t>p</m:t>
          </m:r>
          <m:d>
            <m:dPr>
              <m:begChr m:val="("/>
              <m:sepChr m:val=""/>
              <m:endChr m:val=")"/>
              <m:grow/>
            </m:dPr>
            <m:e>
              <m:r>
                <m:t>y</m:t>
              </m:r>
              <m:r>
                <m:rPr>
                  <m:sty m:val="p"/>
                </m:rPr>
                <m:t>∣</m:t>
              </m:r>
              <m:r>
                <m:rPr>
                  <m:sty m:val="p"/>
                </m:rPr>
                <m:t>d</m:t>
              </m:r>
              <m:r>
                <m:rPr>
                  <m:sty m:val="p"/>
                </m:rPr>
                <m:t>o</m:t>
              </m:r>
              <m:d>
                <m:dPr>
                  <m:begChr m:val="("/>
                  <m:sepChr m:val=""/>
                  <m:endChr m:val=")"/>
                  <m:grow/>
                </m:dPr>
                <m:e>
                  <m:r>
                    <m:t>x</m:t>
                  </m:r>
                </m:e>
              </m:d>
            </m:e>
          </m:d>
        </m:oMath>
      </m:oMathPara>
    </w:p>
    <w:p>
      <w:pPr>
        <w:pStyle w:val="Equation"/>
      </w:pPr>
      <m:oMathPara>
        <m:oMathParaPr>
          <m:jc m:val="center"/>
        </m:oMathParaPr>
        <m:oMath>
          <m:r>
            <m:rPr>
              <m:sty m:val="p"/>
            </m:rPr>
            <m:t>b</m:t>
          </m:r>
          <m:r>
            <m:rPr>
              <m:sty m:val="p"/>
            </m:rPr>
            <m:t>d</m:t>
          </m:r>
          <m:r>
            <m:rPr>
              <m:sty m:val="p"/>
            </m:rPr>
            <m:t>H</m:t>
          </m:r>
          <m:r>
            <m:rPr>
              <m:sty m:val="p"/>
            </m:rPr>
            <m:t>S</m:t>
          </m:r>
          <m:r>
            <m:rPr>
              <m:sty m:val="p"/>
            </m:rPr>
            <m:t>I</m:t>
          </m:r>
          <m:r>
            <m:rPr>
              <m:sty m:val="p"/>
            </m:rPr>
            <m:t>C</m:t>
          </m:r>
          <m:r>
            <m:rPr>
              <m:sty m:val="p"/>
            </m:rPr>
            <m:t>=</m:t>
          </m:r>
          <m:sSubSup>
            <m:e>
              <m:d>
                <m:dPr>
                  <m:begChr m:val="∥"/>
                  <m:sepChr m:val=""/>
                  <m:endChr m:val="∥"/>
                  <m:grow/>
                </m:dPr>
                <m:e>
                  <m:sSub>
                    <m:e>
                      <m:r>
                        <m:rPr>
                          <m:scr m:val="double-struck"/>
                          <m:sty m:val="p"/>
                        </m:rPr>
                        <m:t>E</m:t>
                      </m:r>
                    </m:e>
                    <m:sub>
                      <m:r>
                        <m:t>P</m:t>
                      </m:r>
                    </m:sub>
                  </m:sSub>
                  <m:d>
                    <m:dPr>
                      <m:begChr m:val="["/>
                      <m:sepChr m:val=""/>
                      <m:endChr m:val="]"/>
                      <m:grow/>
                    </m:dPr>
                    <m:e>
                      <m:r>
                        <m:t>w</m:t>
                      </m:r>
                      <m:d>
                        <m:dPr>
                          <m:begChr m:val="("/>
                          <m:sepChr m:val=""/>
                          <m:endChr m:val=")"/>
                          <m:grow/>
                        </m:dPr>
                        <m:e>
                          <m:r>
                            <m:t>X</m:t>
                          </m:r>
                          <m:r>
                            <m:rPr>
                              <m:sty m:val="p"/>
                            </m:rPr>
                            <m:t>,</m:t>
                          </m:r>
                          <m:r>
                            <m:t>Z</m:t>
                          </m:r>
                        </m:e>
                      </m:d>
                      <m:d>
                        <m:dPr>
                          <m:begChr m:val="("/>
                          <m:sepChr m:val=""/>
                          <m:endChr m:val=")"/>
                          <m:grow/>
                        </m:dPr>
                        <m:e>
                          <m:r>
                            <m:t>ϕ</m:t>
                          </m:r>
                          <m:d>
                            <m:dPr>
                              <m:begChr m:val="("/>
                              <m:sepChr m:val=""/>
                              <m:endChr m:val=")"/>
                              <m:grow/>
                            </m:dPr>
                            <m:e>
                              <m:r>
                                <m:t>X</m:t>
                              </m:r>
                            </m:e>
                          </m:d>
                          <m:r>
                            <m:rPr>
                              <m:sty m:val="p"/>
                            </m:rPr>
                            <m:t>−</m:t>
                          </m:r>
                          <m:sSub>
                            <m:e>
                              <m:acc>
                                <m:accPr>
                                  <m:chr m:val="̃"/>
                                </m:accPr>
                                <m:e>
                                  <m:r>
                                    <m:t>μ</m:t>
                                  </m:r>
                                </m:e>
                              </m:acc>
                            </m:e>
                            <m:sub>
                              <m:r>
                                <m:t>X</m:t>
                              </m:r>
                            </m:sub>
                          </m:sSub>
                        </m:e>
                      </m:d>
                      <m:r>
                        <m:rPr>
                          <m:sty m:val="p"/>
                        </m:rPr>
                        <m:t>⊗</m:t>
                      </m:r>
                      <m:d>
                        <m:dPr>
                          <m:begChr m:val="("/>
                          <m:sepChr m:val=""/>
                          <m:endChr m:val=")"/>
                          <m:grow/>
                        </m:dPr>
                        <m:e>
                          <m:r>
                            <m:t>ψ</m:t>
                          </m:r>
                          <m:d>
                            <m:dPr>
                              <m:begChr m:val="("/>
                              <m:sepChr m:val=""/>
                              <m:endChr m:val=")"/>
                              <m:grow/>
                            </m:dPr>
                            <m:e>
                              <m:r>
                                <m:t>Y</m:t>
                              </m:r>
                            </m:e>
                          </m:d>
                          <m:r>
                            <m:rPr>
                              <m:sty m:val="p"/>
                            </m:rPr>
                            <m:t>−</m:t>
                          </m:r>
                          <m:sSub>
                            <m:e>
                              <m:acc>
                                <m:accPr>
                                  <m:chr m:val="̃"/>
                                </m:accPr>
                                <m:e>
                                  <m:r>
                                    <m:t>μ</m:t>
                                  </m:r>
                                </m:e>
                              </m:acc>
                            </m:e>
                            <m:sub>
                              <m:r>
                                <m:t>Y</m:t>
                              </m:r>
                            </m:sub>
                          </m:sSub>
                        </m:e>
                      </m:d>
                    </m:e>
                  </m:d>
                </m:e>
              </m:d>
            </m:e>
            <m:sub>
              <m:r>
                <m:rPr>
                  <m:sty m:val="p"/>
                </m:rPr>
                <m:t>H</m:t>
              </m:r>
              <m:r>
                <m:rPr>
                  <m:sty m:val="p"/>
                </m:rPr>
                <m:t>S</m:t>
              </m:r>
            </m:sub>
            <m:sup>
              <m:r>
                <m:t>2</m:t>
              </m:r>
            </m:sup>
          </m:sSubSup>
          <m:r>
            <m:rPr>
              <m:sty m:val="p"/>
            </m:rPr>
            <m:t>,</m:t>
          </m:r>
          <m:r>
            <m:t>  </m:t>
          </m:r>
          <m:sSub>
            <m:e>
              <m:acc>
                <m:accPr>
                  <m:chr m:val="̃"/>
                </m:accPr>
                <m:e>
                  <m:r>
                    <m:t>μ</m:t>
                  </m:r>
                </m:e>
              </m:acc>
            </m:e>
            <m:sub>
              <m:r>
                <m:t>X</m:t>
              </m:r>
            </m:sub>
          </m:sSub>
          <m:r>
            <m:rPr>
              <m:sty m:val="p"/>
            </m:rPr>
            <m:t>=</m:t>
          </m:r>
          <m:sSub>
            <m:e>
              <m:r>
                <m:rPr>
                  <m:scr m:val="double-struck"/>
                  <m:sty m:val="p"/>
                </m:rPr>
                <m:t>E</m:t>
              </m:r>
            </m:e>
            <m:sub>
              <m:r>
                <m:t>P</m:t>
              </m:r>
            </m:sub>
          </m:sSub>
          <m:d>
            <m:dPr>
              <m:begChr m:val="["/>
              <m:sepChr m:val=""/>
              <m:endChr m:val="]"/>
              <m:grow/>
            </m:dPr>
            <m:e>
              <m:r>
                <m:t>w</m:t>
              </m:r>
              <m:r>
                <m:t> </m:t>
              </m:r>
              <m:r>
                <m:t>ϕ</m:t>
              </m:r>
              <m:d>
                <m:dPr>
                  <m:begChr m:val="("/>
                  <m:sepChr m:val=""/>
                  <m:endChr m:val=")"/>
                  <m:grow/>
                </m:dPr>
                <m:e>
                  <m:r>
                    <m:t>X</m:t>
                  </m:r>
                </m:e>
              </m:d>
            </m:e>
          </m:d>
          <m:r>
            <m:rPr>
              <m:sty m:val="p"/>
            </m:rPr>
            <m:t>,</m:t>
          </m:r>
          <m:r>
            <m:t> </m:t>
          </m:r>
          <m:sSub>
            <m:e>
              <m:acc>
                <m:accPr>
                  <m:chr m:val="̃"/>
                </m:accPr>
                <m:e>
                  <m:r>
                    <m:t>μ</m:t>
                  </m:r>
                </m:e>
              </m:acc>
            </m:e>
            <m:sub>
              <m:r>
                <m:t>Y</m:t>
              </m:r>
            </m:sub>
          </m:sSub>
          <m:r>
            <m:rPr>
              <m:sty m:val="p"/>
            </m:rPr>
            <m:t>=</m:t>
          </m:r>
          <m:sSub>
            <m:e>
              <m:r>
                <m:rPr>
                  <m:scr m:val="double-struck"/>
                  <m:sty m:val="p"/>
                </m:rPr>
                <m:t>E</m:t>
              </m:r>
            </m:e>
            <m:sub>
              <m:r>
                <m:t>P</m:t>
              </m:r>
            </m:sub>
          </m:sSub>
          <m:d>
            <m:dPr>
              <m:begChr m:val="["/>
              <m:sepChr m:val=""/>
              <m:endChr m:val="]"/>
              <m:grow/>
            </m:dPr>
            <m:e>
              <m:r>
                <m:t>w</m:t>
              </m:r>
              <m:r>
                <m:t> </m:t>
              </m:r>
              <m:r>
                <m:t>ψ</m:t>
              </m:r>
              <m:d>
                <m:dPr>
                  <m:begChr m:val="("/>
                  <m:sepChr m:val=""/>
                  <m:endChr m:val=")"/>
                  <m:grow/>
                </m:dPr>
                <m:e>
                  <m:r>
                    <m:t>Y</m:t>
                  </m:r>
                </m:e>
              </m:d>
            </m:e>
          </m:d>
        </m:oMath>
      </m:oMathPara>
    </w:p>
    <w:p>
      <w:pPr>
        <w:spacing w:after="100"/>
        <w:jc w:val="both"/>
      </w:pPr>
      <w:r>
        <w:rPr>
          <w:color w:val="3A4350"/>
          <w:sz w:val="19"/>
          <w:szCs w:val="19"/>
        </w:rPr>
        <w:t xml:space="preserve">ku </w:t>
      </w:r>
      <m:oMath>
        <m:r>
          <m:t>Z</m:t>
        </m:r>
      </m:oMath>
      <w:r>
        <w:rPr>
          <w:color w:val="3A4350"/>
          <w:sz w:val="19"/>
          <w:szCs w:val="19"/>
        </w:rPr>
        <w:t xml:space="preserve"> është bashkësia back-door, </w:t>
      </w:r>
      <m:oMath>
        <m:r>
          <m:t>ϕ</m:t>
        </m:r>
      </m:oMath>
      <w:r>
        <w:rPr>
          <w:color w:val="3A4350"/>
          <w:sz w:val="19"/>
          <w:szCs w:val="19"/>
        </w:rPr>
        <w:t xml:space="preserve"> dhe </w:t>
      </w:r>
      <m:oMath>
        <m:r>
          <m:t>ψ</m:t>
        </m:r>
      </m:oMath>
      <w:r>
        <w:rPr>
          <w:color w:val="3A4350"/>
          <w:sz w:val="19"/>
          <w:szCs w:val="19"/>
        </w:rPr>
        <w:t xml:space="preserve"> hartat e tipareve të RKHS-ve mbi </w:t>
      </w:r>
      <m:oMath>
        <m:r>
          <m:rPr>
            <m:scr m:val="script"/>
            <m:sty m:val="p"/>
          </m:rPr>
          <m:t>X</m:t>
        </m:r>
      </m:oMath>
      <w:r>
        <w:rPr>
          <w:color w:val="3A4350"/>
          <w:sz w:val="19"/>
          <w:szCs w:val="19"/>
        </w:rPr>
        <w:t xml:space="preserve"> dhe </w:t>
      </w:r>
      <m:oMath>
        <m:r>
          <m:rPr>
            <m:scr m:val="script"/>
            <m:sty m:val="p"/>
          </m:rPr>
          <m:t>Y</m:t>
        </m:r>
      </m:oMath>
      <w:r>
        <w:rPr>
          <w:color w:val="3A4350"/>
          <w:sz w:val="19"/>
          <w:szCs w:val="19"/>
        </w:rPr>
        <w:t xml:space="preserve"> dhe </w:t>
      </w:r>
      <m:oMath>
        <m:sSub>
          <m:e>
            <m:d>
              <m:dPr>
                <m:begChr m:val="∥"/>
                <m:sepChr m:val=""/>
                <m:endChr m:val="∥"/>
                <m:grow/>
              </m:dPr>
              <m:e>
                <m:r>
                  <m:rPr>
                    <m:sty m:val="p"/>
                  </m:rPr>
                  <m:t>⋅</m:t>
                </m:r>
              </m:e>
            </m:d>
          </m:e>
          <m:sub>
            <m:r>
              <m:rPr>
                <m:sty m:val="p"/>
              </m:rPr>
              <m:t>H</m:t>
            </m:r>
            <m:r>
              <m:rPr>
                <m:sty m:val="p"/>
              </m:rPr>
              <m:t>S</m:t>
            </m:r>
          </m:sub>
        </m:sSub>
      </m:oMath>
      <w:r>
        <w:rPr>
          <w:color w:val="3A4350"/>
          <w:sz w:val="19"/>
          <w:szCs w:val="19"/>
        </w:rPr>
        <w:t xml:space="preserve"> norma Hilbert–Schmidt. Identiteti i parë tregon se </w:t>
      </w:r>
      <m:oMath>
        <m:r>
          <m:t>p</m:t>
        </m:r>
        <m:d>
          <m:dPr>
            <m:begChr m:val="("/>
            <m:sepChr m:val=""/>
            <m:endChr m:val=")"/>
            <m:grow/>
          </m:dPr>
          <m:e>
            <m:r>
              <m:t>y</m:t>
            </m:r>
            <m:r>
              <m:rPr>
                <m:sty m:val="p"/>
              </m:rPr>
              <m:t>∣</m:t>
            </m:r>
            <m:r>
              <m:rPr>
                <m:sty m:val="p"/>
              </m:rPr>
              <m:t>d</m:t>
            </m:r>
            <m:r>
              <m:rPr>
                <m:sty m:val="p"/>
              </m:rPr>
              <m:t>o</m:t>
            </m:r>
            <m:d>
              <m:dPr>
                <m:begChr m:val="("/>
                <m:sepChr m:val=""/>
                <m:endChr m:val=")"/>
                <m:grow/>
              </m:dPr>
              <m:e>
                <m:r>
                  <m:t>x</m:t>
                </m:r>
              </m:e>
            </m:d>
          </m:e>
        </m:d>
      </m:oMath>
      <w:r>
        <w:rPr>
          <w:color w:val="3A4350"/>
          <w:sz w:val="19"/>
          <w:szCs w:val="19"/>
        </w:rPr>
        <w:t xml:space="preserve"> nuk varet nga </w:t>
      </w:r>
      <m:oMath>
        <m:r>
          <m:t>x</m:t>
        </m:r>
      </m:oMath>
      <w:r>
        <w:rPr>
          <w:color w:val="3A4350"/>
          <w:sz w:val="19"/>
          <w:szCs w:val="19"/>
        </w:rPr>
        <w:t xml:space="preserve"> atëherë dhe vetëm atëherë kur </w:t>
      </w:r>
      <m:oMath>
        <m:r>
          <m:t>X</m:t>
        </m:r>
      </m:oMath>
      <w:r>
        <w:rPr>
          <w:color w:val="3A4350"/>
          <w:sz w:val="19"/>
          <w:szCs w:val="19"/>
        </w:rPr>
        <w:t xml:space="preserve"> dhe </w:t>
      </w:r>
      <m:oMath>
        <m:r>
          <m:t>Y</m:t>
        </m:r>
      </m:oMath>
      <w:r>
        <w:rPr>
          <w:color w:val="3A4350"/>
          <w:sz w:val="19"/>
          <w:szCs w:val="19"/>
        </w:rPr>
        <w:t xml:space="preserve"> janë të pavarura nën ligjin e ripeshuar.</w:t>
      </w:r>
    </w:p>
    <w:p>
      <w:pPr>
        <w:spacing w:after="100" w:before="80"/>
        <w:jc w:val="both"/>
      </w:pPr>
      <w:r>
        <w:rPr>
          <w:b/>
          <w:bCs/>
          <w:color w:val="002147"/>
        </w:rPr>
        <w:t xml:space="preserve">Lidhja me hyrjen teorike. </w:t>
      </w:r>
      <w:r>
        <w:t xml:space="preserve">Është burimi i seksioneve 1.1 dhe 1.8. Për projektin, me facie-t si ngatërrues të matur, testi kontrollon nëse pompimi historik ka ndikuar në kripësi pa supozuar model linear.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Test jo-parametrik i hipotezës ndërhyrëse në nivelin e shpërndarjes, me HSIC të ripeshuar dhe pesha të vlerësuara me klasifikim kontrastiv.</w:t>
      </w:r>
    </w:p>
    <w:p>
      <w:pPr>
        <w:pStyle w:val="Heading2"/>
        <w:keepNext/>
      </w:pPr>
      <w:r>
        <w:rPr>
          <w:color w:val="002147"/>
        </w:rPr>
        <w:t xml:space="preserve">O3  </w:t>
      </w:r>
      <w:r>
        <w:rPr>
          <w:color w:val="1F3864"/>
        </w:rPr>
        <w:t xml:space="preserve">Parameterizing and simulating from causal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Robin J. Evans, Vanessa Didelez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Statistical Society Series B: Statistical Methodology, vëll. 86(3), f. 535–568 (2024), artikull diskutimi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1lof2jb0ms7pa8b19dqr">
              <w:r>
                <w:rPr>
                  <w:color w:val="1D4ED8"/>
                  <w:sz w:val="18"/>
                  <w:szCs w:val="18"/>
                  <w:u w:val="single"/>
                </w:rPr>
                <w:t xml:space="preserve">https://doi.org/10.1093/jrsssb/qkad058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R. J. Evans: Departamenti i Statistikës, University of Oxford; V. Didelez: Leibniz Institute for Prevention Research and Epidemiology (BIPS) dhe University of Bremen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parametrizim frugal · marxhinale kauzale · kopula · simulim me efekt të njohur · variacion-pavarësi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Mënyrat e zakonshme të specifikimit të një modeli të përbashkët përdorin vargje shpërndarjesh të kushtëzuara, ku sasia kauzale e interesit, si </w:t>
      </w:r>
      <m:oMath>
        <m:r>
          <m:t>p</m:t>
        </m:r>
        <m:d>
          <m:dPr>
            <m:begChr m:val="("/>
            <m:sepChr m:val=""/>
            <m:endChr m:val=")"/>
            <m:grow/>
          </m:dPr>
          <m:e>
            <m:r>
              <m:t>y</m:t>
            </m:r>
            <m:r>
              <m:rPr>
                <m:sty m:val="p"/>
              </m:rPr>
              <m:t>∣</m:t>
            </m:r>
            <m:r>
              <m:rPr>
                <m:sty m:val="p"/>
              </m:rPr>
              <m:t>d</m:t>
            </m:r>
            <m:r>
              <m:rPr>
                <m:sty m:val="p"/>
              </m:rPr>
              <m:t>o</m:t>
            </m:r>
            <m:d>
              <m:dPr>
                <m:begChr m:val="("/>
                <m:sepChr m:val=""/>
                <m:endChr m:val=")"/>
                <m:grow/>
              </m:dPr>
              <m:e>
                <m:r>
                  <m:t>x</m:t>
                </m:r>
              </m:e>
            </m:d>
          </m:e>
        </m:d>
      </m:oMath>
      <w:r>
        <w:t xml:space="preserve"> ose një model strukturor marxhinal, mbetet e nënkuptuar. Kjo e bën të vështirë simulimin e të dhënave me efekt kauzal të njohur ose vendosjen e një përgjasie a prior-i drejtpërdrejt mbi parametrin kauzal. Parametrizimi «frugal» e ndan ligjin e përbashkët në tre pjesë: «të kaluarën» </w:t>
      </w:r>
      <m:oMath>
        <m:sSub>
          <m:e>
            <m:r>
              <m:t>p</m:t>
            </m:r>
          </m:e>
          <m:sub>
            <m:r>
              <m:t>Z</m:t>
            </m:r>
            <m:r>
              <m:t>X</m:t>
            </m:r>
          </m:sub>
        </m:sSub>
      </m:oMath>
      <w:r>
        <w:t xml:space="preserve">, marxhinalen kauzale </w:t>
      </w:r>
      <m:oMath>
        <m:sSubSup>
          <m:e>
            <m:r>
              <m:t>p</m:t>
            </m:r>
          </m:e>
          <m:sub>
            <m:r>
              <m:t>Y</m:t>
            </m:r>
            <m:r>
              <m:rPr>
                <m:sty m:val="p"/>
              </m:rPr>
              <m:t>∣</m:t>
            </m:r>
            <m:r>
              <m:t>X</m:t>
            </m:r>
          </m:sub>
          <m:sup>
            <m:r>
              <m:rPr>
                <m:sty m:val="p"/>
              </m:rPr>
              <m:t>⋆</m:t>
            </m:r>
          </m:sup>
        </m:sSubSup>
      </m:oMath>
      <w:r>
        <w:t xml:space="preserve"> dhe një masë varësie midis rezultatit dhe kovariateve, kopulë për ndryshore të vazhdueshme ose raporte shansesh për ato diskrete. Rezultati kryesor: nën kushte të caktuara, të tre pjesët janë variacion-të-pavarura dhe e përcaktojnë ligjin e përbashkët në mënyrë të lëmuar dhe bijektive. Pasojat janë simulim i saktë me efekt kauzal të paracaktuar, inferencë me përgjasi ose bajeziane mbi parametrin kauzal dhe ndërtim standardesh krahasimi.</w:t>
      </w:r>
    </w:p>
    <w:p>
      <w:pPr>
        <w:keepNext/>
        <w:spacing w:after="40" w:before="80"/>
      </w:pPr>
      <w:r>
        <w:rPr>
          <w:b/>
          <w:bCs/>
          <w:color w:val="002147"/>
        </w:rPr>
        <w:t xml:space="preserve">Ekuacioni kyç.</w:t>
      </w:r>
      <w:r>
        <w:rPr>
          <w:i/>
          <w:iCs/>
          <w:color w:val="5B6573"/>
          <w:sz w:val="18"/>
          <w:szCs w:val="18"/>
        </w:rPr>
        <w:t xml:space="preserve">  (marxhinalja kauzale dhe faktorizimi frugal me kopulë (formulim përfaqësues))</w:t>
      </w:r>
    </w:p>
    <w:p>
      <w:pPr>
        <w:pStyle w:val="Equation"/>
      </w:pPr>
      <m:oMathPara>
        <m:oMathParaPr>
          <m:jc m:val="center"/>
        </m:oMathParaPr>
        <m:oMath>
          <m:sSubSup>
            <m:e>
              <m:r>
                <m:t>p</m:t>
              </m:r>
            </m:e>
            <m:sub>
              <m:r>
                <m:t>Y</m:t>
              </m:r>
              <m:r>
                <m:rPr>
                  <m:sty m:val="p"/>
                </m:rPr>
                <m:t>∣</m:t>
              </m:r>
              <m:r>
                <m:t>X</m:t>
              </m:r>
            </m:sub>
            <m:sup>
              <m:r>
                <m:rPr>
                  <m:sty m:val="p"/>
                </m:rPr>
                <m:t>⋆</m:t>
              </m:r>
            </m:sup>
          </m:sSubSup>
          <m:d>
            <m:dPr>
              <m:begChr m:val="("/>
              <m:sepChr m:val=""/>
              <m:endChr m:val=")"/>
              <m:grow/>
            </m:dPr>
            <m:e>
              <m:r>
                <m:t>y</m:t>
              </m:r>
              <m:r>
                <m:rPr>
                  <m:sty m:val="p"/>
                </m:rPr>
                <m:t>∣</m:t>
              </m:r>
              <m:r>
                <m:t>x</m:t>
              </m:r>
            </m:e>
          </m:d>
          <m:r>
            <m:rPr>
              <m:sty m:val="p"/>
            </m:rPr>
            <m:t>=</m:t>
          </m:r>
          <m:r>
            <m:rPr>
              <m:sty m:val="p"/>
            </m:rPr>
            <m:t>∫</m:t>
          </m:r>
          <m:sSub>
            <m:e>
              <m:r>
                <m:t>p</m:t>
              </m:r>
            </m:e>
            <m:sub>
              <m:r>
                <m:t>Z</m:t>
              </m:r>
            </m:sub>
          </m:sSub>
          <m:d>
            <m:dPr>
              <m:begChr m:val="("/>
              <m:sepChr m:val=""/>
              <m:endChr m:val=")"/>
              <m:grow/>
            </m:dPr>
            <m:e>
              <m:r>
                <m:t>z</m:t>
              </m:r>
            </m:e>
          </m:d>
          <m:r>
            <m:t> </m:t>
          </m:r>
          <m:sSub>
            <m:e>
              <m:r>
                <m:t>p</m:t>
              </m:r>
            </m:e>
            <m:sub>
              <m:r>
                <m:t>Y</m:t>
              </m:r>
              <m:r>
                <m:rPr>
                  <m:sty m:val="p"/>
                </m:rPr>
                <m:t>∣</m:t>
              </m:r>
              <m:r>
                <m:t>X</m:t>
              </m:r>
              <m:r>
                <m:t>Z</m:t>
              </m:r>
            </m:sub>
          </m:sSub>
          <m:d>
            <m:dPr>
              <m:begChr m:val="("/>
              <m:sepChr m:val=""/>
              <m:endChr m:val=")"/>
              <m:grow/>
            </m:dPr>
            <m:e>
              <m:r>
                <m:t>y</m:t>
              </m:r>
              <m:r>
                <m:rPr>
                  <m:sty m:val="p"/>
                </m:rPr>
                <m:t>∣</m:t>
              </m:r>
              <m:r>
                <m:t>x</m:t>
              </m:r>
              <m:r>
                <m:rPr>
                  <m:sty m:val="p"/>
                </m:rPr>
                <m:t>,</m:t>
              </m:r>
              <m:r>
                <m:t>z</m:t>
              </m:r>
            </m:e>
          </m:d>
          <m:r>
            <m:t> </m:t>
          </m:r>
          <m:r>
            <m:rPr>
              <m:sty m:val="p"/>
            </m:rPr>
            <m:t>d</m:t>
          </m:r>
          <m:r>
            <m:t>z</m:t>
          </m:r>
          <m:r>
            <m:rPr>
              <m:sty m:val="p"/>
            </m:rPr>
            <m:t>=</m:t>
          </m:r>
          <m:r>
            <m:t>p</m:t>
          </m:r>
          <m:d>
            <m:dPr>
              <m:begChr m:val="("/>
              <m:sepChr m:val=""/>
              <m:endChr m:val=")"/>
              <m:grow/>
            </m:dPr>
            <m:e>
              <m:r>
                <m:t>y</m:t>
              </m:r>
              <m:r>
                <m:rPr>
                  <m:sty m:val="p"/>
                </m:rPr>
                <m:t>∣</m:t>
              </m:r>
              <m:r>
                <m:rPr>
                  <m:sty m:val="p"/>
                </m:rPr>
                <m:t>d</m:t>
              </m:r>
              <m:r>
                <m:rPr>
                  <m:sty m:val="p"/>
                </m:rPr>
                <m:t>o</m:t>
              </m:r>
              <m:d>
                <m:dPr>
                  <m:begChr m:val="("/>
                  <m:sepChr m:val=""/>
                  <m:endChr m:val=")"/>
                  <m:grow/>
                </m:dPr>
                <m:e>
                  <m:r>
                    <m:t>x</m:t>
                  </m:r>
                </m:e>
              </m:d>
            </m:e>
          </m:d>
        </m:oMath>
      </m:oMathPara>
    </w:p>
    <w:p>
      <w:pPr>
        <w:pStyle w:val="Equation"/>
      </w:pPr>
      <m:oMathPara>
        <m:oMathParaPr>
          <m:jc m:val="center"/>
        </m:oMathParaPr>
        <m:oMath>
          <m:sSub>
            <m:e>
              <m:r>
                <m:t>p</m:t>
              </m:r>
            </m:e>
            <m:sub>
              <m:r>
                <m:t>Y</m:t>
              </m:r>
              <m:r>
                <m:rPr>
                  <m:sty m:val="p"/>
                </m:rPr>
                <m:t>∣</m:t>
              </m:r>
              <m:r>
                <m:t>X</m:t>
              </m:r>
              <m:r>
                <m:t>Z</m:t>
              </m:r>
            </m:sub>
          </m:sSub>
          <m:d>
            <m:dPr>
              <m:begChr m:val="("/>
              <m:sepChr m:val=""/>
              <m:endChr m:val=")"/>
              <m:grow/>
            </m:dPr>
            <m:e>
              <m:r>
                <m:t>y</m:t>
              </m:r>
              <m:r>
                <m:rPr>
                  <m:sty m:val="p"/>
                </m:rPr>
                <m:t>∣</m:t>
              </m:r>
              <m:r>
                <m:t>x</m:t>
              </m:r>
              <m:r>
                <m:rPr>
                  <m:sty m:val="p"/>
                </m:rPr>
                <m:t>,</m:t>
              </m:r>
              <m:r>
                <m:t>z</m:t>
              </m:r>
            </m:e>
          </m:d>
          <m:r>
            <m:rPr>
              <m:sty m:val="p"/>
            </m:rPr>
            <m:t>=</m:t>
          </m:r>
          <m:sSubSup>
            <m:e>
              <m:r>
                <m:t>p</m:t>
              </m:r>
            </m:e>
            <m:sub>
              <m:r>
                <m:t>Y</m:t>
              </m:r>
              <m:r>
                <m:rPr>
                  <m:sty m:val="p"/>
                </m:rPr>
                <m:t>∣</m:t>
              </m:r>
              <m:r>
                <m:t>X</m:t>
              </m:r>
            </m:sub>
            <m:sup>
              <m:r>
                <m:rPr>
                  <m:sty m:val="p"/>
                </m:rPr>
                <m:t>⋆</m:t>
              </m:r>
            </m:sup>
          </m:sSubSup>
          <m:d>
            <m:dPr>
              <m:begChr m:val="("/>
              <m:sepChr m:val=""/>
              <m:endChr m:val=")"/>
              <m:grow/>
            </m:dPr>
            <m:e>
              <m:r>
                <m:t>y</m:t>
              </m:r>
              <m:r>
                <m:rPr>
                  <m:sty m:val="p"/>
                </m:rPr>
                <m:t>∣</m:t>
              </m:r>
              <m:r>
                <m:t>x</m:t>
              </m:r>
            </m:e>
          </m:d>
          <m:r>
            <m:t> </m:t>
          </m:r>
          <m:sSubSup>
            <m:e>
              <m:r>
                <m:t>c</m:t>
              </m:r>
            </m:e>
            <m:sub>
              <m:r>
                <m:t>Z</m:t>
              </m:r>
              <m:r>
                <m:t>Y</m:t>
              </m:r>
              <m:r>
                <m:rPr>
                  <m:sty m:val="p"/>
                </m:rPr>
                <m:t>∣</m:t>
              </m:r>
              <m:r>
                <m:t>X</m:t>
              </m:r>
            </m:sub>
            <m:sup>
              <m:r>
                <m:rPr>
                  <m:sty m:val="p"/>
                </m:rPr>
                <m:t>⋆</m:t>
              </m:r>
            </m:sup>
          </m:sSubSup>
          <m:d>
            <m:dPr>
              <m:begChr m:val="("/>
              <m:sepChr m:val=""/>
              <m:endChr m:val=")"/>
              <m:grow/>
            </m:dPr>
            <m:e>
              <m:sSub>
                <m:e>
                  <m:r>
                    <m:t>F</m:t>
                  </m:r>
                </m:e>
                <m:sub>
                  <m:r>
                    <m:t>Z</m:t>
                  </m:r>
                </m:sub>
              </m:sSub>
              <m:d>
                <m:dPr>
                  <m:begChr m:val="("/>
                  <m:sepChr m:val=""/>
                  <m:endChr m:val=")"/>
                  <m:grow/>
                </m:dPr>
                <m:e>
                  <m:r>
                    <m:t>z</m:t>
                  </m:r>
                </m:e>
              </m:d>
              <m:r>
                <m:rPr>
                  <m:sty m:val="p"/>
                </m:rPr>
                <m:t>,</m:t>
              </m:r>
              <m:sSubSup>
                <m:e>
                  <m:r>
                    <m:t>F</m:t>
                  </m:r>
                </m:e>
                <m:sub>
                  <m:r>
                    <m:t>Y</m:t>
                  </m:r>
                  <m:r>
                    <m:rPr>
                      <m:sty m:val="p"/>
                    </m:rPr>
                    <m:t>∣</m:t>
                  </m:r>
                  <m:r>
                    <m:t>X</m:t>
                  </m:r>
                </m:sub>
                <m:sup>
                  <m:r>
                    <m:rPr>
                      <m:sty m:val="p"/>
                    </m:rPr>
                    <m:t>⋆</m:t>
                  </m:r>
                </m:sup>
              </m:sSubSup>
              <m:d>
                <m:dPr>
                  <m:begChr m:val="("/>
                  <m:sepChr m:val=""/>
                  <m:endChr m:val=")"/>
                  <m:grow/>
                </m:dPr>
                <m:e>
                  <m:r>
                    <m:t>y</m:t>
                  </m:r>
                  <m:r>
                    <m:rPr>
                      <m:sty m:val="p"/>
                    </m:rPr>
                    <m:t>∣</m:t>
                  </m:r>
                  <m:r>
                    <m:t>x</m:t>
                  </m:r>
                </m:e>
              </m:d>
              <m:r>
                <m:rPr>
                  <m:sty m:val="p"/>
                </m:rPr>
                <m:t>∣</m:t>
              </m:r>
              <m:r>
                <m:t>x</m:t>
              </m:r>
            </m:e>
          </m:d>
          <m:r>
            <m:rPr>
              <m:sty m:val="p"/>
            </m:rPr>
            <m:t>,</m:t>
          </m:r>
          <m:r>
            <m:t>  </m:t>
          </m:r>
          <m:r>
            <m:t>θ</m:t>
          </m:r>
          <m:r>
            <m:rPr>
              <m:sty m:val="p"/>
            </m:rPr>
            <m:t>=</m:t>
          </m:r>
          <m:d>
            <m:dPr>
              <m:begChr m:val="("/>
              <m:sepChr m:val=""/>
              <m:endChr m:val=")"/>
              <m:grow/>
            </m:dPr>
            <m:e>
              <m:sSub>
                <m:e>
                  <m:r>
                    <m:t>θ</m:t>
                  </m:r>
                </m:e>
                <m:sub>
                  <m:r>
                    <m:t>Z</m:t>
                  </m:r>
                  <m:r>
                    <m:t>X</m:t>
                  </m:r>
                </m:sub>
              </m:sSub>
              <m:r>
                <m:rPr>
                  <m:sty m:val="p"/>
                </m:rPr>
                <m:t>,</m:t>
              </m:r>
              <m:sSubSup>
                <m:e>
                  <m:r>
                    <m:t>θ</m:t>
                  </m:r>
                </m:e>
                <m:sub>
                  <m:r>
                    <m:t>Y</m:t>
                  </m:r>
                  <m:r>
                    <m:rPr>
                      <m:sty m:val="p"/>
                    </m:rPr>
                    <m:t>∣</m:t>
                  </m:r>
                  <m:r>
                    <m:t>X</m:t>
                  </m:r>
                </m:sub>
                <m:sup>
                  <m:r>
                    <m:rPr>
                      <m:sty m:val="p"/>
                    </m:rPr>
                    <m:t>⋆</m:t>
                  </m:r>
                </m:sup>
              </m:sSubSup>
              <m:r>
                <m:rPr>
                  <m:sty m:val="p"/>
                </m:rPr>
                <m:t>,</m:t>
              </m:r>
              <m:sSubSup>
                <m:e>
                  <m:r>
                    <m:t>ϕ</m:t>
                  </m:r>
                </m:e>
                <m:sub>
                  <m:r>
                    <m:t>Z</m:t>
                  </m:r>
                  <m:r>
                    <m:t>Y</m:t>
                  </m:r>
                  <m:r>
                    <m:rPr>
                      <m:sty m:val="p"/>
                    </m:rPr>
                    <m:t>∣</m:t>
                  </m:r>
                  <m:r>
                    <m:t>X</m:t>
                  </m:r>
                </m:sub>
                <m:sup>
                  <m:r>
                    <m:rPr>
                      <m:sty m:val="p"/>
                    </m:rPr>
                    <m:t>⋆</m:t>
                  </m:r>
                </m:sup>
              </m:sSubSup>
            </m:e>
          </m:d>
        </m:oMath>
      </m:oMathPara>
    </w:p>
    <w:p>
      <w:pPr>
        <w:spacing w:after="100"/>
        <w:jc w:val="both"/>
      </w:pPr>
      <w:r>
        <w:rPr>
          <w:color w:val="3A4350"/>
          <w:sz w:val="19"/>
          <w:szCs w:val="19"/>
        </w:rPr>
        <w:t xml:space="preserve">ku </w:t>
      </w:r>
      <m:oMath>
        <m:sSup>
          <m:e>
            <m:r>
              <m:t>p</m:t>
            </m:r>
          </m:e>
          <m:sup>
            <m:r>
              <m:rPr>
                <m:sty m:val="p"/>
              </m:rPr>
              <m:t>⋆</m:t>
            </m:r>
          </m:sup>
        </m:sSup>
      </m:oMath>
      <w:r>
        <w:rPr>
          <w:color w:val="3A4350"/>
          <w:sz w:val="19"/>
          <w:szCs w:val="19"/>
        </w:rPr>
        <w:t xml:space="preserve"> është ligji në një eksperiment hipotetik ku </w:t>
      </w:r>
      <m:oMath>
        <m:r>
          <m:t>X</m:t>
        </m:r>
      </m:oMath>
      <w:r>
        <w:rPr>
          <w:color w:val="3A4350"/>
          <w:sz w:val="19"/>
          <w:szCs w:val="19"/>
        </w:rPr>
        <w:t xml:space="preserve"> caktohet pavarësisht nga </w:t>
      </w:r>
      <m:oMath>
        <m:r>
          <m:t>Z</m:t>
        </m:r>
      </m:oMath>
      <w:r>
        <w:rPr>
          <w:color w:val="3A4350"/>
          <w:sz w:val="19"/>
          <w:szCs w:val="19"/>
        </w:rPr>
        <w:t xml:space="preserve">, </w:t>
      </w:r>
      <m:oMath>
        <m:sSub>
          <m:e>
            <m:r>
              <m:t>F</m:t>
            </m:r>
          </m:e>
          <m:sub>
            <m:r>
              <m:t>Z</m:t>
            </m:r>
          </m:sub>
        </m:sSub>
      </m:oMath>
      <w:r>
        <w:rPr>
          <w:color w:val="3A4350"/>
          <w:sz w:val="19"/>
          <w:szCs w:val="19"/>
        </w:rPr>
        <w:t xml:space="preserve"> dhe </w:t>
      </w:r>
      <m:oMath>
        <m:sSubSup>
          <m:e>
            <m:r>
              <m:t>F</m:t>
            </m:r>
          </m:e>
          <m:sub>
            <m:r>
              <m:t>Y</m:t>
            </m:r>
            <m:r>
              <m:rPr>
                <m:sty m:val="p"/>
              </m:rPr>
              <m:t>∣</m:t>
            </m:r>
            <m:r>
              <m:t>X</m:t>
            </m:r>
          </m:sub>
          <m:sup>
            <m:r>
              <m:rPr>
                <m:sty m:val="p"/>
              </m:rPr>
              <m:t>⋆</m:t>
            </m:r>
          </m:sup>
        </m:sSubSup>
      </m:oMath>
      <w:r>
        <w:rPr>
          <w:color w:val="3A4350"/>
          <w:sz w:val="19"/>
          <w:szCs w:val="19"/>
        </w:rPr>
        <w:t xml:space="preserve"> funksionet e shpërndarjes, </w:t>
      </w:r>
      <m:oMath>
        <m:sSubSup>
          <m:e>
            <m:r>
              <m:t>c</m:t>
            </m:r>
          </m:e>
          <m:sub>
            <m:r>
              <m:t>Z</m:t>
            </m:r>
            <m:r>
              <m:t>Y</m:t>
            </m:r>
            <m:r>
              <m:rPr>
                <m:sty m:val="p"/>
              </m:rPr>
              <m:t>∣</m:t>
            </m:r>
            <m:r>
              <m:t>X</m:t>
            </m:r>
          </m:sub>
          <m:sup>
            <m:r>
              <m:rPr>
                <m:sty m:val="p"/>
              </m:rPr>
              <m:t>⋆</m:t>
            </m:r>
          </m:sup>
        </m:sSubSup>
      </m:oMath>
      <w:r>
        <w:rPr>
          <w:color w:val="3A4350"/>
          <w:sz w:val="19"/>
          <w:szCs w:val="19"/>
        </w:rPr>
        <w:t xml:space="preserve"> dendësia e kopulës dhe </w:t>
      </w:r>
      <m:oMath>
        <m:r>
          <m:t>θ</m:t>
        </m:r>
      </m:oMath>
      <w:r>
        <w:rPr>
          <w:color w:val="3A4350"/>
          <w:sz w:val="19"/>
          <w:szCs w:val="19"/>
        </w:rPr>
        <w:t xml:space="preserve"> parametri frugal: e kaluara, marxhinalja kauzale dhe varësia, me tre blloqe që ndryshojnë pavarësisht nga njëri-tjetri.</w:t>
      </w:r>
    </w:p>
    <w:p>
      <w:pPr>
        <w:spacing w:after="100" w:before="80"/>
        <w:jc w:val="both"/>
      </w:pPr>
      <w:r>
        <w:rPr>
          <w:b/>
          <w:bCs/>
          <w:color w:val="002147"/>
        </w:rPr>
        <w:t xml:space="preserve">Lidhja me hyrjen teorike. </w:t>
      </w:r>
      <w:r>
        <w:t xml:space="preserve">Plotëson seksionin 1.1. Për projektin, parametrizimi frugal lejon të vendoset prior drejtpërdrejt mbi efektin kauzal të pompimit, në vend që ai të dalë i nënkuptuar nga modeli.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Parametrizim i ligjit të përbashkët ku efekti kauzal marxhinal është parametër i lirë, variacion-i-pavarur nga pjesa tjetër e modelit.</w:t>
      </w:r>
    </w:p>
    <w:p>
      <w:pPr>
        <w:pStyle w:val="Heading2"/>
        <w:keepNext/>
      </w:pPr>
      <w:r>
        <w:rPr>
          <w:color w:val="002147"/>
        </w:rPr>
        <w:t xml:space="preserve">O4  </w:t>
      </w:r>
      <w:r>
        <w:rPr>
          <w:color w:val="1F3864"/>
        </w:rPr>
        <w:t xml:space="preserve">Model selection and local geometry</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Robin J. Evans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48(6), f. 3513–3544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0ofmtfvnvsjbjobsfsfqa">
              <w:r>
                <w:rPr>
                  <w:color w:val="1D4ED8"/>
                  <w:sz w:val="18"/>
                  <w:szCs w:val="18"/>
                  <w:u w:val="single"/>
                </w:rPr>
                <w:t xml:space="preserve">https://doi.org/10.1214/19-AOS1940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R. J. Evans: Departamenti i Statistikës, University of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gjeometri diferenciale e modeleve · hapësira tangjente · alternativa lokale · konveksitet · rrjete bajeziane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Artikulli studion zgjedhjen e modelit kur modelet kandidate priten në një pikë dhe kanë aty të njëjtën hapësirë tangjente (ose kon tangjent). Kjo ndodh te modelet kauzale dhe grafike, p.sh. te modelet Gausiane DAG pranë pavarësisë. Në këtë rast, alternativat lokale të rendit </w:t>
      </w:r>
      <m:oMath>
        <m:sSup>
          <m:e>
            <m:r>
              <m:t>n</m:t>
            </m:r>
          </m:e>
          <m:sup>
            <m:r>
              <m:rPr>
                <m:sty m:val="p"/>
              </m:rPr>
              <m:t>−</m:t>
            </m:r>
            <m:r>
              <m:t>1</m:t>
            </m:r>
            <m:r>
              <m:rPr>
                <m:sty m:val="p"/>
              </m:rPr>
              <m:t>/</m:t>
            </m:r>
            <m:r>
              <m:t>2</m:t>
            </m:r>
          </m:sup>
        </m:sSup>
      </m:oMath>
      <w:r>
        <w:t xml:space="preserve"> nuk i dallojnë modelet; zgjedhja konsistente kërkon alternativa që zvogëlohen më ngadalë, zakonisht si </w:t>
      </w:r>
      <m:oMath>
        <m:sSup>
          <m:e>
            <m:r>
              <m:t>n</m:t>
            </m:r>
          </m:e>
          <m:sup>
            <m:r>
              <m:rPr>
                <m:sty m:val="p"/>
              </m:rPr>
              <m:t>−</m:t>
            </m:r>
            <m:r>
              <m:t>1</m:t>
            </m:r>
            <m:r>
              <m:rPr>
                <m:sty m:val="p"/>
              </m:rPr>
              <m:t>/</m:t>
            </m:r>
            <m:r>
              <m:t>4</m:t>
            </m:r>
          </m:sup>
        </m:sSup>
      </m:oMath>
      <w:r>
        <w:t xml:space="preserve">, pra efekte të mëdha ose mostra shumë të mëdha. Nën kushte më të dobëta mbi konet tangjente, asnjë riparametrizim nuk i bën të gjitha modelet konvekse njëkohësisht; në veçanti, struktura e një rrjeti bajezian nuk mësohet dot me një metodë të penalizuar konvekse të tipit graphical lasso. Propozimi pozitiv është të mësohet drejtpërdrejt hapësira tangjente dhe të përdoret si surrogat i modelit, me një algoritëm të përgjithshëm për modelet DAG.</w:t>
      </w:r>
    </w:p>
    <w:p>
      <w:pPr>
        <w:keepNext/>
        <w:spacing w:after="40" w:before="80"/>
      </w:pPr>
      <w:r>
        <w:rPr>
          <w:b/>
          <w:bCs/>
          <w:color w:val="002147"/>
        </w:rPr>
        <w:t xml:space="preserve">Ekuacioni kyç.</w:t>
      </w:r>
      <w:r>
        <w:rPr>
          <w:i/>
          <w:iCs/>
          <w:color w:val="5B6573"/>
          <w:sz w:val="18"/>
          <w:szCs w:val="18"/>
        </w:rPr>
        <w:t xml:space="preserve">  (shembull: zinxhiri dhe përplasësi Gausian kanë të njëjtën hapësirë tangjente në Σ = I)</w:t>
      </w:r>
    </w:p>
    <w:p>
      <w:pPr>
        <w:pStyle w:val="Equation"/>
      </w:pPr>
      <m:oMathPara>
        <m:oMathParaPr>
          <m:jc m:val="center"/>
        </m:oMathParaPr>
        <m:oMath>
          <m:r>
            <m:t>X</m:t>
          </m:r>
          <m:r>
            <m:rPr>
              <m:sty m:val="p"/>
            </m:rPr>
            <m:t>→</m:t>
          </m:r>
          <m:r>
            <m:t>Y</m:t>
          </m:r>
          <m:r>
            <m:rPr>
              <m:sty m:val="p"/>
            </m:rPr>
            <m:t>←</m:t>
          </m:r>
          <m:r>
            <m:t>Z</m:t>
          </m:r>
          <m:r>
            <m:rPr>
              <m:sty m:val="p"/>
            </m:rPr>
            <m:t>:</m:t>
          </m:r>
          <m:r>
            <m:t> </m:t>
          </m:r>
          <m:r>
            <m:t> </m:t>
          </m:r>
          <m:sSub>
            <m:e>
              <m:r>
                <m:t>σ</m:t>
              </m:r>
            </m:e>
            <m:sub>
              <m:r>
                <m:t>x</m:t>
              </m:r>
              <m:r>
                <m:t>z</m:t>
              </m:r>
            </m:sub>
          </m:sSub>
          <m:r>
            <m:rPr>
              <m:sty m:val="p"/>
            </m:rPr>
            <m:t>=</m:t>
          </m:r>
          <m:r>
            <m:t>0</m:t>
          </m:r>
          <m:r>
            <m:rPr>
              <m:sty m:val="p"/>
            </m:rPr>
            <m:t>,</m:t>
          </m:r>
          <m:r>
            <m:t>  </m:t>
          </m:r>
          <m:r>
            <m:t>X</m:t>
          </m:r>
          <m:r>
            <m:rPr>
              <m:sty m:val="p"/>
            </m:rPr>
            <m:t>→</m:t>
          </m:r>
          <m:r>
            <m:t>Y</m:t>
          </m:r>
          <m:r>
            <m:rPr>
              <m:sty m:val="p"/>
            </m:rPr>
            <m:t>→</m:t>
          </m:r>
          <m:r>
            <m:t>Z</m:t>
          </m:r>
          <m:r>
            <m:rPr>
              <m:sty m:val="p"/>
            </m:rPr>
            <m:t>:</m:t>
          </m:r>
          <m:r>
            <m:t> </m:t>
          </m:r>
          <m:r>
            <m:t> </m:t>
          </m:r>
          <m:r>
            <m:t>f</m:t>
          </m:r>
          <m:d>
            <m:dPr>
              <m:begChr m:val="("/>
              <m:sepChr m:val=""/>
              <m:endChr m:val=")"/>
              <m:grow/>
            </m:dPr>
            <m:e>
              <m:r>
                <m:t>Σ</m:t>
              </m:r>
            </m:e>
          </m:d>
          <m:r>
            <m:rPr>
              <m:sty m:val="p"/>
            </m:rPr>
            <m:t>=</m:t>
          </m:r>
          <m:sSub>
            <m:e>
              <m:r>
                <m:t>σ</m:t>
              </m:r>
            </m:e>
            <m:sub>
              <m:r>
                <m:t>x</m:t>
              </m:r>
              <m:r>
                <m:t>z</m:t>
              </m:r>
            </m:sub>
          </m:sSub>
          <m:sSub>
            <m:e>
              <m:r>
                <m:t>σ</m:t>
              </m:r>
            </m:e>
            <m:sub>
              <m:r>
                <m:t>y</m:t>
              </m:r>
              <m:r>
                <m:t>y</m:t>
              </m:r>
            </m:sub>
          </m:sSub>
          <m:r>
            <m:rPr>
              <m:sty m:val="p"/>
            </m:rPr>
            <m:t>−</m:t>
          </m:r>
          <m:sSub>
            <m:e>
              <m:r>
                <m:t>σ</m:t>
              </m:r>
            </m:e>
            <m:sub>
              <m:r>
                <m:t>x</m:t>
              </m:r>
              <m:r>
                <m:t>y</m:t>
              </m:r>
            </m:sub>
          </m:sSub>
          <m:sSub>
            <m:e>
              <m:r>
                <m:t>σ</m:t>
              </m:r>
            </m:e>
            <m:sub>
              <m:r>
                <m:t>y</m:t>
              </m:r>
              <m:r>
                <m:t>z</m:t>
              </m:r>
            </m:sub>
          </m:sSub>
          <m:r>
            <m:rPr>
              <m:sty m:val="p"/>
            </m:rPr>
            <m:t>=</m:t>
          </m:r>
          <m:r>
            <m:t>0</m:t>
          </m:r>
        </m:oMath>
      </m:oMathPara>
    </w:p>
    <w:p>
      <w:pPr>
        <w:pStyle w:val="Equation"/>
      </w:pPr>
      <m:oMathPara>
        <m:oMathParaPr>
          <m:jc m:val="center"/>
        </m:oMathParaPr>
        <m:oMath>
          <m:r>
            <m:rPr>
              <m:sty m:val="p"/>
            </m:rPr>
            <m:t>∇</m:t>
          </m:r>
          <m:r>
            <m:t>f</m:t>
          </m:r>
          <m:d>
            <m:dPr>
              <m:begChr m:val="("/>
              <m:sepChr m:val=""/>
              <m:endChr m:val=")"/>
              <m:grow/>
            </m:dPr>
            <m:e>
              <m:r>
                <m:t>I</m:t>
              </m:r>
            </m:e>
          </m:d>
          <m:r>
            <m:rPr>
              <m:sty m:val="p"/>
            </m:rPr>
            <m:t>=</m:t>
          </m:r>
          <m:d>
            <m:dPr>
              <m:begChr m:val="("/>
              <m:sepChr m:val=""/>
              <m:endChr m:val=")"/>
              <m:grow/>
            </m:dPr>
            <m:e>
              <m:sSub>
                <m:e>
                  <m:r>
                    <m:rPr>
                      <m:sty m:val="p"/>
                    </m:rPr>
                    <m:t>∂</m:t>
                  </m:r>
                </m:e>
                <m:sub>
                  <m:sSub>
                    <m:e>
                      <m:r>
                        <m:t>σ</m:t>
                      </m:r>
                    </m:e>
                    <m:sub>
                      <m:r>
                        <m:t>x</m:t>
                      </m:r>
                      <m:r>
                        <m:t>z</m:t>
                      </m:r>
                    </m:sub>
                  </m:sSub>
                </m:sub>
              </m:sSub>
              <m:r>
                <m:t>f</m:t>
              </m:r>
              <m:r>
                <m:rPr>
                  <m:sty m:val="p"/>
                </m:rPr>
                <m:t>,</m:t>
              </m:r>
              <m:sSub>
                <m:e>
                  <m:r>
                    <m:rPr>
                      <m:sty m:val="p"/>
                    </m:rPr>
                    <m:t>∂</m:t>
                  </m:r>
                </m:e>
                <m:sub>
                  <m:sSub>
                    <m:e>
                      <m:r>
                        <m:t>σ</m:t>
                      </m:r>
                    </m:e>
                    <m:sub>
                      <m:r>
                        <m:t>x</m:t>
                      </m:r>
                      <m:r>
                        <m:t>y</m:t>
                      </m:r>
                    </m:sub>
                  </m:sSub>
                </m:sub>
              </m:sSub>
              <m:r>
                <m:t>f</m:t>
              </m:r>
              <m:r>
                <m:rPr>
                  <m:sty m:val="p"/>
                </m:rPr>
                <m:t>,</m:t>
              </m:r>
              <m:sSub>
                <m:e>
                  <m:r>
                    <m:rPr>
                      <m:sty m:val="p"/>
                    </m:rPr>
                    <m:t>∂</m:t>
                  </m:r>
                </m:e>
                <m:sub>
                  <m:sSub>
                    <m:e>
                      <m:r>
                        <m:t>σ</m:t>
                      </m:r>
                    </m:e>
                    <m:sub>
                      <m:r>
                        <m:t>y</m:t>
                      </m:r>
                      <m:r>
                        <m:t>z</m:t>
                      </m:r>
                    </m:sub>
                  </m:sSub>
                </m:sub>
              </m:sSub>
              <m:r>
                <m:t>f</m:t>
              </m:r>
            </m:e>
          </m:d>
          <m:r>
            <m:rPr>
              <m:sty m:val="p"/>
            </m:rPr>
            <m:t>=</m:t>
          </m:r>
          <m:d>
            <m:dPr>
              <m:begChr m:val="("/>
              <m:sepChr m:val=""/>
              <m:endChr m:val=")"/>
              <m:grow/>
            </m:dPr>
            <m:e>
              <m:r>
                <m:t>1</m:t>
              </m:r>
              <m:r>
                <m:rPr>
                  <m:sty m:val="p"/>
                </m:rPr>
                <m:t>,</m:t>
              </m:r>
              <m:r>
                <m:t>0</m:t>
              </m:r>
              <m:r>
                <m:rPr>
                  <m:sty m:val="p"/>
                </m:rPr>
                <m:t>,</m:t>
              </m:r>
              <m:r>
                <m:t>0</m:t>
              </m:r>
            </m:e>
          </m:d>
          <m:r>
            <m:t> </m:t>
          </m:r>
          <m:r>
            <m:rPr>
              <m:sty m:val="p"/>
            </m:rPr>
            <m:t>⇒</m:t>
          </m:r>
          <m:r>
            <m:t> </m:t>
          </m:r>
          <m:sSub>
            <m:e>
              <m:r>
                <m:t>T</m:t>
              </m:r>
            </m:e>
            <m:sub>
              <m:r>
                <m:t>I</m:t>
              </m:r>
            </m:sub>
          </m:sSub>
          <m:sSub>
            <m:e>
              <m:r>
                <m:rPr>
                  <m:scr m:val="script"/>
                  <m:sty m:val="p"/>
                </m:rPr>
                <m:t>M</m:t>
              </m:r>
            </m:e>
            <m:sub>
              <m:r>
                <m:rPr>
                  <m:nor/>
                </m:rPr>
                <m:t>zinxhir</m:t>
              </m:r>
            </m:sub>
          </m:sSub>
          <m:r>
            <m:rPr>
              <m:sty m:val="p"/>
            </m:rPr>
            <m:t>=</m:t>
          </m:r>
          <m:sSub>
            <m:e>
              <m:r>
                <m:t>T</m:t>
              </m:r>
            </m:e>
            <m:sub>
              <m:r>
                <m:t>I</m:t>
              </m:r>
            </m:sub>
          </m:sSub>
          <m:sSub>
            <m:e>
              <m:r>
                <m:rPr>
                  <m:scr m:val="script"/>
                  <m:sty m:val="p"/>
                </m:rPr>
                <m:t>M</m:t>
              </m:r>
            </m:e>
            <m:sub>
              <m:r>
                <m:rPr>
                  <m:nor/>
                </m:rPr>
                <m:t>përplasës</m:t>
              </m:r>
            </m:sub>
          </m:sSub>
          <m:r>
            <m:rPr>
              <m:sty m:val="p"/>
            </m:rPr>
            <m:t>=</m:t>
          </m:r>
          <m:d>
            <m:dPr>
              <m:begChr m:val="{"/>
              <m:sepChr m:val=""/>
              <m:endChr m:val="}"/>
              <m:grow/>
            </m:dPr>
            <m:e>
              <m:sSub>
                <m:e>
                  <m:acc>
                    <m:accPr>
                      <m:chr m:val="̇"/>
                    </m:accPr>
                    <m:e>
                      <m:r>
                        <m:t>σ</m:t>
                      </m:r>
                    </m:e>
                  </m:acc>
                </m:e>
                <m:sub>
                  <m:r>
                    <m:t>x</m:t>
                  </m:r>
                  <m:r>
                    <m:t>z</m:t>
                  </m:r>
                </m:sub>
              </m:sSub>
              <m:r>
                <m:rPr>
                  <m:sty m:val="p"/>
                </m:rPr>
                <m:t>=</m:t>
              </m:r>
              <m:r>
                <m:t>0</m:t>
              </m:r>
            </m:e>
          </m:d>
        </m:oMath>
      </m:oMathPara>
    </w:p>
    <w:p>
      <w:pPr>
        <w:spacing w:after="100"/>
        <w:jc w:val="both"/>
      </w:pPr>
      <w:r>
        <w:rPr>
          <w:color w:val="3A4350"/>
          <w:sz w:val="19"/>
          <w:szCs w:val="19"/>
        </w:rPr>
        <w:t xml:space="preserve">ku </w:t>
      </w:r>
      <m:oMath>
        <m:r>
          <m:t>Σ</m:t>
        </m:r>
      </m:oMath>
      <w:r>
        <w:rPr>
          <w:color w:val="3A4350"/>
          <w:sz w:val="19"/>
          <w:szCs w:val="19"/>
        </w:rPr>
        <w:t xml:space="preserve"> është matrica e kovariancës së </w:t>
      </w:r>
      <m:oMath>
        <m:d>
          <m:dPr>
            <m:begChr m:val="("/>
            <m:sepChr m:val=""/>
            <m:endChr m:val=")"/>
            <m:grow/>
          </m:dPr>
          <m:e>
            <m:r>
              <m:t>X</m:t>
            </m:r>
            <m:r>
              <m:rPr>
                <m:sty m:val="p"/>
              </m:rPr>
              <m:t>,</m:t>
            </m:r>
            <m:r>
              <m:t>Y</m:t>
            </m:r>
            <m:r>
              <m:rPr>
                <m:sty m:val="p"/>
              </m:rPr>
              <m:t>,</m:t>
            </m:r>
            <m:r>
              <m:t>Z</m:t>
            </m:r>
          </m:e>
        </m:d>
      </m:oMath>
      <w:r>
        <w:rPr>
          <w:color w:val="3A4350"/>
          <w:sz w:val="19"/>
          <w:szCs w:val="19"/>
        </w:rPr>
        <w:t xml:space="preserve"> me elemente </w:t>
      </w:r>
      <m:oMath>
        <m:sSub>
          <m:e>
            <m:r>
              <m:t>σ</m:t>
            </m:r>
          </m:e>
          <m:sub>
            <m:r>
              <m:t>u</m:t>
            </m:r>
            <m:r>
              <m:t>v</m:t>
            </m:r>
          </m:sub>
        </m:sSub>
      </m:oMath>
      <w:r>
        <w:rPr>
          <w:color w:val="3A4350"/>
          <w:sz w:val="19"/>
          <w:szCs w:val="19"/>
        </w:rPr>
        <w:t xml:space="preserve">. Dy modelet nuk janë ekuivalente Markov, por në </w:t>
      </w:r>
      <m:oMath>
        <m:r>
          <m:t>Σ</m:t>
        </m:r>
        <m:r>
          <m:rPr>
            <m:sty m:val="p"/>
          </m:rPr>
          <m:t>=</m:t>
        </m:r>
        <m:r>
          <m:t>I</m:t>
        </m:r>
      </m:oMath>
      <w:r>
        <w:rPr>
          <w:color w:val="3A4350"/>
          <w:sz w:val="19"/>
          <w:szCs w:val="19"/>
        </w:rPr>
        <w:t xml:space="preserve"> kanë të njëjtën hapësirë tangjente; prandaj alternativat me </w:t>
      </w:r>
      <m:oMath>
        <m:d>
          <m:dPr>
            <m:begChr m:val="∥"/>
            <m:sepChr m:val=""/>
            <m:endChr m:val="∥"/>
            <m:grow/>
          </m:dPr>
          <m:e>
            <m:sSub>
              <m:e>
                <m:r>
                  <m:t>θ</m:t>
                </m:r>
              </m:e>
              <m:sub>
                <m:r>
                  <m:t>n</m:t>
                </m:r>
              </m:sub>
            </m:sSub>
            <m:r>
              <m:rPr>
                <m:sty m:val="p"/>
              </m:rPr>
              <m:t>−</m:t>
            </m:r>
            <m:sSub>
              <m:e>
                <m:r>
                  <m:t>θ</m:t>
                </m:r>
              </m:e>
              <m:sub>
                <m:r>
                  <m:t>0</m:t>
                </m:r>
              </m:sub>
            </m:sSub>
          </m:e>
        </m:d>
        <m:r>
          <m:rPr>
            <m:sty m:val="p"/>
          </m:rPr>
          <m:t>≍</m:t>
        </m:r>
        <m:sSup>
          <m:e>
            <m:r>
              <m:t>n</m:t>
            </m:r>
          </m:e>
          <m:sup>
            <m:r>
              <m:rPr>
                <m:sty m:val="p"/>
              </m:rPr>
              <m:t>−</m:t>
            </m:r>
            <m:r>
              <m:t>1</m:t>
            </m:r>
            <m:r>
              <m:rPr>
                <m:sty m:val="p"/>
              </m:rPr>
              <m:t>/</m:t>
            </m:r>
            <m:r>
              <m:t>2</m:t>
            </m:r>
          </m:sup>
        </m:sSup>
      </m:oMath>
      <w:r>
        <w:rPr>
          <w:color w:val="3A4350"/>
          <w:sz w:val="19"/>
          <w:szCs w:val="19"/>
        </w:rPr>
        <w:t xml:space="preserve"> ndodhen brenda </w:t>
      </w:r>
      <m:oMath>
        <m:r>
          <m:rPr>
            <m:scr m:val="script"/>
            <m:sty m:val="p"/>
          </m:rPr>
          <m:t>O</m:t>
        </m:r>
        <m:d>
          <m:dPr>
            <m:begChr m:val="("/>
            <m:sepChr m:val=""/>
            <m:endChr m:val=")"/>
            <m:grow/>
          </m:dPr>
          <m:e>
            <m:sSup>
              <m:e>
                <m:r>
                  <m:t>n</m:t>
                </m:r>
              </m:e>
              <m:sup>
                <m:r>
                  <m:rPr>
                    <m:sty m:val="p"/>
                  </m:rPr>
                  <m:t>−</m:t>
                </m:r>
                <m:r>
                  <m:t>1</m:t>
                </m:r>
              </m:sup>
            </m:sSup>
          </m:e>
        </m:d>
      </m:oMath>
      <w:r>
        <w:rPr>
          <w:color w:val="3A4350"/>
          <w:sz w:val="19"/>
          <w:szCs w:val="19"/>
        </w:rPr>
        <w:t xml:space="preserve"> nga modeli tjetër dhe nuk dallohen. Shembulli është i nxjerrë nga ne për të ilustruar fenomenin e seksionit 1.2.</w:t>
      </w:r>
    </w:p>
    <w:p>
      <w:pPr>
        <w:spacing w:after="100" w:before="80"/>
        <w:jc w:val="both"/>
      </w:pPr>
      <w:r>
        <w:rPr>
          <w:b/>
          <w:bCs/>
          <w:color w:val="002147"/>
        </w:rPr>
        <w:t xml:space="preserve">Lidhja me hyrjen teorike. </w:t>
      </w:r>
      <w:r>
        <w:t xml:space="preserve">Është burimi i seksionit 1.2. Për projektin, kur lidhjet kauzale midis zonave të akuiferit janë të dobëta, asnjë sasi realiste të dhënash vëzhgimore nuk e orienton strukturën; kjo është një arsye më shumë për testet ndërhyrëse.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Shpjegim gjeometrik i saktë pse zbulimi kauzal është statistikisht i vështirë pranë kufijve të besnikërisë, me shkallën </w:t>
      </w:r>
      <m:oMath>
        <m:sSup>
          <m:e>
            <m:r>
              <m:t>n</m:t>
            </m:r>
          </m:e>
          <m:sup>
            <m:r>
              <m:rPr>
                <m:sty m:val="p"/>
              </m:rPr>
              <m:t>−</m:t>
            </m:r>
            <m:r>
              <m:t>1</m:t>
            </m:r>
            <m:r>
              <m:rPr>
                <m:sty m:val="p"/>
              </m:rPr>
              <m:t>/</m:t>
            </m:r>
            <m:r>
              <m:t>4</m:t>
            </m:r>
          </m:sup>
        </m:sSup>
      </m:oMath>
      <w:r>
        <w:t xml:space="preserve"> dhe pamundësinë e konveksitetit.</w:t>
      </w:r>
    </w:p>
    <w:p>
      <w:pPr>
        <w:pStyle w:val="Heading2"/>
        <w:keepNext/>
      </w:pPr>
      <w:r>
        <w:rPr>
          <w:color w:val="002147"/>
        </w:rPr>
        <w:t xml:space="preserve">O5  </w:t>
      </w:r>
      <w:r>
        <w:rPr>
          <w:color w:val="1F3864"/>
        </w:rPr>
        <w:t xml:space="preserve">Nested Markov properties for acyclic directed mixed graphs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Thomas S. Richardson, Robin J. Evans, James M. Robins, Ilya Shpitser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51(1), f. 334–361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2qkwbgeal_nitjirpvev">
              <w:r>
                <w:rPr>
                  <w:color w:val="1D4ED8"/>
                  <w:sz w:val="18"/>
                  <w:szCs w:val="18"/>
                  <w:u w:val="single"/>
                </w:rPr>
                <w:t xml:space="preserve">https://doi.org/10.1214/22-AOS2253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R. J. Evans: Departamenti i Statistikës, University of Oxford; T. S. Richardson: University of Washington; J. M. Robins: Harvard University; I. Shpitser: Johns Hopkins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ADMG · fiksimi · kufizimi i Verma-s · modeli Markov i mbivendosur · identifikimi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Marxhinalet e modeleve DAG me ndryshore latente plotësojnë pavarësi kushtëzuese, por edhe barazime që nuk janë pavarësi, si kufizimi i Verma-s. Artikulli prezanton operacionin e «fiksimit» mbi ADMG-të e kushtëzuara dhe mbi bërthamat: fiksimi i një kulmi e pjesëton bërthamën me shpërndarjen e kushtëzuar të kulmit duke pasur parasysh mbulesën e tij Markov dhe heq shigjetat që hyjnë në të. Përsëritja e fiksimit jep bashkësitë e arritshme, dhe një teoremë kyçe tregon se bërthamat që dalin nuk varen nga rendi i fiksimit. Modeli Markov i mbivendosur përcaktohet me veti Markov lokale të renditura dhe globale të barasvlershme dhe me një faktorizim sipas distrikteve; çdo marxhinale e një modeli DAG mbi ndryshoret e vëzhguara i përket modelit të mbivendosur të projeksionit latent. Është themeli algjebrik dhe grafik i teorisë së identifikimit dhe i zbulimit kauzal me ndryshore të fshehura.</w:t>
      </w:r>
    </w:p>
    <w:p>
      <w:pPr>
        <w:keepNext/>
        <w:spacing w:after="40" w:before="80"/>
      </w:pPr>
      <w:r>
        <w:rPr>
          <w:b/>
          <w:bCs/>
          <w:color w:val="002147"/>
        </w:rPr>
        <w:t xml:space="preserve">Ekuacioni kyç.</w:t>
      </w:r>
      <w:r>
        <w:rPr>
          <w:i/>
          <w:iCs/>
          <w:color w:val="5B6573"/>
          <w:sz w:val="18"/>
          <w:szCs w:val="18"/>
        </w:rPr>
        <w:t xml:space="preserve">  (fiksueshmëria dhe operacioni i fiksimit (formulim përfaqësues))</w:t>
      </w:r>
    </w:p>
    <w:p>
      <w:pPr>
        <w:pStyle w:val="Equation"/>
      </w:pPr>
      <m:oMathPara>
        <m:oMathParaPr>
          <m:jc m:val="center"/>
        </m:oMathParaPr>
        <m:oMath>
          <m:r>
            <m:t>v</m:t>
          </m:r>
          <m:r>
            <m:t> </m:t>
          </m:r>
          <m:r>
            <m:rPr>
              <m:nor/>
            </m:rPr>
            <m:t>fiksueshëm në</m:t>
          </m:r>
          <m:r>
            <m:t> </m:t>
          </m:r>
          <m:r>
            <m:rPr>
              <m:scr m:val="script"/>
              <m:sty m:val="p"/>
            </m:rPr>
            <m:t>G</m:t>
          </m:r>
          <m:r>
            <m:rPr>
              <m:sty m:val="p"/>
            </m:rPr>
            <m:t>⇔</m:t>
          </m:r>
          <m:sSub>
            <m:e>
              <m:r>
                <m:rPr>
                  <m:sty m:val="p"/>
                </m:rPr>
                <m:t>d</m:t>
              </m:r>
              <m:r>
                <m:rPr>
                  <m:sty m:val="p"/>
                </m:rPr>
                <m:t>i</m:t>
              </m:r>
              <m:r>
                <m:rPr>
                  <m:sty m:val="p"/>
                </m:rPr>
                <m:t>s</m:t>
              </m:r>
            </m:e>
            <m:sub>
              <m:r>
                <m:rPr>
                  <m:scr m:val="script"/>
                  <m:sty m:val="p"/>
                </m:rPr>
                <m:t>G</m:t>
              </m:r>
            </m:sub>
          </m:sSub>
          <m:d>
            <m:dPr>
              <m:begChr m:val="("/>
              <m:sepChr m:val=""/>
              <m:endChr m:val=")"/>
              <m:grow/>
            </m:dPr>
            <m:e>
              <m:r>
                <m:t>v</m:t>
              </m:r>
            </m:e>
          </m:d>
          <m:r>
            <m:rPr>
              <m:sty m:val="p"/>
            </m:rPr>
            <m:t>∩</m:t>
          </m:r>
          <m:sSub>
            <m:e>
              <m:r>
                <m:rPr>
                  <m:sty m:val="p"/>
                </m:rPr>
                <m:t>d</m:t>
              </m:r>
              <m:r>
                <m:rPr>
                  <m:sty m:val="p"/>
                </m:rPr>
                <m:t>e</m:t>
              </m:r>
            </m:e>
            <m:sub>
              <m:r>
                <m:rPr>
                  <m:scr m:val="script"/>
                  <m:sty m:val="p"/>
                </m:rPr>
                <m:t>G</m:t>
              </m:r>
            </m:sub>
          </m:sSub>
          <m:d>
            <m:dPr>
              <m:begChr m:val="("/>
              <m:sepChr m:val=""/>
              <m:endChr m:val=")"/>
              <m:grow/>
            </m:dPr>
            <m:e>
              <m:r>
                <m:t>v</m:t>
              </m:r>
            </m:e>
          </m:d>
          <m:r>
            <m:rPr>
              <m:sty m:val="p"/>
            </m:rPr>
            <m:t>=</m:t>
          </m:r>
          <m:d>
            <m:dPr>
              <m:begChr m:val="{"/>
              <m:sepChr m:val=""/>
              <m:endChr m:val="}"/>
              <m:grow/>
            </m:dPr>
            <m:e>
              <m:r>
                <m:t>v</m:t>
              </m:r>
            </m:e>
          </m:d>
        </m:oMath>
      </m:oMathPara>
    </w:p>
    <w:p>
      <w:pPr>
        <w:pStyle w:val="Equation"/>
      </w:pPr>
      <m:oMathPara>
        <m:oMathParaPr>
          <m:jc m:val="center"/>
        </m:oMathParaPr>
        <m:oMath>
          <m:sSub>
            <m:e>
              <m:r>
                <m:t>q</m:t>
              </m:r>
            </m:e>
            <m:sub>
              <m:r>
                <m:t>V</m:t>
              </m:r>
              <m:r>
                <m:rPr>
                  <m:sty m:val="p"/>
                </m:rPr>
                <m:t>′</m:t>
              </m:r>
            </m:sub>
          </m:sSub>
          <m:d>
            <m:dPr>
              <m:begChr m:val="("/>
              <m:sepChr m:val=""/>
              <m:endChr m:val=")"/>
              <m:grow/>
            </m:dPr>
            <m:e>
              <m:sSub>
                <m:e>
                  <m:r>
                    <m:t>x</m:t>
                  </m:r>
                </m:e>
                <m:sub>
                  <m:r>
                    <m:t>V</m:t>
                  </m:r>
                  <m:r>
                    <m:rPr>
                      <m:sty m:val="p"/>
                    </m:rPr>
                    <m:t>′</m:t>
                  </m:r>
                </m:sub>
              </m:sSub>
              <m:r>
                <m:rPr>
                  <m:sty m:val="p"/>
                </m:rPr>
                <m:t>∣</m:t>
              </m:r>
              <m:sSub>
                <m:e>
                  <m:r>
                    <m:t>x</m:t>
                  </m:r>
                </m:e>
                <m:sub>
                  <m:r>
                    <m:t>W</m:t>
                  </m:r>
                </m:sub>
              </m:sSub>
              <m:r>
                <m:rPr>
                  <m:sty m:val="p"/>
                </m:rPr>
                <m:t>,</m:t>
              </m:r>
              <m:sSub>
                <m:e>
                  <m:r>
                    <m:t>x</m:t>
                  </m:r>
                </m:e>
                <m:sub>
                  <m:r>
                    <m:t>v</m:t>
                  </m:r>
                </m:sub>
              </m:sSub>
            </m:e>
          </m:d>
          <m:r>
            <m:rPr>
              <m:sty m:val="p"/>
            </m:rPr>
            <m:t>=</m:t>
          </m:r>
          <m:f>
            <m:fPr>
              <m:type m:val="bar"/>
            </m:fPr>
            <m:num>
              <m:sSub>
                <m:e>
                  <m:r>
                    <m:t>q</m:t>
                  </m:r>
                </m:e>
                <m:sub>
                  <m:r>
                    <m:t>V</m:t>
                  </m:r>
                </m:sub>
              </m:sSub>
              <m:d>
                <m:dPr>
                  <m:begChr m:val="("/>
                  <m:sepChr m:val=""/>
                  <m:endChr m:val=")"/>
                  <m:grow/>
                </m:dPr>
                <m:e>
                  <m:sSub>
                    <m:e>
                      <m:r>
                        <m:t>x</m:t>
                      </m:r>
                    </m:e>
                    <m:sub>
                      <m:r>
                        <m:t>V</m:t>
                      </m:r>
                    </m:sub>
                  </m:sSub>
                  <m:r>
                    <m:rPr>
                      <m:sty m:val="p"/>
                    </m:rPr>
                    <m:t>∣</m:t>
                  </m:r>
                  <m:sSub>
                    <m:e>
                      <m:r>
                        <m:t>x</m:t>
                      </m:r>
                    </m:e>
                    <m:sub>
                      <m:r>
                        <m:t>W</m:t>
                      </m:r>
                    </m:sub>
                  </m:sSub>
                </m:e>
              </m:d>
            </m:num>
            <m:den>
              <m:sSub>
                <m:e>
                  <m:r>
                    <m:t>q</m:t>
                  </m:r>
                </m:e>
                <m:sub>
                  <m:r>
                    <m:t>V</m:t>
                  </m:r>
                </m:sub>
              </m:sSub>
              <m:d>
                <m:dPr>
                  <m:begChr m:val="("/>
                  <m:sepChr m:val=""/>
                  <m:endChr m:val=")"/>
                  <m:grow/>
                </m:dPr>
                <m:e>
                  <m:sSub>
                    <m:e>
                      <m:r>
                        <m:t>x</m:t>
                      </m:r>
                    </m:e>
                    <m:sub>
                      <m:r>
                        <m:t>v</m:t>
                      </m:r>
                    </m:sub>
                  </m:sSub>
                  <m:r>
                    <m:rPr>
                      <m:sty m:val="p"/>
                    </m:rPr>
                    <m:t>∣</m:t>
                  </m:r>
                  <m:sSub>
                    <m:e>
                      <m:r>
                        <m:t>x</m:t>
                      </m:r>
                    </m:e>
                    <m:sub>
                      <m:sSub>
                        <m:e>
                          <m:r>
                            <m:rPr>
                              <m:sty m:val="p"/>
                            </m:rPr>
                            <m:t>m</m:t>
                          </m:r>
                          <m:r>
                            <m:rPr>
                              <m:sty m:val="p"/>
                            </m:rPr>
                            <m:t>b</m:t>
                          </m:r>
                        </m:e>
                        <m:sub>
                          <m:r>
                            <m:rPr>
                              <m:scr m:val="script"/>
                              <m:sty m:val="p"/>
                            </m:rPr>
                            <m:t>G</m:t>
                          </m:r>
                        </m:sub>
                      </m:sSub>
                      <m:d>
                        <m:dPr>
                          <m:begChr m:val="("/>
                          <m:sepChr m:val=""/>
                          <m:endChr m:val=")"/>
                          <m:grow/>
                        </m:dPr>
                        <m:e>
                          <m:r>
                            <m:t>v</m:t>
                          </m:r>
                        </m:e>
                      </m:d>
                    </m:sub>
                  </m:sSub>
                  <m:r>
                    <m:rPr>
                      <m:sty m:val="p"/>
                    </m:rPr>
                    <m:t>,</m:t>
                  </m:r>
                  <m:sSub>
                    <m:e>
                      <m:r>
                        <m:t>x</m:t>
                      </m:r>
                    </m:e>
                    <m:sub>
                      <m:r>
                        <m:t>W</m:t>
                      </m:r>
                    </m:sub>
                  </m:sSub>
                </m:e>
              </m:d>
            </m:den>
          </m:f>
        </m:oMath>
      </m:oMathPara>
    </w:p>
    <w:p>
      <w:pPr>
        <w:spacing w:after="100"/>
        <w:jc w:val="both"/>
      </w:pPr>
      <w:r>
        <w:rPr>
          <w:color w:val="3A4350"/>
          <w:sz w:val="19"/>
          <w:szCs w:val="19"/>
        </w:rPr>
        <w:t xml:space="preserve">ku </w:t>
      </w:r>
      <m:oMath>
        <m:r>
          <m:rPr>
            <m:scr m:val="script"/>
            <m:sty m:val="p"/>
          </m:rPr>
          <m:t>G</m:t>
        </m:r>
      </m:oMath>
      <w:r>
        <w:rPr>
          <w:color w:val="3A4350"/>
          <w:sz w:val="19"/>
          <w:szCs w:val="19"/>
        </w:rPr>
        <w:t xml:space="preserve"> është një ADMG i kushtëzuar me kulme të rastit </w:t>
      </w:r>
      <m:oMath>
        <m:r>
          <m:t>V</m:t>
        </m:r>
      </m:oMath>
      <w:r>
        <w:rPr>
          <w:color w:val="3A4350"/>
          <w:sz w:val="19"/>
          <w:szCs w:val="19"/>
        </w:rPr>
        <w:t xml:space="preserve"> dhe kulme të fiksuara </w:t>
      </w:r>
      <m:oMath>
        <m:r>
          <m:t>W</m:t>
        </m:r>
      </m:oMath>
      <w:r>
        <w:rPr>
          <w:color w:val="3A4350"/>
          <w:sz w:val="19"/>
          <w:szCs w:val="19"/>
        </w:rPr>
        <w:t xml:space="preserve">, </w:t>
      </w:r>
      <m:oMath>
        <m:r>
          <m:rPr>
            <m:sty m:val="p"/>
          </m:rPr>
          <m:t>d</m:t>
        </m:r>
        <m:r>
          <m:rPr>
            <m:sty m:val="p"/>
          </m:rPr>
          <m:t>i</m:t>
        </m:r>
        <m:r>
          <m:rPr>
            <m:sty m:val="p"/>
          </m:rPr>
          <m:t>s</m:t>
        </m:r>
      </m:oMath>
      <w:r>
        <w:rPr>
          <w:color w:val="3A4350"/>
          <w:sz w:val="19"/>
          <w:szCs w:val="19"/>
        </w:rPr>
        <w:t xml:space="preserve"> distrikti (komponenti i lidhur me shigjeta dypalëshe), </w:t>
      </w:r>
      <m:oMath>
        <m:r>
          <m:rPr>
            <m:sty m:val="p"/>
          </m:rPr>
          <m:t>d</m:t>
        </m:r>
        <m:r>
          <m:rPr>
            <m:sty m:val="p"/>
          </m:rPr>
          <m:t>e</m:t>
        </m:r>
      </m:oMath>
      <w:r>
        <w:rPr>
          <w:color w:val="3A4350"/>
          <w:sz w:val="19"/>
          <w:szCs w:val="19"/>
        </w:rPr>
        <w:t xml:space="preserve"> pasardhësit, </w:t>
      </w:r>
      <m:oMath>
        <m:r>
          <m:rPr>
            <m:sty m:val="p"/>
          </m:rPr>
          <m:t>m</m:t>
        </m:r>
        <m:r>
          <m:rPr>
            <m:sty m:val="p"/>
          </m:rPr>
          <m:t>b</m:t>
        </m:r>
      </m:oMath>
      <w:r>
        <w:rPr>
          <w:color w:val="3A4350"/>
          <w:sz w:val="19"/>
          <w:szCs w:val="19"/>
        </w:rPr>
        <w:t xml:space="preserve"> mbulesa Markov, </w:t>
      </w:r>
      <m:oMath>
        <m:sSub>
          <m:e>
            <m:r>
              <m:t>q</m:t>
            </m:r>
          </m:e>
          <m:sub>
            <m:r>
              <m:t>V</m:t>
            </m:r>
          </m:sub>
        </m:sSub>
      </m:oMath>
      <w:r>
        <w:rPr>
          <w:color w:val="3A4350"/>
          <w:sz w:val="19"/>
          <w:szCs w:val="19"/>
        </w:rPr>
        <w:t xml:space="preserve"> një bërthamë (shpërndarje e kushtëzuar e </w:t>
      </w:r>
      <m:oMath>
        <m:sSub>
          <m:e>
            <m:r>
              <m:t>X</m:t>
            </m:r>
          </m:e>
          <m:sub>
            <m:r>
              <m:t>V</m:t>
            </m:r>
          </m:sub>
        </m:sSub>
      </m:oMath>
      <w:r>
        <w:rPr>
          <w:color w:val="3A4350"/>
          <w:sz w:val="19"/>
          <w:szCs w:val="19"/>
        </w:rPr>
        <w:t xml:space="preserve"> duke pasur parasysh </w:t>
      </w:r>
      <m:oMath>
        <m:sSub>
          <m:e>
            <m:r>
              <m:t>X</m:t>
            </m:r>
          </m:e>
          <m:sub>
            <m:r>
              <m:t>W</m:t>
            </m:r>
          </m:sub>
        </m:sSub>
      </m:oMath>
      <w:r>
        <w:rPr>
          <w:color w:val="3A4350"/>
          <w:sz w:val="19"/>
          <w:szCs w:val="19"/>
        </w:rPr>
        <w:t xml:space="preserve">) dhe </w:t>
      </w:r>
      <m:oMath>
        <m:r>
          <m:t>V</m:t>
        </m:r>
        <m:r>
          <m:rPr>
            <m:sty m:val="p"/>
          </m:rPr>
          <m:t>′</m:t>
        </m:r>
      </m:oMath>
      <w:r>
        <w:rPr>
          <w:color w:val="3A4350"/>
          <w:sz w:val="19"/>
          <w:szCs w:val="19"/>
        </w:rPr>
        <w:t xml:space="preserve"> bashkësia </w:t>
      </w:r>
      <m:oMath>
        <m:r>
          <m:t>V</m:t>
        </m:r>
      </m:oMath>
      <w:r>
        <w:rPr>
          <w:color w:val="3A4350"/>
          <w:sz w:val="19"/>
          <w:szCs w:val="19"/>
        </w:rPr>
        <w:t xml:space="preserve"> pa kulmin </w:t>
      </w:r>
      <m:oMath>
        <m:r>
          <m:t>v</m:t>
        </m:r>
      </m:oMath>
      <w:r>
        <w:rPr>
          <w:color w:val="3A4350"/>
          <w:sz w:val="19"/>
          <w:szCs w:val="19"/>
        </w:rPr>
        <w:t xml:space="preserve">. Kufizimi i Verma-s i seksionit 1.2 është pavarësia </w:t>
      </w:r>
      <m:oMath>
        <m:sSub>
          <m:e>
            <m:r>
              <m:t>X</m:t>
            </m:r>
          </m:e>
          <m:sub>
            <m:r>
              <m:t>4</m:t>
            </m:r>
          </m:sub>
        </m:sSub>
        <m:r>
          <m:rPr>
            <m:sty m:val="p"/>
          </m:rPr>
          <m:t>⊥</m:t>
        </m:r>
        <m:r>
          <m:t>​</m:t>
        </m:r>
        <m:r>
          <m:t>​</m:t>
        </m:r>
        <m:r>
          <m:t>​</m:t>
        </m:r>
        <m:r>
          <m:rPr>
            <m:sty m:val="p"/>
          </m:rPr>
          <m:t>⊥</m:t>
        </m:r>
        <m:sSub>
          <m:e>
            <m:r>
              <m:t>X</m:t>
            </m:r>
          </m:e>
          <m:sub>
            <m:r>
              <m:t>1</m:t>
            </m:r>
          </m:sub>
        </m:sSub>
        <m:r>
          <m:rPr>
            <m:sty m:val="p"/>
          </m:rPr>
          <m:t>∣</m:t>
        </m:r>
        <m:sSub>
          <m:e>
            <m:r>
              <m:t>X</m:t>
            </m:r>
          </m:e>
          <m:sub>
            <m:r>
              <m:t>3</m:t>
            </m:r>
          </m:sub>
        </m:sSub>
      </m:oMath>
      <w:r>
        <w:rPr>
          <w:color w:val="3A4350"/>
          <w:sz w:val="19"/>
          <w:szCs w:val="19"/>
        </w:rPr>
        <w:t xml:space="preserve"> në bërthamën që del pas fiksimit të </w:t>
      </w:r>
      <m:oMath>
        <m:sSub>
          <m:e>
            <m:r>
              <m:t>X</m:t>
            </m:r>
          </m:e>
          <m:sub>
            <m:r>
              <m:t>2</m:t>
            </m:r>
          </m:sub>
        </m:sSub>
      </m:oMath>
      <w:r>
        <w:rPr>
          <w:color w:val="3A4350"/>
          <w:sz w:val="19"/>
          <w:szCs w:val="19"/>
        </w:rPr>
        <w:t xml:space="preserve">.</w:t>
      </w:r>
    </w:p>
    <w:p>
      <w:pPr>
        <w:spacing w:after="100" w:before="80"/>
        <w:jc w:val="both"/>
      </w:pPr>
      <w:r>
        <w:rPr>
          <w:b/>
          <w:bCs/>
          <w:color w:val="002147"/>
        </w:rPr>
        <w:t xml:space="preserve">Lidhja me hyrjen teorike. </w:t>
      </w:r>
      <w:r>
        <w:t xml:space="preserve">Është burimi i seksionit 1.2. Për projektin, qelizat e akuiferit pa puse janë ndryshore latente; modeli i mbivendosur tregon cilat kufizime mbi të dhënat e puseve mbeten të testueshme.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Operacioni i fiksimit dhe modeli Markov i mbivendosur, që i kthejnë kufizimet e tipit Verma në pavarësi të zakonshme dhe i japin bazë të plotë identifikimit me ndryshore të fshehura.</w:t>
      </w:r>
    </w:p>
    <w:p>
      <w:pPr>
        <w:pStyle w:val="Heading2"/>
        <w:keepNext/>
      </w:pPr>
      <w:r>
        <w:rPr>
          <w:color w:val="002147"/>
        </w:rPr>
        <w:t xml:space="preserve">O6  </w:t>
      </w:r>
      <w:r>
        <w:rPr>
          <w:color w:val="1F3864"/>
        </w:rPr>
        <w:t xml:space="preserve">Discretization of the Bloch sphere, fractal invariant sets and Bell's theorem</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Tim N. Palmer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Royal Society A, vëll. 476(2236), art. 20190350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7he-tzlmpkbbsw1xbz9xo">
              <w:r>
                <w:rPr>
                  <w:color w:val="1D4ED8"/>
                  <w:sz w:val="18"/>
                  <w:szCs w:val="18"/>
                  <w:u w:val="single"/>
                </w:rPr>
                <w:t xml:space="preserve">https://doi.org/10.1098/rspa.2019.0350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 N. Palmer: Departamenti i Fizikës, University of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teoria e bashkësive invariante · bashkësi fraktale · diskretizim i sferës Bloch · teorema e Niven-it · teorema e Bell-it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Artikulli ndërton një diskretizim të fundëm, me bazë në teorinë e numrave, të sferës Bloch, i motivuar nga «teoria e bashkësive invariante»: hipoteza se gjendjet e universit shtrihen mbi një bashkësi invariante fraktale të një sistemi dinamik jolinear dhe kaotik. Parametrat e matjes kufizohen te pikat ku madhësitë trigonometrike janë racionale, dhe probabilitetet bëhen frekuenca mbi vargje të fundme bitësh. Modeli diskret riprodhon komplementaritetin, relacionet e pasigurisë dhe statistikat e ngatërrimit, dhe parashikon një kufi të sipërm për numrin e kubiteve që mund të ngatërrohen. Për teoremën e Bell-it, kombinimet kundërfaktoriale të parametrave që kërkon pabarazia CHSH dalin jashtë bashkësisë invariante, me argument që përdor teoremën e Niven-it dhe rregullin sferik të kosinusit; kështu pavarësia statistike shkelet vetëm për gjendje kundërfaktoriale. Është propozim spekulativ, por i formuluar matematikisht, mbi mënyrën si kaosi ndryshon statusin e arsyetimit kundërfaktorial.</w:t>
      </w:r>
    </w:p>
    <w:p>
      <w:pPr>
        <w:keepNext/>
        <w:spacing w:after="40" w:before="80"/>
      </w:pPr>
      <w:r>
        <w:rPr>
          <w:b/>
          <w:bCs/>
          <w:color w:val="002147"/>
        </w:rPr>
        <w:t xml:space="preserve">Ekuacioni kyç.</w:t>
      </w:r>
      <w:r>
        <w:rPr>
          <w:i/>
          <w:iCs/>
          <w:color w:val="5B6573"/>
          <w:sz w:val="18"/>
          <w:szCs w:val="18"/>
        </w:rPr>
        <w:t xml:space="preserve">  (teorema e Niven-it dhe rregulli sferik i kosinusit (formulim përfaqësues))</w:t>
      </w:r>
    </w:p>
    <w:p>
      <w:pPr>
        <w:pStyle w:val="Equation"/>
      </w:pPr>
      <m:oMathPara>
        <m:oMathParaPr>
          <m:jc m:val="center"/>
        </m:oMathParaPr>
        <m:oMath>
          <m:f>
            <m:fPr>
              <m:type m:val="bar"/>
            </m:fPr>
            <m:num>
              <m:r>
                <m:t>ϕ</m:t>
              </m:r>
            </m:num>
            <m:den>
              <m:r>
                <m:t>π</m:t>
              </m:r>
            </m:den>
          </m:f>
          <m:r>
            <m:rPr>
              <m:sty m:val="p"/>
            </m:rPr>
            <m:t>∈</m:t>
          </m:r>
          <m:r>
            <m:rPr>
              <m:scr m:val="double-struck"/>
              <m:sty m:val="p"/>
            </m:rPr>
            <m:t>Q</m:t>
          </m:r>
          <m:r>
            <m:t> </m:t>
          </m:r>
          <m:r>
            <m:t> </m:t>
          </m:r>
          <m:r>
            <m:rPr>
              <m:nor/>
            </m:rPr>
            <m:t>dhe</m:t>
          </m:r>
          <m:r>
            <m:t> </m:t>
          </m:r>
          <m:r>
            <m:t> </m:t>
          </m:r>
          <m:r>
            <m:rPr>
              <m:sty m:val="p"/>
            </m:rPr>
            <m:t>cos</m:t>
          </m:r>
          <m:r>
            <m:t>ϕ</m:t>
          </m:r>
          <m:r>
            <m:rPr>
              <m:sty m:val="p"/>
            </m:rPr>
            <m:t>∈</m:t>
          </m:r>
          <m:r>
            <m:rPr>
              <m:scr m:val="double-struck"/>
              <m:sty m:val="p"/>
            </m:rPr>
            <m:t>Q</m:t>
          </m:r>
          <m:r>
            <m:t> </m:t>
          </m:r>
          <m:r>
            <m:rPr>
              <m:sty m:val="p"/>
            </m:rPr>
            <m:t>⇒</m:t>
          </m:r>
          <m:r>
            <m:t> </m:t>
          </m:r>
          <m:r>
            <m:rPr>
              <m:sty m:val="p"/>
            </m:rPr>
            <m:t>cos</m:t>
          </m:r>
          <m:r>
            <m:t>ϕ</m:t>
          </m:r>
          <m:r>
            <m:rPr>
              <m:sty m:val="p"/>
            </m:rPr>
            <m:t>∈</m:t>
          </m:r>
          <m:d>
            <m:dPr>
              <m:begChr m:val="{"/>
              <m:sepChr m:val=""/>
              <m:endChr m:val="}"/>
              <m:grow/>
            </m:dPr>
            <m:e>
              <m:r>
                <m:t>0</m:t>
              </m:r>
              <m:r>
                <m:rPr>
                  <m:sty m:val="p"/>
                </m:rPr>
                <m:t>,</m:t>
              </m:r>
              <m:r>
                <m:rPr>
                  <m:sty m:val="p"/>
                </m:rPr>
                <m:t>±</m:t>
              </m:r>
              <m:f>
                <m:fPr>
                  <m:type m:val="bar"/>
                </m:fPr>
                <m:num>
                  <m:r>
                    <m:t>1</m:t>
                  </m:r>
                </m:num>
                <m:den>
                  <m:r>
                    <m:t>2</m:t>
                  </m:r>
                </m:den>
              </m:f>
              <m:r>
                <m:rPr>
                  <m:sty m:val="p"/>
                </m:rPr>
                <m:t>,</m:t>
              </m:r>
              <m:r>
                <m:rPr>
                  <m:sty m:val="p"/>
                </m:rPr>
                <m:t>±</m:t>
              </m:r>
              <m:r>
                <m:t>1</m:t>
              </m:r>
            </m:e>
          </m:d>
        </m:oMath>
      </m:oMathPara>
    </w:p>
    <w:p>
      <w:pPr>
        <w:pStyle w:val="Equation"/>
      </w:pPr>
      <m:oMathPara>
        <m:oMathParaPr>
          <m:jc m:val="center"/>
        </m:oMathParaPr>
        <m:oMath>
          <m:r>
            <m:rPr>
              <m:sty m:val="p"/>
            </m:rPr>
            <m:t>cos</m:t>
          </m:r>
          <m:sSub>
            <m:e>
              <m:r>
                <m:t>θ</m:t>
              </m:r>
            </m:e>
            <m:sub>
              <m:r>
                <m:t>A</m:t>
              </m:r>
              <m:r>
                <m:t>C</m:t>
              </m:r>
            </m:sub>
          </m:sSub>
          <m:r>
            <m:rPr>
              <m:sty m:val="p"/>
            </m:rPr>
            <m:t>=</m:t>
          </m:r>
          <m:r>
            <m:rPr>
              <m:sty m:val="p"/>
            </m:rPr>
            <m:t>cos</m:t>
          </m:r>
          <m:sSub>
            <m:e>
              <m:r>
                <m:t>θ</m:t>
              </m:r>
            </m:e>
            <m:sub>
              <m:r>
                <m:t>A</m:t>
              </m:r>
              <m:r>
                <m:t>B</m:t>
              </m:r>
            </m:sub>
          </m:sSub>
          <m:r>
            <m:rPr>
              <m:sty m:val="p"/>
            </m:rPr>
            <m:t>cos</m:t>
          </m:r>
          <m:sSub>
            <m:e>
              <m:r>
                <m:t>θ</m:t>
              </m:r>
            </m:e>
            <m:sub>
              <m:r>
                <m:t>B</m:t>
              </m:r>
              <m:r>
                <m:t>C</m:t>
              </m:r>
            </m:sub>
          </m:sSub>
          <m:r>
            <m:rPr>
              <m:sty m:val="p"/>
            </m:rPr>
            <m:t>+</m:t>
          </m:r>
          <m:r>
            <m:rPr>
              <m:sty m:val="p"/>
            </m:rPr>
            <m:t>sin</m:t>
          </m:r>
          <m:sSub>
            <m:e>
              <m:r>
                <m:t>θ</m:t>
              </m:r>
            </m:e>
            <m:sub>
              <m:r>
                <m:t>A</m:t>
              </m:r>
              <m:r>
                <m:t>B</m:t>
              </m:r>
            </m:sub>
          </m:sSub>
          <m:r>
            <m:rPr>
              <m:sty m:val="p"/>
            </m:rPr>
            <m:t>sin</m:t>
          </m:r>
          <m:sSub>
            <m:e>
              <m:r>
                <m:t>θ</m:t>
              </m:r>
            </m:e>
            <m:sub>
              <m:r>
                <m:t>B</m:t>
              </m:r>
              <m:r>
                <m:t>C</m:t>
              </m:r>
            </m:sub>
          </m:sSub>
          <m:r>
            <m:rPr>
              <m:sty m:val="p"/>
            </m:rPr>
            <m:t>cos</m:t>
          </m:r>
          <m:r>
            <m:t>γ</m:t>
          </m:r>
        </m:oMath>
      </m:oMathPara>
    </w:p>
    <w:p>
      <w:pPr>
        <w:spacing w:after="100"/>
        <w:jc w:val="both"/>
      </w:pPr>
      <w:r>
        <w:rPr>
          <w:color w:val="3A4350"/>
          <w:sz w:val="19"/>
          <w:szCs w:val="19"/>
        </w:rPr>
        <w:t xml:space="preserve">ku </w:t>
      </w:r>
      <m:oMath>
        <m:r>
          <m:t>ϕ</m:t>
        </m:r>
      </m:oMath>
      <w:r>
        <w:rPr>
          <w:color w:val="3A4350"/>
          <w:sz w:val="19"/>
          <w:szCs w:val="19"/>
        </w:rPr>
        <w:t xml:space="preserve"> është një kënd, </w:t>
      </w:r>
      <m:oMath>
        <m:sSub>
          <m:e>
            <m:r>
              <m:t>θ</m:t>
            </m:r>
          </m:e>
          <m:sub>
            <m:r>
              <m:t>A</m:t>
            </m:r>
            <m:r>
              <m:t>B</m:t>
            </m:r>
          </m:sub>
        </m:sSub>
        <m:r>
          <m:rPr>
            <m:sty m:val="p"/>
          </m:rPr>
          <m:t>,</m:t>
        </m:r>
        <m:sSub>
          <m:e>
            <m:r>
              <m:t>θ</m:t>
            </m:r>
          </m:e>
          <m:sub>
            <m:r>
              <m:t>B</m:t>
            </m:r>
            <m:r>
              <m:t>C</m:t>
            </m:r>
          </m:sub>
        </m:sSub>
        <m:r>
          <m:rPr>
            <m:sty m:val="p"/>
          </m:rPr>
          <m:t>,</m:t>
        </m:r>
        <m:sSub>
          <m:e>
            <m:r>
              <m:t>θ</m:t>
            </m:r>
          </m:e>
          <m:sub>
            <m:r>
              <m:t>A</m:t>
            </m:r>
            <m:r>
              <m:t>C</m:t>
            </m:r>
          </m:sub>
        </m:sSub>
      </m:oMath>
      <w:r>
        <w:rPr>
          <w:color w:val="3A4350"/>
          <w:sz w:val="19"/>
          <w:szCs w:val="19"/>
        </w:rPr>
        <w:t xml:space="preserve"> ndarjet këndore midis drejtimeve të matjes në sferë dhe </w:t>
      </w:r>
      <m:oMath>
        <m:r>
          <m:t>γ</m:t>
        </m:r>
      </m:oMath>
      <w:r>
        <w:rPr>
          <w:color w:val="3A4350"/>
          <w:sz w:val="19"/>
          <w:szCs w:val="19"/>
        </w:rPr>
        <w:t xml:space="preserve"> këndi në kulmin </w:t>
      </w:r>
      <m:oMath>
        <m:r>
          <m:t>B</m:t>
        </m:r>
      </m:oMath>
      <w:r>
        <w:rPr>
          <w:color w:val="3A4350"/>
          <w:sz w:val="19"/>
          <w:szCs w:val="19"/>
        </w:rPr>
        <w:t xml:space="preserve"> të trekëndëshit sferik. Kërkesa që kushtet e diskretizimit (racionale, me bitë të fundëm) të vlejnë njëkohësisht për të tri brinjët dhe për këndin është ajo që dështon në rastin kundërfaktorial.</w:t>
      </w:r>
    </w:p>
    <w:p>
      <w:pPr>
        <w:spacing w:after="100" w:before="80"/>
        <w:jc w:val="both"/>
      </w:pPr>
      <w:r>
        <w:rPr>
          <w:b/>
          <w:bCs/>
          <w:color w:val="002147"/>
        </w:rPr>
        <w:t xml:space="preserve">Lidhja me hyrjen teorike. </w:t>
      </w:r>
      <w:r>
        <w:t xml:space="preserve">Plotëson seksionin 1.6. Për projektin: në kaos, kundërfaktoriali «pa pompim» ka kuptim në nivel shpërndarjeje, jo trajektoreje.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Diskretizim numerik-teorik i sferës Bloch mbi një bashkësi invariante fraktale, që e lidh shkeljen e pavarësisë statistike te Bell-i me gjeometrinë e kaosit.</w:t>
      </w:r>
    </w:p>
    <w:p>
      <w:pPr>
        <w:pStyle w:val="Heading2"/>
        <w:keepNext/>
      </w:pPr>
      <w:r>
        <w:rPr>
          <w:color w:val="002147"/>
        </w:rPr>
        <w:t xml:space="preserve">O7  </w:t>
      </w:r>
      <w:r>
        <w:rPr>
          <w:color w:val="1F3864"/>
        </w:rPr>
        <w:t xml:space="preserve">Forecast-based attribution of a winter heatwave within the limit of predictability</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Nicholas J. Leach, Antje Weisheimer, Myles R. Allen, Tim Palmer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of the USA, vëll. 118(49), art. e2112087118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4mjkjyytmht-t7ecx_z4">
              <w:r>
                <w:rPr>
                  <w:color w:val="1D4ED8"/>
                  <w:sz w:val="18"/>
                  <w:szCs w:val="18"/>
                  <w:u w:val="single"/>
                </w:rPr>
                <w:t xml:space="preserve">https://doi.org/10.1073/pnas.2112087118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J. Leach, M. R. Allen, T. Palmer: Departamenti i Fizikës (AOPP), University of Oxford; A. Weisheimer: ECMWF dhe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atribuim ngjarjesh · parashikim me ansambël · kundërfaktorial i CO₂ · horizonti i parashikueshmërisë · kaos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Modeli i atribuimit është një sistem operativ parashikimi me ansambël (ECMWF IFS) që e parashikoi me sukses ngjarjen, i nisur brenda kufirit të parashikueshmërisë deterministe. Rasti i studimit është vala e nxehtë e dimrit të shkurtit 2019 në Evropë: parashikimet faktike krahasohen me parashikime kundërfaktoriale ku zvogëlohet vetëm CO₂ atmosferik. Koha e parashikimit përcakton sa fort atribuimi kushtëzohet nga gjendja fillestare e vëzhguar: kohët e shkurtra japin atribuim të kushtëzuar fort («storyline»), ndërsa kohët përtej kufirit të parashikueshmërisë japin atribuimin probabilist pa kushte. Rritja kaotike e gabimeve i lidh kështu dy paradigmat e atribuimit.</w:t>
      </w:r>
    </w:p>
    <w:p>
      <w:pPr>
        <w:keepNext/>
        <w:spacing w:after="40" w:before="80"/>
      </w:pPr>
      <w:r>
        <w:rPr>
          <w:b/>
          <w:bCs/>
          <w:color w:val="002147"/>
        </w:rPr>
        <w:t xml:space="preserve">Ekuacioni kyç.</w:t>
      </w:r>
      <w:r>
        <w:rPr>
          <w:i/>
          <w:iCs/>
          <w:color w:val="5B6573"/>
          <w:sz w:val="18"/>
          <w:szCs w:val="18"/>
        </w:rPr>
        <w:t xml:space="preserve">  (raporti i probabiliteteve i kushtëzuar nga koha e parashikimit (formulim përfaqësues))</w:t>
      </w:r>
    </w:p>
    <w:p>
      <w:pPr>
        <w:pStyle w:val="Equation"/>
      </w:pPr>
      <m:oMathPara>
        <m:oMathParaPr>
          <m:jc m:val="center"/>
        </m:oMathParaPr>
        <m:oMath>
          <m:r>
            <m:rPr>
              <m:sty m:val="p"/>
            </m:rPr>
            <m:t>P</m:t>
          </m:r>
          <m:r>
            <m:rPr>
              <m:sty m:val="p"/>
            </m:rPr>
            <m:t>R</m:t>
          </m:r>
          <m:d>
            <m:dPr>
              <m:begChr m:val="("/>
              <m:sepChr m:val=""/>
              <m:endChr m:val=")"/>
              <m:grow/>
            </m:dPr>
            <m:e>
              <m:r>
                <m:t>τ</m:t>
              </m:r>
            </m:e>
          </m:d>
          <m:r>
            <m:rPr>
              <m:sty m:val="p"/>
            </m:rPr>
            <m:t>=</m:t>
          </m:r>
          <m:f>
            <m:fPr>
              <m:type m:val="bar"/>
            </m:fPr>
            <m:num>
              <m:r>
                <m:rPr>
                  <m:scr m:val="double-struck"/>
                  <m:sty m:val="p"/>
                </m:rPr>
                <m:t>P</m:t>
              </m:r>
              <m:d>
                <m:dPr>
                  <m:begChr m:val="("/>
                  <m:sepChr m:val=""/>
                  <m:endChr m:val=")"/>
                  <m:grow/>
                </m:dPr>
                <m:e>
                  <m:r>
                    <m:t>E</m:t>
                  </m:r>
                  <m:r>
                    <m:rPr>
                      <m:sty m:val="p"/>
                    </m:rPr>
                    <m:t>∣</m:t>
                  </m:r>
                  <m:sSub>
                    <m:e>
                      <m:r>
                        <m:rPr>
                          <m:sty m:val="b"/>
                        </m:rPr>
                        <m:t>x</m:t>
                      </m:r>
                    </m:e>
                    <m:sub>
                      <m:r>
                        <m:t>0</m:t>
                      </m:r>
                    </m:sub>
                  </m:sSub>
                  <m:d>
                    <m:dPr>
                      <m:begChr m:val="("/>
                      <m:sepChr m:val=""/>
                      <m:endChr m:val=")"/>
                      <m:grow/>
                    </m:dPr>
                    <m:e>
                      <m:r>
                        <m:t>τ</m:t>
                      </m:r>
                    </m:e>
                  </m:d>
                  <m:r>
                    <m:rPr>
                      <m:sty m:val="p"/>
                    </m:rPr>
                    <m:t>,</m:t>
                  </m:r>
                  <m:r>
                    <m:t> </m:t>
                  </m:r>
                  <m:r>
                    <m:rPr>
                      <m:nor/>
                    </m:rPr>
                    <m:t>faktik</m:t>
                  </m:r>
                </m:e>
              </m:d>
            </m:num>
            <m:den>
              <m:r>
                <m:rPr>
                  <m:scr m:val="double-struck"/>
                  <m:sty m:val="p"/>
                </m:rPr>
                <m:t>P</m:t>
              </m:r>
              <m:d>
                <m:dPr>
                  <m:begChr m:val="("/>
                  <m:sepChr m:val=""/>
                  <m:endChr m:val=")"/>
                  <m:grow/>
                </m:dPr>
                <m:e>
                  <m:r>
                    <m:t>E</m:t>
                  </m:r>
                  <m:r>
                    <m:rPr>
                      <m:sty m:val="p"/>
                    </m:rPr>
                    <m:t>∣</m:t>
                  </m:r>
                  <m:sSub>
                    <m:e>
                      <m:r>
                        <m:rPr>
                          <m:sty m:val="b"/>
                        </m:rPr>
                        <m:t>x</m:t>
                      </m:r>
                    </m:e>
                    <m:sub>
                      <m:r>
                        <m:t>0</m:t>
                      </m:r>
                    </m:sub>
                  </m:sSub>
                  <m:d>
                    <m:dPr>
                      <m:begChr m:val="("/>
                      <m:sepChr m:val=""/>
                      <m:endChr m:val=")"/>
                      <m:grow/>
                    </m:dPr>
                    <m:e>
                      <m:r>
                        <m:t>τ</m:t>
                      </m:r>
                    </m:e>
                  </m:d>
                  <m:r>
                    <m:rPr>
                      <m:sty m:val="p"/>
                    </m:rPr>
                    <m:t>,</m:t>
                  </m:r>
                  <m:r>
                    <m:t> </m:t>
                  </m:r>
                  <m:r>
                    <m:rPr>
                      <m:nor/>
                    </m:rPr>
                    <m:t>kundërfaktorial</m:t>
                  </m:r>
                </m:e>
              </m:d>
            </m:den>
          </m:f>
          <m:r>
            <m:rPr>
              <m:sty m:val="p"/>
            </m:rPr>
            <m:t>≈</m:t>
          </m:r>
          <m:f>
            <m:fPr>
              <m:type m:val="bar"/>
            </m:fPr>
            <m:num>
              <m:sSubSup>
                <m:e>
                  <m:r>
                    <m:t>M</m:t>
                  </m:r>
                </m:e>
                <m:sub>
                  <m:r>
                    <m:rPr>
                      <m:sty m:val="p"/>
                    </m:rPr>
                    <m:t>F</m:t>
                  </m:r>
                </m:sub>
                <m:sup>
                  <m:r>
                    <m:rPr>
                      <m:sty m:val="p"/>
                    </m:rPr>
                    <m:t>−</m:t>
                  </m:r>
                  <m:r>
                    <m:t>1</m:t>
                  </m:r>
                </m:sup>
              </m:sSubSup>
              <m:nary>
                <m:naryPr>
                  <m:chr m:val="∑"/>
                  <m:limLoc m:val="undOvr"/>
                  <m:subHide m:val="off"/>
                  <m:supHide m:val="on"/>
                </m:naryPr>
                <m:sub>
                  <m:r>
                    <m:t>m</m:t>
                  </m:r>
                </m:sub>
                <m:sup>
                  <m:r>
                    <m:t>​</m:t>
                  </m:r>
                </m:sup>
                <m:e>
                  <m:r>
                    <m:rPr>
                      <m:sty m:val="b"/>
                    </m:rPr>
                    <m:t>1</m:t>
                  </m:r>
                </m:e>
              </m:nary>
              <m:d>
                <m:dPr>
                  <m:begChr m:val="{"/>
                  <m:sepChr m:val=""/>
                  <m:endChr m:val="}"/>
                  <m:grow/>
                </m:dPr>
                <m:e>
                  <m:sSubSup>
                    <m:e>
                      <m:r>
                        <m:t>T</m:t>
                      </m:r>
                    </m:e>
                    <m:sub>
                      <m:r>
                        <m:t>m</m:t>
                      </m:r>
                    </m:sub>
                    <m:sup>
                      <m:r>
                        <m:rPr>
                          <m:sty m:val="p"/>
                        </m:rPr>
                        <m:t>F</m:t>
                      </m:r>
                    </m:sup>
                  </m:sSubSup>
                  <m:r>
                    <m:rPr>
                      <m:sty m:val="p"/>
                    </m:rPr>
                    <m:t>&gt;</m:t>
                  </m:r>
                  <m:r>
                    <m:t>u</m:t>
                  </m:r>
                </m:e>
              </m:d>
            </m:num>
            <m:den>
              <m:sSubSup>
                <m:e>
                  <m:r>
                    <m:t>M</m:t>
                  </m:r>
                </m:e>
                <m:sub>
                  <m:r>
                    <m:rPr>
                      <m:sty m:val="p"/>
                    </m:rPr>
                    <m:t>C</m:t>
                  </m:r>
                </m:sub>
                <m:sup>
                  <m:r>
                    <m:rPr>
                      <m:sty m:val="p"/>
                    </m:rPr>
                    <m:t>−</m:t>
                  </m:r>
                  <m:r>
                    <m:t>1</m:t>
                  </m:r>
                </m:sup>
              </m:sSubSup>
              <m:nary>
                <m:naryPr>
                  <m:chr m:val="∑"/>
                  <m:limLoc m:val="undOvr"/>
                  <m:subHide m:val="off"/>
                  <m:supHide m:val="on"/>
                </m:naryPr>
                <m:sub>
                  <m:r>
                    <m:t>m</m:t>
                  </m:r>
                </m:sub>
                <m:sup>
                  <m:r>
                    <m:t>​</m:t>
                  </m:r>
                </m:sup>
                <m:e>
                  <m:r>
                    <m:rPr>
                      <m:sty m:val="b"/>
                    </m:rPr>
                    <m:t>1</m:t>
                  </m:r>
                </m:e>
              </m:nary>
              <m:d>
                <m:dPr>
                  <m:begChr m:val="{"/>
                  <m:sepChr m:val=""/>
                  <m:endChr m:val="}"/>
                  <m:grow/>
                </m:dPr>
                <m:e>
                  <m:sSubSup>
                    <m:e>
                      <m:r>
                        <m:t>T</m:t>
                      </m:r>
                    </m:e>
                    <m:sub>
                      <m:r>
                        <m:t>m</m:t>
                      </m:r>
                    </m:sub>
                    <m:sup>
                      <m:r>
                        <m:rPr>
                          <m:sty m:val="p"/>
                        </m:rPr>
                        <m:t>C</m:t>
                      </m:r>
                    </m:sup>
                  </m:sSubSup>
                  <m:r>
                    <m:rPr>
                      <m:sty m:val="p"/>
                    </m:rPr>
                    <m:t>&gt;</m:t>
                  </m:r>
                  <m:r>
                    <m:t>u</m:t>
                  </m:r>
                </m:e>
              </m:d>
            </m:den>
          </m:f>
        </m:oMath>
      </m:oMathPara>
    </w:p>
    <w:p>
      <w:pPr>
        <w:spacing w:after="100"/>
        <w:jc w:val="both"/>
      </w:pPr>
      <w:r>
        <w:rPr>
          <w:color w:val="3A4350"/>
          <w:sz w:val="19"/>
          <w:szCs w:val="19"/>
        </w:rPr>
        <w:t xml:space="preserve">ku </w:t>
      </w:r>
      <m:oMath>
        <m:r>
          <m:t>E</m:t>
        </m:r>
        <m:r>
          <m:rPr>
            <m:sty m:val="p"/>
          </m:rPr>
          <m:t>=</m:t>
        </m:r>
        <m:d>
          <m:dPr>
            <m:begChr m:val="{"/>
            <m:sepChr m:val=""/>
            <m:endChr m:val="}"/>
            <m:grow/>
          </m:dPr>
          <m:e>
            <m:r>
              <m:t>T</m:t>
            </m:r>
            <m:r>
              <m:rPr>
                <m:sty m:val="p"/>
              </m:rPr>
              <m:t>&gt;</m:t>
            </m:r>
            <m:r>
              <m:t>u</m:t>
            </m:r>
          </m:e>
        </m:d>
      </m:oMath>
      <w:r>
        <w:rPr>
          <w:color w:val="3A4350"/>
          <w:sz w:val="19"/>
          <w:szCs w:val="19"/>
        </w:rPr>
        <w:t xml:space="preserve"> është ngjarja që indeksi </w:t>
      </w:r>
      <m:oMath>
        <m:r>
          <m:t>T</m:t>
        </m:r>
      </m:oMath>
      <w:r>
        <w:rPr>
          <w:color w:val="3A4350"/>
          <w:sz w:val="19"/>
          <w:szCs w:val="19"/>
        </w:rPr>
        <w:t xml:space="preserve"> kalon pragun </w:t>
      </w:r>
      <m:oMath>
        <m:r>
          <m:t>u</m:t>
        </m:r>
      </m:oMath>
      <w:r>
        <w:rPr>
          <w:color w:val="3A4350"/>
          <w:sz w:val="19"/>
          <w:szCs w:val="19"/>
        </w:rPr>
        <w:t xml:space="preserve">, </w:t>
      </w:r>
      <m:oMath>
        <m:sSub>
          <m:e>
            <m:r>
              <m:rPr>
                <m:sty m:val="b"/>
              </m:rPr>
              <m:t>x</m:t>
            </m:r>
          </m:e>
          <m:sub>
            <m:r>
              <m:t>0</m:t>
            </m:r>
          </m:sub>
        </m:sSub>
        <m:d>
          <m:dPr>
            <m:begChr m:val="("/>
            <m:sepChr m:val=""/>
            <m:endChr m:val=")"/>
            <m:grow/>
          </m:dPr>
          <m:e>
            <m:r>
              <m:t>τ</m:t>
            </m:r>
          </m:e>
        </m:d>
      </m:oMath>
      <w:r>
        <w:rPr>
          <w:color w:val="3A4350"/>
          <w:sz w:val="19"/>
          <w:szCs w:val="19"/>
        </w:rPr>
        <w:t xml:space="preserve"> gjendja fillestare e analizuar në kohën </w:t>
      </w:r>
      <m:oMath>
        <m:r>
          <m:t>τ</m:t>
        </m:r>
      </m:oMath>
      <w:r>
        <w:rPr>
          <w:color w:val="3A4350"/>
          <w:sz w:val="19"/>
          <w:szCs w:val="19"/>
        </w:rPr>
        <w:t xml:space="preserve"> para ngjarjes, </w:t>
      </w:r>
      <m:oMath>
        <m:sSubSup>
          <m:e>
            <m:r>
              <m:t>T</m:t>
            </m:r>
          </m:e>
          <m:sub>
            <m:r>
              <m:t>m</m:t>
            </m:r>
          </m:sub>
          <m:sup>
            <m:r>
              <m:rPr>
                <m:sty m:val="p"/>
              </m:rPr>
              <m:t>F</m:t>
            </m:r>
          </m:sup>
        </m:sSubSup>
      </m:oMath>
      <w:r>
        <w:rPr>
          <w:color w:val="3A4350"/>
          <w:sz w:val="19"/>
          <w:szCs w:val="19"/>
        </w:rPr>
        <w:t xml:space="preserve"> dhe </w:t>
      </w:r>
      <m:oMath>
        <m:sSubSup>
          <m:e>
            <m:r>
              <m:t>T</m:t>
            </m:r>
          </m:e>
          <m:sub>
            <m:r>
              <m:t>m</m:t>
            </m:r>
          </m:sub>
          <m:sup>
            <m:r>
              <m:rPr>
                <m:sty m:val="p"/>
              </m:rPr>
              <m:t>C</m:t>
            </m:r>
          </m:sup>
        </m:sSubSup>
      </m:oMath>
      <w:r>
        <w:rPr>
          <w:color w:val="3A4350"/>
          <w:sz w:val="19"/>
          <w:szCs w:val="19"/>
        </w:rPr>
        <w:t xml:space="preserve"> anëtarët e ansambleve faktike dhe kundërfaktoriale me </w:t>
      </w:r>
      <m:oMath>
        <m:sSub>
          <m:e>
            <m:r>
              <m:t>M</m:t>
            </m:r>
          </m:e>
          <m:sub>
            <m:r>
              <m:rPr>
                <m:sty m:val="p"/>
              </m:rPr>
              <m:t>F</m:t>
            </m:r>
          </m:sub>
        </m:sSub>
      </m:oMath>
      <w:r>
        <w:rPr>
          <w:color w:val="3A4350"/>
          <w:sz w:val="19"/>
          <w:szCs w:val="19"/>
        </w:rPr>
        <w:t xml:space="preserve"> dhe </w:t>
      </w:r>
      <m:oMath>
        <m:sSub>
          <m:e>
            <m:r>
              <m:t>M</m:t>
            </m:r>
          </m:e>
          <m:sub>
            <m:r>
              <m:rPr>
                <m:sty m:val="p"/>
              </m:rPr>
              <m:t>C</m:t>
            </m:r>
          </m:sub>
        </m:sSub>
      </m:oMath>
      <w:r>
        <w:rPr>
          <w:color w:val="3A4350"/>
          <w:sz w:val="19"/>
          <w:szCs w:val="19"/>
        </w:rPr>
        <w:t xml:space="preserve"> anëtarë. Kur </w:t>
      </w:r>
      <m:oMath>
        <m:r>
          <m:t>τ</m:t>
        </m:r>
      </m:oMath>
      <w:r>
        <w:rPr>
          <w:color w:val="3A4350"/>
          <w:sz w:val="19"/>
          <w:szCs w:val="19"/>
        </w:rPr>
        <w:t xml:space="preserve"> kalon horizontin e parashikueshmërisë, </w:t>
      </w:r>
      <m:oMath>
        <m:r>
          <m:rPr>
            <m:sty m:val="p"/>
          </m:rPr>
          <m:t>P</m:t>
        </m:r>
        <m:r>
          <m:rPr>
            <m:sty m:val="p"/>
          </m:rPr>
          <m:t>R</m:t>
        </m:r>
        <m:d>
          <m:dPr>
            <m:begChr m:val="("/>
            <m:sepChr m:val=""/>
            <m:endChr m:val=")"/>
            <m:grow/>
          </m:dPr>
          <m:e>
            <m:r>
              <m:t>τ</m:t>
            </m:r>
          </m:e>
        </m:d>
      </m:oMath>
      <w:r>
        <w:rPr>
          <w:color w:val="3A4350"/>
          <w:sz w:val="19"/>
          <w:szCs w:val="19"/>
        </w:rPr>
        <w:t xml:space="preserve"> shkon te raporti pa kushte.</w:t>
      </w:r>
    </w:p>
    <w:p>
      <w:pPr>
        <w:spacing w:after="100" w:before="80"/>
        <w:jc w:val="both"/>
      </w:pPr>
      <w:r>
        <w:rPr>
          <w:b/>
          <w:bCs/>
          <w:color w:val="002147"/>
        </w:rPr>
        <w:t xml:space="preserve">Lidhja me hyrjen teorike. </w:t>
      </w:r>
      <w:r>
        <w:t xml:space="preserve">Plotëson seksionin 1.6. Për projektin, kundërfaktoriali «pa pompim» i një ngjarjeje kripëzimi duhet nisur nga gjendja e asimiluar.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Atribuim kundërfaktorial me sistem operativ parashikimi, ku koha e parashikimit kalon vazhdimisht nga atribuimi i kushtëzuar te ai probabilist.</w:t>
      </w:r>
    </w:p>
    <w:p>
      <w:pPr>
        <w:pStyle w:val="Heading1"/>
        <w:pageBreakBefore/>
      </w:pPr>
      <w:r>
        <w:rPr>
          <w:color w:val="B4410C"/>
        </w:rPr>
        <w:t xml:space="preserve">5. California Institute of Technology (Caltech)</w:t>
      </w:r>
    </w:p>
    <w:p>
      <w:pPr>
        <w:spacing w:after="120"/>
        <w:jc w:val="both"/>
      </w:pPr>
      <w:r>
        <w:t xml:space="preserve">Në Caltech, grupi i Houman Owhadi-t zhvilloi zbulimin e strukturës me procese Gausiane [C1], plotësimin e grafeve llogaritëse [C2] dhe mësimin e bërthamave për 132–133 sisteme kaotike [C4, C5]. Adrián Lozano-Durán, në GALCIT, dha dekompozimin SURD të kauzalitetit informacional [C3], ndërsa Frederick Eberhardt, në Shkencat Humane dhe Sociale, dha zbulimin kauzal me cikle dhe ngatërrues me programim me numra të plotë [C6] dhe korrigjimin e ngatërruesve diskretë [C7].</w:t>
      </w:r>
    </w:p>
    <w:p>
      <w:pPr>
        <w:pStyle w:val="Heading2"/>
        <w:keepNext/>
      </w:pPr>
      <w:r>
        <w:rPr>
          <w:color w:val="B4410C"/>
        </w:rPr>
        <w:t xml:space="preserve">C1  </w:t>
      </w:r>
      <w:r>
        <w:rPr>
          <w:color w:val="1F3864"/>
        </w:rPr>
        <w:t xml:space="preserve">Codiscovering graphical structure and functional relationships within data: A Gaussian Process framework for connecting the dots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Théo Bourdais, Pau Batlle, Xianjin Yang, Ricardo Baptista, Nicolas Rouquette, Houman Owhadi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of the USA, vëll. 121(32), art. e2403449121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krlfdhxxucw7r-nq6ziv">
              <w:r>
                <w:rPr>
                  <w:color w:val="1D4ED8"/>
                  <w:sz w:val="18"/>
                  <w:szCs w:val="18"/>
                  <w:u w:val="single"/>
                </w:rPr>
                <w:t xml:space="preserve">https://doi.org/10.1073/pnas.2403449121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 Owhadi, T. Bourdais, P. Batlle, X. Yang, R. Baptista: Computing and Mathematical Sciences, Caltech; N. Rouquette: Jet Propulsion Laboratory (i menaxhuar nga Caltech)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zbulim hipergrafësh · procese Gausiane · bërthama aditive · ANOVA jolineare · raporti zhurmë/sinjal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Artikulli i ndan problemet me të dhëna në tre lloje: regresion; plotësim i një hipergrafi llogaritës me strukturë të njohur nga vëzhgime të pjesshme; dhe zbulim i një strukture të panjohur, pra cilat ndryshore varen funksionalisht nga cilat, bashkë me funksionet. Për llojin e tretë përdoren proceset Gausiane si «mekanizëm ndijimi»: për çdo nyje bëhet regresion GP mbi të tjerat, me bërthamë aditive të interpretueshme (lineare, kuadratike, plotësisht jolineare) plus zhurmë. ANOVA jolineare që del e ndan energjinë RKHS të të dhënave në sinjal dhe zhurmë; raporti zhurmë/sinjal vendos nëse nyja varet nga të tjerat, dhe paraardhësit krasiten duke hequr një nga një ndryshoret që kontribuojnë më pak. Një përgjithësim kernel i reduktimit në formë shkallore trajton mosidentifikueshmërinë e drejtimit të shigjetave. Procedura ka kompleksitet polinomial në numrin e ndryshoreve dhe zbatohet në sisteme mekanike, kimike dhe biologjike.</w:t>
      </w:r>
    </w:p>
    <w:p>
      <w:pPr>
        <w:keepNext/>
        <w:spacing w:after="40" w:before="80"/>
      </w:pPr>
      <w:r>
        <w:rPr>
          <w:b/>
          <w:bCs/>
          <w:color w:val="B4410C"/>
        </w:rPr>
        <w:t xml:space="preserve">Ekuacioni kyç.</w:t>
      </w:r>
      <w:r>
        <w:rPr>
          <w:i/>
          <w:iCs/>
          <w:color w:val="5B6573"/>
          <w:sz w:val="18"/>
          <w:szCs w:val="18"/>
        </w:rPr>
        <w:t xml:space="preserve">  (ndarja e energjisë RKHS dhe raporti zhurmë/sinjal)</w:t>
      </w:r>
    </w:p>
    <w:p>
      <w:pPr>
        <w:pStyle w:val="Equation"/>
      </w:pPr>
      <m:oMathPara>
        <m:oMathParaPr>
          <m:jc m:val="center"/>
        </m:oMathParaPr>
        <m:oMath>
          <m:r>
            <m:rPr>
              <m:scr m:val="script"/>
              <m:sty m:val="p"/>
            </m:rPr>
            <m:t>V</m:t>
          </m:r>
          <m:d>
            <m:dPr>
              <m:begChr m:val="("/>
              <m:sepChr m:val=""/>
              <m:endChr m:val=")"/>
              <m:grow/>
            </m:dPr>
            <m:e>
              <m:r>
                <m:t>s</m:t>
              </m:r>
            </m:e>
          </m:d>
          <m:r>
            <m:rPr>
              <m:sty m:val="p"/>
            </m:rPr>
            <m:t>=</m:t>
          </m:r>
          <m:sSup>
            <m:e>
              <m:r>
                <m:t>v</m:t>
              </m:r>
            </m:e>
            <m:sup>
              <m:r>
                <m:rPr>
                  <m:sty m:val="p"/>
                </m:rPr>
                <m:t>⊤</m:t>
              </m:r>
            </m:sup>
          </m:sSup>
          <m:sSub>
            <m:e>
              <m:r>
                <m:t>K</m:t>
              </m:r>
            </m:e>
            <m:sub>
              <m:r>
                <m:t>s</m:t>
              </m:r>
            </m:sub>
          </m:sSub>
          <m:d>
            <m:dPr>
              <m:begChr m:val="("/>
              <m:sepChr m:val=""/>
              <m:endChr m:val=")"/>
              <m:grow/>
            </m:dPr>
            <m:e>
              <m:r>
                <m:t>X</m:t>
              </m:r>
              <m:r>
                <m:rPr>
                  <m:sty m:val="p"/>
                </m:rPr>
                <m:t>,</m:t>
              </m:r>
              <m:r>
                <m:t>X</m:t>
              </m:r>
            </m:e>
          </m:d>
          <m:r>
            <m:t> </m:t>
          </m:r>
          <m:r>
            <m:t>v</m:t>
          </m:r>
          <m:r>
            <m:rPr>
              <m:sty m:val="p"/>
            </m:rPr>
            <m:t>=</m:t>
          </m:r>
          <m:nary>
            <m:naryPr>
              <m:chr m:val="∑"/>
              <m:limLoc m:val="undOvr"/>
              <m:subHide m:val="off"/>
              <m:supHide m:val="on"/>
            </m:naryPr>
            <m:sub>
              <m:r>
                <m:t>j</m:t>
              </m:r>
            </m:sub>
            <m:sup>
              <m:r>
                <m:t>​</m:t>
              </m:r>
            </m:sup>
            <m:e>
              <m:sSubSup>
                <m:e>
                  <m:d>
                    <m:dPr>
                      <m:begChr m:val="∥"/>
                      <m:sepChr m:val=""/>
                      <m:endChr m:val="∥"/>
                      <m:grow/>
                    </m:dPr>
                    <m:e>
                      <m:sSub>
                        <m:e>
                          <m:r>
                            <m:t>f</m:t>
                          </m:r>
                        </m:e>
                        <m:sub>
                          <m:r>
                            <m:t>j</m:t>
                          </m:r>
                        </m:sub>
                      </m:sSub>
                    </m:e>
                  </m:d>
                </m:e>
                <m:sub>
                  <m:sSub>
                    <m:e>
                      <m:r>
                        <m:rPr>
                          <m:scr m:val="script"/>
                          <m:sty m:val="p"/>
                        </m:rPr>
                        <m:t>H</m:t>
                      </m:r>
                    </m:e>
                    <m:sub>
                      <m:sSub>
                        <m:e>
                          <m:r>
                            <m:t>K</m:t>
                          </m:r>
                        </m:e>
                        <m:sub>
                          <m:r>
                            <m:t>j</m:t>
                          </m:r>
                        </m:sub>
                      </m:sSub>
                    </m:sub>
                  </m:sSub>
                </m:sub>
                <m:sup>
                  <m:r>
                    <m:t>2</m:t>
                  </m:r>
                </m:sup>
              </m:sSubSup>
            </m:e>
          </m:nary>
          <m:r>
            <m:rPr>
              <m:sty m:val="p"/>
            </m:rPr>
            <m:t>,</m:t>
          </m:r>
          <m:r>
            <m:t>  </m:t>
          </m:r>
          <m:sSub>
            <m:e>
              <m:r>
                <m:t>f</m:t>
              </m:r>
            </m:e>
            <m:sub>
              <m:r>
                <m:t>j</m:t>
              </m:r>
            </m:sub>
          </m:sSub>
          <m:d>
            <m:dPr>
              <m:begChr m:val="("/>
              <m:sepChr m:val=""/>
              <m:endChr m:val=")"/>
              <m:grow/>
            </m:dPr>
            <m:e>
              <m:r>
                <m:rPr>
                  <m:sty m:val="p"/>
                </m:rPr>
                <m:t>⋅</m:t>
              </m:r>
            </m:e>
          </m:d>
          <m:r>
            <m:rPr>
              <m:sty m:val="p"/>
            </m:rPr>
            <m:t>=</m:t>
          </m:r>
          <m:sSub>
            <m:e>
              <m:r>
                <m:t>K</m:t>
              </m:r>
            </m:e>
            <m:sub>
              <m:r>
                <m:t>j</m:t>
              </m:r>
            </m:sub>
          </m:sSub>
          <m:d>
            <m:dPr>
              <m:begChr m:val="("/>
              <m:sepChr m:val=""/>
              <m:endChr m:val=")"/>
              <m:grow/>
            </m:dPr>
            <m:e>
              <m:r>
                <m:rPr>
                  <m:sty m:val="p"/>
                </m:rPr>
                <m:t>⋅</m:t>
              </m:r>
              <m:r>
                <m:rPr>
                  <m:sty m:val="p"/>
                </m:rPr>
                <m:t>,</m:t>
              </m:r>
              <m:r>
                <m:t>X</m:t>
              </m:r>
            </m:e>
          </m:d>
          <m:r>
            <m:t> </m:t>
          </m:r>
          <m:r>
            <m:t>v</m:t>
          </m:r>
          <m:r>
            <m:rPr>
              <m:sty m:val="p"/>
            </m:rPr>
            <m:t>,</m:t>
          </m:r>
          <m:r>
            <m:t>  </m:t>
          </m:r>
          <m:r>
            <m:rPr>
              <m:scr m:val="script"/>
              <m:sty m:val="p"/>
            </m:rPr>
            <m:t>V</m:t>
          </m:r>
          <m:d>
            <m:dPr>
              <m:begChr m:val="("/>
              <m:sepChr m:val=""/>
              <m:endChr m:val=")"/>
              <m:grow/>
            </m:dPr>
            <m:e>
              <m:r>
                <m:t>n</m:t>
              </m:r>
            </m:e>
          </m:d>
          <m:r>
            <m:rPr>
              <m:sty m:val="p"/>
            </m:rPr>
            <m:t>=</m:t>
          </m:r>
          <m:r>
            <m:t>γ</m:t>
          </m:r>
          <m:r>
            <m:t> </m:t>
          </m:r>
          <m:sSup>
            <m:e>
              <m:r>
                <m:t>v</m:t>
              </m:r>
            </m:e>
            <m:sup>
              <m:r>
                <m:rPr>
                  <m:sty m:val="p"/>
                </m:rPr>
                <m:t>⊤</m:t>
              </m:r>
            </m:sup>
          </m:sSup>
          <m:r>
            <m:t>v</m:t>
          </m:r>
        </m:oMath>
      </m:oMathPara>
    </w:p>
    <w:p>
      <w:pPr>
        <w:pStyle w:val="Equation"/>
      </w:pPr>
      <m:oMathPara>
        <m:oMathParaPr>
          <m:jc m:val="center"/>
        </m:oMathParaPr>
        <m:oMath>
          <m:r>
            <m:rPr>
              <m:sty m:val="p"/>
            </m:rPr>
            <m:t>N</m:t>
          </m:r>
          <m:r>
            <m:rPr>
              <m:sty m:val="p"/>
            </m:rPr>
            <m:t>S</m:t>
          </m:r>
          <m:r>
            <m:rPr>
              <m:sty m:val="p"/>
            </m:rPr>
            <m:t>R</m:t>
          </m:r>
          <m:r>
            <m:rPr>
              <m:sty m:val="p"/>
            </m:rPr>
            <m:t>=</m:t>
          </m:r>
          <m:f>
            <m:fPr>
              <m:type m:val="bar"/>
            </m:fPr>
            <m:num>
              <m:r>
                <m:rPr>
                  <m:scr m:val="script"/>
                  <m:sty m:val="p"/>
                </m:rPr>
                <m:t>V</m:t>
              </m:r>
              <m:d>
                <m:dPr>
                  <m:begChr m:val="("/>
                  <m:sepChr m:val=""/>
                  <m:endChr m:val=")"/>
                  <m:grow/>
                </m:dPr>
                <m:e>
                  <m:r>
                    <m:t>n</m:t>
                  </m:r>
                </m:e>
              </m:d>
            </m:num>
            <m:den>
              <m:r>
                <m:rPr>
                  <m:scr m:val="script"/>
                  <m:sty m:val="p"/>
                </m:rPr>
                <m:t>V</m:t>
              </m:r>
              <m:d>
                <m:dPr>
                  <m:begChr m:val="("/>
                  <m:sepChr m:val=""/>
                  <m:endChr m:val=")"/>
                  <m:grow/>
                </m:dPr>
                <m:e>
                  <m:r>
                    <m:t>s</m:t>
                  </m:r>
                </m:e>
              </m:d>
              <m:r>
                <m:rPr>
                  <m:sty m:val="p"/>
                </m:rPr>
                <m:t>+</m:t>
              </m:r>
              <m:r>
                <m:rPr>
                  <m:scr m:val="script"/>
                  <m:sty m:val="p"/>
                </m:rPr>
                <m:t>V</m:t>
              </m:r>
              <m:d>
                <m:dPr>
                  <m:begChr m:val="("/>
                  <m:sepChr m:val=""/>
                  <m:endChr m:val=")"/>
                  <m:grow/>
                </m:dPr>
                <m:e>
                  <m:r>
                    <m:t>n</m:t>
                  </m:r>
                </m:e>
              </m:d>
            </m:den>
          </m:f>
          <m:r>
            <m:rPr>
              <m:sty m:val="p"/>
            </m:rPr>
            <m:t>,</m:t>
          </m:r>
          <m:r>
            <m:t>  </m:t>
          </m:r>
          <m:r>
            <m:rPr>
              <m:scr m:val="script"/>
              <m:sty m:val="p"/>
            </m:rPr>
            <m:t>V</m:t>
          </m:r>
          <m:d>
            <m:dPr>
              <m:begChr m:val="("/>
              <m:sepChr m:val=""/>
              <m:endChr m:val=")"/>
              <m:grow/>
            </m:dPr>
            <m:e>
              <m:r>
                <m:t>s</m:t>
              </m:r>
            </m:e>
          </m:d>
          <m:r>
            <m:rPr>
              <m:sty m:val="p"/>
            </m:rPr>
            <m:t>+</m:t>
          </m:r>
          <m:r>
            <m:rPr>
              <m:scr m:val="script"/>
              <m:sty m:val="p"/>
            </m:rPr>
            <m:t>V</m:t>
          </m:r>
          <m:d>
            <m:dPr>
              <m:begChr m:val="("/>
              <m:sepChr m:val=""/>
              <m:endChr m:val=")"/>
              <m:grow/>
            </m:dPr>
            <m:e>
              <m:r>
                <m:t>n</m:t>
              </m:r>
            </m:e>
          </m:d>
          <m:r>
            <m:rPr>
              <m:sty m:val="p"/>
            </m:rPr>
            <m:t>=</m:t>
          </m:r>
          <m:sSup>
            <m:e>
              <m:r>
                <m:t>Y</m:t>
              </m:r>
            </m:e>
            <m:sup>
              <m:r>
                <m:rPr>
                  <m:sty m:val="p"/>
                </m:rPr>
                <m:t>⊤</m:t>
              </m:r>
            </m:sup>
          </m:sSup>
          <m:sSup>
            <m:e>
              <m:d>
                <m:dPr>
                  <m:begChr m:val="("/>
                  <m:sepChr m:val=""/>
                  <m:endChr m:val=")"/>
                  <m:grow/>
                </m:dPr>
                <m:e>
                  <m:sSub>
                    <m:e>
                      <m:r>
                        <m:t>K</m:t>
                      </m:r>
                    </m:e>
                    <m:sub>
                      <m:r>
                        <m:t>s</m:t>
                      </m:r>
                    </m:sub>
                  </m:sSub>
                  <m:d>
                    <m:dPr>
                      <m:begChr m:val="("/>
                      <m:sepChr m:val=""/>
                      <m:endChr m:val=")"/>
                      <m:grow/>
                    </m:dPr>
                    <m:e>
                      <m:r>
                        <m:t>X</m:t>
                      </m:r>
                      <m:r>
                        <m:rPr>
                          <m:sty m:val="p"/>
                        </m:rPr>
                        <m:t>,</m:t>
                      </m:r>
                      <m:r>
                        <m:t>X</m:t>
                      </m:r>
                    </m:e>
                  </m:d>
                  <m:r>
                    <m:rPr>
                      <m:sty m:val="p"/>
                    </m:rPr>
                    <m:t>+</m:t>
                  </m:r>
                  <m:r>
                    <m:t>γ</m:t>
                  </m:r>
                  <m:r>
                    <m:t>I</m:t>
                  </m:r>
                </m:e>
              </m:d>
            </m:e>
            <m:sup>
              <m:r>
                <m:rPr>
                  <m:sty m:val="p"/>
                </m:rPr>
                <m:t>−</m:t>
              </m:r>
              <m:r>
                <m:t>1</m:t>
              </m:r>
            </m:sup>
          </m:sSup>
          <m:r>
            <m:t>Y</m:t>
          </m:r>
        </m:oMath>
      </m:oMathPara>
    </w:p>
    <w:p>
      <w:pPr>
        <w:spacing w:after="100"/>
        <w:jc w:val="both"/>
      </w:pPr>
      <w:r>
        <w:rPr>
          <w:color w:val="3A4350"/>
          <w:sz w:val="19"/>
          <w:szCs w:val="19"/>
        </w:rPr>
        <w:t xml:space="preserve">ku </w:t>
      </w:r>
      <m:oMath>
        <m:r>
          <m:t>v</m:t>
        </m:r>
        <m:r>
          <m:rPr>
            <m:sty m:val="p"/>
          </m:rPr>
          <m:t>=</m:t>
        </m:r>
        <m:sSup>
          <m:e>
            <m:d>
              <m:dPr>
                <m:begChr m:val="("/>
                <m:sepChr m:val=""/>
                <m:endChr m:val=")"/>
                <m:grow/>
              </m:dPr>
              <m:e>
                <m:sSub>
                  <m:e>
                    <m:r>
                      <m:t>K</m:t>
                    </m:r>
                  </m:e>
                  <m:sub>
                    <m:r>
                      <m:t>s</m:t>
                    </m:r>
                  </m:sub>
                </m:sSub>
                <m:d>
                  <m:dPr>
                    <m:begChr m:val="("/>
                    <m:sepChr m:val=""/>
                    <m:endChr m:val=")"/>
                    <m:grow/>
                  </m:dPr>
                  <m:e>
                    <m:r>
                      <m:t>X</m:t>
                    </m:r>
                    <m:r>
                      <m:rPr>
                        <m:sty m:val="p"/>
                      </m:rPr>
                      <m:t>,</m:t>
                    </m:r>
                    <m:r>
                      <m:t>X</m:t>
                    </m:r>
                  </m:e>
                </m:d>
                <m:r>
                  <m:rPr>
                    <m:sty m:val="p"/>
                  </m:rPr>
                  <m:t>+</m:t>
                </m:r>
                <m:r>
                  <m:t>γ</m:t>
                </m:r>
                <m:r>
                  <m:t>I</m:t>
                </m:r>
              </m:e>
            </m:d>
          </m:e>
          <m:sup>
            <m:r>
              <m:rPr>
                <m:sty m:val="p"/>
              </m:rPr>
              <m:t>−</m:t>
            </m:r>
            <m:r>
              <m:t>1</m:t>
            </m:r>
          </m:sup>
        </m:sSup>
        <m:r>
          <m:t>Y</m:t>
        </m:r>
      </m:oMath>
      <w:r>
        <w:rPr>
          <w:color w:val="3A4350"/>
          <w:sz w:val="19"/>
          <w:szCs w:val="19"/>
        </w:rPr>
        <w:t xml:space="preserve">, </w:t>
      </w:r>
      <m:oMath>
        <m:sSub>
          <m:e>
            <m:r>
              <m:t>K</m:t>
            </m:r>
          </m:e>
          <m:sub>
            <m:r>
              <m:t>s</m:t>
            </m:r>
          </m:sub>
        </m:sSub>
        <m:r>
          <m:rPr>
            <m:sty m:val="p"/>
          </m:rPr>
          <m:t>=</m:t>
        </m:r>
        <m:nary>
          <m:naryPr>
            <m:chr m:val="∑"/>
            <m:limLoc m:val="undOvr"/>
            <m:subHide m:val="off"/>
            <m:supHide m:val="on"/>
          </m:naryPr>
          <m:sub>
            <m:r>
              <m:t>j</m:t>
            </m:r>
          </m:sub>
          <m:sup>
            <m:r>
              <m:t>​</m:t>
            </m:r>
          </m:sup>
          <m:e>
            <m:sSub>
              <m:e>
                <m:r>
                  <m:t>K</m:t>
                </m:r>
              </m:e>
              <m:sub>
                <m:r>
                  <m:t>j</m:t>
                </m:r>
              </m:sub>
            </m:sSub>
          </m:e>
        </m:nary>
      </m:oMath>
      <w:r>
        <w:rPr>
          <w:color w:val="3A4350"/>
          <w:sz w:val="19"/>
          <w:szCs w:val="19"/>
        </w:rPr>
        <w:t xml:space="preserve"> është bërthama e sinjalit me komponentë aditivë, </w:t>
      </w:r>
      <m:oMath>
        <m:r>
          <m:t>γ</m:t>
        </m:r>
        <m:r>
          <m:rPr>
            <m:sty m:val="p"/>
          </m:rPr>
          <m:t>&gt;</m:t>
        </m:r>
        <m:r>
          <m:t>0</m:t>
        </m:r>
      </m:oMath>
      <w:r>
        <w:rPr>
          <w:color w:val="3A4350"/>
          <w:sz w:val="19"/>
          <w:szCs w:val="19"/>
        </w:rPr>
        <w:t xml:space="preserve"> varianca e zhurmës, </w:t>
      </w:r>
      <m:oMath>
        <m:sSub>
          <m:e>
            <m:r>
              <m:rPr>
                <m:scr m:val="script"/>
                <m:sty m:val="p"/>
              </m:rPr>
              <m:t>H</m:t>
            </m:r>
          </m:e>
          <m:sub>
            <m:sSub>
              <m:e>
                <m:r>
                  <m:t>K</m:t>
                </m:r>
              </m:e>
              <m:sub>
                <m:r>
                  <m:t>j</m:t>
                </m:r>
              </m:sub>
            </m:sSub>
          </m:sub>
        </m:sSub>
      </m:oMath>
      <w:r>
        <w:rPr>
          <w:color w:val="3A4350"/>
          <w:sz w:val="19"/>
          <w:szCs w:val="19"/>
        </w:rPr>
        <w:t xml:space="preserve"> RKHS-ja e </w:t>
      </w:r>
      <m:oMath>
        <m:sSub>
          <m:e>
            <m:r>
              <m:t>K</m:t>
            </m:r>
          </m:e>
          <m:sub>
            <m:r>
              <m:t>j</m:t>
            </m:r>
          </m:sub>
        </m:sSub>
      </m:oMath>
      <w:r>
        <w:rPr>
          <w:color w:val="3A4350"/>
          <w:sz w:val="19"/>
          <w:szCs w:val="19"/>
        </w:rPr>
        <w:t xml:space="preserve"> dhe </w:t>
      </w:r>
      <m:oMath>
        <m:sSub>
          <m:e>
            <m:r>
              <m:t>f</m:t>
            </m:r>
          </m:e>
          <m:sub>
            <m:r>
              <m:t>j</m:t>
            </m:r>
          </m:sub>
        </m:sSub>
      </m:oMath>
      <w:r>
        <w:rPr>
          <w:color w:val="3A4350"/>
          <w:sz w:val="19"/>
          <w:szCs w:val="19"/>
        </w:rPr>
        <w:t xml:space="preserve"> pjesa e mesatares aposteriori që i atribuohet </w:t>
      </w:r>
      <m:oMath>
        <m:sSub>
          <m:e>
            <m:r>
              <m:t>K</m:t>
            </m:r>
          </m:e>
          <m:sub>
            <m:r>
              <m:t>j</m:t>
            </m:r>
          </m:sub>
        </m:sSub>
      </m:oMath>
      <w:r>
        <w:rPr>
          <w:color w:val="3A4350"/>
          <w:sz w:val="19"/>
          <w:szCs w:val="19"/>
        </w:rPr>
        <w:t xml:space="preserve">. Identitetet dalin saktësisht nga përkufizimi i </w:t>
      </w:r>
      <m:oMath>
        <m:r>
          <m:t>v</m:t>
        </m:r>
      </m:oMath>
      <w:r>
        <w:rPr>
          <w:color w:val="3A4350"/>
          <w:sz w:val="19"/>
          <w:szCs w:val="19"/>
        </w:rPr>
        <w:t xml:space="preserve">; pragjet e vendimit jepen në artikull.</w:t>
      </w:r>
    </w:p>
    <w:p>
      <w:pPr>
        <w:spacing w:after="100" w:before="80"/>
        <w:jc w:val="both"/>
      </w:pPr>
      <w:r>
        <w:rPr>
          <w:b/>
          <w:bCs/>
          <w:color w:val="B4410C"/>
        </w:rPr>
        <w:t xml:space="preserve">Lidhja me hyrjen teorike. </w:t>
      </w:r>
      <w:r>
        <w:t xml:space="preserve">Është burimi i seksionit 1.9. Për projektin, i njëjti mekanizëm mund të zbulojë cilat puse varen funksionalisht nga cilat; vetë artikulli thekson se rezultati është varësi funksionale, jo kauzale.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Zbulim i strukturës së hipergrafit dhe i funksioneve njëkohësisht, me ANOVA jolineare në RKHS dhe kompleksitet polinomial.</w:t>
      </w:r>
    </w:p>
    <w:p>
      <w:pPr>
        <w:pStyle w:val="Heading2"/>
        <w:keepNext/>
      </w:pPr>
      <w:r>
        <w:rPr>
          <w:color w:val="B4410C"/>
        </w:rPr>
        <w:t xml:space="preserve">C2  </w:t>
      </w:r>
      <w:r>
        <w:rPr>
          <w:color w:val="1F3864"/>
        </w:rPr>
        <w:t xml:space="preserve">Computational graph completion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Houman Owhadi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Research in the Mathematical Sciences, vëll. 9, art. 27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xaj0htxy0fqnktz59eby">
              <w:r>
                <w:rPr>
                  <w:color w:val="1D4ED8"/>
                  <w:sz w:val="18"/>
                  <w:szCs w:val="18"/>
                  <w:u w:val="single"/>
                </w:rPr>
                <w:t xml:space="preserve">https://doi.org/10.1007/s40687-022-00320-8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 Owhadi: Computing and Mathematical Sciences, Caltech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plotësim grafesh llogaritëse · procese Gausiane · rikuperim optimal · binjakë dixhitalë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Shumë probleme të shkencës llogaritëse formulohen si plotësim, nga të dhënat, i një grafi ose hipergrafi llogaritës: nyjet janë ndryshore, ndërsa brinjët dhe hiperbrinjët janë funksione ose funksionale, të njohura, të panjohura ose të rastit. Të dhënat janë vëzhgime të nënbashkësive të fundme të ndryshoreve, ndaj problemi bashkon regresionin (funksionet e panjohura) me plotësimin e matricave (vlerat e pavëzhguara). Çdo funksion i panjohur zëvendësohet me një proces Gausian, dhe kushtëzimi mbi të gjitha të dhënat dhe kufizimet e grafit jep një problem të përbashkët rikuperimi optimal ose MAP, që reduktohet në dimension të fundëm me argumente të tipit përfaqësues. Korniza shfrytëzon varësitë midis funksioneve, ndaj funksionet rikuperohen nga shumë më pak të dhëna se me kriging të veçantë për secilin.</w:t>
      </w:r>
    </w:p>
    <w:p>
      <w:pPr>
        <w:keepNext/>
        <w:spacing w:after="40" w:before="80"/>
      </w:pPr>
      <w:r>
        <w:rPr>
          <w:b/>
          <w:bCs/>
          <w:color w:val="B4410C"/>
        </w:rPr>
        <w:t xml:space="preserve">Ekuacioni kyç.</w:t>
      </w:r>
      <w:r>
        <w:rPr>
          <w:i/>
          <w:iCs/>
          <w:color w:val="5B6573"/>
          <w:sz w:val="18"/>
          <w:szCs w:val="18"/>
        </w:rPr>
        <w:t xml:space="preserve">  (plotësimi i grafit si rikuperim optimal me procese Gausiane (formulim përfaqësues))</w:t>
      </w:r>
    </w:p>
    <w:p>
      <w:pPr>
        <w:pStyle w:val="Equation"/>
      </w:pPr>
      <m:oMathPara>
        <m:oMathParaPr>
          <m:jc m:val="center"/>
        </m:oMathParaPr>
        <m:oMath>
          <m:limLow>
            <m:e>
              <m:r>
                <m:rPr>
                  <m:sty m:val="p"/>
                </m:rPr>
                <m:t>min</m:t>
              </m:r>
            </m:e>
            <m:lim>
              <m:sSub>
                <m:e>
                  <m:r>
                    <m:t>f</m:t>
                  </m:r>
                </m:e>
                <m:sub>
                  <m:r>
                    <m:t>1</m:t>
                  </m:r>
                </m:sub>
              </m:sSub>
              <m:r>
                <m:rPr>
                  <m:sty m:val="p"/>
                </m:rPr>
                <m:t>,</m:t>
              </m:r>
              <m:r>
                <m:rPr>
                  <m:sty m:val="p"/>
                </m:rPr>
                <m:t>…</m:t>
              </m:r>
              <m:r>
                <m:rPr>
                  <m:sty m:val="p"/>
                </m:rPr>
                <m:t>,</m:t>
              </m:r>
              <m:sSub>
                <m:e>
                  <m:r>
                    <m:t>f</m:t>
                  </m:r>
                </m:e>
                <m:sub>
                  <m:r>
                    <m:t>m</m:t>
                  </m:r>
                </m:sub>
              </m:sSub>
              <m:r>
                <m:rPr>
                  <m:sty m:val="p"/>
                </m:rPr>
                <m:t>,</m:t>
              </m:r>
              <m:r>
                <m:t> </m:t>
              </m:r>
              <m:r>
                <m:t>Z</m:t>
              </m:r>
            </m:lim>
          </m:limLow>
          <m:r>
            <m:t> </m:t>
          </m:r>
          <m:nary>
            <m:naryPr>
              <m:chr m:val="∑"/>
              <m:limLoc m:val="undOvr"/>
              <m:subHide m:val="off"/>
              <m:supHide m:val="off"/>
            </m:naryPr>
            <m:sub>
              <m:r>
                <m:t>e</m:t>
              </m:r>
              <m:r>
                <m:rPr>
                  <m:sty m:val="p"/>
                </m:rPr>
                <m:t>=</m:t>
              </m:r>
              <m:r>
                <m:t>1</m:t>
              </m:r>
            </m:sub>
            <m:sup>
              <m:r>
                <m:t>m</m:t>
              </m:r>
            </m:sup>
            <m:e>
              <m:sSubSup>
                <m:e>
                  <m:d>
                    <m:dPr>
                      <m:begChr m:val="∥"/>
                      <m:sepChr m:val=""/>
                      <m:endChr m:val="∥"/>
                      <m:grow/>
                    </m:dPr>
                    <m:e>
                      <m:sSub>
                        <m:e>
                          <m:r>
                            <m:t>f</m:t>
                          </m:r>
                        </m:e>
                        <m:sub>
                          <m:r>
                            <m:t>e</m:t>
                          </m:r>
                        </m:sub>
                      </m:sSub>
                    </m:e>
                  </m:d>
                </m:e>
                <m:sub>
                  <m:sSub>
                    <m:e>
                      <m:r>
                        <m:rPr>
                          <m:scr m:val="script"/>
                          <m:sty m:val="p"/>
                        </m:rPr>
                        <m:t>H</m:t>
                      </m:r>
                    </m:e>
                    <m:sub>
                      <m:sSub>
                        <m:e>
                          <m:r>
                            <m:t>K</m:t>
                          </m:r>
                        </m:e>
                        <m:sub>
                          <m:r>
                            <m:t>e</m:t>
                          </m:r>
                        </m:sub>
                      </m:sSub>
                    </m:sub>
                  </m:sSub>
                </m:sub>
                <m:sup>
                  <m:r>
                    <m:t>2</m:t>
                  </m:r>
                </m:sup>
              </m:sSubSup>
            </m:e>
          </m:nary>
          <m:r>
            <m:t> </m:t>
          </m:r>
          <m:r>
            <m:rPr>
              <m:nor/>
            </m:rPr>
            <m:t>me kusht</m:t>
          </m:r>
          <m:r>
            <m:t> </m:t>
          </m:r>
          <m:sSubSup>
            <m:e>
              <m:r>
                <m:t>x</m:t>
              </m:r>
            </m:e>
            <m:sub>
              <m:r>
                <m:rPr>
                  <m:sty m:val="p"/>
                </m:rPr>
                <m:t>o</m:t>
              </m:r>
              <m:r>
                <m:rPr>
                  <m:sty m:val="p"/>
                </m:rPr>
                <m:t>u</m:t>
              </m:r>
              <m:r>
                <m:rPr>
                  <m:sty m:val="p"/>
                </m:rPr>
                <m:t>t</m:t>
              </m:r>
              <m:d>
                <m:dPr>
                  <m:begChr m:val="("/>
                  <m:sepChr m:val=""/>
                  <m:endChr m:val=")"/>
                  <m:grow/>
                </m:dPr>
                <m:e>
                  <m:r>
                    <m:t>e</m:t>
                  </m:r>
                </m:e>
              </m:d>
            </m:sub>
            <m:sup>
              <m:d>
                <m:dPr>
                  <m:begChr m:val="("/>
                  <m:sepChr m:val=""/>
                  <m:endChr m:val=")"/>
                  <m:grow/>
                </m:dPr>
                <m:e>
                  <m:r>
                    <m:t>s</m:t>
                  </m:r>
                </m:e>
              </m:d>
            </m:sup>
          </m:sSubSup>
          <m:r>
            <m:rPr>
              <m:sty m:val="p"/>
            </m:rPr>
            <m:t>=</m:t>
          </m:r>
          <m:sSub>
            <m:e>
              <m:r>
                <m:t>f</m:t>
              </m:r>
            </m:e>
            <m:sub>
              <m:r>
                <m:t>e</m:t>
              </m:r>
            </m:sub>
          </m:sSub>
          <m:d>
            <m:dPr>
              <m:begChr m:val="("/>
              <m:sepChr m:val=""/>
              <m:endChr m:val=")"/>
              <m:grow/>
            </m:dPr>
            <m:e>
              <m:sSubSup>
                <m:e>
                  <m:r>
                    <m:t>x</m:t>
                  </m:r>
                </m:e>
                <m:sub>
                  <m:r>
                    <m:rPr>
                      <m:sty m:val="p"/>
                    </m:rPr>
                    <m:t>i</m:t>
                  </m:r>
                  <m:r>
                    <m:rPr>
                      <m:sty m:val="p"/>
                    </m:rPr>
                    <m:t>n</m:t>
                  </m:r>
                  <m:d>
                    <m:dPr>
                      <m:begChr m:val="("/>
                      <m:sepChr m:val=""/>
                      <m:endChr m:val=")"/>
                      <m:grow/>
                    </m:dPr>
                    <m:e>
                      <m:r>
                        <m:t>e</m:t>
                      </m:r>
                    </m:e>
                  </m:d>
                </m:sub>
                <m:sup>
                  <m:d>
                    <m:dPr>
                      <m:begChr m:val="("/>
                      <m:sepChr m:val=""/>
                      <m:endChr m:val=")"/>
                      <m:grow/>
                    </m:dPr>
                    <m:e>
                      <m:r>
                        <m:t>s</m:t>
                      </m:r>
                    </m:e>
                  </m:d>
                </m:sup>
              </m:sSubSup>
            </m:e>
          </m:d>
          <m:r>
            <m:rPr>
              <m:sty m:val="p"/>
            </m:rPr>
            <m:t>,</m:t>
          </m:r>
          <m:r>
            <m:t> </m:t>
          </m:r>
          <m:r>
            <m:t>s</m:t>
          </m:r>
          <m:r>
            <m:rPr>
              <m:sty m:val="p"/>
            </m:rPr>
            <m:t>=</m:t>
          </m:r>
          <m:r>
            <m:t>1</m:t>
          </m:r>
          <m:r>
            <m:rPr>
              <m:sty m:val="p"/>
            </m:rPr>
            <m:t>,</m:t>
          </m:r>
          <m:r>
            <m:rPr>
              <m:sty m:val="p"/>
            </m:rPr>
            <m:t>…</m:t>
          </m:r>
          <m:r>
            <m:rPr>
              <m:sty m:val="p"/>
            </m:rPr>
            <m:t>,</m:t>
          </m:r>
          <m:r>
            <m:t>N</m:t>
          </m:r>
          <m:r>
            <m:rPr>
              <m:sty m:val="p"/>
            </m:rPr>
            <m:t>,</m:t>
          </m:r>
          <m:r>
            <m:t> </m:t>
          </m:r>
          <m:r>
            <m:t>e</m:t>
          </m:r>
          <m:r>
            <m:rPr>
              <m:sty m:val="p"/>
            </m:rPr>
            <m:t>=</m:t>
          </m:r>
          <m:r>
            <m:t>1</m:t>
          </m:r>
          <m:r>
            <m:rPr>
              <m:sty m:val="p"/>
            </m:rPr>
            <m:t>,</m:t>
          </m:r>
          <m:r>
            <m:rPr>
              <m:sty m:val="p"/>
            </m:rPr>
            <m:t>…</m:t>
          </m:r>
          <m:r>
            <m:rPr>
              <m:sty m:val="p"/>
            </m:rPr>
            <m:t>,</m:t>
          </m:r>
          <m:r>
            <m:t>m</m:t>
          </m:r>
        </m:oMath>
      </m:oMathPara>
    </w:p>
    <w:p>
      <w:pPr>
        <w:spacing w:after="100"/>
        <w:jc w:val="both"/>
      </w:pPr>
      <w:r>
        <w:rPr>
          <w:color w:val="3A4350"/>
          <w:sz w:val="19"/>
          <w:szCs w:val="19"/>
        </w:rPr>
        <w:t xml:space="preserve">ku </w:t>
      </w:r>
      <m:oMath>
        <m:sSub>
          <m:e>
            <m:r>
              <m:t>f</m:t>
            </m:r>
          </m:e>
          <m:sub>
            <m:r>
              <m:t>e</m:t>
            </m:r>
          </m:sub>
        </m:sSub>
      </m:oMath>
      <w:r>
        <w:rPr>
          <w:color w:val="3A4350"/>
          <w:sz w:val="19"/>
          <w:szCs w:val="19"/>
        </w:rPr>
        <w:t xml:space="preserve"> është funksioni i panjohur i hiperbrinjës </w:t>
      </w:r>
      <m:oMath>
        <m:r>
          <m:t>e</m:t>
        </m:r>
      </m:oMath>
      <w:r>
        <w:rPr>
          <w:color w:val="3A4350"/>
          <w:sz w:val="19"/>
          <w:szCs w:val="19"/>
        </w:rPr>
        <w:t xml:space="preserve">, </w:t>
      </w:r>
      <m:oMath>
        <m:sSub>
          <m:e>
            <m:r>
              <m:t>K</m:t>
            </m:r>
          </m:e>
          <m:sub>
            <m:r>
              <m:t>e</m:t>
            </m:r>
          </m:sub>
        </m:sSub>
      </m:oMath>
      <w:r>
        <w:rPr>
          <w:color w:val="3A4350"/>
          <w:sz w:val="19"/>
          <w:szCs w:val="19"/>
        </w:rPr>
        <w:t xml:space="preserve"> bërthama e tij (kovarianca e prior-it GP </w:t>
      </w:r>
      <m:oMath>
        <m:sSub>
          <m:e>
            <m:r>
              <m:t>ξ</m:t>
            </m:r>
          </m:e>
          <m:sub>
            <m:r>
              <m:t>e</m:t>
            </m:r>
          </m:sub>
        </m:sSub>
        <m:r>
          <m:rPr>
            <m:sty m:val="p"/>
          </m:rPr>
          <m:t>∼</m:t>
        </m:r>
        <m:r>
          <m:rPr>
            <m:scr m:val="script"/>
            <m:sty m:val="p"/>
          </m:rPr>
          <m:t>N</m:t>
        </m:r>
        <m:d>
          <m:dPr>
            <m:begChr m:val="("/>
            <m:sepChr m:val=""/>
            <m:endChr m:val=")"/>
            <m:grow/>
          </m:dPr>
          <m:e>
            <m:r>
              <m:t>0</m:t>
            </m:r>
            <m:r>
              <m:rPr>
                <m:sty m:val="p"/>
              </m:rPr>
              <m:t>,</m:t>
            </m:r>
            <m:sSub>
              <m:e>
                <m:r>
                  <m:t>K</m:t>
                </m:r>
              </m:e>
              <m:sub>
                <m:r>
                  <m:t>e</m:t>
                </m:r>
              </m:sub>
            </m:sSub>
          </m:e>
        </m:d>
      </m:oMath>
      <w:r>
        <w:rPr>
          <w:color w:val="3A4350"/>
          <w:sz w:val="19"/>
          <w:szCs w:val="19"/>
        </w:rPr>
        <w:t xml:space="preserve">), </w:t>
      </w:r>
      <m:oMath>
        <m:sSubSup>
          <m:e>
            <m:r>
              <m:t>x</m:t>
            </m:r>
          </m:e>
          <m:sub>
            <m:r>
              <m:rPr>
                <m:sty m:val="p"/>
              </m:rPr>
              <m:t>i</m:t>
            </m:r>
            <m:r>
              <m:rPr>
                <m:sty m:val="p"/>
              </m:rPr>
              <m:t>n</m:t>
            </m:r>
            <m:d>
              <m:dPr>
                <m:begChr m:val="("/>
                <m:sepChr m:val=""/>
                <m:endChr m:val=")"/>
                <m:grow/>
              </m:dPr>
              <m:e>
                <m:r>
                  <m:t>e</m:t>
                </m:r>
              </m:e>
            </m:d>
          </m:sub>
          <m:sup>
            <m:d>
              <m:dPr>
                <m:begChr m:val="("/>
                <m:sepChr m:val=""/>
                <m:endChr m:val=")"/>
                <m:grow/>
              </m:dPr>
              <m:e>
                <m:r>
                  <m:t>s</m:t>
                </m:r>
              </m:e>
            </m:d>
          </m:sup>
        </m:sSubSup>
      </m:oMath>
      <w:r>
        <w:rPr>
          <w:color w:val="3A4350"/>
          <w:sz w:val="19"/>
          <w:szCs w:val="19"/>
        </w:rPr>
        <w:t xml:space="preserve"> dhe </w:t>
      </w:r>
      <m:oMath>
        <m:sSubSup>
          <m:e>
            <m:r>
              <m:t>x</m:t>
            </m:r>
          </m:e>
          <m:sub>
            <m:r>
              <m:rPr>
                <m:sty m:val="p"/>
              </m:rPr>
              <m:t>o</m:t>
            </m:r>
            <m:r>
              <m:rPr>
                <m:sty m:val="p"/>
              </m:rPr>
              <m:t>u</m:t>
            </m:r>
            <m:r>
              <m:rPr>
                <m:sty m:val="p"/>
              </m:rPr>
              <m:t>t</m:t>
            </m:r>
            <m:d>
              <m:dPr>
                <m:begChr m:val="("/>
                <m:sepChr m:val=""/>
                <m:endChr m:val=")"/>
                <m:grow/>
              </m:dPr>
              <m:e>
                <m:r>
                  <m:t>e</m:t>
                </m:r>
              </m:e>
            </m:d>
          </m:sub>
          <m:sup>
            <m:d>
              <m:dPr>
                <m:begChr m:val="("/>
                <m:sepChr m:val=""/>
                <m:endChr m:val=")"/>
                <m:grow/>
              </m:dPr>
              <m:e>
                <m:r>
                  <m:t>s</m:t>
                </m:r>
              </m:e>
            </m:d>
          </m:sup>
        </m:sSubSup>
      </m:oMath>
      <w:r>
        <w:rPr>
          <w:color w:val="3A4350"/>
          <w:sz w:val="19"/>
          <w:szCs w:val="19"/>
        </w:rPr>
        <w:t xml:space="preserve"> hyrjet dhe daljet e brinjës në mostrën </w:t>
      </w:r>
      <m:oMath>
        <m:r>
          <m:t>s</m:t>
        </m:r>
      </m:oMath>
      <w:r>
        <w:rPr>
          <w:color w:val="3A4350"/>
          <w:sz w:val="19"/>
          <w:szCs w:val="19"/>
        </w:rPr>
        <w:t xml:space="preserve">, dhe </w:t>
      </w:r>
      <m:oMath>
        <m:r>
          <m:t>Z</m:t>
        </m:r>
      </m:oMath>
      <w:r>
        <w:rPr>
          <w:color w:val="3A4350"/>
          <w:sz w:val="19"/>
          <w:szCs w:val="19"/>
        </w:rPr>
        <w:t xml:space="preserve"> vlerat e pavëzhguara që optimizohen bashkë me funksionet. Me vëzhgime të zhurmshme, kufizimet zëvendësohen me penalitete kuadratike, dhe minimizuesi është vlerësuesi MAP i proceseve Gausiane të kushtëzuara.</w:t>
      </w:r>
    </w:p>
    <w:p>
      <w:pPr>
        <w:spacing w:after="100" w:before="80"/>
        <w:jc w:val="both"/>
      </w:pPr>
      <w:r>
        <w:rPr>
          <w:b/>
          <w:bCs/>
          <w:color w:val="B4410C"/>
        </w:rPr>
        <w:t xml:space="preserve">Lidhja me hyrjen teorike. </w:t>
      </w:r>
      <w:r>
        <w:t xml:space="preserve">Plotëson seksionin 1.9. Për projektin, modeli i rrjedhës dhe i transportit me disa marrëdhënie të panjohura (p.sh. përshkueshmëri–facie) është pikërisht një graf llogaritës për t'u plotësuar.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Kornizë e njësuar që e kthen regresionin, plotësimin e matricave dhe mësimin e PDE-ve në plotësim të një grafi llogaritës me procese Gausiane.</w:t>
      </w:r>
    </w:p>
    <w:p>
      <w:pPr>
        <w:pStyle w:val="Heading2"/>
        <w:keepNext/>
      </w:pPr>
      <w:r>
        <w:rPr>
          <w:color w:val="B4410C"/>
        </w:rPr>
        <w:t xml:space="preserve">C3  </w:t>
      </w:r>
      <w:r>
        <w:rPr>
          <w:color w:val="1F3864"/>
        </w:rPr>
        <w:t xml:space="preserve">Decomposing causality into its synergistic, unique, and redundant components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Álvaro Martínez-Sánchez, Gonzalo Arranz, Adrián Lozano-Durán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Communications, vëll. 15, art. 9296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2owke7t-midfqwmixfcv9">
              <w:r>
                <w:rPr>
                  <w:color w:val="1D4ED8"/>
                  <w:sz w:val="18"/>
                  <w:szCs w:val="18"/>
                  <w:u w:val="single"/>
                </w:rPr>
                <w:t xml:space="preserve">https://doi.org/10.1038/s41467-024-53373-4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Lozano-Durán: Graduate Aerospace Laboratories (GALCIT), Caltech, dhe MIT; Á. Martínez-Sánchez, G. Arranz: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kauzalitet informacional · dekompozim i informacionit të pjesshëm · sinergji · redundancë · rrjedhje kauzale · turbulencë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SURD e përkufizon kauzalitetin nga një bashkësi ndryshoresh burim </w:t>
      </w:r>
      <m:oMath>
        <m:r>
          <m:rPr>
            <m:sty m:val="b"/>
          </m:rPr>
          <m:t>Q</m:t>
        </m:r>
        <m:r>
          <m:rPr>
            <m:sty m:val="p"/>
          </m:rPr>
          <m:t>=</m:t>
        </m:r>
        <m:d>
          <m:dPr>
            <m:begChr m:val="("/>
            <m:sepChr m:val=""/>
            <m:endChr m:val=")"/>
            <m:grow/>
          </m:dPr>
          <m:e>
            <m:sSub>
              <m:e>
                <m:r>
                  <m:t>Q</m:t>
                </m:r>
              </m:e>
              <m:sub>
                <m:r>
                  <m:t>1</m:t>
                </m:r>
              </m:sub>
            </m:sSub>
            <m:r>
              <m:rPr>
                <m:sty m:val="p"/>
              </m:rPr>
              <m:t>,</m:t>
            </m:r>
            <m:r>
              <m:rPr>
                <m:sty m:val="p"/>
              </m:rPr>
              <m:t>…</m:t>
            </m:r>
            <m:r>
              <m:rPr>
                <m:sty m:val="p"/>
              </m:rPr>
              <m:t>,</m:t>
            </m:r>
            <m:sSub>
              <m:e>
                <m:r>
                  <m:t>Q</m:t>
                </m:r>
              </m:e>
              <m:sub>
                <m:r>
                  <m:t>N</m:t>
                </m:r>
              </m:sub>
            </m:sSub>
          </m:e>
        </m:d>
      </m:oMath>
      <w:r>
        <w:t xml:space="preserve"> në kohën </w:t>
      </w:r>
      <m:oMath>
        <m:r>
          <m:t>t</m:t>
        </m:r>
      </m:oMath>
      <w:r>
        <w:t xml:space="preserve"> te një objektiv </w:t>
      </w:r>
      <m:oMath>
        <m:sSubSup>
          <m:e>
            <m:r>
              <m:t>Q</m:t>
            </m:r>
          </m:e>
          <m:sub>
            <m:r>
              <m:t>j</m:t>
            </m:r>
          </m:sub>
          <m:sup>
            <m:r>
              <m:t>Δ</m:t>
            </m:r>
          </m:sup>
        </m:sSubSup>
      </m:oMath>
      <w:r>
        <w:t xml:space="preserve"> në kohën </w:t>
      </w:r>
      <m:oMath>
        <m:r>
          <m:t>t</m:t>
        </m:r>
        <m:r>
          <m:rPr>
            <m:sty m:val="p"/>
          </m:rPr>
          <m:t>+</m:t>
        </m:r>
        <m:r>
          <m:t>Δ</m:t>
        </m:r>
        <m:r>
          <m:t>T</m:t>
        </m:r>
      </m:oMath>
      <w:r>
        <w:t xml:space="preserve"> si shtesa të informacionit për ngjarjet e ardhshme që fitohen nga vëzhgimet e kaluara. Këto shtesa ndahen në tre lloje: redundante (informacion i përbashkët për disa burime), unike (vetëm nga një burim) dhe sinergjike (vetëm nga burimet bashkë). Dekompozimi ndërtohet nga informacioni i përbashkët specifik, i kushtëzuar mbi çdo gjendje të objektivit dhe i renditur sipas madhësisë, dhe komponentët mblidhen në informacionin e përbashkët. Një term i veçantë, «rrjedhja kauzale», entropia e kushtëzuar e objektivit duke pasur parasysh të gjitha burimet, mat ndikimin e ndryshoreve të pavëzhguara. Metoda zbatohet në rrjedha turbulente.</w:t>
      </w:r>
    </w:p>
    <w:p>
      <w:pPr>
        <w:keepNext/>
        <w:spacing w:after="40" w:before="80"/>
      </w:pPr>
      <w:r>
        <w:rPr>
          <w:b/>
          <w:bCs/>
          <w:color w:val="B4410C"/>
        </w:rPr>
        <w:t xml:space="preserve">Ekuacioni kyç.</w:t>
      </w:r>
      <w:r>
        <w:rPr>
          <w:i/>
          <w:iCs/>
          <w:color w:val="5B6573"/>
          <w:sz w:val="18"/>
          <w:szCs w:val="18"/>
        </w:rPr>
        <w:t xml:space="preserve">  (dekompozimi SURD dhe informacioni i përbashkët specifik (formulim përfaqësues))</w:t>
      </w:r>
    </w:p>
    <w:p>
      <w:pPr>
        <w:pStyle w:val="Equation"/>
      </w:pPr>
      <m:oMathPara>
        <m:oMathParaPr>
          <m:jc m:val="center"/>
        </m:oMathParaPr>
        <m:oMath>
          <m:r>
            <m:t>H</m:t>
          </m:r>
          <m:d>
            <m:dPr>
              <m:begChr m:val="("/>
              <m:sepChr m:val=""/>
              <m:endChr m:val=")"/>
              <m:grow/>
            </m:dPr>
            <m:e>
              <m:sSubSup>
                <m:e>
                  <m:r>
                    <m:t>Q</m:t>
                  </m:r>
                </m:e>
                <m:sub>
                  <m:r>
                    <m:t>j</m:t>
                  </m:r>
                </m:sub>
                <m:sup>
                  <m:r>
                    <m:t>Δ</m:t>
                  </m:r>
                </m:sup>
              </m:sSubSup>
            </m:e>
          </m:d>
          <m:r>
            <m:rPr>
              <m:sty m:val="p"/>
            </m:rPr>
            <m:t>=</m:t>
          </m:r>
          <m:nary>
            <m:naryPr>
              <m:chr m:val="∑"/>
              <m:limLoc m:val="undOvr"/>
              <m:subHide m:val="off"/>
              <m:supHide m:val="on"/>
            </m:naryPr>
            <m:sub>
              <m:r>
                <m:rPr>
                  <m:sty m:val="b"/>
                </m:rPr>
                <m:t>i</m:t>
              </m:r>
              <m:r>
                <m:rPr>
                  <m:sty m:val="p"/>
                </m:rPr>
                <m:t>∈</m:t>
              </m:r>
              <m:r>
                <m:rPr>
                  <m:scr m:val="script"/>
                  <m:sty m:val="p"/>
                </m:rPr>
                <m:t>C</m:t>
              </m:r>
            </m:sub>
            <m:sup>
              <m:r>
                <m:t>​</m:t>
              </m:r>
            </m:sup>
            <m:e>
              <m:r>
                <m:t>Δ</m:t>
              </m:r>
            </m:e>
          </m:nary>
          <m:sSubSup>
            <m:e>
              <m:r>
                <m:t>I</m:t>
              </m:r>
            </m:e>
            <m:sub>
              <m:r>
                <m:rPr>
                  <m:sty m:val="b"/>
                </m:rPr>
                <m:t>i</m:t>
              </m:r>
              <m:r>
                <m:rPr>
                  <m:sty m:val="p"/>
                </m:rPr>
                <m:t>→</m:t>
              </m:r>
              <m:r>
                <m:t>j</m:t>
              </m:r>
            </m:sub>
            <m:sup>
              <m:r>
                <m:t>R</m:t>
              </m:r>
            </m:sup>
          </m:sSubSup>
          <m:r>
            <m:rPr>
              <m:sty m:val="p"/>
            </m:rPr>
            <m:t>+</m:t>
          </m:r>
          <m:nary>
            <m:naryPr>
              <m:chr m:val="∑"/>
              <m:limLoc m:val="undOvr"/>
              <m:subHide m:val="off"/>
              <m:supHide m:val="off"/>
            </m:naryPr>
            <m:sub>
              <m:r>
                <m:t>i</m:t>
              </m:r>
              <m:r>
                <m:rPr>
                  <m:sty m:val="p"/>
                </m:rPr>
                <m:t>=</m:t>
              </m:r>
              <m:r>
                <m:t>1</m:t>
              </m:r>
            </m:sub>
            <m:sup>
              <m:r>
                <m:t>N</m:t>
              </m:r>
            </m:sup>
            <m:e>
              <m:r>
                <m:t>Δ</m:t>
              </m:r>
            </m:e>
          </m:nary>
          <m:sSubSup>
            <m:e>
              <m:r>
                <m:t>I</m:t>
              </m:r>
            </m:e>
            <m:sub>
              <m:r>
                <m:t>i</m:t>
              </m:r>
              <m:r>
                <m:rPr>
                  <m:sty m:val="p"/>
                </m:rPr>
                <m:t>→</m:t>
              </m:r>
              <m:r>
                <m:t>j</m:t>
              </m:r>
            </m:sub>
            <m:sup>
              <m:r>
                <m:t>U</m:t>
              </m:r>
            </m:sup>
          </m:sSubSup>
          <m:r>
            <m:rPr>
              <m:sty m:val="p"/>
            </m:rPr>
            <m:t>+</m:t>
          </m:r>
          <m:nary>
            <m:naryPr>
              <m:chr m:val="∑"/>
              <m:limLoc m:val="undOvr"/>
              <m:subHide m:val="off"/>
              <m:supHide m:val="on"/>
            </m:naryPr>
            <m:sub>
              <m:r>
                <m:rPr>
                  <m:sty m:val="b"/>
                </m:rPr>
                <m:t>i</m:t>
              </m:r>
              <m:r>
                <m:rPr>
                  <m:sty m:val="p"/>
                </m:rPr>
                <m:t>∈</m:t>
              </m:r>
              <m:r>
                <m:rPr>
                  <m:scr m:val="script"/>
                  <m:sty m:val="p"/>
                </m:rPr>
                <m:t>C</m:t>
              </m:r>
            </m:sub>
            <m:sup>
              <m:r>
                <m:t>​</m:t>
              </m:r>
            </m:sup>
            <m:e>
              <m:r>
                <m:t>Δ</m:t>
              </m:r>
            </m:e>
          </m:nary>
          <m:sSubSup>
            <m:e>
              <m:r>
                <m:t>I</m:t>
              </m:r>
            </m:e>
            <m:sub>
              <m:r>
                <m:rPr>
                  <m:sty m:val="b"/>
                </m:rPr>
                <m:t>i</m:t>
              </m:r>
              <m:r>
                <m:rPr>
                  <m:sty m:val="p"/>
                </m:rPr>
                <m:t>→</m:t>
              </m:r>
              <m:r>
                <m:t>j</m:t>
              </m:r>
            </m:sub>
            <m:sup>
              <m:r>
                <m:t>S</m:t>
              </m:r>
            </m:sup>
          </m:sSubSup>
          <m:r>
            <m:rPr>
              <m:sty m:val="p"/>
            </m:rPr>
            <m:t>+</m:t>
          </m:r>
          <m:r>
            <m:t>Δ</m:t>
          </m:r>
          <m:sSub>
            <m:e>
              <m:r>
                <m:t>I</m:t>
              </m:r>
            </m:e>
            <m:sub>
              <m:r>
                <m:rPr>
                  <m:sty m:val="p"/>
                </m:rPr>
                <m:t>l</m:t>
              </m:r>
              <m:r>
                <m:rPr>
                  <m:sty m:val="p"/>
                </m:rPr>
                <m:t>e</m:t>
              </m:r>
              <m:r>
                <m:rPr>
                  <m:sty m:val="p"/>
                </m:rPr>
                <m:t>a</m:t>
              </m:r>
              <m:r>
                <m:rPr>
                  <m:sty m:val="p"/>
                </m:rPr>
                <m:t>k</m:t>
              </m:r>
              <m:r>
                <m:rPr>
                  <m:sty m:val="p"/>
                </m:rPr>
                <m:t>→</m:t>
              </m:r>
              <m:r>
                <m:t>j</m:t>
              </m:r>
            </m:sub>
          </m:sSub>
          <m:r>
            <m:rPr>
              <m:sty m:val="p"/>
            </m:rPr>
            <m:t>,</m:t>
          </m:r>
          <m:r>
            <m:t>  </m:t>
          </m:r>
          <m:r>
            <m:t>Δ</m:t>
          </m:r>
          <m:sSub>
            <m:e>
              <m:r>
                <m:t>I</m:t>
              </m:r>
            </m:e>
            <m:sub>
              <m:r>
                <m:rPr>
                  <m:sty m:val="p"/>
                </m:rPr>
                <m:t>l</m:t>
              </m:r>
              <m:r>
                <m:rPr>
                  <m:sty m:val="p"/>
                </m:rPr>
                <m:t>e</m:t>
              </m:r>
              <m:r>
                <m:rPr>
                  <m:sty m:val="p"/>
                </m:rPr>
                <m:t>a</m:t>
              </m:r>
              <m:r>
                <m:rPr>
                  <m:sty m:val="p"/>
                </m:rPr>
                <m:t>k</m:t>
              </m:r>
              <m:r>
                <m:rPr>
                  <m:sty m:val="p"/>
                </m:rPr>
                <m:t>→</m:t>
              </m:r>
              <m:r>
                <m:t>j</m:t>
              </m:r>
            </m:sub>
          </m:sSub>
          <m:r>
            <m:rPr>
              <m:sty m:val="p"/>
            </m:rPr>
            <m:t>=</m:t>
          </m:r>
          <m:r>
            <m:t>H</m:t>
          </m:r>
          <m:d>
            <m:dPr>
              <m:begChr m:val="("/>
              <m:sepChr m:val=""/>
              <m:endChr m:val=")"/>
              <m:grow/>
            </m:dPr>
            <m:e>
              <m:sSubSup>
                <m:e>
                  <m:r>
                    <m:t>Q</m:t>
                  </m:r>
                </m:e>
                <m:sub>
                  <m:r>
                    <m:t>j</m:t>
                  </m:r>
                </m:sub>
                <m:sup>
                  <m:r>
                    <m:t>Δ</m:t>
                  </m:r>
                </m:sup>
              </m:sSubSup>
              <m:r>
                <m:rPr>
                  <m:sty m:val="p"/>
                </m:rPr>
                <m:t>∣</m:t>
              </m:r>
              <m:r>
                <m:rPr>
                  <m:sty m:val="b"/>
                </m:rPr>
                <m:t>Q</m:t>
              </m:r>
            </m:e>
          </m:d>
        </m:oMath>
      </m:oMathPara>
    </w:p>
    <w:p>
      <w:pPr>
        <w:pStyle w:val="Equation"/>
      </w:pPr>
      <m:oMathPara>
        <m:oMathParaPr>
          <m:jc m:val="center"/>
        </m:oMathParaPr>
        <m:oMath>
          <m:sSub>
            <m:e>
              <m:acc>
                <m:accPr>
                  <m:chr m:val="̃"/>
                </m:accPr>
                <m:e>
                  <m:r>
                    <m:t>ι</m:t>
                  </m:r>
                </m:e>
              </m:acc>
            </m:e>
            <m:sub>
              <m:r>
                <m:rPr>
                  <m:sty m:val="b"/>
                </m:rPr>
                <m:t>i</m:t>
              </m:r>
            </m:sub>
          </m:sSub>
          <m:d>
            <m:dPr>
              <m:begChr m:val="("/>
              <m:sepChr m:val=""/>
              <m:endChr m:val=")"/>
              <m:grow/>
            </m:dPr>
            <m:e>
              <m:sSubSup>
                <m:e>
                  <m:r>
                    <m:t>q</m:t>
                  </m:r>
                </m:e>
                <m:sub>
                  <m:r>
                    <m:t>j</m:t>
                  </m:r>
                </m:sub>
                <m:sup>
                  <m:r>
                    <m:t>Δ</m:t>
                  </m:r>
                </m:sup>
              </m:sSubSup>
            </m:e>
          </m:d>
          <m:r>
            <m:rPr>
              <m:sty m:val="p"/>
            </m:rPr>
            <m:t>=</m:t>
          </m:r>
          <m:nary>
            <m:naryPr>
              <m:chr m:val="∑"/>
              <m:limLoc m:val="undOvr"/>
              <m:subHide m:val="off"/>
              <m:supHide m:val="on"/>
            </m:naryPr>
            <m:sub>
              <m:sSub>
                <m:e>
                  <m:r>
                    <m:rPr>
                      <m:sty m:val="b"/>
                    </m:rPr>
                    <m:t>q</m:t>
                  </m:r>
                </m:e>
                <m:sub>
                  <m:r>
                    <m:rPr>
                      <m:sty m:val="b"/>
                    </m:rPr>
                    <m:t>i</m:t>
                  </m:r>
                </m:sub>
              </m:sSub>
            </m:sub>
            <m:sup>
              <m:r>
                <m:t>​</m:t>
              </m:r>
            </m:sup>
            <m:e>
              <m:r>
                <m:t>p</m:t>
              </m:r>
            </m:e>
          </m:nary>
          <m:d>
            <m:dPr>
              <m:begChr m:val="("/>
              <m:sepChr m:val=""/>
              <m:endChr m:val=")"/>
              <m:grow/>
            </m:dPr>
            <m:e>
              <m:sSub>
                <m:e>
                  <m:r>
                    <m:rPr>
                      <m:sty m:val="b"/>
                    </m:rPr>
                    <m:t>q</m:t>
                  </m:r>
                </m:e>
                <m:sub>
                  <m:r>
                    <m:rPr>
                      <m:sty m:val="b"/>
                    </m:rPr>
                    <m:t>i</m:t>
                  </m:r>
                </m:sub>
              </m:sSub>
              <m:r>
                <m:rPr>
                  <m:sty m:val="p"/>
                </m:rPr>
                <m:t>∣</m:t>
              </m:r>
              <m:sSubSup>
                <m:e>
                  <m:r>
                    <m:t>q</m:t>
                  </m:r>
                </m:e>
                <m:sub>
                  <m:r>
                    <m:t>j</m:t>
                  </m:r>
                </m:sub>
                <m:sup>
                  <m:r>
                    <m:t>Δ</m:t>
                  </m:r>
                </m:sup>
              </m:sSubSup>
            </m:e>
          </m:d>
          <m:sSub>
            <m:e>
              <m:r>
                <m:rPr>
                  <m:sty m:val="p"/>
                </m:rPr>
                <m:t>log</m:t>
              </m:r>
            </m:e>
            <m:sub>
              <m:r>
                <m:t>2</m:t>
              </m:r>
            </m:sub>
          </m:sSub>
          <m:f>
            <m:fPr>
              <m:type m:val="bar"/>
            </m:fPr>
            <m:num>
              <m:r>
                <m:t>p</m:t>
              </m:r>
              <m:d>
                <m:dPr>
                  <m:begChr m:val="("/>
                  <m:sepChr m:val=""/>
                  <m:endChr m:val=")"/>
                  <m:grow/>
                </m:dPr>
                <m:e>
                  <m:sSubSup>
                    <m:e>
                      <m:r>
                        <m:t>q</m:t>
                      </m:r>
                    </m:e>
                    <m:sub>
                      <m:r>
                        <m:t>j</m:t>
                      </m:r>
                    </m:sub>
                    <m:sup>
                      <m:r>
                        <m:t>Δ</m:t>
                      </m:r>
                    </m:sup>
                  </m:sSubSup>
                  <m:r>
                    <m:rPr>
                      <m:sty m:val="p"/>
                    </m:rPr>
                    <m:t>∣</m:t>
                  </m:r>
                  <m:sSub>
                    <m:e>
                      <m:r>
                        <m:rPr>
                          <m:sty m:val="b"/>
                        </m:rPr>
                        <m:t>q</m:t>
                      </m:r>
                    </m:e>
                    <m:sub>
                      <m:r>
                        <m:rPr>
                          <m:sty m:val="b"/>
                        </m:rPr>
                        <m:t>i</m:t>
                      </m:r>
                    </m:sub>
                  </m:sSub>
                </m:e>
              </m:d>
            </m:num>
            <m:den>
              <m:r>
                <m:t>p</m:t>
              </m:r>
              <m:d>
                <m:dPr>
                  <m:begChr m:val="("/>
                  <m:sepChr m:val=""/>
                  <m:endChr m:val=")"/>
                  <m:grow/>
                </m:dPr>
                <m:e>
                  <m:sSubSup>
                    <m:e>
                      <m:r>
                        <m:t>q</m:t>
                      </m:r>
                    </m:e>
                    <m:sub>
                      <m:r>
                        <m:t>j</m:t>
                      </m:r>
                    </m:sub>
                    <m:sup>
                      <m:r>
                        <m:t>Δ</m:t>
                      </m:r>
                    </m:sup>
                  </m:sSubSup>
                </m:e>
              </m:d>
            </m:den>
          </m:f>
          <m:r>
            <m:rPr>
              <m:sty m:val="p"/>
            </m:rPr>
            <m:t>,</m:t>
          </m:r>
          <m:r>
            <m:t>  </m:t>
          </m:r>
          <m:r>
            <m:t>I</m:t>
          </m:r>
          <m:d>
            <m:dPr>
              <m:begChr m:val="("/>
              <m:sepChr m:val=""/>
              <m:endChr m:val=")"/>
              <m:grow/>
            </m:dPr>
            <m:e>
              <m:sSubSup>
                <m:e>
                  <m:r>
                    <m:t>Q</m:t>
                  </m:r>
                </m:e>
                <m:sub>
                  <m:r>
                    <m:t>j</m:t>
                  </m:r>
                </m:sub>
                <m:sup>
                  <m:r>
                    <m:t>Δ</m:t>
                  </m:r>
                </m:sup>
              </m:sSubSup>
              <m:r>
                <m:rPr>
                  <m:sty m:val="p"/>
                </m:rPr>
                <m:t>;</m:t>
              </m:r>
              <m:sSub>
                <m:e>
                  <m:r>
                    <m:rPr>
                      <m:sty m:val="b"/>
                    </m:rPr>
                    <m:t>Q</m:t>
                  </m:r>
                </m:e>
                <m:sub>
                  <m:r>
                    <m:rPr>
                      <m:sty m:val="b"/>
                    </m:rPr>
                    <m:t>i</m:t>
                  </m:r>
                </m:sub>
              </m:sSub>
            </m:e>
          </m:d>
          <m:r>
            <m:rPr>
              <m:sty m:val="p"/>
            </m:rPr>
            <m:t>=</m:t>
          </m:r>
          <m:nary>
            <m:naryPr>
              <m:chr m:val="∑"/>
              <m:limLoc m:val="undOvr"/>
              <m:subHide m:val="off"/>
              <m:supHide m:val="on"/>
            </m:naryPr>
            <m:sub>
              <m:sSubSup>
                <m:e>
                  <m:r>
                    <m:t>q</m:t>
                  </m:r>
                </m:e>
                <m:sub>
                  <m:r>
                    <m:t>j</m:t>
                  </m:r>
                </m:sub>
                <m:sup>
                  <m:r>
                    <m:t>Δ</m:t>
                  </m:r>
                </m:sup>
              </m:sSubSup>
            </m:sub>
            <m:sup>
              <m:r>
                <m:t>​</m:t>
              </m:r>
            </m:sup>
            <m:e>
              <m:r>
                <m:t>p</m:t>
              </m:r>
            </m:e>
          </m:nary>
          <m:d>
            <m:dPr>
              <m:begChr m:val="("/>
              <m:sepChr m:val=""/>
              <m:endChr m:val=")"/>
              <m:grow/>
            </m:dPr>
            <m:e>
              <m:sSubSup>
                <m:e>
                  <m:r>
                    <m:t>q</m:t>
                  </m:r>
                </m:e>
                <m:sub>
                  <m:r>
                    <m:t>j</m:t>
                  </m:r>
                </m:sub>
                <m:sup>
                  <m:r>
                    <m:t>Δ</m:t>
                  </m:r>
                </m:sup>
              </m:sSubSup>
            </m:e>
          </m:d>
          <m:sSub>
            <m:e>
              <m:acc>
                <m:accPr>
                  <m:chr m:val="̃"/>
                </m:accPr>
                <m:e>
                  <m:r>
                    <m:t>ι</m:t>
                  </m:r>
                </m:e>
              </m:acc>
            </m:e>
            <m:sub>
              <m:r>
                <m:rPr>
                  <m:sty m:val="b"/>
                </m:rPr>
                <m:t>i</m:t>
              </m:r>
            </m:sub>
          </m:sSub>
          <m:d>
            <m:dPr>
              <m:begChr m:val="("/>
              <m:sepChr m:val=""/>
              <m:endChr m:val=")"/>
              <m:grow/>
            </m:dPr>
            <m:e>
              <m:sSubSup>
                <m:e>
                  <m:r>
                    <m:t>q</m:t>
                  </m:r>
                </m:e>
                <m:sub>
                  <m:r>
                    <m:t>j</m:t>
                  </m:r>
                </m:sub>
                <m:sup>
                  <m:r>
                    <m:t>Δ</m:t>
                  </m:r>
                </m:sup>
              </m:sSubSup>
            </m:e>
          </m:d>
        </m:oMath>
      </m:oMathPara>
    </w:p>
    <w:p>
      <w:pPr>
        <w:spacing w:after="100"/>
        <w:jc w:val="both"/>
      </w:pPr>
      <w:r>
        <w:rPr>
          <w:color w:val="3A4350"/>
          <w:sz w:val="19"/>
          <w:szCs w:val="19"/>
        </w:rPr>
        <w:t xml:space="preserve">ku </w:t>
      </w:r>
      <m:oMath>
        <m:sSubSup>
          <m:e>
            <m:r>
              <m:t>Q</m:t>
            </m:r>
          </m:e>
          <m:sub>
            <m:r>
              <m:t>j</m:t>
            </m:r>
          </m:sub>
          <m:sup>
            <m:r>
              <m:t>Δ</m:t>
            </m:r>
          </m:sup>
        </m:sSubSup>
        <m:r>
          <m:rPr>
            <m:sty m:val="p"/>
          </m:rPr>
          <m:t>=</m:t>
        </m:r>
        <m:sSub>
          <m:e>
            <m:r>
              <m:t>Q</m:t>
            </m:r>
          </m:e>
          <m:sub>
            <m:r>
              <m:t>j</m:t>
            </m:r>
          </m:sub>
        </m:sSub>
        <m:d>
          <m:dPr>
            <m:begChr m:val="("/>
            <m:sepChr m:val=""/>
            <m:endChr m:val=")"/>
            <m:grow/>
          </m:dPr>
          <m:e>
            <m:r>
              <m:t>t</m:t>
            </m:r>
            <m:r>
              <m:rPr>
                <m:sty m:val="p"/>
              </m:rPr>
              <m:t>+</m:t>
            </m:r>
            <m:r>
              <m:t>Δ</m:t>
            </m:r>
            <m:r>
              <m:t>T</m:t>
            </m:r>
          </m:e>
        </m:d>
      </m:oMath>
      <w:r>
        <w:rPr>
          <w:color w:val="3A4350"/>
          <w:sz w:val="19"/>
          <w:szCs w:val="19"/>
        </w:rPr>
        <w:t xml:space="preserve"> është objektivi, </w:t>
      </w:r>
      <m:oMath>
        <m:r>
          <m:rPr>
            <m:sty m:val="b"/>
          </m:rPr>
          <m:t>Q</m:t>
        </m:r>
      </m:oMath>
      <w:r>
        <w:rPr>
          <w:color w:val="3A4350"/>
          <w:sz w:val="19"/>
          <w:szCs w:val="19"/>
        </w:rPr>
        <w:t xml:space="preserve"> burimet në kohën </w:t>
      </w:r>
      <m:oMath>
        <m:r>
          <m:t>t</m:t>
        </m:r>
      </m:oMath>
      <w:r>
        <w:rPr>
          <w:color w:val="3A4350"/>
          <w:sz w:val="19"/>
          <w:szCs w:val="19"/>
        </w:rPr>
        <w:t xml:space="preserve">, </w:t>
      </w:r>
      <m:oMath>
        <m:r>
          <m:rPr>
            <m:scr m:val="script"/>
            <m:sty m:val="p"/>
          </m:rPr>
          <m:t>C</m:t>
        </m:r>
      </m:oMath>
      <w:r>
        <w:rPr>
          <w:color w:val="3A4350"/>
          <w:sz w:val="19"/>
          <w:szCs w:val="19"/>
        </w:rPr>
        <w:t xml:space="preserve"> bashkësia e nënbashkësive </w:t>
      </w:r>
      <m:oMath>
        <m:r>
          <m:rPr>
            <m:sty m:val="b"/>
          </m:rPr>
          <m:t>i</m:t>
        </m:r>
      </m:oMath>
      <w:r>
        <w:rPr>
          <w:color w:val="3A4350"/>
          <w:sz w:val="19"/>
          <w:szCs w:val="19"/>
        </w:rPr>
        <w:t xml:space="preserve"> të burimeve, </w:t>
      </w:r>
      <m:oMath>
        <m:r>
          <m:t>H</m:t>
        </m:r>
      </m:oMath>
      <w:r>
        <w:rPr>
          <w:color w:val="3A4350"/>
          <w:sz w:val="19"/>
          <w:szCs w:val="19"/>
        </w:rPr>
        <w:t xml:space="preserve"> entropia e Shannon-it, </w:t>
      </w:r>
      <m:oMath>
        <m:r>
          <m:t>Δ</m:t>
        </m:r>
        <m:sSup>
          <m:e>
            <m:r>
              <m:t>I</m:t>
            </m:r>
          </m:e>
          <m:sup>
            <m:r>
              <m:t>R</m:t>
            </m:r>
          </m:sup>
        </m:sSup>
      </m:oMath>
      <w:r>
        <w:rPr>
          <w:color w:val="3A4350"/>
          <w:sz w:val="19"/>
          <w:szCs w:val="19"/>
        </w:rPr>
        <w:t xml:space="preserve">, </w:t>
      </w:r>
      <m:oMath>
        <m:r>
          <m:t>Δ</m:t>
        </m:r>
        <m:sSup>
          <m:e>
            <m:r>
              <m:t>I</m:t>
            </m:r>
          </m:e>
          <m:sup>
            <m:r>
              <m:t>U</m:t>
            </m:r>
          </m:sup>
        </m:sSup>
      </m:oMath>
      <w:r>
        <w:rPr>
          <w:color w:val="3A4350"/>
          <w:sz w:val="19"/>
          <w:szCs w:val="19"/>
        </w:rPr>
        <w:t xml:space="preserve"> dhe </w:t>
      </w:r>
      <m:oMath>
        <m:r>
          <m:t>Δ</m:t>
        </m:r>
        <m:sSup>
          <m:e>
            <m:r>
              <m:t>I</m:t>
            </m:r>
          </m:e>
          <m:sup>
            <m:r>
              <m:t>S</m:t>
            </m:r>
          </m:sup>
        </m:sSup>
      </m:oMath>
      <w:r>
        <w:rPr>
          <w:color w:val="3A4350"/>
          <w:sz w:val="19"/>
          <w:szCs w:val="19"/>
        </w:rPr>
        <w:t xml:space="preserve"> kauzalitetet redundante, unike dhe sinergjike, dhe </w:t>
      </w:r>
      <m:oMath>
        <m:r>
          <m:t>Δ</m:t>
        </m:r>
        <m:sSub>
          <m:e>
            <m:r>
              <m:t>I</m:t>
            </m:r>
          </m:e>
          <m:sub>
            <m:r>
              <m:rPr>
                <m:sty m:val="p"/>
              </m:rPr>
              <m:t>l</m:t>
            </m:r>
            <m:r>
              <m:rPr>
                <m:sty m:val="p"/>
              </m:rPr>
              <m:t>e</m:t>
            </m:r>
            <m:r>
              <m:rPr>
                <m:sty m:val="p"/>
              </m:rPr>
              <m:t>a</m:t>
            </m:r>
            <m:r>
              <m:rPr>
                <m:sty m:val="p"/>
              </m:rPr>
              <m:t>k</m:t>
            </m:r>
          </m:sub>
        </m:sSub>
      </m:oMath>
      <w:r>
        <w:rPr>
          <w:color w:val="3A4350"/>
          <w:sz w:val="19"/>
          <w:szCs w:val="19"/>
        </w:rPr>
        <w:t xml:space="preserve"> informacioni për objektivin që nuk shpjegohet nga burimet e vëzhguara. Identiteti i rrjedhjes del nga </w:t>
      </w:r>
      <m:oMath>
        <m:r>
          <m:t>H</m:t>
        </m:r>
        <m:d>
          <m:dPr>
            <m:begChr m:val="("/>
            <m:sepChr m:val=""/>
            <m:endChr m:val=")"/>
            <m:grow/>
          </m:dPr>
          <m:e>
            <m:sSubSup>
              <m:e>
                <m:r>
                  <m:t>Q</m:t>
                </m:r>
              </m:e>
              <m:sub>
                <m:r>
                  <m:t>j</m:t>
                </m:r>
              </m:sub>
              <m:sup>
                <m:r>
                  <m:t>Δ</m:t>
                </m:r>
              </m:sup>
            </m:sSubSup>
          </m:e>
        </m:d>
        <m:r>
          <m:rPr>
            <m:sty m:val="p"/>
          </m:rPr>
          <m:t>=</m:t>
        </m:r>
        <m:r>
          <m:t>I</m:t>
        </m:r>
        <m:d>
          <m:dPr>
            <m:begChr m:val="("/>
            <m:sepChr m:val=""/>
            <m:endChr m:val=")"/>
            <m:grow/>
          </m:dPr>
          <m:e>
            <m:sSubSup>
              <m:e>
                <m:r>
                  <m:t>Q</m:t>
                </m:r>
              </m:e>
              <m:sub>
                <m:r>
                  <m:t>j</m:t>
                </m:r>
              </m:sub>
              <m:sup>
                <m:r>
                  <m:t>Δ</m:t>
                </m:r>
              </m:sup>
            </m:sSubSup>
            <m:r>
              <m:rPr>
                <m:sty m:val="p"/>
              </m:rPr>
              <m:t>;</m:t>
            </m:r>
            <m:r>
              <m:rPr>
                <m:sty m:val="b"/>
              </m:rPr>
              <m:t>Q</m:t>
            </m:r>
          </m:e>
        </m:d>
        <m:r>
          <m:rPr>
            <m:sty m:val="p"/>
          </m:rPr>
          <m:t>+</m:t>
        </m:r>
        <m:r>
          <m:t>H</m:t>
        </m:r>
        <m:d>
          <m:dPr>
            <m:begChr m:val="("/>
            <m:sepChr m:val=""/>
            <m:endChr m:val=")"/>
            <m:grow/>
          </m:dPr>
          <m:e>
            <m:sSubSup>
              <m:e>
                <m:r>
                  <m:t>Q</m:t>
                </m:r>
              </m:e>
              <m:sub>
                <m:r>
                  <m:t>j</m:t>
                </m:r>
              </m:sub>
              <m:sup>
                <m:r>
                  <m:t>Δ</m:t>
                </m:r>
              </m:sup>
            </m:sSubSup>
            <m:r>
              <m:rPr>
                <m:sty m:val="p"/>
              </m:rPr>
              <m:t>∣</m:t>
            </m:r>
            <m:r>
              <m:rPr>
                <m:sty m:val="b"/>
              </m:rPr>
              <m:t>Q</m:t>
            </m:r>
          </m:e>
        </m:d>
      </m:oMath>
      <w:r>
        <w:rPr>
          <w:color w:val="3A4350"/>
          <w:sz w:val="19"/>
          <w:szCs w:val="19"/>
        </w:rPr>
        <w:t xml:space="preserve">; rregullat e sakta të renditjes jepen në artikull.</w:t>
      </w:r>
    </w:p>
    <w:p>
      <w:pPr>
        <w:spacing w:after="100" w:before="80"/>
        <w:jc w:val="both"/>
      </w:pPr>
      <w:r>
        <w:rPr>
          <w:b/>
          <w:bCs/>
          <w:color w:val="B4410C"/>
        </w:rPr>
        <w:t xml:space="preserve">Lidhja me hyrjen teorike. </w:t>
      </w:r>
      <w:r>
        <w:t xml:space="preserve">Është burimi i seksionit 1.4. Për projektin, termi i rrjedhjes jep një masë të drejtpërdrejtë sa informacion mungon nga nyjet e pavëzhguara, që plotëson zhvendosjen </w:t>
      </w:r>
      <m:oMath>
        <m:sSub>
          <m:e>
            <m:r>
              <m:t>B</m:t>
            </m:r>
          </m:e>
          <m:sub>
            <m:r>
              <m:t>S</m:t>
            </m:r>
          </m:sub>
        </m:sSub>
      </m:oMath>
      <w:r>
        <w:t xml:space="preserve"> të seksionit 8.</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Dekompozim i kauzalitetit informacional në pjesë redundante, unike dhe sinergjike, me term të veçantë për ndikimin e ndryshoreve të pavëzhguara.</w:t>
      </w:r>
    </w:p>
    <w:p>
      <w:pPr>
        <w:pStyle w:val="Heading2"/>
        <w:keepNext/>
      </w:pPr>
      <w:r>
        <w:rPr>
          <w:color w:val="B4410C"/>
        </w:rPr>
        <w:t xml:space="preserve">C4  </w:t>
      </w:r>
      <w:r>
        <w:rPr>
          <w:color w:val="1F3864"/>
        </w:rPr>
        <w:t xml:space="preserve">Learning dynamical systems from data: A simple cross-validation perspective, Part V: Sparse Kernel Flows for 132 chaotic dynamical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Lu Yang, Xiuwen Sun, Boumediene Hamzi, Houman Owhadi, Naiming Xie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 D: Nonlinear Phenomena, vëll. 460, art. 134070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px-hqh1c_hch5vi0ikgu">
              <w:r>
                <w:rPr>
                  <w:color w:val="1D4ED8"/>
                  <w:sz w:val="18"/>
                  <w:szCs w:val="18"/>
                  <w:u w:val="single"/>
                </w:rPr>
                <w:t xml:space="preserve">https://doi.org/10.1016/j.physd.2024.134070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 Owhadi: Computing and Mathematical Sciences, Caltech; B. Hamzi: Caltech dhe Alan Turing Institute (pa u konfirmuar); L. Yang, X. Sun, N. Xie: Nanjing University of Aeronautics and Astronautics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rrjedhat e bërthamave · validim i kryqëzuar · fjalor bërthamash · rrallësi ℓ1 · 132 sisteme kaotike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Rrjedhat e bërthamave (Kernel Flows) mësojnë bërthamën e një modeli regresioni kernel për hartën e evolucionit të një sistemi dinamik me një parim validimi të kryqëzuar: një bërthamë është e mirë nëse interpolanti i saj ndryshon pak kur hiqet gjysma e të dhënave. Ky artikull nis nga një fjalor i madh bërthamash elementare dhe e merr bërthamën si kombinim linear jo-negativ të tyre; një penalitet </w:t>
      </w:r>
      <m:oMath>
        <m:sSub>
          <m:e>
            <m:r>
              <m:rPr>
                <m:sty m:val="p"/>
              </m:rPr>
              <m:t>ℓ</m:t>
            </m:r>
          </m:e>
          <m:sub>
            <m:r>
              <m:t>1</m:t>
            </m:r>
          </m:sub>
        </m:sSub>
      </m:oMath>
      <w:r>
        <w:t xml:space="preserve"> i shtuar te humbja i bën peshat të rralla, ndaj metoda mëson cila strukturë bërthame i përshtatet çdo sistemi. Dinamika modelohet me harta vonesash </w:t>
      </w:r>
      <m:oMath>
        <m:sSub>
          <m:e>
            <m:r>
              <m:t>x</m:t>
            </m:r>
          </m:e>
          <m:sub>
            <m:r>
              <m:t>k</m:t>
            </m:r>
            <m:r>
              <m:rPr>
                <m:sty m:val="p"/>
              </m:rPr>
              <m:t>+</m:t>
            </m:r>
            <m:r>
              <m:t>1</m:t>
            </m:r>
          </m:sub>
        </m:sSub>
        <m:r>
          <m:rPr>
            <m:sty m:val="p"/>
          </m:rPr>
          <m:t>≈</m:t>
        </m:r>
        <m:r>
          <m:t>f</m:t>
        </m:r>
        <m:d>
          <m:dPr>
            <m:begChr m:val="("/>
            <m:sepChr m:val=""/>
            <m:endChr m:val=")"/>
            <m:grow/>
          </m:dPr>
          <m:e>
            <m:sSub>
              <m:e>
                <m:r>
                  <m:t>x</m:t>
                </m:r>
              </m:e>
              <m:sub>
                <m:r>
                  <m:t>k</m:t>
                </m:r>
              </m:sub>
            </m:sSub>
            <m:r>
              <m:rPr>
                <m:sty m:val="p"/>
              </m:rPr>
              <m:t>,</m:t>
            </m:r>
            <m:r>
              <m:rPr>
                <m:sty m:val="p"/>
              </m:rPr>
              <m:t>…</m:t>
            </m:r>
            <m:r>
              <m:rPr>
                <m:sty m:val="p"/>
              </m:rPr>
              <m:t>,</m:t>
            </m:r>
            <m:sSub>
              <m:e>
                <m:r>
                  <m:t>x</m:t>
                </m:r>
              </m:e>
              <m:sub>
                <m:r>
                  <m:t>k</m:t>
                </m:r>
                <m:r>
                  <m:rPr>
                    <m:sty m:val="p"/>
                  </m:rPr>
                  <m:t>−</m:t>
                </m:r>
                <m:r>
                  <m:t>τ</m:t>
                </m:r>
                <m:r>
                  <m:rPr>
                    <m:sty m:val="p"/>
                  </m:rPr>
                  <m:t>+</m:t>
                </m:r>
                <m:r>
                  <m:t>1</m:t>
                </m:r>
              </m:sub>
            </m:sSub>
          </m:e>
        </m:d>
      </m:oMath>
      <w:r>
        <w:t xml:space="preserve">. Metoda zbatohet në një bibliotekë me 132 sisteme kaotike nga biologjia, mekanika e fluideve dhe astrofizika, dhe përmirëson saktësinë e parashikimit për shumicën e tyre.</w:t>
      </w:r>
    </w:p>
    <w:p>
      <w:pPr>
        <w:keepNext/>
        <w:spacing w:after="40" w:before="80"/>
      </w:pPr>
      <w:r>
        <w:rPr>
          <w:b/>
          <w:bCs/>
          <w:color w:val="B4410C"/>
        </w:rPr>
        <w:t xml:space="preserve">Ekuacioni kyç.</w:t>
      </w:r>
      <w:r>
        <w:rPr>
          <w:i/>
          <w:iCs/>
          <w:color w:val="5B6573"/>
          <w:sz w:val="18"/>
          <w:szCs w:val="18"/>
        </w:rPr>
        <w:t xml:space="preserve">  (humbja e rrjedhave të bërthamave me fjalor të rrallë (formulim përfaqësues))</w:t>
      </w:r>
    </w:p>
    <w:p>
      <w:pPr>
        <w:pStyle w:val="Equation"/>
      </w:pPr>
      <m:oMathPara>
        <m:oMathParaPr>
          <m:jc m:val="center"/>
        </m:oMathParaPr>
        <m:oMath>
          <m:r>
            <m:t>ρ</m:t>
          </m:r>
          <m:d>
            <m:dPr>
              <m:begChr m:val="("/>
              <m:sepChr m:val=""/>
              <m:endChr m:val=")"/>
              <m:grow/>
            </m:dPr>
            <m:e>
              <m:r>
                <m:t>β</m:t>
              </m:r>
            </m:e>
          </m:d>
          <m:r>
            <m:rPr>
              <m:sty m:val="p"/>
            </m:rPr>
            <m:t>=</m:t>
          </m:r>
          <m:r>
            <m:t>1</m:t>
          </m:r>
          <m:r>
            <m:rPr>
              <m:sty m:val="p"/>
            </m:rPr>
            <m:t>−</m:t>
          </m:r>
          <m:f>
            <m:fPr>
              <m:type m:val="bar"/>
            </m:fPr>
            <m:num>
              <m:sSubSup>
                <m:e>
                  <m:r>
                    <m:t>Y</m:t>
                  </m:r>
                </m:e>
                <m:sub>
                  <m:r>
                    <m:t>c</m:t>
                  </m:r>
                </m:sub>
                <m:sup>
                  <m:r>
                    <m:rPr>
                      <m:sty m:val="p"/>
                    </m:rPr>
                    <m:t>⊤</m:t>
                  </m:r>
                </m:sup>
              </m:sSubSup>
              <m:sSub>
                <m:e>
                  <m:r>
                    <m:t>K</m:t>
                  </m:r>
                </m:e>
                <m:sub>
                  <m:r>
                    <m:t>β</m:t>
                  </m:r>
                </m:sub>
              </m:sSub>
              <m:sSup>
                <m:e>
                  <m:d>
                    <m:dPr>
                      <m:begChr m:val="("/>
                      <m:sepChr m:val=""/>
                      <m:endChr m:val=")"/>
                      <m:grow/>
                    </m:dPr>
                    <m:e>
                      <m:sSub>
                        <m:e>
                          <m:r>
                            <m:t>X</m:t>
                          </m:r>
                        </m:e>
                        <m:sub>
                          <m:r>
                            <m:t>c</m:t>
                          </m:r>
                        </m:sub>
                      </m:sSub>
                      <m:r>
                        <m:rPr>
                          <m:sty m:val="p"/>
                        </m:rPr>
                        <m:t>,</m:t>
                      </m:r>
                      <m:sSub>
                        <m:e>
                          <m:r>
                            <m:t>X</m:t>
                          </m:r>
                        </m:e>
                        <m:sub>
                          <m:r>
                            <m:t>c</m:t>
                          </m:r>
                        </m:sub>
                      </m:sSub>
                    </m:e>
                  </m:d>
                </m:e>
                <m:sup>
                  <m:r>
                    <m:rPr>
                      <m:sty m:val="p"/>
                    </m:rPr>
                    <m:t>−</m:t>
                  </m:r>
                  <m:r>
                    <m:t>1</m:t>
                  </m:r>
                </m:sup>
              </m:sSup>
              <m:sSub>
                <m:e>
                  <m:r>
                    <m:t>Y</m:t>
                  </m:r>
                </m:e>
                <m:sub>
                  <m:r>
                    <m:t>c</m:t>
                  </m:r>
                </m:sub>
              </m:sSub>
            </m:num>
            <m:den>
              <m:sSup>
                <m:e>
                  <m:r>
                    <m:t>Y</m:t>
                  </m:r>
                </m:e>
                <m:sup>
                  <m:r>
                    <m:rPr>
                      <m:sty m:val="p"/>
                    </m:rPr>
                    <m:t>⊤</m:t>
                  </m:r>
                </m:sup>
              </m:sSup>
              <m:sSub>
                <m:e>
                  <m:r>
                    <m:t>K</m:t>
                  </m:r>
                </m:e>
                <m:sub>
                  <m:r>
                    <m:t>β</m:t>
                  </m:r>
                </m:sub>
              </m:sSub>
              <m:sSup>
                <m:e>
                  <m:d>
                    <m:dPr>
                      <m:begChr m:val="("/>
                      <m:sepChr m:val=""/>
                      <m:endChr m:val=")"/>
                      <m:grow/>
                    </m:dPr>
                    <m:e>
                      <m:r>
                        <m:t>X</m:t>
                      </m:r>
                      <m:r>
                        <m:rPr>
                          <m:sty m:val="p"/>
                        </m:rPr>
                        <m:t>,</m:t>
                      </m:r>
                      <m:r>
                        <m:t>X</m:t>
                      </m:r>
                    </m:e>
                  </m:d>
                </m:e>
                <m:sup>
                  <m:r>
                    <m:rPr>
                      <m:sty m:val="p"/>
                    </m:rPr>
                    <m:t>−</m:t>
                  </m:r>
                  <m:r>
                    <m:t>1</m:t>
                  </m:r>
                </m:sup>
              </m:sSup>
              <m:r>
                <m:t>Y</m:t>
              </m:r>
            </m:den>
          </m:f>
          <m:r>
            <m:rPr>
              <m:sty m:val="p"/>
            </m:rPr>
            <m:t>=</m:t>
          </m:r>
          <m:r>
            <m:t>1</m:t>
          </m:r>
          <m:r>
            <m:rPr>
              <m:sty m:val="p"/>
            </m:rPr>
            <m:t>−</m:t>
          </m:r>
          <m:f>
            <m:fPr>
              <m:type m:val="bar"/>
            </m:fPr>
            <m:num>
              <m:sSubSup>
                <m:e>
                  <m:d>
                    <m:dPr>
                      <m:begChr m:val="∥"/>
                      <m:sepChr m:val=""/>
                      <m:endChr m:val="∥"/>
                      <m:grow/>
                    </m:dPr>
                    <m:e>
                      <m:sSup>
                        <m:e>
                          <m:r>
                            <m:t>u</m:t>
                          </m:r>
                        </m:e>
                        <m:sup>
                          <m:r>
                            <m:t>c</m:t>
                          </m:r>
                        </m:sup>
                      </m:sSup>
                    </m:e>
                  </m:d>
                </m:e>
                <m:sub>
                  <m:sSub>
                    <m:e>
                      <m:r>
                        <m:rPr>
                          <m:scr m:val="script"/>
                          <m:sty m:val="p"/>
                        </m:rPr>
                        <m:t>H</m:t>
                      </m:r>
                    </m:e>
                    <m:sub>
                      <m:sSub>
                        <m:e>
                          <m:r>
                            <m:t>K</m:t>
                          </m:r>
                        </m:e>
                        <m:sub>
                          <m:r>
                            <m:t>β</m:t>
                          </m:r>
                        </m:sub>
                      </m:sSub>
                    </m:sub>
                  </m:sSub>
                </m:sub>
                <m:sup>
                  <m:r>
                    <m:t>2</m:t>
                  </m:r>
                </m:sup>
              </m:sSubSup>
            </m:num>
            <m:den>
              <m:sSubSup>
                <m:e>
                  <m:d>
                    <m:dPr>
                      <m:begChr m:val="∥"/>
                      <m:sepChr m:val=""/>
                      <m:endChr m:val="∥"/>
                      <m:grow/>
                    </m:dPr>
                    <m:e>
                      <m:sSup>
                        <m:e>
                          <m:r>
                            <m:t>u</m:t>
                          </m:r>
                        </m:e>
                        <m:sup>
                          <m:r>
                            <m:t>f</m:t>
                          </m:r>
                        </m:sup>
                      </m:sSup>
                    </m:e>
                  </m:d>
                </m:e>
                <m:sub>
                  <m:sSub>
                    <m:e>
                      <m:r>
                        <m:rPr>
                          <m:scr m:val="script"/>
                          <m:sty m:val="p"/>
                        </m:rPr>
                        <m:t>H</m:t>
                      </m:r>
                    </m:e>
                    <m:sub>
                      <m:sSub>
                        <m:e>
                          <m:r>
                            <m:t>K</m:t>
                          </m:r>
                        </m:e>
                        <m:sub>
                          <m:r>
                            <m:t>β</m:t>
                          </m:r>
                        </m:sub>
                      </m:sSub>
                    </m:sub>
                  </m:sSub>
                </m:sub>
                <m:sup>
                  <m:r>
                    <m:t>2</m:t>
                  </m:r>
                </m:sup>
              </m:sSubSup>
            </m:den>
          </m:f>
          <m:r>
            <m:rPr>
              <m:sty m:val="p"/>
            </m:rPr>
            <m:t>,</m:t>
          </m:r>
          <m:r>
            <m:t>  </m:t>
          </m:r>
          <m:sSup>
            <m:e>
              <m:r>
                <m:t>β</m:t>
              </m:r>
            </m:e>
            <m:sup>
              <m:r>
                <m:rPr>
                  <m:sty m:val="p"/>
                </m:rPr>
                <m:t>⋆</m:t>
              </m:r>
            </m:sup>
          </m:sSup>
          <m:r>
            <m:rPr>
              <m:sty m:val="p"/>
            </m:rPr>
            <m:t>=</m:t>
          </m:r>
          <m:r>
            <m:rPr>
              <m:sty m:val="p"/>
            </m:rPr>
            <m:t>arg</m:t>
          </m:r>
          <m:limLow>
            <m:e>
              <m:r>
                <m:rPr>
                  <m:sty m:val="p"/>
                </m:rPr>
                <m:t>min</m:t>
              </m:r>
            </m:e>
            <m:lim>
              <m:r>
                <m:t>β</m:t>
              </m:r>
              <m:r>
                <m:rPr>
                  <m:sty m:val="p"/>
                </m:rPr>
                <m:t>≥</m:t>
              </m:r>
              <m:r>
                <m:t>0</m:t>
              </m:r>
            </m:lim>
          </m:limLow>
          <m:r>
            <m:t> </m:t>
          </m:r>
          <m:sSub>
            <m:e>
              <m:r>
                <m:rPr>
                  <m:scr m:val="double-struck"/>
                  <m:sty m:val="p"/>
                </m:rPr>
                <m:t>E</m:t>
              </m:r>
            </m:e>
            <m:sub>
              <m:r>
                <m:t>c</m:t>
              </m:r>
            </m:sub>
          </m:sSub>
          <m:d>
            <m:dPr>
              <m:begChr m:val="["/>
              <m:sepChr m:val=""/>
              <m:endChr m:val="]"/>
              <m:grow/>
            </m:dPr>
            <m:e>
              <m:r>
                <m:t>ρ</m:t>
              </m:r>
              <m:d>
                <m:dPr>
                  <m:begChr m:val="("/>
                  <m:sepChr m:val=""/>
                  <m:endChr m:val=")"/>
                  <m:grow/>
                </m:dPr>
                <m:e>
                  <m:r>
                    <m:t>β</m:t>
                  </m:r>
                </m:e>
              </m:d>
            </m:e>
          </m:d>
          <m:r>
            <m:rPr>
              <m:sty m:val="p"/>
            </m:rPr>
            <m:t>+</m:t>
          </m:r>
          <m:r>
            <m:t>λ</m:t>
          </m:r>
          <m:sSub>
            <m:e>
              <m:d>
                <m:dPr>
                  <m:begChr m:val="∥"/>
                  <m:sepChr m:val=""/>
                  <m:endChr m:val="∥"/>
                  <m:grow/>
                </m:dPr>
                <m:e>
                  <m:r>
                    <m:t>β</m:t>
                  </m:r>
                </m:e>
              </m:d>
            </m:e>
            <m:sub>
              <m:r>
                <m:t>1</m:t>
              </m:r>
            </m:sub>
          </m:sSub>
        </m:oMath>
      </m:oMathPara>
    </w:p>
    <w:p>
      <w:pPr>
        <w:spacing w:after="100"/>
        <w:jc w:val="both"/>
      </w:pPr>
      <w:r>
        <w:rPr>
          <w:color w:val="3A4350"/>
          <w:sz w:val="19"/>
          <w:szCs w:val="19"/>
        </w:rPr>
        <w:t xml:space="preserve">ku </w:t>
      </w:r>
      <m:oMath>
        <m:sSub>
          <m:e>
            <m:r>
              <m:t>K</m:t>
            </m:r>
          </m:e>
          <m:sub>
            <m:r>
              <m:t>β</m:t>
            </m:r>
          </m:sub>
        </m:sSub>
        <m:r>
          <m:rPr>
            <m:sty m:val="p"/>
          </m:rPr>
          <m:t>=</m:t>
        </m:r>
        <m:nary>
          <m:naryPr>
            <m:chr m:val="∑"/>
            <m:limLoc m:val="undOvr"/>
            <m:subHide m:val="off"/>
            <m:supHide m:val="on"/>
          </m:naryPr>
          <m:sub>
            <m:r>
              <m:t>i</m:t>
            </m:r>
          </m:sub>
          <m:sup>
            <m:r>
              <m:t>​</m:t>
            </m:r>
          </m:sup>
          <m:e>
            <m:sSub>
              <m:e>
                <m:r>
                  <m:t>β</m:t>
                </m:r>
              </m:e>
              <m:sub>
                <m:r>
                  <m:t>i</m:t>
                </m:r>
              </m:sub>
            </m:sSub>
          </m:e>
        </m:nary>
        <m:sSub>
          <m:e>
            <m:r>
              <m:t>K</m:t>
            </m:r>
          </m:e>
          <m:sub>
            <m:r>
              <m:t>i</m:t>
            </m:r>
          </m:sub>
        </m:sSub>
      </m:oMath>
      <w:r>
        <w:rPr>
          <w:color w:val="3A4350"/>
          <w:sz w:val="19"/>
          <w:szCs w:val="19"/>
        </w:rPr>
        <w:t xml:space="preserve"> është bërthama me peshat jo-negative </w:t>
      </w:r>
      <m:oMath>
        <m:sSub>
          <m:e>
            <m:r>
              <m:t>β</m:t>
            </m:r>
          </m:e>
          <m:sub>
            <m:r>
              <m:t>i</m:t>
            </m:r>
          </m:sub>
        </m:sSub>
      </m:oMath>
      <w:r>
        <w:rPr>
          <w:color w:val="3A4350"/>
          <w:sz w:val="19"/>
          <w:szCs w:val="19"/>
        </w:rPr>
        <w:t xml:space="preserve"> mbi fjalorin </w:t>
      </w:r>
      <m:oMath>
        <m:sSub>
          <m:e>
            <m:r>
              <m:t>K</m:t>
            </m:r>
          </m:e>
          <m:sub>
            <m:r>
              <m:t>i</m:t>
            </m:r>
          </m:sub>
        </m:sSub>
      </m:oMath>
      <w:r>
        <w:rPr>
          <w:color w:val="3A4350"/>
          <w:sz w:val="19"/>
          <w:szCs w:val="19"/>
        </w:rPr>
        <w:t xml:space="preserve"> (lineare, polinomiale, Gausiane, Laplace, racionale-kuadratike), </w:t>
      </w:r>
      <m:oMath>
        <m:d>
          <m:dPr>
            <m:begChr m:val="("/>
            <m:sepChr m:val=""/>
            <m:endChr m:val=")"/>
            <m:grow/>
          </m:dPr>
          <m:e>
            <m:r>
              <m:t>X</m:t>
            </m:r>
            <m:r>
              <m:rPr>
                <m:sty m:val="p"/>
              </m:rPr>
              <m:t>,</m:t>
            </m:r>
            <m:r>
              <m:t>Y</m:t>
            </m:r>
          </m:e>
        </m:d>
      </m:oMath>
      <w:r>
        <w:rPr>
          <w:color w:val="3A4350"/>
          <w:sz w:val="19"/>
          <w:szCs w:val="19"/>
        </w:rPr>
        <w:t xml:space="preserve"> çiftet e hartës me vonesa, </w:t>
      </w:r>
      <m:oMath>
        <m:d>
          <m:dPr>
            <m:begChr m:val="("/>
            <m:sepChr m:val=""/>
            <m:endChr m:val=")"/>
            <m:grow/>
          </m:dPr>
          <m:e>
            <m:sSub>
              <m:e>
                <m:r>
                  <m:t>X</m:t>
                </m:r>
              </m:e>
              <m:sub>
                <m:r>
                  <m:t>c</m:t>
                </m:r>
              </m:sub>
            </m:sSub>
            <m:r>
              <m:rPr>
                <m:sty m:val="p"/>
              </m:rPr>
              <m:t>,</m:t>
            </m:r>
            <m:sSub>
              <m:e>
                <m:r>
                  <m:t>Y</m:t>
                </m:r>
              </m:e>
              <m:sub>
                <m:r>
                  <m:t>c</m:t>
                </m:r>
              </m:sub>
            </m:sSub>
          </m:e>
        </m:d>
      </m:oMath>
      <w:r>
        <w:rPr>
          <w:color w:val="3A4350"/>
          <w:sz w:val="19"/>
          <w:szCs w:val="19"/>
        </w:rPr>
        <w:t xml:space="preserve"> një gjysmë e rastit e të dhënave, </w:t>
      </w:r>
      <m:oMath>
        <m:sSup>
          <m:e>
            <m:r>
              <m:t>u</m:t>
            </m:r>
          </m:e>
          <m:sup>
            <m:r>
              <m:t>f</m:t>
            </m:r>
          </m:sup>
        </m:sSup>
      </m:oMath>
      <w:r>
        <w:rPr>
          <w:color w:val="3A4350"/>
          <w:sz w:val="19"/>
          <w:szCs w:val="19"/>
        </w:rPr>
        <w:t xml:space="preserve"> dhe </w:t>
      </w:r>
      <m:oMath>
        <m:sSup>
          <m:e>
            <m:r>
              <m:t>u</m:t>
            </m:r>
          </m:e>
          <m:sup>
            <m:r>
              <m:t>c</m:t>
            </m:r>
          </m:sup>
        </m:sSup>
      </m:oMath>
      <w:r>
        <w:rPr>
          <w:color w:val="3A4350"/>
          <w:sz w:val="19"/>
          <w:szCs w:val="19"/>
        </w:rPr>
        <w:t xml:space="preserve"> interpolantët me normë RKHS minimale mbi të dhënat e plota dhe mbi gjysmën, dhe </w:t>
      </w:r>
      <m:oMath>
        <m:r>
          <m:t>λ</m:t>
        </m:r>
      </m:oMath>
      <w:r>
        <w:rPr>
          <w:color w:val="3A4350"/>
          <w:sz w:val="19"/>
          <w:szCs w:val="19"/>
        </w:rPr>
        <w:t xml:space="preserve"> parametri i rrallësisë.</w:t>
      </w:r>
    </w:p>
    <w:p>
      <w:pPr>
        <w:spacing w:after="100" w:before="80"/>
        <w:jc w:val="both"/>
      </w:pPr>
      <w:r>
        <w:rPr>
          <w:b/>
          <w:bCs/>
          <w:color w:val="B4410C"/>
        </w:rPr>
        <w:t xml:space="preserve">Lidhja me hyrjen teorike. </w:t>
      </w:r>
      <w:r>
        <w:t xml:space="preserve">Plotëson seksionin 1.5. Për projektin, zgjedhja e rrallë e bërthamës është mënyrë e lirë për të ndërtuar surrogate të dinamikës së kripësisë nga seritë kohore të puseve.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Mësim i strukturës së bërthamës nga një fjalor me rrallësi </w:t>
      </w:r>
      <m:oMath>
        <m:sSub>
          <m:e>
            <m:r>
              <m:rPr>
                <m:sty m:val="p"/>
              </m:rPr>
              <m:t>ℓ</m:t>
            </m:r>
          </m:e>
          <m:sub>
            <m:r>
              <m:t>1</m:t>
            </m:r>
          </m:sub>
        </m:sSub>
      </m:oMath>
      <w:r>
        <w:t xml:space="preserve">, i testuar në 132 sisteme kaotike.</w:t>
      </w:r>
    </w:p>
    <w:p>
      <w:pPr>
        <w:pStyle w:val="Heading2"/>
        <w:keepNext/>
      </w:pPr>
      <w:r>
        <w:rPr>
          <w:color w:val="B4410C"/>
        </w:rPr>
        <w:t xml:space="preserve">C5  </w:t>
      </w:r>
      <w:r>
        <w:rPr>
          <w:color w:val="1F3864"/>
        </w:rPr>
        <w:t xml:space="preserve">Hausdorff metric based training of kernels to learn attractors with application to 133 chaotic dynamical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Lu Yang, Boumediene Hamzi, Yannis Kevrekidis, Houman Owhadi, Xiuwen Sun, Naiming Xie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 D: Nonlinear Phenomena, vëll. 466, art. 134192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12badodlfver48fyvr_">
              <w:r>
                <w:rPr>
                  <w:color w:val="1D4ED8"/>
                  <w:sz w:val="18"/>
                  <w:szCs w:val="18"/>
                  <w:u w:val="single"/>
                </w:rPr>
                <w:t xml:space="preserve">https://doi.org/10.1016/j.physd.2024.134192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 Owhadi: Computing and Mathematical Sciences, Caltech; Y. Kevrekidis: Johns Hopkins University; autorët e tjerë: institucione të tjera (afiliacioni i B. Hamzi-t në Caltech nuk u konfirmua)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distanca Hausdorff · atraktorë · rrjedhat e bërthamave · gjeometri afatgjatë · 133 sisteme kaotike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Rrjedhat standarde të bërthamave e gjykojnë një bërthamë sipas konsistencës së regresionit në kohë të shkurtër. Ky artikull synon sistemet me atraktorë, ku qëllimi është riprodhimi i gjeometrisë afatgjatë. Te «Hausdorff-Metric Kernel Flows», një bërthamë është e mirë nëse atraktori i rindërtuar nga modeli i trajnuar mbi gjysmën e të dhënave mbetet afër atraktorit të vërtetë; afërsia matet me distancën Hausdorff, që përdoret si objektiv i mësimit të bërthamës. Variantet e rralla shtojnë penalitet </w:t>
      </w:r>
      <m:oMath>
        <m:sSub>
          <m:e>
            <m:r>
              <m:rPr>
                <m:sty m:val="p"/>
              </m:rPr>
              <m:t>ℓ</m:t>
            </m:r>
          </m:e>
          <m:sub>
            <m:r>
              <m:t>1</m:t>
            </m:r>
          </m:sub>
        </m:sSub>
      </m:oMath>
      <w:r>
        <w:t xml:space="preserve"> mbi peshat e fjalorit, si te [C4]. Metodat zbatohen në një bibliotekë me 133 sisteme kaotike dhe e rindërtojnë më mirë bashkësinë invariante dhe gjeometrinë e atraktorit se trajnimi me humbje pikë për pikë.</w:t>
      </w:r>
    </w:p>
    <w:p>
      <w:pPr>
        <w:keepNext/>
        <w:spacing w:after="40" w:before="80"/>
      </w:pPr>
      <w:r>
        <w:rPr>
          <w:b/>
          <w:bCs/>
          <w:color w:val="B4410C"/>
        </w:rPr>
        <w:t xml:space="preserve">Ekuacioni kyç.</w:t>
      </w:r>
      <w:r>
        <w:rPr>
          <w:i/>
          <w:iCs/>
          <w:color w:val="5B6573"/>
          <w:sz w:val="18"/>
          <w:szCs w:val="18"/>
        </w:rPr>
        <w:t xml:space="preserve">  (distanca Hausdorff si humbje për mësimin e bërthamës (formulim përfaqësues))</w:t>
      </w:r>
    </w:p>
    <w:p>
      <w:pPr>
        <w:pStyle w:val="Equation"/>
      </w:pPr>
      <m:oMathPara>
        <m:oMathParaPr>
          <m:jc m:val="center"/>
        </m:oMathParaPr>
        <m:oMath>
          <m:sSub>
            <m:e>
              <m:r>
                <m:t>d</m:t>
              </m:r>
            </m:e>
            <m:sub>
              <m:r>
                <m:t>H</m:t>
              </m:r>
            </m:sub>
          </m:sSub>
          <m:d>
            <m:dPr>
              <m:begChr m:val="("/>
              <m:sepChr m:val=""/>
              <m:endChr m:val=")"/>
              <m:grow/>
            </m:dPr>
            <m:e>
              <m:r>
                <m:t>A</m:t>
              </m:r>
              <m:r>
                <m:rPr>
                  <m:sty m:val="p"/>
                </m:rPr>
                <m:t>,</m:t>
              </m:r>
              <m:r>
                <m:t>B</m:t>
              </m:r>
            </m:e>
          </m:d>
          <m:r>
            <m:rPr>
              <m:sty m:val="p"/>
            </m:rPr>
            <m:t>=</m:t>
          </m:r>
          <m:r>
            <m:rPr>
              <m:sty m:val="p"/>
            </m:rPr>
            <m:t>max</m:t>
          </m:r>
          <m:d>
            <m:dPr>
              <m:begChr m:val="{"/>
              <m:sepChr m:val=""/>
              <m:endChr m:val="}"/>
              <m:grow/>
            </m:dPr>
            <m:e>
              <m:limLow>
                <m:e>
                  <m:r>
                    <m:rPr>
                      <m:sty m:val="p"/>
                    </m:rPr>
                    <m:t>max</m:t>
                  </m:r>
                </m:e>
                <m:lim>
                  <m:r>
                    <m:t>a</m:t>
                  </m:r>
                  <m:r>
                    <m:rPr>
                      <m:sty m:val="p"/>
                    </m:rPr>
                    <m:t>∈</m:t>
                  </m:r>
                  <m:r>
                    <m:t>A</m:t>
                  </m:r>
                </m:lim>
              </m:limLow>
              <m:limLow>
                <m:e>
                  <m:r>
                    <m:rPr>
                      <m:sty m:val="p"/>
                    </m:rPr>
                    <m:t>min</m:t>
                  </m:r>
                </m:e>
                <m:lim>
                  <m:r>
                    <m:t>b</m:t>
                  </m:r>
                  <m:r>
                    <m:rPr>
                      <m:sty m:val="p"/>
                    </m:rPr>
                    <m:t>∈</m:t>
                  </m:r>
                  <m:r>
                    <m:t>B</m:t>
                  </m:r>
                </m:lim>
              </m:limLow>
              <m:d>
                <m:dPr>
                  <m:begChr m:val="∥"/>
                  <m:sepChr m:val=""/>
                  <m:endChr m:val="∥"/>
                  <m:grow/>
                </m:dPr>
                <m:e>
                  <m:r>
                    <m:t>a</m:t>
                  </m:r>
                  <m:r>
                    <m:rPr>
                      <m:sty m:val="p"/>
                    </m:rPr>
                    <m:t>−</m:t>
                  </m:r>
                  <m:r>
                    <m:t>b</m:t>
                  </m:r>
                </m:e>
              </m:d>
              <m:r>
                <m:rPr>
                  <m:sty m:val="p"/>
                </m:rPr>
                <m:t>,</m:t>
              </m:r>
              <m:r>
                <m:t> </m:t>
              </m:r>
              <m:limLow>
                <m:e>
                  <m:r>
                    <m:rPr>
                      <m:sty m:val="p"/>
                    </m:rPr>
                    <m:t>max</m:t>
                  </m:r>
                </m:e>
                <m:lim>
                  <m:r>
                    <m:t>b</m:t>
                  </m:r>
                  <m:r>
                    <m:rPr>
                      <m:sty m:val="p"/>
                    </m:rPr>
                    <m:t>∈</m:t>
                  </m:r>
                  <m:r>
                    <m:t>B</m:t>
                  </m:r>
                </m:lim>
              </m:limLow>
              <m:limLow>
                <m:e>
                  <m:r>
                    <m:rPr>
                      <m:sty m:val="p"/>
                    </m:rPr>
                    <m:t>min</m:t>
                  </m:r>
                </m:e>
                <m:lim>
                  <m:r>
                    <m:t>a</m:t>
                  </m:r>
                  <m:r>
                    <m:rPr>
                      <m:sty m:val="p"/>
                    </m:rPr>
                    <m:t>∈</m:t>
                  </m:r>
                  <m:r>
                    <m:t>A</m:t>
                  </m:r>
                </m:lim>
              </m:limLow>
              <m:d>
                <m:dPr>
                  <m:begChr m:val="∥"/>
                  <m:sepChr m:val=""/>
                  <m:endChr m:val="∥"/>
                  <m:grow/>
                </m:dPr>
                <m:e>
                  <m:r>
                    <m:t>a</m:t>
                  </m:r>
                  <m:r>
                    <m:rPr>
                      <m:sty m:val="p"/>
                    </m:rPr>
                    <m:t>−</m:t>
                  </m:r>
                  <m:r>
                    <m:t>b</m:t>
                  </m:r>
                </m:e>
              </m:d>
            </m:e>
          </m:d>
          <m:r>
            <m:rPr>
              <m:sty m:val="p"/>
            </m:rPr>
            <m:t>,</m:t>
          </m:r>
          <m:r>
            <m:t>  </m:t>
          </m:r>
          <m:sSub>
            <m:e>
              <m:r>
                <m:t>ρ</m:t>
              </m:r>
            </m:e>
            <m:sub>
              <m:r>
                <m:t>H</m:t>
              </m:r>
            </m:sub>
          </m:sSub>
          <m:d>
            <m:dPr>
              <m:begChr m:val="("/>
              <m:sepChr m:val=""/>
              <m:endChr m:val=")"/>
              <m:grow/>
            </m:dPr>
            <m:e>
              <m:r>
                <m:t>θ</m:t>
              </m:r>
            </m:e>
          </m:d>
          <m:r>
            <m:rPr>
              <m:sty m:val="p"/>
            </m:rPr>
            <m:t>=</m:t>
          </m:r>
          <m:sSub>
            <m:e>
              <m:r>
                <m:t>d</m:t>
              </m:r>
            </m:e>
            <m:sub>
              <m:r>
                <m:t>H</m:t>
              </m:r>
            </m:sub>
          </m:sSub>
          <m:d>
            <m:dPr>
              <m:begChr m:val="("/>
              <m:sepChr m:val=""/>
              <m:endChr m:val=")"/>
              <m:grow/>
            </m:dPr>
            <m:e>
              <m:r>
                <m:rPr>
                  <m:scr m:val="script"/>
                  <m:sty m:val="p"/>
                </m:rPr>
                <m:t>A</m:t>
              </m:r>
              <m:r>
                <m:rPr>
                  <m:sty m:val="p"/>
                </m:rPr>
                <m:t>,</m:t>
              </m:r>
              <m:sSubSup>
                <m:e>
                  <m:acc>
                    <m:accPr>
                      <m:chr m:val="̂"/>
                    </m:accPr>
                    <m:e>
                      <m:r>
                        <m:rPr>
                          <m:scr m:val="script"/>
                          <m:sty m:val="p"/>
                        </m:rPr>
                        <m:t>A</m:t>
                      </m:r>
                    </m:e>
                  </m:acc>
                </m:e>
                <m:sub>
                  <m:r>
                    <m:t>θ</m:t>
                  </m:r>
                </m:sub>
                <m:sup>
                  <m:r>
                    <m:t>c</m:t>
                  </m:r>
                </m:sup>
              </m:sSubSup>
            </m:e>
          </m:d>
          <m:r>
            <m:rPr>
              <m:sty m:val="p"/>
            </m:rPr>
            <m:t>+</m:t>
          </m:r>
          <m:r>
            <m:t>λ</m:t>
          </m:r>
          <m:sSub>
            <m:e>
              <m:d>
                <m:dPr>
                  <m:begChr m:val="∥"/>
                  <m:sepChr m:val=""/>
                  <m:endChr m:val="∥"/>
                  <m:grow/>
                </m:dPr>
                <m:e>
                  <m:r>
                    <m:t>β</m:t>
                  </m:r>
                </m:e>
              </m:d>
            </m:e>
            <m:sub>
              <m:r>
                <m:t>1</m:t>
              </m:r>
            </m:sub>
          </m:sSub>
        </m:oMath>
      </m:oMathPara>
    </w:p>
    <w:p>
      <w:pPr>
        <w:spacing w:after="100"/>
        <w:jc w:val="both"/>
      </w:pPr>
      <w:r>
        <w:rPr>
          <w:color w:val="3A4350"/>
          <w:sz w:val="19"/>
          <w:szCs w:val="19"/>
        </w:rPr>
        <w:t xml:space="preserve">ku </w:t>
      </w:r>
      <m:oMath>
        <m:r>
          <m:t>A</m:t>
        </m:r>
      </m:oMath>
      <w:r>
        <w:rPr>
          <w:color w:val="3A4350"/>
          <w:sz w:val="19"/>
          <w:szCs w:val="19"/>
        </w:rPr>
        <w:t xml:space="preserve"> dhe </w:t>
      </w:r>
      <m:oMath>
        <m:r>
          <m:t>B</m:t>
        </m:r>
      </m:oMath>
      <w:r>
        <w:rPr>
          <w:color w:val="3A4350"/>
          <w:sz w:val="19"/>
          <w:szCs w:val="19"/>
        </w:rPr>
        <w:t xml:space="preserve"> janë bashkësi kompakte pikash (në praktikë mostra të fundme trajektoresh), </w:t>
      </w:r>
      <m:oMath>
        <m:r>
          <m:rPr>
            <m:scr m:val="script"/>
            <m:sty m:val="p"/>
          </m:rPr>
          <m:t>A</m:t>
        </m:r>
      </m:oMath>
      <w:r>
        <w:rPr>
          <w:color w:val="3A4350"/>
          <w:sz w:val="19"/>
          <w:szCs w:val="19"/>
        </w:rPr>
        <w:t xml:space="preserve"> atraktori i vërtetë i mostruar, </w:t>
      </w:r>
      <m:oMath>
        <m:sSubSup>
          <m:e>
            <m:acc>
              <m:accPr>
                <m:chr m:val="̂"/>
              </m:accPr>
              <m:e>
                <m:r>
                  <m:rPr>
                    <m:scr m:val="script"/>
                    <m:sty m:val="p"/>
                  </m:rPr>
                  <m:t>A</m:t>
                </m:r>
              </m:e>
            </m:acc>
          </m:e>
          <m:sub>
            <m:r>
              <m:t>θ</m:t>
            </m:r>
          </m:sub>
          <m:sup>
            <m:r>
              <m:t>c</m:t>
            </m:r>
          </m:sup>
        </m:sSubSup>
      </m:oMath>
      <w:r>
        <w:rPr>
          <w:color w:val="3A4350"/>
          <w:sz w:val="19"/>
          <w:szCs w:val="19"/>
        </w:rPr>
        <w:t xml:space="preserve"> atraktori që gjenerohet nga iterimi i modelit kernel me parametra </w:t>
      </w:r>
      <m:oMath>
        <m:r>
          <m:t>θ</m:t>
        </m:r>
      </m:oMath>
      <w:r>
        <w:rPr>
          <w:color w:val="3A4350"/>
          <w:sz w:val="19"/>
          <w:szCs w:val="19"/>
        </w:rPr>
        <w:t xml:space="preserve">, i trajnuar mbi një gjysmë të rastit </w:t>
      </w:r>
      <m:oMath>
        <m:r>
          <m:t>c</m:t>
        </m:r>
      </m:oMath>
      <w:r>
        <w:rPr>
          <w:color w:val="3A4350"/>
          <w:sz w:val="19"/>
          <w:szCs w:val="19"/>
        </w:rPr>
        <w:t xml:space="preserve"> të të dhënave, dhe termi </w:t>
      </w:r>
      <m:oMath>
        <m:r>
          <m:t>λ</m:t>
        </m:r>
        <m:sSub>
          <m:e>
            <m:d>
              <m:dPr>
                <m:begChr m:val="∥"/>
                <m:sepChr m:val=""/>
                <m:endChr m:val="∥"/>
                <m:grow/>
              </m:dPr>
              <m:e>
                <m:r>
                  <m:t>β</m:t>
                </m:r>
              </m:e>
            </m:d>
          </m:e>
          <m:sub>
            <m:r>
              <m:t>1</m:t>
            </m:r>
          </m:sub>
        </m:sSub>
      </m:oMath>
      <w:r>
        <w:rPr>
          <w:color w:val="3A4350"/>
          <w:sz w:val="19"/>
          <w:szCs w:val="19"/>
        </w:rPr>
        <w:t xml:space="preserve"> shtohet vetëm në variantin e rrallë. Për bashkësi kompakte, «max-min» përkon me «sup-inf» të përkufizimit të zakonshëm.</w:t>
      </w:r>
    </w:p>
    <w:p>
      <w:pPr>
        <w:spacing w:after="100" w:before="80"/>
        <w:jc w:val="both"/>
      </w:pPr>
      <w:r>
        <w:rPr>
          <w:b/>
          <w:bCs/>
          <w:color w:val="B4410C"/>
        </w:rPr>
        <w:t xml:space="preserve">Lidhja me hyrjen teorike. </w:t>
      </w:r>
      <w:r>
        <w:t xml:space="preserve">Është burimi i seksionit 1.5. Për projektin, kriteri gjeometrik është i përshtatshëm kur dinamika e ndërfaqes së ujit të kripur është e paqëndrueshme dhe trajektoret individuale nuk parashikohen.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Mësim i bërthamës me distancën Hausdorff midis atraktorëve, që synon gjeometrinë afatgjatë në vend të gabimit të trajektoreve.</w:t>
      </w:r>
    </w:p>
    <w:p>
      <w:pPr>
        <w:pStyle w:val="Heading2"/>
        <w:keepNext/>
      </w:pPr>
      <w:r>
        <w:rPr>
          <w:color w:val="B4410C"/>
        </w:rPr>
        <w:t xml:space="preserve">C6  </w:t>
      </w:r>
      <w:r>
        <w:rPr>
          <w:color w:val="1F3864"/>
        </w:rPr>
        <w:t xml:space="preserve">Discovering Causal Models with Optimization: Confounders, Cycles, and Instrument Validity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Frederick Eberhardt, Nur Kaynar, Auyon Siddiq</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Management Science, vëll. 71(4), f. 3283–3302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hguxyrvno07ybu6yx0ip">
              <w:r>
                <w:rPr>
                  <w:color w:val="1D4ED8"/>
                  <w:sz w:val="18"/>
                  <w:szCs w:val="18"/>
                  <w:u w:val="single"/>
                </w:rPr>
                <w:t xml:space="preserve">https://doi.org/10.1287/mnsc.2021.02066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F. Eberhardt: Division of the Humanities and Social Sciences, Caltech; N. Kaynar, A. Siddiq: UCLA Anderson School of Management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zbulim kauzal me optimizim · programim me numra të plotë · cikle · ngatërrues latentë · vlefshmëria e instrumenteve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Artikulli jep një metodë zbulimi kauzal të bazuar në optimizim, që nga të dhënat vëzhgimore kthen një graf kauzal. Hapësira e kërkimit lejon ngatërrues latentë dhe cikle reagimi, mjedisi natyror për të dhëna ekuilibri nga sisteme dinamike. Zbulimi formulohet si program me numra të plotë, dhe teknika e zgjidhjes përdor strukturën e pavarësive kushtëzuese për të përzgjedhur shigjetat premtuese. Garancia kryesore teorike: në limitin e mostrave të mëdha, metoda kthen një graf ekuivalent Markov me grafin e vërtetë. Zbulimi kauzal përdoret edhe për të testuar vlefshmërinë e instrumenteve.</w:t>
      </w:r>
    </w:p>
    <w:p>
      <w:pPr>
        <w:keepNext/>
        <w:spacing w:after="40" w:before="80"/>
      </w:pPr>
      <w:r>
        <w:rPr>
          <w:b/>
          <w:bCs/>
          <w:color w:val="B4410C"/>
        </w:rPr>
        <w:t xml:space="preserve">Ekuacioni kyç.</w:t>
      </w:r>
      <w:r>
        <w:rPr>
          <w:i/>
          <w:iCs/>
          <w:color w:val="5B6573"/>
          <w:sz w:val="18"/>
          <w:szCs w:val="18"/>
        </w:rPr>
        <w:t xml:space="preserve">  (parimi i optimizimit me kufizime pavarësie (formulim përfaqësues))</w:t>
      </w:r>
    </w:p>
    <w:p>
      <w:pPr>
        <w:pStyle w:val="Equation"/>
      </w:pPr>
      <m:oMathPara>
        <m:oMathParaPr>
          <m:jc m:val="center"/>
        </m:oMathParaPr>
        <m:oMath>
          <m:acc>
            <m:accPr>
              <m:chr m:val="̂"/>
            </m:accPr>
            <m:e>
              <m:r>
                <m:t>G</m:t>
              </m:r>
            </m:e>
          </m:acc>
          <m:r>
            <m:rPr>
              <m:sty m:val="p"/>
            </m:rPr>
            <m:t>∈</m:t>
          </m:r>
          <m:r>
            <m:rPr>
              <m:sty m:val="p"/>
            </m:rPr>
            <m:t>arg</m:t>
          </m:r>
          <m:limLow>
            <m:e>
              <m:r>
                <m:rPr>
                  <m:sty m:val="p"/>
                </m:rPr>
                <m:t>min</m:t>
              </m:r>
            </m:e>
            <m:lim>
              <m:r>
                <m:t>G</m:t>
              </m:r>
              <m:r>
                <m:rPr>
                  <m:sty m:val="p"/>
                </m:rPr>
                <m:t>∈</m:t>
              </m:r>
              <m:sSub>
                <m:e>
                  <m:r>
                    <m:rPr>
                      <m:scr m:val="script"/>
                      <m:sty m:val="p"/>
                    </m:rPr>
                    <m:t>G</m:t>
                  </m:r>
                </m:e>
                <m:sub>
                  <m:r>
                    <m:rPr>
                      <m:sty m:val="p"/>
                    </m:rPr>
                    <m:t>c</m:t>
                  </m:r>
                  <m:r>
                    <m:rPr>
                      <m:sty m:val="p"/>
                    </m:rPr>
                    <m:t>i</m:t>
                  </m:r>
                  <m:r>
                    <m:rPr>
                      <m:sty m:val="p"/>
                    </m:rPr>
                    <m:t>k</m:t>
                  </m:r>
                </m:sub>
              </m:sSub>
            </m:lim>
          </m:limLow>
          <m:r>
            <m:t> </m:t>
          </m:r>
          <m:nary>
            <m:naryPr>
              <m:chr m:val="∑"/>
              <m:limLoc m:val="undOvr"/>
              <m:subHide m:val="off"/>
              <m:supHide m:val="on"/>
            </m:naryPr>
            <m:sub>
              <m:d>
                <m:dPr>
                  <m:begChr m:val="("/>
                  <m:sepChr m:val=""/>
                  <m:endChr m:val=")"/>
                  <m:grow/>
                </m:dPr>
                <m:e>
                  <m:r>
                    <m:t>X</m:t>
                  </m:r>
                  <m:r>
                    <m:rPr>
                      <m:sty m:val="p"/>
                    </m:rPr>
                    <m:t>,</m:t>
                  </m:r>
                  <m:r>
                    <m:t>Y</m:t>
                  </m:r>
                  <m:r>
                    <m:rPr>
                      <m:sty m:val="p"/>
                    </m:rPr>
                    <m:t>,</m:t>
                  </m:r>
                  <m:r>
                    <m:rPr>
                      <m:sty m:val="b"/>
                    </m:rPr>
                    <m:t>Z</m:t>
                  </m:r>
                </m:e>
              </m:d>
              <m:r>
                <m:rPr>
                  <m:sty m:val="p"/>
                </m:rPr>
                <m:t>∈</m:t>
              </m:r>
              <m:r>
                <m:rPr>
                  <m:scr m:val="script"/>
                  <m:sty m:val="p"/>
                </m:rPr>
                <m:t>T</m:t>
              </m:r>
            </m:sub>
            <m:sup>
              <m:r>
                <m:t>​</m:t>
              </m:r>
            </m:sup>
            <m:e>
              <m:sSub>
                <m:e>
                  <m:r>
                    <m:t>w</m:t>
                  </m:r>
                </m:e>
                <m:sub>
                  <m:r>
                    <m:t>X</m:t>
                  </m:r>
                  <m:r>
                    <m:t>Y</m:t>
                  </m:r>
                  <m:r>
                    <m:rPr>
                      <m:sty m:val="p"/>
                    </m:rPr>
                    <m:t>∣</m:t>
                  </m:r>
                  <m:r>
                    <m:rPr>
                      <m:sty m:val="b"/>
                    </m:rPr>
                    <m:t>Z</m:t>
                  </m:r>
                </m:sub>
              </m:sSub>
            </m:e>
          </m:nary>
          <m:d>
            <m:dPr>
              <m:begChr m:val="|"/>
              <m:sepChr m:val=""/>
              <m:endChr m:val="|"/>
              <m:grow/>
            </m:dPr>
            <m:e>
              <m:r>
                <m:rPr>
                  <m:sty m:val="b"/>
                </m:rPr>
                <m:t>1</m:t>
              </m:r>
              <m:d>
                <m:dPr>
                  <m:begChr m:val="{"/>
                  <m:sepChr m:val=""/>
                  <m:endChr m:val="}"/>
                  <m:grow/>
                </m:dPr>
                <m:e>
                  <m:r>
                    <m:t>X</m:t>
                  </m:r>
                  <m:sSub>
                    <m:e>
                      <m:r>
                        <m:rPr>
                          <m:sty m:val="p"/>
                        </m:rPr>
                        <m:t>⊥</m:t>
                      </m:r>
                    </m:e>
                    <m:sub>
                      <m:r>
                        <m:t>G</m:t>
                      </m:r>
                    </m:sub>
                  </m:sSub>
                  <m:r>
                    <m:t>Y</m:t>
                  </m:r>
                  <m:r>
                    <m:rPr>
                      <m:sty m:val="p"/>
                    </m:rPr>
                    <m:t>∣</m:t>
                  </m:r>
                  <m:r>
                    <m:rPr>
                      <m:sty m:val="b"/>
                    </m:rPr>
                    <m:t>Z</m:t>
                  </m:r>
                </m:e>
              </m:d>
              <m:r>
                <m:rPr>
                  <m:sty m:val="p"/>
                </m:rPr>
                <m:t>−</m:t>
              </m:r>
              <m:r>
                <m:rPr>
                  <m:sty m:val="b"/>
                </m:rPr>
                <m:t>1</m:t>
              </m:r>
              <m:d>
                <m:dPr>
                  <m:begChr m:val="{"/>
                  <m:sepChr m:val=""/>
                  <m:endChr m:val="}"/>
                  <m:grow/>
                </m:dPr>
                <m:e>
                  <m:r>
                    <m:t>X</m:t>
                  </m:r>
                  <m:r>
                    <m:rPr>
                      <m:sty m:val="p"/>
                    </m:rPr>
                    <m:t>⊥</m:t>
                  </m:r>
                  <m:r>
                    <m:t>​</m:t>
                  </m:r>
                  <m:r>
                    <m:t>​</m:t>
                  </m:r>
                  <m:r>
                    <m:t>​</m:t>
                  </m:r>
                  <m:r>
                    <m:rPr>
                      <m:sty m:val="p"/>
                    </m:rPr>
                    <m:t>⊥</m:t>
                  </m:r>
                  <m:r>
                    <m:t>Y</m:t>
                  </m:r>
                  <m:r>
                    <m:rPr>
                      <m:sty m:val="p"/>
                    </m:rPr>
                    <m:t>∣</m:t>
                  </m:r>
                  <m:r>
                    <m:rPr>
                      <m:sty m:val="b"/>
                    </m:rPr>
                    <m:t>Z</m:t>
                  </m:r>
                  <m:r>
                    <m:t> </m:t>
                  </m:r>
                  <m:r>
                    <m:rPr>
                      <m:nor/>
                    </m:rPr>
                    <m:t>sipas testit</m:t>
                  </m:r>
                </m:e>
              </m:d>
            </m:e>
          </m:d>
        </m:oMath>
      </m:oMathPara>
    </w:p>
    <w:p>
      <w:pPr>
        <w:spacing w:after="100"/>
        <w:jc w:val="both"/>
      </w:pPr>
      <w:r>
        <w:rPr>
          <w:color w:val="3A4350"/>
          <w:sz w:val="19"/>
          <w:szCs w:val="19"/>
        </w:rPr>
        <w:t xml:space="preserve">ku </w:t>
      </w:r>
      <m:oMath>
        <m:sSub>
          <m:e>
            <m:r>
              <m:rPr>
                <m:scr m:val="script"/>
                <m:sty m:val="p"/>
              </m:rPr>
              <m:t>G</m:t>
            </m:r>
          </m:e>
          <m:sub>
            <m:r>
              <m:rPr>
                <m:sty m:val="p"/>
              </m:rPr>
              <m:t>c</m:t>
            </m:r>
            <m:r>
              <m:rPr>
                <m:sty m:val="p"/>
              </m:rPr>
              <m:t>i</m:t>
            </m:r>
            <m:r>
              <m:rPr>
                <m:sty m:val="p"/>
              </m:rPr>
              <m:t>k</m:t>
            </m:r>
          </m:sub>
        </m:sSub>
      </m:oMath>
      <w:r>
        <w:rPr>
          <w:color w:val="3A4350"/>
          <w:sz w:val="19"/>
          <w:szCs w:val="19"/>
        </w:rPr>
        <w:t xml:space="preserve"> është klasa e grafeve të drejtuar me cikle të mundshme dhe me shigjeta dypalëshe (ngatërrues latentë), </w:t>
      </w:r>
      <m:oMath>
        <m:sSub>
          <m:e>
            <m:r>
              <m:rPr>
                <m:sty m:val="p"/>
              </m:rPr>
              <m:t>⊥</m:t>
            </m:r>
          </m:e>
          <m:sub>
            <m:r>
              <m:t>G</m:t>
            </m:r>
          </m:sub>
        </m:sSub>
      </m:oMath>
      <w:r>
        <w:rPr>
          <w:color w:val="3A4350"/>
          <w:sz w:val="19"/>
          <w:szCs w:val="19"/>
        </w:rPr>
        <w:t xml:space="preserve"> ndarja grafike në </w:t>
      </w:r>
      <m:oMath>
        <m:r>
          <m:t>G</m:t>
        </m:r>
      </m:oMath>
      <w:r>
        <w:rPr>
          <w:color w:val="3A4350"/>
          <w:sz w:val="19"/>
          <w:szCs w:val="19"/>
        </w:rPr>
        <w:t xml:space="preserve"> (d- ose σ-ndarja për grafe ciklike), </w:t>
      </w:r>
      <m:oMath>
        <m:r>
          <m:rPr>
            <m:scr m:val="script"/>
            <m:sty m:val="p"/>
          </m:rPr>
          <m:t>T</m:t>
        </m:r>
      </m:oMath>
      <w:r>
        <w:rPr>
          <w:color w:val="3A4350"/>
          <w:sz w:val="19"/>
          <w:szCs w:val="19"/>
        </w:rPr>
        <w:t xml:space="preserve"> bashkësia e treshave të testuar dhe </w:t>
      </w:r>
      <m:oMath>
        <m:r>
          <m:t>w</m:t>
        </m:r>
        <m:r>
          <m:rPr>
            <m:sty m:val="p"/>
          </m:rPr>
          <m:t>≥</m:t>
        </m:r>
        <m:r>
          <m:t>0</m:t>
        </m:r>
      </m:oMath>
      <w:r>
        <w:rPr>
          <w:color w:val="3A4350"/>
          <w:sz w:val="19"/>
          <w:szCs w:val="19"/>
        </w:rPr>
        <w:t xml:space="preserve"> peshat e besueshmërisë së testeve. Me teste konsistente dhe me supozimet Markov dhe të besnikërisë, </w:t>
      </w:r>
      <m:oMath>
        <m:acc>
          <m:accPr>
            <m:chr m:val="̂"/>
          </m:accPr>
          <m:e>
            <m:r>
              <m:t>G</m:t>
            </m:r>
          </m:e>
        </m:acc>
      </m:oMath>
      <w:r>
        <w:rPr>
          <w:color w:val="3A4350"/>
          <w:sz w:val="19"/>
          <w:szCs w:val="19"/>
        </w:rPr>
        <w:t xml:space="preserve"> është ekuivalent Markov me grafin e vërtetë kur </w:t>
      </w:r>
      <m:oMath>
        <m:r>
          <m:t>n</m:t>
        </m:r>
        <m:r>
          <m:rPr>
            <m:sty m:val="p"/>
          </m:rPr>
          <m:t>→</m:t>
        </m:r>
        <m:r>
          <m:rPr>
            <m:sty m:val="p"/>
          </m:rPr>
          <m:t>∞</m:t>
        </m:r>
      </m:oMath>
      <w:r>
        <w:rPr>
          <w:color w:val="3A4350"/>
          <w:sz w:val="19"/>
          <w:szCs w:val="19"/>
        </w:rPr>
        <w:t xml:space="preserve">.</w:t>
      </w:r>
    </w:p>
    <w:p>
      <w:pPr>
        <w:spacing w:after="100" w:before="80"/>
        <w:jc w:val="both"/>
      </w:pPr>
      <w:r>
        <w:rPr>
          <w:b/>
          <w:bCs/>
          <w:color w:val="B4410C"/>
        </w:rPr>
        <w:t xml:space="preserve">Lidhja me hyrjen teorike. </w:t>
      </w:r>
      <w:r>
        <w:t xml:space="preserve">Është burimi i seksionit 1.9. Për projektin, ciklet janë të natyrshme: pompimi ndikon kripësinë, dhe kripësia ndikon vendimet e pompimit.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Zbulim kauzal me programim me numra të plotë që lejon njëkohësisht cikle dhe ngatërrues latentë, me konsistencë deri në klasën e ekuivalencës Markov.</w:t>
      </w:r>
    </w:p>
    <w:p>
      <w:pPr>
        <w:pStyle w:val="Heading2"/>
        <w:keepNext/>
      </w:pPr>
      <w:r>
        <w:rPr>
          <w:color w:val="B4410C"/>
        </w:rPr>
        <w:t xml:space="preserve">C7  </w:t>
      </w:r>
      <w:r>
        <w:rPr>
          <w:color w:val="1F3864"/>
        </w:rPr>
        <w:t xml:space="preserve">Controlling for Discrete Unmeasured Confounding in Nonlinear Causal Models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Patrick Burauel, Frederick Eberhardt, Michel Besserve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CLeaR 2025, PMLR vëll. 275, f. 991–1015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andmy9vijnu1jhfau12ti">
              <w:r>
                <w:rPr>
                  <w:color w:val="1D4ED8"/>
                  <w:sz w:val="18"/>
                  <w:szCs w:val="18"/>
                  <w:u w:val="single"/>
                </w:rPr>
                <w:t xml:space="preserve">proceedings.mlr.press/v275/burauel25a.html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Burauel, F. Eberhardt: HSS, Caltech; M. Besserve: Max Planck Institute for Intelligent Systems, Tübingen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ngatërrues diskret i pavëzhguar · përzierje Gausiane latente · harta pjesë-pjesë afine · identifikueshmëri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Një çift shkak–efekt </w:t>
      </w:r>
      <m:oMath>
        <m:d>
          <m:dPr>
            <m:begChr m:val="("/>
            <m:sepChr m:val=""/>
            <m:endChr m:val=")"/>
            <m:grow/>
          </m:dPr>
          <m:e>
            <m:r>
              <m:t>X</m:t>
            </m:r>
            <m:r>
              <m:rPr>
                <m:sty m:val="p"/>
              </m:rPr>
              <m:t>,</m:t>
            </m:r>
            <m:r>
              <m:t>Y</m:t>
            </m:r>
          </m:e>
        </m:d>
      </m:oMath>
      <w:r>
        <w:t xml:space="preserve">, i lidhur me një mekanizëm jolinear, ngatërrohet nga një ndryshore diskrete e pavëzhguar. Autorët e riformulojnë modelin si model me ndryshore latente: të dhënat e vëzhguara janë transformim pjesë-pjesë afin i një përzierjeje Gausiane latente, dhe identiteti i komponentit të përzierjes mbart ngatërrimin. Me rezultatet e identifikueshmërisë për përzierjet Gausiane latente, modeli identifikohet deri në një transformim afin. Rezultati kryesor: ngatërrimi mund të zbulohet dhe të korrigjohet, pra shpërndarja ndërhyrëse rikuperohet nga të dhënat vëzhgimore.</w:t>
      </w:r>
    </w:p>
    <w:p>
      <w:pPr>
        <w:keepNext/>
        <w:spacing w:after="40" w:before="80"/>
      </w:pPr>
      <w:r>
        <w:rPr>
          <w:b/>
          <w:bCs/>
          <w:color w:val="B4410C"/>
        </w:rPr>
        <w:t xml:space="preserve">Ekuacioni kyç.</w:t>
      </w:r>
      <w:r>
        <w:rPr>
          <w:i/>
          <w:iCs/>
          <w:color w:val="5B6573"/>
          <w:sz w:val="18"/>
          <w:szCs w:val="18"/>
        </w:rPr>
        <w:t xml:space="preserve">  (modeli latent dhe rregullimi mbi ngatërruesin e identifikuar (formulim përfaqësues))</w:t>
      </w:r>
    </w:p>
    <w:p>
      <w:pPr>
        <w:pStyle w:val="Equation"/>
      </w:pPr>
      <m:oMathPara>
        <m:oMathParaPr>
          <m:jc m:val="center"/>
        </m:oMathParaPr>
        <m:oMath>
          <m:d>
            <m:dPr>
              <m:begChr m:val="("/>
              <m:sepChr m:val=""/>
              <m:endChr m:val=")"/>
              <m:grow/>
            </m:dPr>
            <m:e>
              <m:r>
                <m:t>X</m:t>
              </m:r>
              <m:r>
                <m:rPr>
                  <m:sty m:val="p"/>
                </m:rPr>
                <m:t>,</m:t>
              </m:r>
              <m:r>
                <m:t>Y</m:t>
              </m:r>
            </m:e>
          </m:d>
          <m:r>
            <m:rPr>
              <m:sty m:val="p"/>
            </m:rPr>
            <m:t>=</m:t>
          </m:r>
          <m:r>
            <m:t>g</m:t>
          </m:r>
          <m:d>
            <m:dPr>
              <m:begChr m:val="("/>
              <m:sepChr m:val=""/>
              <m:endChr m:val=")"/>
              <m:grow/>
            </m:dPr>
            <m:e>
              <m:r>
                <m:t>Z</m:t>
              </m:r>
            </m:e>
          </m:d>
          <m:r>
            <m:rPr>
              <m:sty m:val="p"/>
            </m:rPr>
            <m:t>,</m:t>
          </m:r>
          <m:r>
            <m:t>  </m:t>
          </m:r>
          <m:r>
            <m:t>Z</m:t>
          </m:r>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r>
            <m:rPr>
              <m:scr m:val="script"/>
              <m:sty m:val="p"/>
            </m:rPr>
            <m:t>N</m:t>
          </m:r>
          <m:d>
            <m:dPr>
              <m:begChr m:val="("/>
              <m:sepChr m:val=""/>
              <m:endChr m:val=")"/>
              <m:grow/>
            </m:dPr>
            <m:e>
              <m:sSub>
                <m:e>
                  <m:r>
                    <m:t>μ</m:t>
                  </m:r>
                </m:e>
                <m:sub>
                  <m:r>
                    <m:t>k</m:t>
                  </m:r>
                </m:sub>
              </m:sSub>
              <m:r>
                <m:rPr>
                  <m:sty m:val="p"/>
                </m:rPr>
                <m:t>,</m:t>
              </m:r>
              <m:sSub>
                <m:e>
                  <m:r>
                    <m:t>Σ</m:t>
                  </m:r>
                </m:e>
                <m:sub>
                  <m:r>
                    <m:t>k</m:t>
                  </m:r>
                </m:sub>
              </m:sSub>
            </m:e>
          </m:d>
          <m:r>
            <m:rPr>
              <m:sty m:val="p"/>
            </m:rPr>
            <m:t>,</m:t>
          </m:r>
          <m:r>
            <m:t>  </m:t>
          </m:r>
          <m:r>
            <m:t>p</m:t>
          </m:r>
          <m:d>
            <m:dPr>
              <m:begChr m:val="("/>
              <m:sepChr m:val=""/>
              <m:endChr m:val=")"/>
              <m:grow/>
            </m:dPr>
            <m:e>
              <m:r>
                <m:t>y</m:t>
              </m:r>
              <m:r>
                <m:rPr>
                  <m:sty m:val="p"/>
                </m:rPr>
                <m:t>∣</m:t>
              </m:r>
              <m:r>
                <m:rPr>
                  <m:sty m:val="p"/>
                </m:rPr>
                <m:t>d</m:t>
              </m:r>
              <m:r>
                <m:rPr>
                  <m:sty m:val="p"/>
                </m:rPr>
                <m:t>o</m:t>
              </m:r>
              <m:d>
                <m:dPr>
                  <m:begChr m:val="("/>
                  <m:sepChr m:val=""/>
                  <m:endChr m:val=")"/>
                  <m:grow/>
                </m:dPr>
                <m:e>
                  <m:r>
                    <m:t>x</m:t>
                  </m:r>
                </m:e>
              </m:d>
            </m:e>
          </m:d>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r>
            <m:t>p</m:t>
          </m:r>
          <m:d>
            <m:dPr>
              <m:begChr m:val="("/>
              <m:sepChr m:val=""/>
              <m:endChr m:val=")"/>
              <m:grow/>
            </m:dPr>
            <m:e>
              <m:r>
                <m:t>y</m:t>
              </m:r>
              <m:r>
                <m:rPr>
                  <m:sty m:val="p"/>
                </m:rPr>
                <m:t>∣</m:t>
              </m:r>
              <m:r>
                <m:t>x</m:t>
              </m:r>
              <m:r>
                <m:rPr>
                  <m:sty m:val="p"/>
                </m:rPr>
                <m:t>,</m:t>
              </m:r>
              <m:r>
                <m:t>U</m:t>
              </m:r>
              <m:r>
                <m:rPr>
                  <m:sty m:val="p"/>
                </m:rPr>
                <m:t>=</m:t>
              </m:r>
              <m:r>
                <m:t>k</m:t>
              </m:r>
            </m:e>
          </m:d>
        </m:oMath>
      </m:oMathPara>
    </w:p>
    <w:p>
      <w:pPr>
        <w:spacing w:after="100"/>
        <w:jc w:val="both"/>
      </w:pPr>
      <w:r>
        <w:rPr>
          <w:color w:val="3A4350"/>
          <w:sz w:val="19"/>
          <w:szCs w:val="19"/>
        </w:rPr>
        <w:t xml:space="preserve">ku </w:t>
      </w:r>
      <m:oMath>
        <m:r>
          <m:t>U</m:t>
        </m:r>
        <m:r>
          <m:rPr>
            <m:sty m:val="p"/>
          </m:rPr>
          <m:t>∈</m:t>
        </m:r>
        <m:d>
          <m:dPr>
            <m:begChr m:val="{"/>
            <m:sepChr m:val=""/>
            <m:endChr m:val="}"/>
            <m:grow/>
          </m:dPr>
          <m:e>
            <m:r>
              <m:t>1</m:t>
            </m:r>
            <m:r>
              <m:rPr>
                <m:sty m:val="p"/>
              </m:rPr>
              <m:t>,</m:t>
            </m:r>
            <m:r>
              <m:rPr>
                <m:sty m:val="p"/>
              </m:rPr>
              <m:t>…</m:t>
            </m:r>
            <m:r>
              <m:rPr>
                <m:sty m:val="p"/>
              </m:rPr>
              <m:t>,</m:t>
            </m:r>
            <m:r>
              <m:t>K</m:t>
            </m:r>
          </m:e>
        </m:d>
      </m:oMath>
      <w:r>
        <w:rPr>
          <w:color w:val="3A4350"/>
          <w:sz w:val="19"/>
          <w:szCs w:val="19"/>
        </w:rPr>
        <w:t xml:space="preserve"> është ngatërruesi diskret i pavëzhguar (etiketa e komponentit), </w:t>
      </w:r>
      <m:oMath>
        <m:sSub>
          <m:e>
            <m:r>
              <m:t>π</m:t>
            </m:r>
          </m:e>
          <m:sub>
            <m:r>
              <m:t>k</m:t>
            </m:r>
          </m:sub>
        </m:sSub>
        <m:r>
          <m:rPr>
            <m:sty m:val="p"/>
          </m:rPr>
          <m:t>=</m:t>
        </m:r>
        <m:r>
          <m:rPr>
            <m:scr m:val="double-struck"/>
            <m:sty m:val="p"/>
          </m:rPr>
          <m:t>P</m:t>
        </m:r>
        <m:d>
          <m:dPr>
            <m:begChr m:val="("/>
            <m:sepChr m:val=""/>
            <m:endChr m:val=")"/>
            <m:grow/>
          </m:dPr>
          <m:e>
            <m:r>
              <m:t>U</m:t>
            </m:r>
            <m:r>
              <m:rPr>
                <m:sty m:val="p"/>
              </m:rPr>
              <m:t>=</m:t>
            </m:r>
            <m:r>
              <m:t>k</m:t>
            </m:r>
          </m:e>
        </m:d>
      </m:oMath>
      <w:r>
        <w:rPr>
          <w:color w:val="3A4350"/>
          <w:sz w:val="19"/>
          <w:szCs w:val="19"/>
        </w:rPr>
        <w:t xml:space="preserve">, </w:t>
      </w:r>
      <m:oMath>
        <m:r>
          <m:t>Z</m:t>
        </m:r>
      </m:oMath>
      <w:r>
        <w:rPr>
          <w:color w:val="3A4350"/>
          <w:sz w:val="19"/>
          <w:szCs w:val="19"/>
        </w:rPr>
        <w:t xml:space="preserve"> ndryshorja latente me përzierje Gausiane me mesatare </w:t>
      </w:r>
      <m:oMath>
        <m:sSub>
          <m:e>
            <m:r>
              <m:t>μ</m:t>
            </m:r>
          </m:e>
          <m:sub>
            <m:r>
              <m:t>k</m:t>
            </m:r>
          </m:sub>
        </m:sSub>
      </m:oMath>
      <w:r>
        <w:rPr>
          <w:color w:val="3A4350"/>
          <w:sz w:val="19"/>
          <w:szCs w:val="19"/>
        </w:rPr>
        <w:t xml:space="preserve"> dhe kovariancë </w:t>
      </w:r>
      <m:oMath>
        <m:sSub>
          <m:e>
            <m:r>
              <m:t>Σ</m:t>
            </m:r>
          </m:e>
          <m:sub>
            <m:r>
              <m:t>k</m:t>
            </m:r>
          </m:sub>
        </m:sSub>
      </m:oMath>
      <w:r>
        <w:rPr>
          <w:color w:val="3A4350"/>
          <w:sz w:val="19"/>
          <w:szCs w:val="19"/>
        </w:rPr>
        <w:t xml:space="preserve">, dhe </w:t>
      </w:r>
      <m:oMath>
        <m:r>
          <m:t>g</m:t>
        </m:r>
      </m:oMath>
      <w:r>
        <w:rPr>
          <w:color w:val="3A4350"/>
          <w:sz w:val="19"/>
          <w:szCs w:val="19"/>
        </w:rPr>
        <w:t xml:space="preserve"> një hartë injektive, e vazhdueshme dhe pjesë-pjesë afine. Formula e dytë është rregullimi back-door mbi </w:t>
      </w:r>
      <m:oMath>
        <m:r>
          <m:t>U</m:t>
        </m:r>
      </m:oMath>
      <w:r>
        <w:rPr>
          <w:color w:val="3A4350"/>
          <w:sz w:val="19"/>
          <w:szCs w:val="19"/>
        </w:rPr>
        <w:t xml:space="preserve">, që bëhet i llogaritshëm sapo </w:t>
      </w:r>
      <m:oMath>
        <m:r>
          <m:t>U</m:t>
        </m:r>
      </m:oMath>
      <w:r>
        <w:rPr>
          <w:color w:val="3A4350"/>
          <w:sz w:val="19"/>
          <w:szCs w:val="19"/>
        </w:rPr>
        <w:t xml:space="preserve"> identifikohet nga përzierja.</w:t>
      </w:r>
    </w:p>
    <w:p>
      <w:pPr>
        <w:spacing w:after="100" w:before="80"/>
        <w:jc w:val="both"/>
      </w:pPr>
      <w:r>
        <w:rPr>
          <w:b/>
          <w:bCs/>
          <w:color w:val="B4410C"/>
        </w:rPr>
        <w:t xml:space="preserve">Lidhja me hyrjen teorike. </w:t>
      </w:r>
      <w:r>
        <w:t xml:space="preserve">Plotëson seksionin 1.9. Për projektin, facie-t janë ngatërrues diskret; edhe kur nuk maten, efekti i pompimit ndonjëherë korrigjohet.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Identifikim dhe korrigjim i ngatërruesit diskret të pavëzhguar në modele jolineare, pa instrumente dhe pa linearitet.</w:t>
      </w:r>
    </w:p>
    <w:p>
      <w:pPr>
        <w:pStyle w:val="Heading1"/>
        <w:pageBreakBefore/>
      </w:pPr>
      <w:r>
        <w:rPr>
          <w:color w:val="A51C30"/>
        </w:rPr>
        <w:t xml:space="preserve">6. Harvard University</w:t>
      </w:r>
    </w:p>
    <w:p>
      <w:pPr>
        <w:spacing w:after="120"/>
        <w:jc w:val="both"/>
      </w:pPr>
      <w:r>
        <w:t xml:space="preserve">Harvard sjell inferencën kauzale të bazuar te dizajni. Neil Shephard dhe Iavor Bojinov dhanë efektet kauzale dinamike në panele [H1] dhe teorinë minimaks të eksperimenteve switchback [H2]; grupi i Susan Murphy-t dha efektet «excursion» [H3] dhe inferencën me të dhëna adaptive [H6]; Kosuke Imai dha inferencën kauzale për procese pikësore hapësinore-kohore [H4]. Jordan Cotler, në Society of Fellows, vërtetoi ndarjen eksponenciale midis eksperimenteve të renditura në kohë dhe atyre jashtë rendit kohor në kaosin kuantik [H5].</w:t>
      </w:r>
    </w:p>
    <w:p>
      <w:pPr>
        <w:pStyle w:val="Heading2"/>
        <w:keepNext/>
      </w:pPr>
      <w:r>
        <w:rPr>
          <w:color w:val="A51C30"/>
        </w:rPr>
        <w:t xml:space="preserve">H1  </w:t>
      </w:r>
      <w:r>
        <w:rPr>
          <w:color w:val="1F3864"/>
        </w:rPr>
        <w:t xml:space="preserve">Panel experiments and dynamic causal effects: A finite population perspective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Iavor Bojinov, Ashesh Rambachan, Neil Shephard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Quantitative Economics, vëll. 12(4), f. 1171–1196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_e4xfreif-lrgnb_i54ya">
              <w:r>
                <w:rPr>
                  <w:color w:val="1D4ED8"/>
                  <w:sz w:val="18"/>
                  <w:szCs w:val="18"/>
                  <w:u w:val="single"/>
                </w:rPr>
                <w:t xml:space="preserve">econometricsociety.org · Quantitative Economics 12(4),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Shephard: Departamentet e Ekonomisë dhe të Statistikës, Harvard University; I. Bojinov: Harvard Business School; A. Rambachan: Harvard (doktorant në atë kohë)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eksperimente panel · efekte kauzale dinamike · popullatë e fundme · Horvitz–Thompson · martingale · teste të sakta randomizimi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Në </w:t>
      </w:r>
      <m:oMath>
        <m:r>
          <m:t>T</m:t>
        </m:r>
      </m:oMath>
      <w:r>
        <w:t xml:space="preserve"> periudha, </w:t>
      </w:r>
      <m:oMath>
        <m:r>
          <m:t>N</m:t>
        </m:r>
      </m:oMath>
      <w:r>
        <w:t xml:space="preserve"> njësi marrin secila një rrugë trajtimesh, dhe rezultatet potenciale mund të varen nga e gjithë rruga e kaluar e trajtimeve. Artikulli përkufizon efekte të popullatës së fundme që krahasojnë rrugë trajtimesh: efektin dinamik me vonesë </w:t>
      </w:r>
      <m:oMath>
        <m:r>
          <m:t>p</m:t>
        </m:r>
      </m:oMath>
      <w:r>
        <w:t xml:space="preserve"> për njësinë </w:t>
      </w:r>
      <m:oMath>
        <m:r>
          <m:t>i</m:t>
        </m:r>
      </m:oMath>
      <w:r>
        <w:t xml:space="preserve"> në kohën </w:t>
      </w:r>
      <m:oMath>
        <m:r>
          <m:t>t</m:t>
        </m:r>
      </m:oMath>
      <w:r>
        <w:t xml:space="preserve"> dhe mesataret e tij. Supozimet janë rezultate potenciale jo-paraprijëse, randomizim sekuencial (caktimi në </w:t>
      </w:r>
      <m:oMath>
        <m:r>
          <m:t>t</m:t>
        </m:r>
      </m:oMath>
      <w:r>
        <w:t xml:space="preserve"> mund të varet nga e kaluara, por jo nga rezultatet e ardhshme potenciale) dhe probabilitet pozitiv për çdo rrugë. Rezultatet potenciale janë fikse, dhe gjithë rastësia vjen nga caktimi. Vlerësuesi i tipit Horvitz–Thompson është i pazhvendosur sipas randomizimit për çdo efekt me vonesë </w:t>
      </w:r>
      <m:oMath>
        <m:r>
          <m:t>p</m:t>
        </m:r>
      </m:oMath>
      <w:r>
        <w:t xml:space="preserve">. Meqë gabimet formojnë sekuencë diferencash martingale, vërtetohen teorema qendrore limite të popullatës së fundme kur rritet </w:t>
      </w:r>
      <m:oMath>
        <m:r>
          <m:t>N</m:t>
        </m:r>
      </m:oMath>
      <w:r>
        <w:t xml:space="preserve">, </w:t>
      </w:r>
      <m:oMath>
        <m:r>
          <m:t>T</m:t>
        </m:r>
      </m:oMath>
      <w:r>
        <w:t xml:space="preserve"> ose të dyja, me teste konservative për hipotezat e dobëta dhe teste të sakta randomizimi për ato të forta. Vlerësuesi i zakonshëm me efekte fikse në përgjithësi nuk rikuperon një efekt kauzal të mirëpërcaktuar kur ka efekte dinamike.</w:t>
      </w:r>
    </w:p>
    <w:p>
      <w:pPr>
        <w:keepNext/>
        <w:spacing w:after="40" w:before="80"/>
      </w:pPr>
      <w:r>
        <w:rPr>
          <w:b/>
          <w:bCs/>
          <w:color w:val="A51C30"/>
        </w:rPr>
        <w:t xml:space="preserve">Ekuacioni kyç.</w:t>
      </w:r>
      <w:r>
        <w:rPr>
          <w:i/>
          <w:iCs/>
          <w:color w:val="5B6573"/>
          <w:sz w:val="18"/>
          <w:szCs w:val="18"/>
        </w:rPr>
        <w:t xml:space="preserve">  (efekti dinamik me vonesë p dhe vlerësuesi i tij (formulim përfaqësues))</w:t>
      </w:r>
    </w:p>
    <w:p>
      <w:pPr>
        <w:pStyle w:val="Equation"/>
      </w:pPr>
      <m:oMathPara>
        <m:oMathParaPr>
          <m:jc m:val="center"/>
        </m:oMathParaPr>
        <m:oMath>
          <m:sSub>
            <m:e>
              <m:r>
                <m:t>τ</m:t>
              </m:r>
            </m:e>
            <m:sub>
              <m:r>
                <m:t>i</m:t>
              </m:r>
              <m:r>
                <m:rPr>
                  <m:sty m:val="p"/>
                </m:rPr>
                <m:t>,</m:t>
              </m:r>
              <m:r>
                <m:t>t</m:t>
              </m:r>
            </m:sub>
          </m:sSub>
          <m:d>
            <m:dPr>
              <m:begChr m:val="("/>
              <m:sepChr m:val=""/>
              <m:endChr m:val=")"/>
              <m:grow/>
            </m:dPr>
            <m:e>
              <m:r>
                <m:rPr>
                  <m:sty m:val="b"/>
                </m:rPr>
                <m:t>w</m:t>
              </m:r>
              <m:r>
                <m:rPr>
                  <m:sty m:val="p"/>
                </m:rPr>
                <m:t>,</m:t>
              </m:r>
              <m:acc>
                <m:accPr>
                  <m:chr m:val="̃"/>
                </m:accPr>
                <m:e>
                  <m:r>
                    <m:rPr>
                      <m:sty m:val="b"/>
                    </m:rPr>
                    <m:t>w</m:t>
                  </m:r>
                </m:e>
              </m:acc>
              <m:r>
                <m:rPr>
                  <m:sty m:val="p"/>
                </m:rPr>
                <m:t>;</m:t>
              </m:r>
              <m:r>
                <m:t>p</m:t>
              </m:r>
            </m:e>
          </m:d>
          <m:r>
            <m:rPr>
              <m:sty m:val="p"/>
            </m:rPr>
            <m:t>=</m:t>
          </m:r>
          <m:sSub>
            <m:e>
              <m:r>
                <m:t>Y</m:t>
              </m:r>
            </m:e>
            <m:sub>
              <m:r>
                <m:t>i</m:t>
              </m:r>
              <m:r>
                <m:rPr>
                  <m:sty m:val="p"/>
                </m:rPr>
                <m:t>,</m:t>
              </m:r>
              <m:r>
                <m:t>t</m:t>
              </m:r>
            </m:sub>
          </m:sSub>
          <m:d>
            <m:dPr>
              <m:begChr m:val="("/>
              <m:sepChr m:val=""/>
              <m:endChr m:val=")"/>
              <m:grow/>
            </m:dPr>
            <m:e>
              <m:sSubSup>
                <m:e>
                  <m:r>
                    <m:t>w</m:t>
                  </m:r>
                </m:e>
                <m:sub>
                  <m:r>
                    <m:t>i</m:t>
                  </m:r>
                  <m:r>
                    <m:rPr>
                      <m:sty m:val="p"/>
                    </m:rPr>
                    <m:t>,</m:t>
                  </m:r>
                  <m:r>
                    <m:t>1</m:t>
                  </m:r>
                  <m:r>
                    <m:rPr>
                      <m:sty m:val="p"/>
                    </m:rPr>
                    <m:t>:</m:t>
                  </m:r>
                  <m:r>
                    <m:t>t</m:t>
                  </m:r>
                  <m:r>
                    <m:rPr>
                      <m:sty m:val="p"/>
                    </m:rPr>
                    <m:t>−</m:t>
                  </m:r>
                  <m:r>
                    <m:t>p</m:t>
                  </m:r>
                  <m:r>
                    <m:rPr>
                      <m:sty m:val="p"/>
                    </m:rPr>
                    <m:t>−</m:t>
                  </m:r>
                  <m:r>
                    <m:t>1</m:t>
                  </m:r>
                </m:sub>
                <m:sup>
                  <m:r>
                    <m:rPr>
                      <m:sty m:val="p"/>
                    </m:rPr>
                    <m:t>o</m:t>
                  </m:r>
                  <m:r>
                    <m:rPr>
                      <m:sty m:val="p"/>
                    </m:rPr>
                    <m:t>b</m:t>
                  </m:r>
                  <m:r>
                    <m:rPr>
                      <m:sty m:val="p"/>
                    </m:rPr>
                    <m:t>s</m:t>
                  </m:r>
                </m:sup>
              </m:sSubSup>
              <m:r>
                <m:rPr>
                  <m:sty m:val="p"/>
                </m:rPr>
                <m:t>,</m:t>
              </m:r>
              <m:r>
                <m:rPr>
                  <m:sty m:val="b"/>
                </m:rPr>
                <m:t>w</m:t>
              </m:r>
            </m:e>
          </m:d>
          <m:r>
            <m:rPr>
              <m:sty m:val="p"/>
            </m:rPr>
            <m:t>−</m:t>
          </m:r>
          <m:sSub>
            <m:e>
              <m:r>
                <m:t>Y</m:t>
              </m:r>
            </m:e>
            <m:sub>
              <m:r>
                <m:t>i</m:t>
              </m:r>
              <m:r>
                <m:rPr>
                  <m:sty m:val="p"/>
                </m:rPr>
                <m:t>,</m:t>
              </m:r>
              <m:r>
                <m:t>t</m:t>
              </m:r>
            </m:sub>
          </m:sSub>
          <m:d>
            <m:dPr>
              <m:begChr m:val="("/>
              <m:sepChr m:val=""/>
              <m:endChr m:val=")"/>
              <m:grow/>
            </m:dPr>
            <m:e>
              <m:sSubSup>
                <m:e>
                  <m:r>
                    <m:t>w</m:t>
                  </m:r>
                </m:e>
                <m:sub>
                  <m:r>
                    <m:t>i</m:t>
                  </m:r>
                  <m:r>
                    <m:rPr>
                      <m:sty m:val="p"/>
                    </m:rPr>
                    <m:t>,</m:t>
                  </m:r>
                  <m:r>
                    <m:t>1</m:t>
                  </m:r>
                  <m:r>
                    <m:rPr>
                      <m:sty m:val="p"/>
                    </m:rPr>
                    <m:t>:</m:t>
                  </m:r>
                  <m:r>
                    <m:t>t</m:t>
                  </m:r>
                  <m:r>
                    <m:rPr>
                      <m:sty m:val="p"/>
                    </m:rPr>
                    <m:t>−</m:t>
                  </m:r>
                  <m:r>
                    <m:t>p</m:t>
                  </m:r>
                  <m:r>
                    <m:rPr>
                      <m:sty m:val="p"/>
                    </m:rPr>
                    <m:t>−</m:t>
                  </m:r>
                  <m:r>
                    <m:t>1</m:t>
                  </m:r>
                </m:sub>
                <m:sup>
                  <m:r>
                    <m:rPr>
                      <m:sty m:val="p"/>
                    </m:rPr>
                    <m:t>o</m:t>
                  </m:r>
                  <m:r>
                    <m:rPr>
                      <m:sty m:val="p"/>
                    </m:rPr>
                    <m:t>b</m:t>
                  </m:r>
                  <m:r>
                    <m:rPr>
                      <m:sty m:val="p"/>
                    </m:rPr>
                    <m:t>s</m:t>
                  </m:r>
                </m:sup>
              </m:sSubSup>
              <m:r>
                <m:rPr>
                  <m:sty m:val="p"/>
                </m:rPr>
                <m:t>,</m:t>
              </m:r>
              <m:acc>
                <m:accPr>
                  <m:chr m:val="̃"/>
                </m:accPr>
                <m:e>
                  <m:r>
                    <m:rPr>
                      <m:sty m:val="b"/>
                    </m:rPr>
                    <m:t>w</m:t>
                  </m:r>
                </m:e>
              </m:acc>
            </m:e>
          </m:d>
        </m:oMath>
      </m:oMathPara>
    </w:p>
    <w:p>
      <w:pPr>
        <w:pStyle w:val="Equation"/>
      </w:pPr>
      <m:oMathPara>
        <m:oMathParaPr>
          <m:jc m:val="center"/>
        </m:oMathParaPr>
        <m:oMath>
          <m:sSub>
            <m:e>
              <m:acc>
                <m:accPr>
                  <m:chr m:val="̂"/>
                </m:accPr>
                <m:e>
                  <m:r>
                    <m:t>τ</m:t>
                  </m:r>
                </m:e>
              </m:acc>
            </m:e>
            <m:sub>
              <m:r>
                <m:t>i</m:t>
              </m:r>
              <m:r>
                <m:rPr>
                  <m:sty m:val="p"/>
                </m:rPr>
                <m:t>,</m:t>
              </m:r>
              <m:r>
                <m:t>t</m:t>
              </m:r>
            </m:sub>
          </m:sSub>
          <m:r>
            <m:rPr>
              <m:sty m:val="p"/>
            </m:rPr>
            <m:t>=</m:t>
          </m:r>
          <m:sSubSup>
            <m:e>
              <m:r>
                <m:t>Y</m:t>
              </m:r>
            </m:e>
            <m:sub>
              <m:r>
                <m:t>i</m:t>
              </m:r>
              <m:r>
                <m:rPr>
                  <m:sty m:val="p"/>
                </m:rPr>
                <m:t>,</m:t>
              </m:r>
              <m:r>
                <m:t>t</m:t>
              </m:r>
            </m:sub>
            <m:sup>
              <m:r>
                <m:rPr>
                  <m:sty m:val="p"/>
                </m:rPr>
                <m:t>o</m:t>
              </m:r>
              <m:r>
                <m:rPr>
                  <m:sty m:val="p"/>
                </m:rPr>
                <m:t>b</m:t>
              </m:r>
              <m:r>
                <m:rPr>
                  <m:sty m:val="p"/>
                </m:rPr>
                <m:t>s</m:t>
              </m:r>
            </m:sup>
          </m:sSubSup>
          <m:d>
            <m:dPr>
              <m:begChr m:val="["/>
              <m:sepChr m:val=""/>
              <m:endChr m:val="]"/>
              <m:grow/>
            </m:dPr>
            <m:e>
              <m:f>
                <m:fPr>
                  <m:type m:val="bar"/>
                </m:fPr>
                <m:num>
                  <m:r>
                    <m:rPr>
                      <m:sty m:val="b"/>
                    </m:rPr>
                    <m:t>1</m:t>
                  </m:r>
                  <m:d>
                    <m:dPr>
                      <m:begChr m:val="{"/>
                      <m:sepChr m:val=""/>
                      <m:endChr m:val="}"/>
                      <m:grow/>
                    </m:dPr>
                    <m:e>
                      <m:sSub>
                        <m:e>
                          <m:r>
                            <m:t>W</m:t>
                          </m:r>
                        </m:e>
                        <m:sub>
                          <m:r>
                            <m:t>i</m:t>
                          </m:r>
                          <m:r>
                            <m:rPr>
                              <m:sty m:val="p"/>
                            </m:rPr>
                            <m:t>,</m:t>
                          </m:r>
                          <m:r>
                            <m:t>t</m:t>
                          </m:r>
                          <m:r>
                            <m:rPr>
                              <m:sty m:val="p"/>
                            </m:rPr>
                            <m:t>−</m:t>
                          </m:r>
                          <m:r>
                            <m:t>p</m:t>
                          </m:r>
                          <m:r>
                            <m:rPr>
                              <m:sty m:val="p"/>
                            </m:rPr>
                            <m:t>:</m:t>
                          </m:r>
                          <m:r>
                            <m:t>t</m:t>
                          </m:r>
                        </m:sub>
                      </m:sSub>
                      <m:r>
                        <m:rPr>
                          <m:sty m:val="p"/>
                        </m:rPr>
                        <m:t>=</m:t>
                      </m:r>
                      <m:r>
                        <m:rPr>
                          <m:sty m:val="b"/>
                        </m:rPr>
                        <m:t>w</m:t>
                      </m:r>
                    </m:e>
                  </m:d>
                </m:num>
                <m:den>
                  <m:sSub>
                    <m:e>
                      <m:r>
                        <m:t>p</m:t>
                      </m:r>
                    </m:e>
                    <m:sub>
                      <m:r>
                        <m:t>i</m:t>
                      </m:r>
                      <m:r>
                        <m:rPr>
                          <m:sty m:val="p"/>
                        </m:rPr>
                        <m:t>,</m:t>
                      </m:r>
                      <m:r>
                        <m:t>t</m:t>
                      </m:r>
                      <m:r>
                        <m:rPr>
                          <m:sty m:val="p"/>
                        </m:rPr>
                        <m:t>−</m:t>
                      </m:r>
                      <m:r>
                        <m:t>p</m:t>
                      </m:r>
                    </m:sub>
                  </m:sSub>
                  <m:d>
                    <m:dPr>
                      <m:begChr m:val="("/>
                      <m:sepChr m:val=""/>
                      <m:endChr m:val=")"/>
                      <m:grow/>
                    </m:dPr>
                    <m:e>
                      <m:r>
                        <m:rPr>
                          <m:sty m:val="b"/>
                        </m:rPr>
                        <m:t>w</m:t>
                      </m:r>
                    </m:e>
                  </m:d>
                </m:den>
              </m:f>
              <m:r>
                <m:rPr>
                  <m:sty m:val="p"/>
                </m:rPr>
                <m:t>−</m:t>
              </m:r>
              <m:f>
                <m:fPr>
                  <m:type m:val="bar"/>
                </m:fPr>
                <m:num>
                  <m:r>
                    <m:rPr>
                      <m:sty m:val="b"/>
                    </m:rPr>
                    <m:t>1</m:t>
                  </m:r>
                  <m:d>
                    <m:dPr>
                      <m:begChr m:val="{"/>
                      <m:sepChr m:val=""/>
                      <m:endChr m:val="}"/>
                      <m:grow/>
                    </m:dPr>
                    <m:e>
                      <m:sSub>
                        <m:e>
                          <m:r>
                            <m:t>W</m:t>
                          </m:r>
                        </m:e>
                        <m:sub>
                          <m:r>
                            <m:t>i</m:t>
                          </m:r>
                          <m:r>
                            <m:rPr>
                              <m:sty m:val="p"/>
                            </m:rPr>
                            <m:t>,</m:t>
                          </m:r>
                          <m:r>
                            <m:t>t</m:t>
                          </m:r>
                          <m:r>
                            <m:rPr>
                              <m:sty m:val="p"/>
                            </m:rPr>
                            <m:t>−</m:t>
                          </m:r>
                          <m:r>
                            <m:t>p</m:t>
                          </m:r>
                          <m:r>
                            <m:rPr>
                              <m:sty m:val="p"/>
                            </m:rPr>
                            <m:t>:</m:t>
                          </m:r>
                          <m:r>
                            <m:t>t</m:t>
                          </m:r>
                        </m:sub>
                      </m:sSub>
                      <m:r>
                        <m:rPr>
                          <m:sty m:val="p"/>
                        </m:rPr>
                        <m:t>=</m:t>
                      </m:r>
                      <m:acc>
                        <m:accPr>
                          <m:chr m:val="̃"/>
                        </m:accPr>
                        <m:e>
                          <m:r>
                            <m:rPr>
                              <m:sty m:val="b"/>
                            </m:rPr>
                            <m:t>w</m:t>
                          </m:r>
                        </m:e>
                      </m:acc>
                    </m:e>
                  </m:d>
                </m:num>
                <m:den>
                  <m:sSub>
                    <m:e>
                      <m:r>
                        <m:t>p</m:t>
                      </m:r>
                    </m:e>
                    <m:sub>
                      <m:r>
                        <m:t>i</m:t>
                      </m:r>
                      <m:r>
                        <m:rPr>
                          <m:sty m:val="p"/>
                        </m:rPr>
                        <m:t>,</m:t>
                      </m:r>
                      <m:r>
                        <m:t>t</m:t>
                      </m:r>
                      <m:r>
                        <m:rPr>
                          <m:sty m:val="p"/>
                        </m:rPr>
                        <m:t>−</m:t>
                      </m:r>
                      <m:r>
                        <m:t>p</m:t>
                      </m:r>
                    </m:sub>
                  </m:sSub>
                  <m:d>
                    <m:dPr>
                      <m:begChr m:val="("/>
                      <m:sepChr m:val=""/>
                      <m:endChr m:val=")"/>
                      <m:grow/>
                    </m:dPr>
                    <m:e>
                      <m:acc>
                        <m:accPr>
                          <m:chr m:val="̃"/>
                        </m:accPr>
                        <m:e>
                          <m:r>
                            <m:rPr>
                              <m:sty m:val="b"/>
                            </m:rPr>
                            <m:t>w</m:t>
                          </m:r>
                        </m:e>
                      </m:acc>
                    </m:e>
                  </m:d>
                </m:den>
              </m:f>
            </m:e>
          </m:d>
          <m:r>
            <m:rPr>
              <m:sty m:val="p"/>
            </m:rPr>
            <m:t>,</m:t>
          </m:r>
          <m:r>
            <m:t>  </m:t>
          </m:r>
          <m:r>
            <m:rPr>
              <m:scr m:val="double-struck"/>
              <m:sty m:val="p"/>
            </m:rPr>
            <m:t>E</m:t>
          </m:r>
          <m:d>
            <m:dPr>
              <m:begChr m:val="["/>
              <m:sepChr m:val=""/>
              <m:endChr m:val="]"/>
              <m:grow/>
            </m:dPr>
            <m:e>
              <m:sSub>
                <m:e>
                  <m:acc>
                    <m:accPr>
                      <m:chr m:val="̂"/>
                    </m:accPr>
                    <m:e>
                      <m:r>
                        <m:t>τ</m:t>
                      </m:r>
                    </m:e>
                  </m:acc>
                </m:e>
                <m:sub>
                  <m:r>
                    <m:t>i</m:t>
                  </m:r>
                  <m:r>
                    <m:rPr>
                      <m:sty m:val="p"/>
                    </m:rPr>
                    <m:t>,</m:t>
                  </m:r>
                  <m:r>
                    <m:t>t</m:t>
                  </m:r>
                </m:sub>
              </m:sSub>
              <m:r>
                <m:rPr>
                  <m:sty m:val="p"/>
                </m:rPr>
                <m:t>∣</m:t>
              </m:r>
              <m:sSub>
                <m:e>
                  <m:r>
                    <m:rPr>
                      <m:scr m:val="script"/>
                      <m:sty m:val="p"/>
                    </m:rPr>
                    <m:t>F</m:t>
                  </m:r>
                </m:e>
                <m:sub>
                  <m:r>
                    <m:t>i</m:t>
                  </m:r>
                  <m:r>
                    <m:rPr>
                      <m:sty m:val="p"/>
                    </m:rPr>
                    <m:t>,</m:t>
                  </m:r>
                  <m:r>
                    <m:t>t</m:t>
                  </m:r>
                  <m:r>
                    <m:rPr>
                      <m:sty m:val="p"/>
                    </m:rPr>
                    <m:t>−</m:t>
                  </m:r>
                  <m:r>
                    <m:t>p</m:t>
                  </m:r>
                  <m:r>
                    <m:rPr>
                      <m:sty m:val="p"/>
                    </m:rPr>
                    <m:t>−</m:t>
                  </m:r>
                  <m:r>
                    <m:t>1</m:t>
                  </m:r>
                </m:sub>
              </m:sSub>
            </m:e>
          </m:d>
          <m:r>
            <m:rPr>
              <m:sty m:val="p"/>
            </m:rPr>
            <m:t>=</m:t>
          </m:r>
          <m:sSub>
            <m:e>
              <m:r>
                <m:t>τ</m:t>
              </m:r>
            </m:e>
            <m:sub>
              <m:r>
                <m:t>i</m:t>
              </m:r>
              <m:r>
                <m:rPr>
                  <m:sty m:val="p"/>
                </m:rPr>
                <m:t>,</m:t>
              </m:r>
              <m:r>
                <m:t>t</m:t>
              </m:r>
            </m:sub>
          </m:sSub>
        </m:oMath>
      </m:oMathPara>
    </w:p>
    <w:p>
      <w:pPr>
        <w:spacing w:after="100"/>
        <w:jc w:val="both"/>
      </w:pPr>
      <w:r>
        <w:rPr>
          <w:color w:val="3A4350"/>
          <w:sz w:val="19"/>
          <w:szCs w:val="19"/>
        </w:rPr>
        <w:t xml:space="preserve">ku </w:t>
      </w:r>
      <m:oMath>
        <m:sSub>
          <m:e>
            <m:r>
              <m:t>W</m:t>
            </m:r>
          </m:e>
          <m:sub>
            <m:r>
              <m:t>i</m:t>
            </m:r>
            <m:r>
              <m:rPr>
                <m:sty m:val="p"/>
              </m:rPr>
              <m:t>,</m:t>
            </m:r>
            <m:r>
              <m:t>t</m:t>
            </m:r>
          </m:sub>
        </m:sSub>
        <m:r>
          <m:rPr>
            <m:sty m:val="p"/>
          </m:rPr>
          <m:t>∈</m:t>
        </m:r>
        <m:d>
          <m:dPr>
            <m:begChr m:val="{"/>
            <m:sepChr m:val=""/>
            <m:endChr m:val="}"/>
            <m:grow/>
          </m:dPr>
          <m:e>
            <m:r>
              <m:t>0</m:t>
            </m:r>
            <m:r>
              <m:rPr>
                <m:sty m:val="p"/>
              </m:rPr>
              <m:t>,</m:t>
            </m:r>
            <m:r>
              <m:t>1</m:t>
            </m:r>
          </m:e>
        </m:d>
      </m:oMath>
      <w:r>
        <w:rPr>
          <w:color w:val="3A4350"/>
          <w:sz w:val="19"/>
          <w:szCs w:val="19"/>
        </w:rPr>
        <w:t xml:space="preserve"> është trajtimi i njësisë </w:t>
      </w:r>
      <m:oMath>
        <m:r>
          <m:t>i</m:t>
        </m:r>
      </m:oMath>
      <w:r>
        <w:rPr>
          <w:color w:val="3A4350"/>
          <w:sz w:val="19"/>
          <w:szCs w:val="19"/>
        </w:rPr>
        <w:t xml:space="preserve"> në kohën </w:t>
      </w:r>
      <m:oMath>
        <m:r>
          <m:t>t</m:t>
        </m:r>
      </m:oMath>
      <w:r>
        <w:rPr>
          <w:color w:val="3A4350"/>
          <w:sz w:val="19"/>
          <w:szCs w:val="19"/>
        </w:rPr>
        <w:t xml:space="preserve">, </w:t>
      </w:r>
      <m:oMath>
        <m:r>
          <m:rPr>
            <m:sty m:val="b"/>
          </m:rPr>
          <m:t>w</m:t>
        </m:r>
      </m:oMath>
      <w:r>
        <w:rPr>
          <w:color w:val="3A4350"/>
          <w:sz w:val="19"/>
          <w:szCs w:val="19"/>
        </w:rPr>
        <w:t xml:space="preserve"> dhe </w:t>
      </w:r>
      <m:oMath>
        <m:acc>
          <m:accPr>
            <m:chr m:val="̃"/>
          </m:accPr>
          <m:e>
            <m:r>
              <m:rPr>
                <m:sty m:val="b"/>
              </m:rPr>
              <m:t>w</m:t>
            </m:r>
          </m:e>
        </m:acc>
      </m:oMath>
      <w:r>
        <w:rPr>
          <w:color w:val="3A4350"/>
          <w:sz w:val="19"/>
          <w:szCs w:val="19"/>
        </w:rPr>
        <w:t xml:space="preserve"> dy rrugët me gjatësi </w:t>
      </w:r>
      <m:oMath>
        <m:r>
          <m:t>p</m:t>
        </m:r>
        <m:r>
          <m:rPr>
            <m:sty m:val="p"/>
          </m:rPr>
          <m:t>+</m:t>
        </m:r>
        <m:r>
          <m:t>1</m:t>
        </m:r>
      </m:oMath>
      <w:r>
        <w:rPr>
          <w:color w:val="3A4350"/>
          <w:sz w:val="19"/>
          <w:szCs w:val="19"/>
        </w:rPr>
        <w:t xml:space="preserve"> që krahasohen, </w:t>
      </w:r>
      <m:oMath>
        <m:sSub>
          <m:e>
            <m:r>
              <m:t>Y</m:t>
            </m:r>
          </m:e>
          <m:sub>
            <m:r>
              <m:t>i</m:t>
            </m:r>
            <m:r>
              <m:rPr>
                <m:sty m:val="p"/>
              </m:rPr>
              <m:t>,</m:t>
            </m:r>
            <m:r>
              <m:t>t</m:t>
            </m:r>
          </m:sub>
        </m:sSub>
        <m:d>
          <m:dPr>
            <m:begChr m:val="("/>
            <m:sepChr m:val=""/>
            <m:endChr m:val=")"/>
            <m:grow/>
          </m:dPr>
          <m:e>
            <m:r>
              <m:rPr>
                <m:sty m:val="p"/>
              </m:rPr>
              <m:t>⋅</m:t>
            </m:r>
          </m:e>
        </m:d>
      </m:oMath>
      <w:r>
        <w:rPr>
          <w:color w:val="3A4350"/>
          <w:sz w:val="19"/>
          <w:szCs w:val="19"/>
        </w:rPr>
        <w:t xml:space="preserve"> rezultati potencial si funksion i rrugës së trajtimeve, </w:t>
      </w:r>
      <m:oMath>
        <m:sSub>
          <m:e>
            <m:r>
              <m:t>p</m:t>
            </m:r>
          </m:e>
          <m:sub>
            <m:r>
              <m:t>i</m:t>
            </m:r>
            <m:r>
              <m:rPr>
                <m:sty m:val="p"/>
              </m:rPr>
              <m:t>,</m:t>
            </m:r>
            <m:r>
              <m:t>t</m:t>
            </m:r>
            <m:r>
              <m:rPr>
                <m:sty m:val="p"/>
              </m:rPr>
              <m:t>−</m:t>
            </m:r>
            <m:r>
              <m:t>p</m:t>
            </m:r>
          </m:sub>
        </m:sSub>
        <m:d>
          <m:dPr>
            <m:begChr m:val="("/>
            <m:sepChr m:val=""/>
            <m:endChr m:val=")"/>
            <m:grow/>
          </m:dPr>
          <m:e>
            <m:r>
              <m:rPr>
                <m:sty m:val="b"/>
              </m:rPr>
              <m:t>w</m:t>
            </m:r>
          </m:e>
        </m:d>
      </m:oMath>
      <w:r>
        <w:rPr>
          <w:color w:val="3A4350"/>
          <w:sz w:val="19"/>
          <w:szCs w:val="19"/>
        </w:rPr>
        <w:t xml:space="preserve"> probabiliteti i njohur i rrugës duke pasur parasysh historinë dhe </w:t>
      </w:r>
      <m:oMath>
        <m:sSub>
          <m:e>
            <m:r>
              <m:rPr>
                <m:scr m:val="script"/>
                <m:sty m:val="p"/>
              </m:rPr>
              <m:t>F</m:t>
            </m:r>
          </m:e>
          <m:sub>
            <m:r>
              <m:t>i</m:t>
            </m:r>
            <m:r>
              <m:rPr>
                <m:sty m:val="p"/>
              </m:rPr>
              <m:t>,</m:t>
            </m:r>
            <m:r>
              <m:t>t</m:t>
            </m:r>
            <m:r>
              <m:rPr>
                <m:sty m:val="p"/>
              </m:rPr>
              <m:t>−</m:t>
            </m:r>
            <m:r>
              <m:t>p</m:t>
            </m:r>
            <m:r>
              <m:rPr>
                <m:sty m:val="p"/>
              </m:rPr>
              <m:t>−</m:t>
            </m:r>
            <m:r>
              <m:t>1</m:t>
            </m:r>
          </m:sub>
        </m:sSub>
      </m:oMath>
      <w:r>
        <w:rPr>
          <w:color w:val="3A4350"/>
          <w:sz w:val="19"/>
          <w:szCs w:val="19"/>
        </w:rPr>
        <w:t xml:space="preserve"> historia e caktimeve. Mesataret mbi </w:t>
      </w:r>
      <m:oMath>
        <m:r>
          <m:t>i</m:t>
        </m:r>
      </m:oMath>
      <w:r>
        <w:rPr>
          <w:color w:val="3A4350"/>
          <w:sz w:val="19"/>
          <w:szCs w:val="19"/>
        </w:rPr>
        <w:t xml:space="preserve"> dhe </w:t>
      </w:r>
      <m:oMath>
        <m:r>
          <m:t>t</m:t>
        </m:r>
      </m:oMath>
      <w:r>
        <w:rPr>
          <w:color w:val="3A4350"/>
          <w:sz w:val="19"/>
          <w:szCs w:val="19"/>
        </w:rPr>
        <w:t xml:space="preserve"> janë shuma martingale, mbi të cilat zbatohet teorema qendrore limite e artikullit.</w:t>
      </w:r>
    </w:p>
    <w:p>
      <w:pPr>
        <w:spacing w:after="100" w:before="80"/>
        <w:jc w:val="both"/>
      </w:pPr>
      <w:r>
        <w:rPr>
          <w:b/>
          <w:bCs/>
          <w:color w:val="A51C30"/>
        </w:rPr>
        <w:t xml:space="preserve">Lidhja me hyrjen teorike. </w:t>
      </w:r>
      <w:r>
        <w:t xml:space="preserve">Është burimi i seksionit 1.3. Për projektin, testet e pompimit me caktim të randomizuar japin efekte dinamike të pazhvendosura edhe kur dinamika e kripësisë është jolineare ose kaotike.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e popullatës së fundme për efektet kauzale dinamike në panele, me vlerësues të pazhvendosur dhe teorema qendrore limite martingale, pa model për rezultatet.</w:t>
      </w:r>
    </w:p>
    <w:p>
      <w:pPr>
        <w:pStyle w:val="Heading2"/>
        <w:keepNext/>
      </w:pPr>
      <w:r>
        <w:rPr>
          <w:color w:val="A51C30"/>
        </w:rPr>
        <w:t xml:space="preserve">H2  </w:t>
      </w:r>
      <w:r>
        <w:rPr>
          <w:color w:val="1F3864"/>
        </w:rPr>
        <w:t xml:space="preserve">Design and Analysis of Switchback Experiments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Iavor Bojinov, David Simchi-Levi, Jinglong Zhao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Management Science, vëll. 69(7), f. 3759–3777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spcl_r2_ml-vssr-etfy4">
              <w:r>
                <w:rPr>
                  <w:color w:val="1D4ED8"/>
                  <w:sz w:val="18"/>
                  <w:szCs w:val="18"/>
                  <w:u w:val="single"/>
                </w:rPr>
                <w:t xml:space="preserve">https://doi.org/10.1287/mnsc.2022.4583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I. Bojinov: Harvard Business School; D. Simchi-Levi: MIT; J. Zhao: Boston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eksperimente switchback · efekte bartëse · dizajn minimaks · popullatë e fundme · teste të sakta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Në një eksperiment switchback, një njësi e vetme merr trajtim ose kontroll gjatë </w:t>
      </w:r>
      <m:oMath>
        <m:r>
          <m:t>T</m:t>
        </m:r>
      </m:oMath>
      <w:r>
        <w:t xml:space="preserve"> periudhave, duke ndërruar midis tyre. Trajtimi ka efekte bartëse të rendit </w:t>
      </w:r>
      <m:oMath>
        <m:r>
          <m:t>m</m:t>
        </m:r>
      </m:oMath>
      <w:r>
        <w:t xml:space="preserve">: rezultati në kohën </w:t>
      </w:r>
      <m:oMath>
        <m:r>
          <m:t>t</m:t>
        </m:r>
      </m:oMath>
      <w:r>
        <w:t xml:space="preserve"> varet nga caktimi aktual dhe nga </w:t>
      </w:r>
      <m:oMath>
        <m:r>
          <m:t>m</m:t>
        </m:r>
      </m:oMath>
      <w:r>
        <w:t xml:space="preserve"> caktimet e fundit. Efekti i synuar është efekti mesatar kauzal me vonesë </w:t>
      </w:r>
      <m:oMath>
        <m:r>
          <m:t>p</m:t>
        </m:r>
      </m:oMath>
      <w:r>
        <w:t xml:space="preserve">, diferenca mesatare midis rezultateve nën </w:t>
      </w:r>
      <m:oMath>
        <m:r>
          <m:t>p</m:t>
        </m:r>
        <m:r>
          <m:rPr>
            <m:sty m:val="p"/>
          </m:rPr>
          <m:t>+</m:t>
        </m:r>
        <m:r>
          <m:t>1</m:t>
        </m:r>
      </m:oMath>
      <w:r>
        <w:t xml:space="preserve"> trajtime të njëpasnjëshme dhe nën </w:t>
      </w:r>
      <m:oMath>
        <m:r>
          <m:t>p</m:t>
        </m:r>
        <m:r>
          <m:rPr>
            <m:sty m:val="p"/>
          </m:rPr>
          <m:t>+</m:t>
        </m:r>
        <m:r>
          <m:t>1</m:t>
        </m:r>
      </m:oMath>
      <w:r>
        <w:t xml:space="preserve"> kontrolle të njëpasnjëshme. Zgjedhja e pikave të rirandomizimit formulohet si optimizim diskret minimaks që minimizon gabimin mesatar katror në rastin më të keq të vlerësuesit Horvitz–Thompson. Artikulli identifikon strategjinë kundërshtare më të keqe, vërteton rezultate strukturore që zvogëlojnë hapësirën e kërkimit dhe e zgjidh problemin me relaksim të vazhdueshëm. Për inferencën jep vlera p të sakta randomizimi dhe një teoremë të re qendrore limite të popullatës së fundme, si dhe një procedurë për të vlerësuar rendin </w:t>
      </w:r>
      <m:oMath>
        <m:r>
          <m:t>m</m:t>
        </m:r>
      </m:oMath>
      <w:r>
        <w:t xml:space="preserve"> kur ai nuk njihet.</w:t>
      </w:r>
    </w:p>
    <w:p>
      <w:pPr>
        <w:keepNext/>
        <w:spacing w:after="40" w:before="80"/>
      </w:pPr>
      <w:r>
        <w:rPr>
          <w:b/>
          <w:bCs/>
          <w:color w:val="A51C30"/>
        </w:rPr>
        <w:t xml:space="preserve">Ekuacioni kyç.</w:t>
      </w:r>
      <w:r>
        <w:rPr>
          <w:i/>
          <w:iCs/>
          <w:color w:val="5B6573"/>
          <w:sz w:val="18"/>
          <w:szCs w:val="18"/>
        </w:rPr>
        <w:t xml:space="preserve">  (efekti me vonesë p dhe kriteri minimaks i dizajnit (formulim përfaqësues))</w:t>
      </w:r>
    </w:p>
    <w:p>
      <w:pPr>
        <w:pStyle w:val="Equation"/>
      </w:pPr>
      <m:oMathPara>
        <m:oMathParaPr>
          <m:jc m:val="center"/>
        </m:oMathParaPr>
        <m:oMath>
          <m:sSub>
            <m:e>
              <m:r>
                <m:t>τ</m:t>
              </m:r>
            </m:e>
            <m:sub>
              <m:r>
                <m:t>p</m:t>
              </m:r>
            </m:sub>
          </m:sSub>
          <m:d>
            <m:dPr>
              <m:begChr m:val="("/>
              <m:sepChr m:val=""/>
              <m:endChr m:val=")"/>
              <m:grow/>
            </m:dPr>
            <m:e>
              <m:r>
                <m:rPr>
                  <m:sty m:val="b"/>
                </m:rPr>
                <m:t>Y</m:t>
              </m:r>
            </m:e>
          </m:d>
          <m:r>
            <m:rPr>
              <m:sty m:val="p"/>
            </m:rPr>
            <m:t>=</m:t>
          </m:r>
          <m:f>
            <m:fPr>
              <m:type m:val="bar"/>
            </m:fPr>
            <m:num>
              <m:r>
                <m:t>1</m:t>
              </m:r>
            </m:num>
            <m:den>
              <m:r>
                <m:t>T</m:t>
              </m:r>
              <m:r>
                <m:rPr>
                  <m:sty m:val="p"/>
                </m:rPr>
                <m:t>−</m:t>
              </m:r>
              <m:r>
                <m:t>p</m:t>
              </m:r>
            </m:den>
          </m:f>
          <m:nary>
            <m:naryPr>
              <m:chr m:val="∑"/>
              <m:limLoc m:val="undOvr"/>
              <m:subHide m:val="off"/>
              <m:supHide m:val="off"/>
            </m:naryPr>
            <m:sub>
              <m:r>
                <m:t>t</m:t>
              </m:r>
              <m:r>
                <m:rPr>
                  <m:sty m:val="p"/>
                </m:rPr>
                <m:t>=</m:t>
              </m:r>
              <m:r>
                <m:t>p</m:t>
              </m:r>
              <m:r>
                <m:rPr>
                  <m:sty m:val="p"/>
                </m:rPr>
                <m:t>+</m:t>
              </m:r>
              <m:r>
                <m:t>1</m:t>
              </m:r>
            </m:sub>
            <m:sup>
              <m:r>
                <m:t>T</m:t>
              </m:r>
            </m:sup>
            <m:e>
              <m:d>
                <m:dPr>
                  <m:begChr m:val="["/>
                  <m:sepChr m:val=""/>
                  <m:endChr m:val="]"/>
                  <m:grow/>
                </m:dPr>
                <m:e>
                  <m:sSub>
                    <m:e>
                      <m:r>
                        <m:t>Y</m:t>
                      </m:r>
                    </m:e>
                    <m:sub>
                      <m:r>
                        <m:t>t</m:t>
                      </m:r>
                    </m:sub>
                  </m:sSub>
                  <m:d>
                    <m:dPr>
                      <m:begChr m:val="("/>
                      <m:sepChr m:val=""/>
                      <m:endChr m:val=")"/>
                      <m:grow/>
                    </m:dPr>
                    <m:e>
                      <m:sSub>
                        <m:e>
                          <m:r>
                            <m:rPr>
                              <m:sty m:val="b"/>
                            </m:rPr>
                            <m:t>1</m:t>
                          </m:r>
                        </m:e>
                        <m:sub>
                          <m:r>
                            <m:t>p</m:t>
                          </m:r>
                          <m:r>
                            <m:rPr>
                              <m:sty m:val="p"/>
                            </m:rPr>
                            <m:t>+</m:t>
                          </m:r>
                          <m:r>
                            <m:t>1</m:t>
                          </m:r>
                        </m:sub>
                      </m:sSub>
                    </m:e>
                  </m:d>
                  <m:r>
                    <m:rPr>
                      <m:sty m:val="p"/>
                    </m:rPr>
                    <m:t>−</m:t>
                  </m:r>
                  <m:sSub>
                    <m:e>
                      <m:r>
                        <m:t>Y</m:t>
                      </m:r>
                    </m:e>
                    <m:sub>
                      <m:r>
                        <m:t>t</m:t>
                      </m:r>
                    </m:sub>
                  </m:sSub>
                  <m:d>
                    <m:dPr>
                      <m:begChr m:val="("/>
                      <m:sepChr m:val=""/>
                      <m:endChr m:val=")"/>
                      <m:grow/>
                    </m:dPr>
                    <m:e>
                      <m:sSub>
                        <m:e>
                          <m:r>
                            <m:rPr>
                              <m:sty m:val="b"/>
                            </m:rPr>
                            <m:t>0</m:t>
                          </m:r>
                        </m:e>
                        <m:sub>
                          <m:r>
                            <m:t>p</m:t>
                          </m:r>
                          <m:r>
                            <m:rPr>
                              <m:sty m:val="p"/>
                            </m:rPr>
                            <m:t>+</m:t>
                          </m:r>
                          <m:r>
                            <m:t>1</m:t>
                          </m:r>
                        </m:sub>
                      </m:sSub>
                    </m:e>
                  </m:d>
                </m:e>
              </m:d>
            </m:e>
          </m:nary>
        </m:oMath>
      </m:oMathPara>
    </w:p>
    <w:p>
      <w:pPr>
        <w:pStyle w:val="Equation"/>
      </w:pPr>
      <m:oMathPara>
        <m:oMathParaPr>
          <m:jc m:val="center"/>
        </m:oMathParaPr>
        <m:oMath>
          <m:sSup>
            <m:e>
              <m:r>
                <m:t>η</m:t>
              </m:r>
            </m:e>
            <m:sup>
              <m:r>
                <m:rPr>
                  <m:sty m:val="p"/>
                </m:rPr>
                <m:t>⋆</m:t>
              </m:r>
            </m:sup>
          </m:sSup>
          <m:r>
            <m:rPr>
              <m:sty m:val="p"/>
            </m:rPr>
            <m:t>∈</m:t>
          </m:r>
          <m:r>
            <m:rPr>
              <m:sty m:val="p"/>
            </m:rPr>
            <m:t>arg</m:t>
          </m:r>
          <m:limLow>
            <m:e>
              <m:r>
                <m:rPr>
                  <m:sty m:val="p"/>
                </m:rPr>
                <m:t>min</m:t>
              </m:r>
            </m:e>
            <m:lim>
              <m:r>
                <m:t>η</m:t>
              </m:r>
              <m:r>
                <m:rPr>
                  <m:sty m:val="p"/>
                </m:rPr>
                <m:t>∈</m:t>
              </m:r>
              <m:sSub>
                <m:e>
                  <m:r>
                    <m:rPr>
                      <m:scr m:val="script"/>
                      <m:sty m:val="p"/>
                    </m:rPr>
                    <m:t>H</m:t>
                  </m:r>
                </m:e>
                <m:sub>
                  <m:r>
                    <m:t>T</m:t>
                  </m:r>
                </m:sub>
              </m:sSub>
            </m:lim>
          </m:limLow>
          <m:r>
            <m:t> </m:t>
          </m:r>
          <m:limLow>
            <m:e>
              <m:r>
                <m:rPr>
                  <m:sty m:val="p"/>
                </m:rPr>
                <m:t>max</m:t>
              </m:r>
            </m:e>
            <m:lim>
              <m:r>
                <m:rPr>
                  <m:sty m:val="b"/>
                </m:rPr>
                <m:t>Y</m:t>
              </m:r>
              <m:r>
                <m:rPr>
                  <m:sty m:val="p"/>
                </m:rPr>
                <m:t>:</m:t>
              </m:r>
              <m:r>
                <m:t> </m:t>
              </m:r>
              <m:d>
                <m:dPr>
                  <m:begChr m:val="|"/>
                  <m:sepChr m:val=""/>
                  <m:endChr m:val="|"/>
                  <m:grow/>
                </m:dPr>
                <m:e>
                  <m:sSub>
                    <m:e>
                      <m:r>
                        <m:t>Y</m:t>
                      </m:r>
                    </m:e>
                    <m:sub>
                      <m:r>
                        <m:t>t</m:t>
                      </m:r>
                    </m:sub>
                  </m:sSub>
                  <m:d>
                    <m:dPr>
                      <m:begChr m:val="("/>
                      <m:sepChr m:val=""/>
                      <m:endChr m:val=")"/>
                      <m:grow/>
                    </m:dPr>
                    <m:e>
                      <m:r>
                        <m:rPr>
                          <m:sty m:val="p"/>
                        </m:rPr>
                        <m:t>⋅</m:t>
                      </m:r>
                    </m:e>
                  </m:d>
                </m:e>
              </m:d>
              <m:r>
                <m:rPr>
                  <m:sty m:val="p"/>
                </m:rPr>
                <m:t>≤</m:t>
              </m:r>
              <m:r>
                <m:t>B</m:t>
              </m:r>
            </m:lim>
          </m:limLow>
          <m:r>
            <m:t> </m:t>
          </m:r>
          <m:sSub>
            <m:e>
              <m:r>
                <m:rPr>
                  <m:scr m:val="double-struck"/>
                  <m:sty m:val="p"/>
                </m:rPr>
                <m:t>E</m:t>
              </m:r>
            </m:e>
            <m:sub>
              <m:r>
                <m:t>η</m:t>
              </m:r>
            </m:sub>
          </m:sSub>
          <m:d>
            <m:dPr>
              <m:begChr m:val="["/>
              <m:sepChr m:val=""/>
              <m:endChr m:val="]"/>
              <m:grow/>
            </m:dPr>
            <m:e>
              <m:sSup>
                <m:e>
                  <m:d>
                    <m:dPr>
                      <m:begChr m:val="("/>
                      <m:sepChr m:val=""/>
                      <m:endChr m:val=")"/>
                      <m:grow/>
                    </m:dPr>
                    <m:e>
                      <m:sSub>
                        <m:e>
                          <m:acc>
                            <m:accPr>
                              <m:chr m:val="̂"/>
                            </m:accPr>
                            <m:e>
                              <m:r>
                                <m:t>τ</m:t>
                              </m:r>
                            </m:e>
                          </m:acc>
                        </m:e>
                        <m:sub>
                          <m:r>
                            <m:t>p</m:t>
                          </m:r>
                        </m:sub>
                      </m:sSub>
                      <m:d>
                        <m:dPr>
                          <m:begChr m:val="("/>
                          <m:sepChr m:val=""/>
                          <m:endChr m:val=")"/>
                          <m:grow/>
                        </m:dPr>
                        <m:e>
                          <m:r>
                            <m:t>η</m:t>
                          </m:r>
                          <m:r>
                            <m:rPr>
                              <m:sty m:val="p"/>
                            </m:rPr>
                            <m:t>,</m:t>
                          </m:r>
                          <m:r>
                            <m:rPr>
                              <m:sty m:val="b"/>
                            </m:rPr>
                            <m:t>W</m:t>
                          </m:r>
                          <m:r>
                            <m:rPr>
                              <m:sty m:val="p"/>
                            </m:rPr>
                            <m:t>,</m:t>
                          </m:r>
                          <m:r>
                            <m:rPr>
                              <m:sty m:val="b"/>
                            </m:rPr>
                            <m:t>Y</m:t>
                          </m:r>
                        </m:e>
                      </m:d>
                      <m:r>
                        <m:rPr>
                          <m:sty m:val="p"/>
                        </m:rPr>
                        <m:t>−</m:t>
                      </m:r>
                      <m:sSub>
                        <m:e>
                          <m:r>
                            <m:t>τ</m:t>
                          </m:r>
                        </m:e>
                        <m:sub>
                          <m:r>
                            <m:t>p</m:t>
                          </m:r>
                        </m:sub>
                      </m:sSub>
                      <m:d>
                        <m:dPr>
                          <m:begChr m:val="("/>
                          <m:sepChr m:val=""/>
                          <m:endChr m:val=")"/>
                          <m:grow/>
                        </m:dPr>
                        <m:e>
                          <m:r>
                            <m:rPr>
                              <m:sty m:val="b"/>
                            </m:rPr>
                            <m:t>Y</m:t>
                          </m:r>
                        </m:e>
                      </m:d>
                    </m:e>
                  </m:d>
                </m:e>
                <m:sup>
                  <m:r>
                    <m:t>2</m:t>
                  </m:r>
                </m:sup>
              </m:sSup>
            </m:e>
          </m:d>
        </m:oMath>
      </m:oMathPara>
    </w:p>
    <w:p>
      <w:pPr>
        <w:spacing w:after="100"/>
        <w:jc w:val="both"/>
      </w:pPr>
      <w:r>
        <w:rPr>
          <w:color w:val="3A4350"/>
          <w:sz w:val="19"/>
          <w:szCs w:val="19"/>
        </w:rPr>
        <w:t xml:space="preserve">ku </w:t>
      </w:r>
      <m:oMath>
        <m:sSub>
          <m:e>
            <m:r>
              <m:t>W</m:t>
            </m:r>
          </m:e>
          <m:sub>
            <m:r>
              <m:t>t</m:t>
            </m:r>
          </m:sub>
        </m:sSub>
        <m:r>
          <m:rPr>
            <m:sty m:val="p"/>
          </m:rPr>
          <m:t>∈</m:t>
        </m:r>
        <m:d>
          <m:dPr>
            <m:begChr m:val="{"/>
            <m:sepChr m:val=""/>
            <m:endChr m:val="}"/>
            <m:grow/>
          </m:dPr>
          <m:e>
            <m:r>
              <m:t>0</m:t>
            </m:r>
            <m:r>
              <m:rPr>
                <m:sty m:val="p"/>
              </m:rPr>
              <m:t>,</m:t>
            </m:r>
            <m:r>
              <m:t>1</m:t>
            </m:r>
          </m:e>
        </m:d>
      </m:oMath>
      <w:r>
        <w:rPr>
          <w:color w:val="3A4350"/>
          <w:sz w:val="19"/>
          <w:szCs w:val="19"/>
        </w:rPr>
        <w:t xml:space="preserve"> është caktimi në periudhën </w:t>
      </w:r>
      <m:oMath>
        <m:r>
          <m:t>t</m:t>
        </m:r>
      </m:oMath>
      <w:r>
        <w:rPr>
          <w:color w:val="3A4350"/>
          <w:sz w:val="19"/>
          <w:szCs w:val="19"/>
        </w:rPr>
        <w:t xml:space="preserve">, </w:t>
      </w:r>
      <m:oMath>
        <m:sSub>
          <m:e>
            <m:r>
              <m:t>Y</m:t>
            </m:r>
          </m:e>
          <m:sub>
            <m:r>
              <m:t>t</m:t>
            </m:r>
          </m:sub>
        </m:sSub>
        <m:d>
          <m:dPr>
            <m:begChr m:val="("/>
            <m:sepChr m:val=""/>
            <m:endChr m:val=")"/>
            <m:grow/>
          </m:dPr>
          <m:e>
            <m:sSub>
              <m:e>
                <m:r>
                  <m:rPr>
                    <m:sty m:val="b"/>
                  </m:rPr>
                  <m:t>w</m:t>
                </m:r>
              </m:e>
              <m:sub>
                <m:r>
                  <m:t>t</m:t>
                </m:r>
                <m:r>
                  <m:rPr>
                    <m:sty m:val="p"/>
                  </m:rPr>
                  <m:t>−</m:t>
                </m:r>
                <m:r>
                  <m:t>p</m:t>
                </m:r>
                <m:r>
                  <m:rPr>
                    <m:sty m:val="p"/>
                  </m:rPr>
                  <m:t>:</m:t>
                </m:r>
                <m:r>
                  <m:t>t</m:t>
                </m:r>
              </m:sub>
            </m:sSub>
          </m:e>
        </m:d>
      </m:oMath>
      <w:r>
        <w:rPr>
          <w:color w:val="3A4350"/>
          <w:sz w:val="19"/>
          <w:szCs w:val="19"/>
        </w:rPr>
        <w:t xml:space="preserve"> rezultati potencial që varet nga </w:t>
      </w:r>
      <m:oMath>
        <m:r>
          <m:t>p</m:t>
        </m:r>
        <m:r>
          <m:rPr>
            <m:sty m:val="p"/>
          </m:rPr>
          <m:t>+</m:t>
        </m:r>
        <m:r>
          <m:t>1</m:t>
        </m:r>
      </m:oMath>
      <w:r>
        <w:rPr>
          <w:color w:val="3A4350"/>
          <w:sz w:val="19"/>
          <w:szCs w:val="19"/>
        </w:rPr>
        <w:t xml:space="preserve"> caktimet e fundit, </w:t>
      </w:r>
      <m:oMath>
        <m:sSub>
          <m:e>
            <m:r>
              <m:rPr>
                <m:sty m:val="b"/>
              </m:rPr>
              <m:t>1</m:t>
            </m:r>
          </m:e>
          <m:sub>
            <m:r>
              <m:t>p</m:t>
            </m:r>
            <m:r>
              <m:rPr>
                <m:sty m:val="p"/>
              </m:rPr>
              <m:t>+</m:t>
            </m:r>
            <m:r>
              <m:t>1</m:t>
            </m:r>
          </m:sub>
        </m:sSub>
      </m:oMath>
      <w:r>
        <w:rPr>
          <w:color w:val="3A4350"/>
          <w:sz w:val="19"/>
          <w:szCs w:val="19"/>
        </w:rPr>
        <w:t xml:space="preserve"> dhe </w:t>
      </w:r>
      <m:oMath>
        <m:sSub>
          <m:e>
            <m:r>
              <m:rPr>
                <m:sty m:val="b"/>
              </m:rPr>
              <m:t>0</m:t>
            </m:r>
          </m:e>
          <m:sub>
            <m:r>
              <m:t>p</m:t>
            </m:r>
            <m:r>
              <m:rPr>
                <m:sty m:val="p"/>
              </m:rPr>
              <m:t>+</m:t>
            </m:r>
            <m:r>
              <m:t>1</m:t>
            </m:r>
          </m:sub>
        </m:sSub>
      </m:oMath>
      <w:r>
        <w:rPr>
          <w:color w:val="3A4350"/>
          <w:sz w:val="19"/>
          <w:szCs w:val="19"/>
        </w:rPr>
        <w:t xml:space="preserve"> rrugët me vetëm trajtim dhe vetëm kontroll, </w:t>
      </w:r>
      <m:oMath>
        <m:r>
          <m:t>η</m:t>
        </m:r>
      </m:oMath>
      <w:r>
        <w:rPr>
          <w:color w:val="3A4350"/>
          <w:sz w:val="19"/>
          <w:szCs w:val="19"/>
        </w:rPr>
        <w:t xml:space="preserve"> një dizajn me pika rirandomizimi (në secilën hidhet një monedhë e drejtë dhe caktimi mbahet deri te pika tjetër), </w:t>
      </w:r>
      <m:oMath>
        <m:sSub>
          <m:e>
            <m:r>
              <m:rPr>
                <m:scr m:val="script"/>
                <m:sty m:val="p"/>
              </m:rPr>
              <m:t>H</m:t>
            </m:r>
          </m:e>
          <m:sub>
            <m:r>
              <m:t>T</m:t>
            </m:r>
          </m:sub>
        </m:sSub>
      </m:oMath>
      <w:r>
        <w:rPr>
          <w:color w:val="3A4350"/>
          <w:sz w:val="19"/>
          <w:szCs w:val="19"/>
        </w:rPr>
        <w:t xml:space="preserve"> bashkësia e dizajneve, </w:t>
      </w:r>
      <m:oMath>
        <m:r>
          <m:t>B</m:t>
        </m:r>
      </m:oMath>
      <w:r>
        <w:rPr>
          <w:color w:val="3A4350"/>
          <w:sz w:val="19"/>
          <w:szCs w:val="19"/>
        </w:rPr>
        <w:t xml:space="preserve"> kufiri i rezultateve dhe </w:t>
      </w:r>
      <m:oMath>
        <m:sSub>
          <m:e>
            <m:acc>
              <m:accPr>
                <m:chr m:val="̂"/>
              </m:accPr>
              <m:e>
                <m:r>
                  <m:t>τ</m:t>
                </m:r>
              </m:e>
            </m:acc>
          </m:e>
          <m:sub>
            <m:r>
              <m:t>p</m:t>
            </m:r>
          </m:sub>
        </m:sSub>
      </m:oMath>
      <w:r>
        <w:rPr>
          <w:color w:val="3A4350"/>
          <w:sz w:val="19"/>
          <w:szCs w:val="19"/>
        </w:rPr>
        <w:t xml:space="preserve"> vlerësuesi Horvitz–Thompson.</w:t>
      </w:r>
    </w:p>
    <w:p>
      <w:pPr>
        <w:spacing w:after="100" w:before="80"/>
        <w:jc w:val="both"/>
      </w:pPr>
      <w:r>
        <w:rPr>
          <w:b/>
          <w:bCs/>
          <w:color w:val="A51C30"/>
        </w:rPr>
        <w:t xml:space="preserve">Lidhja me hyrjen teorike. </w:t>
      </w:r>
      <w:r>
        <w:t xml:space="preserve">Është burimi i seksionit 1.3 dhe i hapit të ndërhyrjeve në seksionin 8: një pus që ndërron midis dy regjimeve të pompimit është pikërisht një eksperiment switchback me efekte bartëse.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Teoria e parë minimaks-optimale për eksperimentet switchback me efekte bartëse, me inferencë të saktë randomizimi.</w:t>
      </w:r>
    </w:p>
    <w:p>
      <w:pPr>
        <w:pStyle w:val="Heading2"/>
        <w:keepNext/>
      </w:pPr>
      <w:r>
        <w:rPr>
          <w:color w:val="A51C30"/>
        </w:rPr>
        <w:t xml:space="preserve">H3  </w:t>
      </w:r>
      <w:r>
        <w:rPr>
          <w:color w:val="1F3864"/>
        </w:rPr>
        <w:t xml:space="preserve">Estimating time-varying causal excursion effects in mobile health with binary outcomes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Tianchen Qian, Hyesun Yoo, Predrag Klasnja, Daniel Almirall, Susan A. Murphy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Biometrika, vëll. 108(3), f. 507–527 (2021), artikull diskutimi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cped9i255eqlsrb18tch">
              <w:r>
                <w:rPr>
                  <w:color w:val="1D4ED8"/>
                  <w:sz w:val="18"/>
                  <w:szCs w:val="18"/>
                  <w:u w:val="single"/>
                </w:rPr>
                <w:t xml:space="preserve">https://doi.org/10.1093/biomet/asaa070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A. Murphy: Departamentet e Statistikës dhe të Shkencave Kompjuterike, Harvard University; T. Qian: Harvard (postdoktorant), më pas UC Irvine; autorët e tjerë: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eksperimente mikro-randomizuese · efekt «excursion» · raport rreziku logaritmik · ekuacione vlerësimi · robustësi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Në eksperimentet mikro-randomizuese, çdo pjesëmarrës randomizohet shumë herë, shpesh qindra, midis opsioneve të ndërhyrjes, dhe rezultati proksimal është binar dhe gjatësor. Artikulli përkufizon një efekt kauzal «excursion» në shkallën e raportit logaritmik të rrezikut: efektin e trajtimit kundrejt mostrajtimit në kohën e vendimit </w:t>
      </w:r>
      <m:oMath>
        <m:r>
          <m:t>t</m:t>
        </m:r>
      </m:oMath>
      <w:r>
        <w:t xml:space="preserve">, për një pjesëmarrës të disponueshëm me gjendje </w:t>
      </w:r>
      <m:oMath>
        <m:r>
          <m:t>s</m:t>
        </m:r>
      </m:oMath>
      <w:r>
        <w:t xml:space="preserve">, ku trajtimet e mëvonshme ndjekin politikën e randomizimit të vetë eksperimentit. Efekti është marxhinal mbi historinë që nuk përfshihet në </w:t>
      </w:r>
      <m:oMath>
        <m:r>
          <m:t>s</m:t>
        </m:r>
      </m:oMath>
      <w:r>
        <w:t xml:space="preserve">, ndaj mbetet kauzal edhe me moderator me dimension të ulët. Vlerësuesi gjysmë-parametrik efikas kërkon model të saktë për të gjithë historinë; prandaj propozohet vlerësuesi EMEE me ekuacione vlerësimi të peshuara, që është konsistent dhe asimptotikisht normal sa kohë modeli i efektit është i saktë, edhe kur modeli i shqetësimit është i gabuar. Kjo arrihet falë probabiliteteve të njohura të randomizimit dhe qendërzimit të trajtimit me një probabilitet referencë.</w:t>
      </w:r>
    </w:p>
    <w:p>
      <w:pPr>
        <w:keepNext/>
        <w:spacing w:after="40" w:before="80"/>
      </w:pPr>
      <w:r>
        <w:rPr>
          <w:b/>
          <w:bCs/>
          <w:color w:val="A51C30"/>
        </w:rPr>
        <w:t xml:space="preserve">Ekuacioni kyç.</w:t>
      </w:r>
      <w:r>
        <w:rPr>
          <w:i/>
          <w:iCs/>
          <w:color w:val="5B6573"/>
          <w:sz w:val="18"/>
          <w:szCs w:val="18"/>
        </w:rPr>
        <w:t xml:space="preserve">  (efekti excursion në shkallë log-rreziku (formulim përfaqësues))</w:t>
      </w:r>
    </w:p>
    <w:p>
      <w:pPr>
        <w:pStyle w:val="Equation"/>
      </w:pPr>
      <m:oMathPara>
        <m:oMathParaPr>
          <m:jc m:val="center"/>
        </m:oMathParaPr>
        <m:oMath>
          <m:r>
            <m:t>β</m:t>
          </m:r>
          <m:d>
            <m:dPr>
              <m:begChr m:val="("/>
              <m:sepChr m:val=""/>
              <m:endChr m:val=")"/>
              <m:grow/>
            </m:dPr>
            <m:e>
              <m:r>
                <m:t>t</m:t>
              </m:r>
              <m:r>
                <m:rPr>
                  <m:sty m:val="p"/>
                </m:rPr>
                <m:t>;</m:t>
              </m:r>
              <m:r>
                <m:t>s</m:t>
              </m:r>
            </m:e>
          </m:d>
          <m:r>
            <m:rPr>
              <m:sty m:val="p"/>
            </m:rPr>
            <m:t>=</m:t>
          </m:r>
          <m:r>
            <m:rPr>
              <m:sty m:val="p"/>
            </m:rPr>
            <m:t>ln</m:t>
          </m:r>
          <m:f>
            <m:fPr>
              <m:type m:val="bar"/>
            </m:fPr>
            <m:num>
              <m:r>
                <m:rPr>
                  <m:scr m:val="double-struck"/>
                  <m:sty m:val="p"/>
                </m:rPr>
                <m:t>E</m:t>
              </m:r>
              <m:d>
                <m:dPr>
                  <m:begChr m:val="["/>
                  <m:sepChr m:val=""/>
                  <m:endChr m:val="]"/>
                  <m:grow/>
                </m:dPr>
                <m:e>
                  <m:sSub>
                    <m:e>
                      <m:r>
                        <m:t>Y</m:t>
                      </m:r>
                    </m:e>
                    <m:sub>
                      <m:r>
                        <m:t>t</m:t>
                      </m:r>
                      <m:r>
                        <m:rPr>
                          <m:sty m:val="p"/>
                        </m:rPr>
                        <m:t>,</m:t>
                      </m:r>
                      <m:r>
                        <m:t>Δ</m:t>
                      </m:r>
                    </m:sub>
                  </m:sSub>
                  <m:d>
                    <m:dPr>
                      <m:begChr m:val="("/>
                      <m:sepChr m:val=""/>
                      <m:endChr m:val=")"/>
                      <m:grow/>
                    </m:dPr>
                    <m:e>
                      <m:sSub>
                        <m:e>
                          <m:bar>
                            <m:barPr>
                              <m:pos m:val="top"/>
                            </m:barPr>
                            <m:e>
                              <m:r>
                                <m:t>A</m:t>
                              </m:r>
                            </m:e>
                          </m:bar>
                        </m:e>
                        <m:sub>
                          <m:r>
                            <m:t>t</m:t>
                          </m:r>
                          <m:r>
                            <m:rPr>
                              <m:sty m:val="p"/>
                            </m:rPr>
                            <m:t>−</m:t>
                          </m:r>
                          <m:r>
                            <m:t>1</m:t>
                          </m:r>
                        </m:sub>
                      </m:sSub>
                      <m:r>
                        <m:rPr>
                          <m:sty m:val="p"/>
                        </m:rPr>
                        <m:t>,</m:t>
                      </m:r>
                      <m:r>
                        <m:t>1</m:t>
                      </m:r>
                    </m:e>
                  </m:d>
                  <m:r>
                    <m:rPr>
                      <m:sty m:val="p"/>
                    </m:rPr>
                    <m:t>∣</m:t>
                  </m:r>
                  <m:sSub>
                    <m:e>
                      <m:r>
                        <m:t>S</m:t>
                      </m:r>
                    </m:e>
                    <m:sub>
                      <m:r>
                        <m:t>t</m:t>
                      </m:r>
                    </m:sub>
                  </m:sSub>
                  <m:d>
                    <m:dPr>
                      <m:begChr m:val="("/>
                      <m:sepChr m:val=""/>
                      <m:endChr m:val=")"/>
                      <m:grow/>
                    </m:dPr>
                    <m:e>
                      <m:sSub>
                        <m:e>
                          <m:bar>
                            <m:barPr>
                              <m:pos m:val="top"/>
                            </m:barPr>
                            <m:e>
                              <m:r>
                                <m:t>A</m:t>
                              </m:r>
                            </m:e>
                          </m:bar>
                        </m:e>
                        <m:sub>
                          <m:r>
                            <m:t>t</m:t>
                          </m:r>
                          <m:r>
                            <m:rPr>
                              <m:sty m:val="p"/>
                            </m:rPr>
                            <m:t>−</m:t>
                          </m:r>
                          <m:r>
                            <m:t>1</m:t>
                          </m:r>
                        </m:sub>
                      </m:sSub>
                    </m:e>
                  </m:d>
                  <m:r>
                    <m:rPr>
                      <m:sty m:val="p"/>
                    </m:rPr>
                    <m:t>=</m:t>
                  </m:r>
                  <m:r>
                    <m:t>s</m:t>
                  </m:r>
                  <m:r>
                    <m:rPr>
                      <m:sty m:val="p"/>
                    </m:rPr>
                    <m:t>,</m:t>
                  </m:r>
                  <m:r>
                    <m:t> </m:t>
                  </m:r>
                  <m:sSub>
                    <m:e>
                      <m:r>
                        <m:t>I</m:t>
                      </m:r>
                    </m:e>
                    <m:sub>
                      <m:r>
                        <m:t>t</m:t>
                      </m:r>
                    </m:sub>
                  </m:sSub>
                  <m:d>
                    <m:dPr>
                      <m:begChr m:val="("/>
                      <m:sepChr m:val=""/>
                      <m:endChr m:val=")"/>
                      <m:grow/>
                    </m:dPr>
                    <m:e>
                      <m:sSub>
                        <m:e>
                          <m:bar>
                            <m:barPr>
                              <m:pos m:val="top"/>
                            </m:barPr>
                            <m:e>
                              <m:r>
                                <m:t>A</m:t>
                              </m:r>
                            </m:e>
                          </m:bar>
                        </m:e>
                        <m:sub>
                          <m:r>
                            <m:t>t</m:t>
                          </m:r>
                          <m:r>
                            <m:rPr>
                              <m:sty m:val="p"/>
                            </m:rPr>
                            <m:t>−</m:t>
                          </m:r>
                          <m:r>
                            <m:t>1</m:t>
                          </m:r>
                        </m:sub>
                      </m:sSub>
                    </m:e>
                  </m:d>
                  <m:r>
                    <m:rPr>
                      <m:sty m:val="p"/>
                    </m:rPr>
                    <m:t>=</m:t>
                  </m:r>
                  <m:r>
                    <m:t>1</m:t>
                  </m:r>
                </m:e>
              </m:d>
            </m:num>
            <m:den>
              <m:r>
                <m:rPr>
                  <m:scr m:val="double-struck"/>
                  <m:sty m:val="p"/>
                </m:rPr>
                <m:t>E</m:t>
              </m:r>
              <m:d>
                <m:dPr>
                  <m:begChr m:val="["/>
                  <m:sepChr m:val=""/>
                  <m:endChr m:val="]"/>
                  <m:grow/>
                </m:dPr>
                <m:e>
                  <m:sSub>
                    <m:e>
                      <m:r>
                        <m:t>Y</m:t>
                      </m:r>
                    </m:e>
                    <m:sub>
                      <m:r>
                        <m:t>t</m:t>
                      </m:r>
                      <m:r>
                        <m:rPr>
                          <m:sty m:val="p"/>
                        </m:rPr>
                        <m:t>,</m:t>
                      </m:r>
                      <m:r>
                        <m:t>Δ</m:t>
                      </m:r>
                    </m:sub>
                  </m:sSub>
                  <m:d>
                    <m:dPr>
                      <m:begChr m:val="("/>
                      <m:sepChr m:val=""/>
                      <m:endChr m:val=")"/>
                      <m:grow/>
                    </m:dPr>
                    <m:e>
                      <m:sSub>
                        <m:e>
                          <m:bar>
                            <m:barPr>
                              <m:pos m:val="top"/>
                            </m:barPr>
                            <m:e>
                              <m:r>
                                <m:t>A</m:t>
                              </m:r>
                            </m:e>
                          </m:bar>
                        </m:e>
                        <m:sub>
                          <m:r>
                            <m:t>t</m:t>
                          </m:r>
                          <m:r>
                            <m:rPr>
                              <m:sty m:val="p"/>
                            </m:rPr>
                            <m:t>−</m:t>
                          </m:r>
                          <m:r>
                            <m:t>1</m:t>
                          </m:r>
                        </m:sub>
                      </m:sSub>
                      <m:r>
                        <m:rPr>
                          <m:sty m:val="p"/>
                        </m:rPr>
                        <m:t>,</m:t>
                      </m:r>
                      <m:r>
                        <m:t>0</m:t>
                      </m:r>
                    </m:e>
                  </m:d>
                  <m:r>
                    <m:rPr>
                      <m:sty m:val="p"/>
                    </m:rPr>
                    <m:t>∣</m:t>
                  </m:r>
                  <m:sSub>
                    <m:e>
                      <m:r>
                        <m:t>S</m:t>
                      </m:r>
                    </m:e>
                    <m:sub>
                      <m:r>
                        <m:t>t</m:t>
                      </m:r>
                    </m:sub>
                  </m:sSub>
                  <m:d>
                    <m:dPr>
                      <m:begChr m:val="("/>
                      <m:sepChr m:val=""/>
                      <m:endChr m:val=")"/>
                      <m:grow/>
                    </m:dPr>
                    <m:e>
                      <m:sSub>
                        <m:e>
                          <m:bar>
                            <m:barPr>
                              <m:pos m:val="top"/>
                            </m:barPr>
                            <m:e>
                              <m:r>
                                <m:t>A</m:t>
                              </m:r>
                            </m:e>
                          </m:bar>
                        </m:e>
                        <m:sub>
                          <m:r>
                            <m:t>t</m:t>
                          </m:r>
                          <m:r>
                            <m:rPr>
                              <m:sty m:val="p"/>
                            </m:rPr>
                            <m:t>−</m:t>
                          </m:r>
                          <m:r>
                            <m:t>1</m:t>
                          </m:r>
                        </m:sub>
                      </m:sSub>
                    </m:e>
                  </m:d>
                  <m:r>
                    <m:rPr>
                      <m:sty m:val="p"/>
                    </m:rPr>
                    <m:t>=</m:t>
                  </m:r>
                  <m:r>
                    <m:t>s</m:t>
                  </m:r>
                  <m:r>
                    <m:rPr>
                      <m:sty m:val="p"/>
                    </m:rPr>
                    <m:t>,</m:t>
                  </m:r>
                  <m:r>
                    <m:t> </m:t>
                  </m:r>
                  <m:sSub>
                    <m:e>
                      <m:r>
                        <m:t>I</m:t>
                      </m:r>
                    </m:e>
                    <m:sub>
                      <m:r>
                        <m:t>t</m:t>
                      </m:r>
                    </m:sub>
                  </m:sSub>
                  <m:d>
                    <m:dPr>
                      <m:begChr m:val="("/>
                      <m:sepChr m:val=""/>
                      <m:endChr m:val=")"/>
                      <m:grow/>
                    </m:dPr>
                    <m:e>
                      <m:sSub>
                        <m:e>
                          <m:bar>
                            <m:barPr>
                              <m:pos m:val="top"/>
                            </m:barPr>
                            <m:e>
                              <m:r>
                                <m:t>A</m:t>
                              </m:r>
                            </m:e>
                          </m:bar>
                        </m:e>
                        <m:sub>
                          <m:r>
                            <m:t>t</m:t>
                          </m:r>
                          <m:r>
                            <m:rPr>
                              <m:sty m:val="p"/>
                            </m:rPr>
                            <m:t>−</m:t>
                          </m:r>
                          <m:r>
                            <m:t>1</m:t>
                          </m:r>
                        </m:sub>
                      </m:sSub>
                    </m:e>
                  </m:d>
                  <m:r>
                    <m:rPr>
                      <m:sty m:val="p"/>
                    </m:rPr>
                    <m:t>=</m:t>
                  </m:r>
                  <m:r>
                    <m:t>1</m:t>
                  </m:r>
                </m:e>
              </m:d>
            </m:den>
          </m:f>
          <m:r>
            <m:rPr>
              <m:sty m:val="p"/>
            </m:rPr>
            <m:t>,</m:t>
          </m:r>
          <m:r>
            <m:t>  </m:t>
          </m:r>
          <m:r>
            <m:t>β</m:t>
          </m:r>
          <m:d>
            <m:dPr>
              <m:begChr m:val="("/>
              <m:sepChr m:val=""/>
              <m:endChr m:val=")"/>
              <m:grow/>
            </m:dPr>
            <m:e>
              <m:r>
                <m:t>t</m:t>
              </m:r>
              <m:r>
                <m:rPr>
                  <m:sty m:val="p"/>
                </m:rPr>
                <m:t>;</m:t>
              </m:r>
              <m:r>
                <m:t>s</m:t>
              </m:r>
            </m:e>
          </m:d>
          <m:r>
            <m:rPr>
              <m:sty m:val="p"/>
            </m:rPr>
            <m:t>=</m:t>
          </m:r>
          <m:sSub>
            <m:e>
              <m:r>
                <m:t>f</m:t>
              </m:r>
            </m:e>
            <m:sub>
              <m:r>
                <m:t>t</m:t>
              </m:r>
            </m:sub>
          </m:sSub>
          <m:sSup>
            <m:e>
              <m:d>
                <m:dPr>
                  <m:begChr m:val="("/>
                  <m:sepChr m:val=""/>
                  <m:endChr m:val=")"/>
                  <m:grow/>
                </m:dPr>
                <m:e>
                  <m:r>
                    <m:t>s</m:t>
                  </m:r>
                </m:e>
              </m:d>
            </m:e>
            <m:sup>
              <m:r>
                <m:rPr>
                  <m:sty m:val="p"/>
                </m:rPr>
                <m:t>⊤</m:t>
              </m:r>
            </m:sup>
          </m:sSup>
          <m:sSup>
            <m:e>
              <m:r>
                <m:t>β</m:t>
              </m:r>
            </m:e>
            <m:sup>
              <m:r>
                <m:rPr>
                  <m:sty m:val="p"/>
                </m:rPr>
                <m:t>⋆</m:t>
              </m:r>
            </m:sup>
          </m:sSup>
        </m:oMath>
      </m:oMathPara>
    </w:p>
    <w:p>
      <w:pPr>
        <w:spacing w:after="100"/>
        <w:jc w:val="both"/>
      </w:pPr>
      <w:r>
        <w:rPr>
          <w:color w:val="3A4350"/>
          <w:sz w:val="19"/>
          <w:szCs w:val="19"/>
        </w:rPr>
        <w:t xml:space="preserve">ku </w:t>
      </w:r>
      <m:oMath>
        <m:sSub>
          <m:e>
            <m:r>
              <m:t>A</m:t>
            </m:r>
          </m:e>
          <m:sub>
            <m:r>
              <m:t>t</m:t>
            </m:r>
          </m:sub>
        </m:sSub>
        <m:r>
          <m:rPr>
            <m:sty m:val="p"/>
          </m:rPr>
          <m:t>∈</m:t>
        </m:r>
        <m:d>
          <m:dPr>
            <m:begChr m:val="{"/>
            <m:sepChr m:val=""/>
            <m:endChr m:val="}"/>
            <m:grow/>
          </m:dPr>
          <m:e>
            <m:r>
              <m:t>0</m:t>
            </m:r>
            <m:r>
              <m:rPr>
                <m:sty m:val="p"/>
              </m:rPr>
              <m:t>,</m:t>
            </m:r>
            <m:r>
              <m:t>1</m:t>
            </m:r>
          </m:e>
        </m:d>
      </m:oMath>
      <w:r>
        <w:rPr>
          <w:color w:val="3A4350"/>
          <w:sz w:val="19"/>
          <w:szCs w:val="19"/>
        </w:rPr>
        <w:t xml:space="preserve"> është trajtimi në kohën e vendimit </w:t>
      </w:r>
      <m:oMath>
        <m:r>
          <m:t>t</m:t>
        </m:r>
      </m:oMath>
      <w:r>
        <w:rPr>
          <w:color w:val="3A4350"/>
          <w:sz w:val="19"/>
          <w:szCs w:val="19"/>
        </w:rPr>
        <w:t xml:space="preserve">, </w:t>
      </w:r>
      <m:oMath>
        <m:sSub>
          <m:e>
            <m:bar>
              <m:barPr>
                <m:pos m:val="top"/>
              </m:barPr>
              <m:e>
                <m:r>
                  <m:t>A</m:t>
                </m:r>
              </m:e>
            </m:bar>
          </m:e>
          <m:sub>
            <m:r>
              <m:t>t</m:t>
            </m:r>
            <m:r>
              <m:rPr>
                <m:sty m:val="p"/>
              </m:rPr>
              <m:t>−</m:t>
            </m:r>
            <m:r>
              <m:t>1</m:t>
            </m:r>
          </m:sub>
        </m:sSub>
      </m:oMath>
      <w:r>
        <w:rPr>
          <w:color w:val="3A4350"/>
          <w:sz w:val="19"/>
          <w:szCs w:val="19"/>
        </w:rPr>
        <w:t xml:space="preserve"> historia e trajtimeve, </w:t>
      </w:r>
      <m:oMath>
        <m:sSub>
          <m:e>
            <m:r>
              <m:t>Y</m:t>
            </m:r>
          </m:e>
          <m:sub>
            <m:r>
              <m:t>t</m:t>
            </m:r>
            <m:r>
              <m:rPr>
                <m:sty m:val="p"/>
              </m:rPr>
              <m:t>,</m:t>
            </m:r>
            <m:r>
              <m:t>Δ</m:t>
            </m:r>
          </m:sub>
        </m:sSub>
        <m:r>
          <m:rPr>
            <m:sty m:val="p"/>
          </m:rPr>
          <m:t>∈</m:t>
        </m:r>
        <m:d>
          <m:dPr>
            <m:begChr m:val="{"/>
            <m:sepChr m:val=""/>
            <m:endChr m:val="}"/>
            <m:grow/>
          </m:dPr>
          <m:e>
            <m:r>
              <m:t>0</m:t>
            </m:r>
            <m:r>
              <m:rPr>
                <m:sty m:val="p"/>
              </m:rPr>
              <m:t>,</m:t>
            </m:r>
            <m:r>
              <m:t>1</m:t>
            </m:r>
          </m:e>
        </m:d>
      </m:oMath>
      <w:r>
        <w:rPr>
          <w:color w:val="3A4350"/>
          <w:sz w:val="19"/>
          <w:szCs w:val="19"/>
        </w:rPr>
        <w:t xml:space="preserve"> rezultati proksimal në </w:t>
      </w:r>
      <m:oMath>
        <m:r>
          <m:t>Δ</m:t>
        </m:r>
      </m:oMath>
      <w:r>
        <w:rPr>
          <w:color w:val="3A4350"/>
          <w:sz w:val="19"/>
          <w:szCs w:val="19"/>
        </w:rPr>
        <w:t xml:space="preserve"> kohët e ardhshme (me trajtimet e mëvonshme sipas politikës së eksperimentit), </w:t>
      </w:r>
      <m:oMath>
        <m:sSub>
          <m:e>
            <m:r>
              <m:t>S</m:t>
            </m:r>
          </m:e>
          <m:sub>
            <m:r>
              <m:t>t</m:t>
            </m:r>
          </m:sub>
        </m:sSub>
      </m:oMath>
      <w:r>
        <w:rPr>
          <w:color w:val="3A4350"/>
          <w:sz w:val="19"/>
          <w:szCs w:val="19"/>
        </w:rPr>
        <w:t xml:space="preserve"> moderatori, </w:t>
      </w:r>
      <m:oMath>
        <m:sSub>
          <m:e>
            <m:r>
              <m:t>I</m:t>
            </m:r>
          </m:e>
          <m:sub>
            <m:r>
              <m:t>t</m:t>
            </m:r>
          </m:sub>
        </m:sSub>
      </m:oMath>
      <w:r>
        <w:rPr>
          <w:color w:val="3A4350"/>
          <w:sz w:val="19"/>
          <w:szCs w:val="19"/>
        </w:rPr>
        <w:t xml:space="preserve"> treguesi i disponueshmërisë dhe </w:t>
      </w:r>
      <m:oMath>
        <m:sSub>
          <m:e>
            <m:r>
              <m:t>f</m:t>
            </m:r>
          </m:e>
          <m:sub>
            <m:r>
              <m:t>t</m:t>
            </m:r>
          </m:sub>
        </m:sSub>
        <m:d>
          <m:dPr>
            <m:begChr m:val="("/>
            <m:sepChr m:val=""/>
            <m:endChr m:val=")"/>
            <m:grow/>
          </m:dPr>
          <m:e>
            <m:r>
              <m:t>s</m:t>
            </m:r>
          </m:e>
        </m:d>
      </m:oMath>
      <w:r>
        <w:rPr>
          <w:color w:val="3A4350"/>
          <w:sz w:val="19"/>
          <w:szCs w:val="19"/>
        </w:rPr>
        <w:t xml:space="preserve"> tiparet e modelit të efektit. Vlerësuesi EMEE zgjidh ekuacione vlerësimi me pesha </w:t>
      </w:r>
      <m:oMath>
        <m:sSub>
          <m:e>
            <m:acc>
              <m:accPr>
                <m:chr m:val="̃"/>
              </m:accPr>
              <m:e>
                <m:r>
                  <m:t>p</m:t>
                </m:r>
              </m:e>
            </m:acc>
          </m:e>
          <m:sub>
            <m:r>
              <m:t>t</m:t>
            </m:r>
          </m:sub>
        </m:sSub>
        <m:d>
          <m:dPr>
            <m:begChr m:val="("/>
            <m:sepChr m:val=""/>
            <m:endChr m:val=")"/>
            <m:grow/>
          </m:dPr>
          <m:e>
            <m:sSub>
              <m:e>
                <m:r>
                  <m:t>A</m:t>
                </m:r>
              </m:e>
              <m:sub>
                <m:r>
                  <m:t>t</m:t>
                </m:r>
              </m:sub>
            </m:sSub>
            <m:r>
              <m:rPr>
                <m:sty m:val="p"/>
              </m:rPr>
              <m:t>∣</m:t>
            </m:r>
            <m:sSub>
              <m:e>
                <m:r>
                  <m:t>S</m:t>
                </m:r>
              </m:e>
              <m:sub>
                <m:r>
                  <m:t>t</m:t>
                </m:r>
              </m:sub>
            </m:sSub>
          </m:e>
        </m:d>
        <m:r>
          <m:rPr>
            <m:sty m:val="p"/>
          </m:rPr>
          <m:t>/</m:t>
        </m:r>
        <m:sSub>
          <m:e>
            <m:r>
              <m:t>p</m:t>
            </m:r>
          </m:e>
          <m:sub>
            <m:r>
              <m:t>t</m:t>
            </m:r>
          </m:sub>
        </m:sSub>
        <m:d>
          <m:dPr>
            <m:begChr m:val="("/>
            <m:sepChr m:val=""/>
            <m:endChr m:val=")"/>
            <m:grow/>
          </m:dPr>
          <m:e>
            <m:sSub>
              <m:e>
                <m:r>
                  <m:t>A</m:t>
                </m:r>
              </m:e>
              <m:sub>
                <m:r>
                  <m:t>t</m:t>
                </m:r>
              </m:sub>
            </m:sSub>
            <m:r>
              <m:rPr>
                <m:sty m:val="p"/>
              </m:rPr>
              <m:t>∣</m:t>
            </m:r>
            <m:sSub>
              <m:e>
                <m:r>
                  <m:t>H</m:t>
                </m:r>
              </m:e>
              <m:sub>
                <m:r>
                  <m:t>t</m:t>
                </m:r>
              </m:sub>
            </m:sSub>
          </m:e>
        </m:d>
      </m:oMath>
      <w:r>
        <w:rPr>
          <w:color w:val="3A4350"/>
          <w:sz w:val="19"/>
          <w:szCs w:val="19"/>
        </w:rPr>
        <w:t xml:space="preserve"> dhe me trajtimin e qendërzuar </w:t>
      </w:r>
      <m:oMath>
        <m:sSub>
          <m:e>
            <m:r>
              <m:t>A</m:t>
            </m:r>
          </m:e>
          <m:sub>
            <m:r>
              <m:t>t</m:t>
            </m:r>
          </m:sub>
        </m:sSub>
        <m:r>
          <m:rPr>
            <m:sty m:val="p"/>
          </m:rPr>
          <m:t>−</m:t>
        </m:r>
        <m:sSub>
          <m:e>
            <m:acc>
              <m:accPr>
                <m:chr m:val="̃"/>
              </m:accPr>
              <m:e>
                <m:r>
                  <m:t>p</m:t>
                </m:r>
              </m:e>
            </m:acc>
          </m:e>
          <m:sub>
            <m:r>
              <m:t>t</m:t>
            </m:r>
          </m:sub>
        </m:sSub>
        <m:d>
          <m:dPr>
            <m:begChr m:val="("/>
            <m:sepChr m:val=""/>
            <m:endChr m:val=")"/>
            <m:grow/>
          </m:dPr>
          <m:e>
            <m:r>
              <m:t>1</m:t>
            </m:r>
            <m:r>
              <m:rPr>
                <m:sty m:val="p"/>
              </m:rPr>
              <m:t>∣</m:t>
            </m:r>
            <m:sSub>
              <m:e>
                <m:r>
                  <m:t>S</m:t>
                </m:r>
              </m:e>
              <m:sub>
                <m:r>
                  <m:t>t</m:t>
                </m:r>
              </m:sub>
            </m:sSub>
          </m:e>
        </m:d>
      </m:oMath>
      <w:r>
        <w:rPr>
          <w:color w:val="3A4350"/>
          <w:sz w:val="19"/>
          <w:szCs w:val="19"/>
        </w:rPr>
        <w:t xml:space="preserve">.</w:t>
      </w:r>
    </w:p>
    <w:p>
      <w:pPr>
        <w:spacing w:after="100" w:before="80"/>
        <w:jc w:val="both"/>
      </w:pPr>
      <w:r>
        <w:rPr>
          <w:b/>
          <w:bCs/>
          <w:color w:val="A51C30"/>
        </w:rPr>
        <w:t xml:space="preserve">Lidhja me hyrjen teorike. </w:t>
      </w:r>
      <w:r>
        <w:t xml:space="preserve">Plotëson seksionin 1.3. Për projektin, ideja e efektit «excursion» i përshtatet menaxhimit adaptiv: efekti i një ndryshimi të pompimit sot, kur më pas ndiqet politika aktuale e menaxhimit.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Efekt kauzal «excursion» për rezultate binare, me vlerësues robust ndaj modelit të gabuar të shqetësimit falë randomizimit të njohur.</w:t>
      </w:r>
    </w:p>
    <w:p>
      <w:pPr>
        <w:pStyle w:val="Heading2"/>
        <w:keepNext/>
      </w:pPr>
      <w:r>
        <w:rPr>
          <w:color w:val="A51C30"/>
        </w:rPr>
        <w:t xml:space="preserve">H4  </w:t>
      </w:r>
      <w:r>
        <w:rPr>
          <w:color w:val="1F3864"/>
        </w:rPr>
        <w:t xml:space="preserve">Causal inference with spatio-temporal data: Estimating the effects of airstrikes on insurgent violence in Iraq</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Georgia Papadogeorgou, Kosuke Imai, Jason Lyall, Fan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Statistical Society Series B, vëll. 84(5), f. 1969–1999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dtvqn73spt53j0yfi_pwn">
              <w:r>
                <w:rPr>
                  <w:color w:val="1D4ED8"/>
                  <w:sz w:val="18"/>
                  <w:szCs w:val="18"/>
                  <w:u w:val="single"/>
                </w:rPr>
                <w:t xml:space="preserve">https://doi.org/10.1111/rssb.12548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K. Imai: Departamentet e Qeverisjes dhe të Statistikës, Harvard University; G. Papadogeorgou: University of Florida; J. Lyall: Dartmouth College; F. Li: Duke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procese pikësore hapësinore-kohore · ndërhyrje stokastike · përhapje hapësinore · efekte bartëse · IPW · martingale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Trajtimi (sulmet ajrore) dhe rezultati (sulmet e kryengritësve) janë të dyja procese pikësore hapësinore-kohore. Artikulli e shtrin kornizën e rezultateve potenciale në këtë mjedis, me rezultate potenciale të indeksuara nga e gjithë historia e modeleve pikësore të trajtimit. Trajtimi shihet si ndërhyrje stokastike: efektet e synuara janë numri i pritur i ngjarjeve në një rajon </w:t>
      </w:r>
      <m:oMath>
        <m:r>
          <m:t>B</m:t>
        </m:r>
      </m:oMath>
      <w:r>
        <w:t xml:space="preserve"> nën një strategji hipotetike që gjeneron modele trajtimi, p.sh. një proces Poisson me intensitet të zgjedhur, për </w:t>
      </w:r>
      <m:oMath>
        <m:r>
          <m:t>M</m:t>
        </m:r>
      </m:oMath>
      <w:r>
        <w:t xml:space="preserve"> periudhat e fundit. Lejohen përhapje hapësinore dhe efekte bartëse kohore të çfarëdoshme. Vlerësuesi është i peshuar me probabilitetin invers të trajtimit dhe zbatohet mbi sipërfaqe rezultati të zbutura me bërthamë. Me teorinë e martingaleve, vërtetohet se vlerësuesi është konsistent dhe asimptotikisht normal kur rritet numri i periudhave </w:t>
      </w:r>
      <m:oMath>
        <m:r>
          <m:t>T</m:t>
        </m:r>
      </m:oMath>
      <w:r>
        <w:t xml:space="preserve">, për një rajon të vetëm dhe jo për shumë njësi të pavarura, edhe kur rezultati i prirjes vlerësohet. Jepet edhe analizë ndjeshmërie ndaj ngatërrimit të pamatur.</w:t>
      </w:r>
    </w:p>
    <w:p>
      <w:pPr>
        <w:keepNext/>
        <w:spacing w:after="40" w:before="80"/>
      </w:pPr>
      <w:r>
        <w:rPr>
          <w:b/>
          <w:bCs/>
          <w:color w:val="A51C30"/>
        </w:rPr>
        <w:t xml:space="preserve">Ekuacioni kyç.</w:t>
      </w:r>
      <w:r>
        <w:rPr>
          <w:i/>
          <w:iCs/>
          <w:color w:val="5B6573"/>
          <w:sz w:val="18"/>
          <w:szCs w:val="18"/>
        </w:rPr>
        <w:t xml:space="preserve">  (vlerësuesi IPW nën ndërhyrje stokastike dhe normaliteti asimptotik (formulim përfaqësues))</w:t>
      </w:r>
    </w:p>
    <w:p>
      <w:pPr>
        <w:pStyle w:val="Equation"/>
      </w:pPr>
      <m:oMathPara>
        <m:oMathParaPr>
          <m:jc m:val="center"/>
        </m:oMathParaPr>
        <m:oMath>
          <m:sSub>
            <m:e>
              <m:acc>
                <m:accPr>
                  <m:chr m:val="̂"/>
                </m:accPr>
                <m:e>
                  <m:r>
                    <m:t>N</m:t>
                  </m:r>
                </m:e>
              </m:acc>
            </m:e>
            <m:sub>
              <m:r>
                <m:t>B</m:t>
              </m:r>
            </m:sub>
          </m:sSub>
          <m:d>
            <m:dPr>
              <m:begChr m:val="("/>
              <m:sepChr m:val=""/>
              <m:endChr m:val=")"/>
              <m:grow/>
            </m:dPr>
            <m:e>
              <m:sSub>
                <m:e>
                  <m:r>
                    <m:t>F</m:t>
                  </m:r>
                </m:e>
                <m:sub>
                  <m:r>
                    <m:t>h</m:t>
                  </m:r>
                </m:sub>
              </m:sSub>
            </m:e>
          </m:d>
          <m:r>
            <m:rPr>
              <m:sty m:val="p"/>
            </m:rPr>
            <m:t>=</m:t>
          </m:r>
          <m:f>
            <m:fPr>
              <m:type m:val="bar"/>
            </m:fPr>
            <m:num>
              <m:r>
                <m:t>1</m:t>
              </m:r>
            </m:num>
            <m:den>
              <m:r>
                <m:t>T</m:t>
              </m:r>
              <m:r>
                <m:rPr>
                  <m:sty m:val="p"/>
                </m:rPr>
                <m:t>−</m:t>
              </m:r>
              <m:r>
                <m:t>M</m:t>
              </m:r>
              <m:r>
                <m:rPr>
                  <m:sty m:val="p"/>
                </m:rPr>
                <m:t>+</m:t>
              </m:r>
              <m:r>
                <m:t>1</m:t>
              </m:r>
            </m:den>
          </m:f>
          <m:nary>
            <m:naryPr>
              <m:chr m:val="∑"/>
              <m:limLoc m:val="undOvr"/>
              <m:subHide m:val="off"/>
              <m:supHide m:val="off"/>
            </m:naryPr>
            <m:sub>
              <m:r>
                <m:t>t</m:t>
              </m:r>
              <m:r>
                <m:rPr>
                  <m:sty m:val="p"/>
                </m:rPr>
                <m:t>=</m:t>
              </m:r>
              <m:r>
                <m:t>M</m:t>
              </m:r>
            </m:sub>
            <m:sup>
              <m:r>
                <m:t>T</m:t>
              </m:r>
            </m:sup>
            <m:e>
              <m:d>
                <m:dPr>
                  <m:begChr m:val="["/>
                  <m:sepChr m:val=""/>
                  <m:endChr m:val="]"/>
                  <m:grow/>
                </m:dPr>
                <m:e>
                  <m:nary>
                    <m:naryPr>
                      <m:chr m:val="∏"/>
                      <m:limLoc m:val="undOvr"/>
                      <m:subHide m:val="off"/>
                      <m:supHide m:val="off"/>
                    </m:naryPr>
                    <m:sub>
                      <m:r>
                        <m:t>j</m:t>
                      </m:r>
                      <m:r>
                        <m:rPr>
                          <m:sty m:val="p"/>
                        </m:rPr>
                        <m:t>=</m:t>
                      </m:r>
                      <m:r>
                        <m:t>t</m:t>
                      </m:r>
                      <m:r>
                        <m:rPr>
                          <m:sty m:val="p"/>
                        </m:rPr>
                        <m:t>−</m:t>
                      </m:r>
                      <m:r>
                        <m:t>M</m:t>
                      </m:r>
                      <m:r>
                        <m:rPr>
                          <m:sty m:val="p"/>
                        </m:rPr>
                        <m:t>+</m:t>
                      </m:r>
                      <m:r>
                        <m:t>1</m:t>
                      </m:r>
                    </m:sub>
                    <m:sup>
                      <m:r>
                        <m:t>t</m:t>
                      </m:r>
                    </m:sup>
                    <m:e>
                      <m:f>
                        <m:fPr>
                          <m:type m:val="bar"/>
                        </m:fPr>
                        <m:num>
                          <m:sSub>
                            <m:e>
                              <m:r>
                                <m:t>f</m:t>
                              </m:r>
                            </m:e>
                            <m:sub>
                              <m:r>
                                <m:t>h</m:t>
                              </m:r>
                            </m:sub>
                          </m:sSub>
                          <m:d>
                            <m:dPr>
                              <m:begChr m:val="("/>
                              <m:sepChr m:val=""/>
                              <m:endChr m:val=")"/>
                              <m:grow/>
                            </m:dPr>
                            <m:e>
                              <m:sSub>
                                <m:e>
                                  <m:r>
                                    <m:t>W</m:t>
                                  </m:r>
                                </m:e>
                                <m:sub>
                                  <m:r>
                                    <m:t>j</m:t>
                                  </m:r>
                                </m:sub>
                              </m:sSub>
                            </m:e>
                          </m:d>
                        </m:num>
                        <m:den>
                          <m:sSub>
                            <m:e>
                              <m:r>
                                <m:t>e</m:t>
                              </m:r>
                            </m:e>
                            <m:sub>
                              <m:r>
                                <m:t>j</m:t>
                              </m:r>
                            </m:sub>
                          </m:sSub>
                          <m:d>
                            <m:dPr>
                              <m:begChr m:val="("/>
                              <m:sepChr m:val=""/>
                              <m:endChr m:val=")"/>
                              <m:grow/>
                            </m:dPr>
                            <m:e>
                              <m:sSub>
                                <m:e>
                                  <m:r>
                                    <m:t>W</m:t>
                                  </m:r>
                                </m:e>
                                <m:sub>
                                  <m:r>
                                    <m:t>j</m:t>
                                  </m:r>
                                </m:sub>
                              </m:sSub>
                            </m:e>
                          </m:d>
                        </m:den>
                      </m:f>
                    </m:e>
                  </m:nary>
                </m:e>
              </m:d>
            </m:e>
          </m:nary>
          <m:nary>
            <m:naryPr>
              <m:chr m:val="∫"/>
              <m:limLoc m:val="subSup"/>
              <m:subHide m:val="off"/>
              <m:supHide m:val="on"/>
            </m:naryPr>
            <m:sub>
              <m:r>
                <m:t>B</m:t>
              </m:r>
            </m:sub>
            <m:sup>
              <m:r>
                <m:t>​</m:t>
              </m:r>
            </m:sup>
            <m:e>
              <m:sSubSup>
                <m:e>
                  <m:acc>
                    <m:accPr>
                      <m:chr m:val="̂"/>
                    </m:accPr>
                    <m:e>
                      <m:r>
                        <m:t>Y</m:t>
                      </m:r>
                    </m:e>
                  </m:acc>
                </m:e>
                <m:sub>
                  <m:r>
                    <m:t>t</m:t>
                  </m:r>
                </m:sub>
                <m:sup>
                  <m:d>
                    <m:dPr>
                      <m:begChr m:val="("/>
                      <m:sepChr m:val=""/>
                      <m:endChr m:val=")"/>
                      <m:grow/>
                    </m:dPr>
                    <m:e>
                      <m:r>
                        <m:t>b</m:t>
                      </m:r>
                    </m:e>
                  </m:d>
                </m:sup>
              </m:sSubSup>
            </m:e>
          </m:nary>
          <m:d>
            <m:dPr>
              <m:begChr m:val="("/>
              <m:sepChr m:val=""/>
              <m:endChr m:val=")"/>
              <m:grow/>
            </m:dPr>
            <m:e>
              <m:r>
                <m:t>ω</m:t>
              </m:r>
            </m:e>
          </m:d>
          <m:r>
            <m:t> </m:t>
          </m:r>
          <m:r>
            <m:rPr>
              <m:sty m:val="p"/>
            </m:rPr>
            <m:t>d</m:t>
          </m:r>
          <m:r>
            <m:t>ω</m:t>
          </m:r>
        </m:oMath>
      </m:oMathPara>
    </w:p>
    <w:p>
      <w:pPr>
        <w:pStyle w:val="Equation"/>
      </w:pPr>
      <m:oMathPara>
        <m:oMathParaPr>
          <m:jc m:val="center"/>
        </m:oMathParaPr>
        <m:oMath>
          <m:rad>
            <m:radPr>
              <m:degHide m:val="on"/>
            </m:radPr>
            <m:deg/>
            <m:e>
              <m:r>
                <m:t>T</m:t>
              </m:r>
            </m:e>
          </m:rad>
          <m:d>
            <m:dPr>
              <m:begChr m:val="("/>
              <m:sepChr m:val=""/>
              <m:endChr m:val=")"/>
              <m:grow/>
            </m:dPr>
            <m:e>
              <m:sSub>
                <m:e>
                  <m:acc>
                    <m:accPr>
                      <m:chr m:val="̂"/>
                    </m:accPr>
                    <m:e>
                      <m:r>
                        <m:t>N</m:t>
                      </m:r>
                    </m:e>
                  </m:acc>
                </m:e>
                <m:sub>
                  <m:r>
                    <m:t>B</m:t>
                  </m:r>
                </m:sub>
              </m:sSub>
              <m:d>
                <m:dPr>
                  <m:begChr m:val="("/>
                  <m:sepChr m:val=""/>
                  <m:endChr m:val=")"/>
                  <m:grow/>
                </m:dPr>
                <m:e>
                  <m:sSub>
                    <m:e>
                      <m:r>
                        <m:t>F</m:t>
                      </m:r>
                    </m:e>
                    <m:sub>
                      <m:r>
                        <m:t>h</m:t>
                      </m:r>
                    </m:sub>
                  </m:sSub>
                </m:e>
              </m:d>
              <m:r>
                <m:rPr>
                  <m:sty m:val="p"/>
                </m:rPr>
                <m:t>−</m:t>
              </m:r>
              <m:sSubSup>
                <m:e>
                  <m:r>
                    <m:t>N</m:t>
                  </m:r>
                </m:e>
                <m:sub>
                  <m:r>
                    <m:t>B</m:t>
                  </m:r>
                </m:sub>
                <m:sup>
                  <m:d>
                    <m:dPr>
                      <m:begChr m:val="("/>
                      <m:sepChr m:val=""/>
                      <m:endChr m:val=")"/>
                      <m:grow/>
                    </m:dPr>
                    <m:e>
                      <m:r>
                        <m:t>b</m:t>
                      </m:r>
                    </m:e>
                  </m:d>
                </m:sup>
              </m:sSubSup>
              <m:d>
                <m:dPr>
                  <m:begChr m:val="("/>
                  <m:sepChr m:val=""/>
                  <m:endChr m:val=")"/>
                  <m:grow/>
                </m:dPr>
                <m:e>
                  <m:sSub>
                    <m:e>
                      <m:r>
                        <m:t>F</m:t>
                      </m:r>
                    </m:e>
                    <m:sub>
                      <m:r>
                        <m:t>h</m:t>
                      </m:r>
                    </m:sub>
                  </m:sSub>
                </m:e>
              </m:d>
            </m:e>
          </m:d>
          <m:limUpp>
            <m:e>
              <m:r>
                <m:rPr>
                  <m:sty m:val="p"/>
                </m:rPr>
                <m:t>→</m:t>
              </m:r>
            </m:e>
            <m:lim>
              <m:r>
                <m:t>d</m:t>
              </m:r>
            </m:lim>
          </m:limUpp>
          <m:r>
            <m:rPr>
              <m:scr m:val="script"/>
              <m:sty m:val="p"/>
            </m:rPr>
            <m:t>N</m:t>
          </m:r>
          <m:d>
            <m:dPr>
              <m:begChr m:val="("/>
              <m:sepChr m:val=""/>
              <m:endChr m:val=")"/>
              <m:grow/>
            </m:dPr>
            <m:e>
              <m:r>
                <m:t>0</m:t>
              </m:r>
              <m:r>
                <m:rPr>
                  <m:sty m:val="p"/>
                </m:rPr>
                <m:t>,</m:t>
              </m:r>
              <m:r>
                <m:t>v</m:t>
              </m:r>
            </m:e>
          </m:d>
        </m:oMath>
      </m:oMathPara>
    </w:p>
    <w:p>
      <w:pPr>
        <w:spacing w:after="100"/>
        <w:jc w:val="both"/>
      </w:pPr>
      <w:r>
        <w:rPr>
          <w:color w:val="3A4350"/>
          <w:sz w:val="19"/>
          <w:szCs w:val="19"/>
        </w:rPr>
        <w:t xml:space="preserve">ku </w:t>
      </w:r>
      <m:oMath>
        <m:sSub>
          <m:e>
            <m:r>
              <m:t>W</m:t>
            </m:r>
          </m:e>
          <m:sub>
            <m:r>
              <m:t>t</m:t>
            </m:r>
          </m:sub>
        </m:sSub>
      </m:oMath>
      <w:r>
        <w:rPr>
          <w:color w:val="3A4350"/>
          <w:sz w:val="19"/>
          <w:szCs w:val="19"/>
        </w:rPr>
        <w:t xml:space="preserve"> është modeli pikësor i trajtimit në periudhën </w:t>
      </w:r>
      <m:oMath>
        <m:r>
          <m:t>t</m:t>
        </m:r>
      </m:oMath>
      <w:r>
        <w:rPr>
          <w:color w:val="3A4350"/>
          <w:sz w:val="19"/>
          <w:szCs w:val="19"/>
        </w:rPr>
        <w:t xml:space="preserve">, </w:t>
      </w:r>
      <m:oMath>
        <m:sSub>
          <m:e>
            <m:r>
              <m:t>F</m:t>
            </m:r>
          </m:e>
          <m:sub>
            <m:r>
              <m:t>h</m:t>
            </m:r>
          </m:sub>
        </m:sSub>
      </m:oMath>
      <w:r>
        <w:rPr>
          <w:color w:val="3A4350"/>
          <w:sz w:val="19"/>
          <w:szCs w:val="19"/>
        </w:rPr>
        <w:t xml:space="preserve"> shpërndarja e ndërhyrjes mbi modelet pikësore (p.sh. Poisson me intensitet </w:t>
      </w:r>
      <m:oMath>
        <m:r>
          <m:t>h</m:t>
        </m:r>
      </m:oMath>
      <w:r>
        <w:rPr>
          <w:color w:val="3A4350"/>
          <w:sz w:val="19"/>
          <w:szCs w:val="19"/>
        </w:rPr>
        <w:t xml:space="preserve">) me dendësi </w:t>
      </w:r>
      <m:oMath>
        <m:sSub>
          <m:e>
            <m:r>
              <m:t>f</m:t>
            </m:r>
          </m:e>
          <m:sub>
            <m:r>
              <m:t>h</m:t>
            </m:r>
          </m:sub>
        </m:sSub>
      </m:oMath>
      <w:r>
        <w:rPr>
          <w:color w:val="3A4350"/>
          <w:sz w:val="19"/>
          <w:szCs w:val="19"/>
        </w:rPr>
        <w:t xml:space="preserve">, </w:t>
      </w:r>
      <m:oMath>
        <m:sSub>
          <m:e>
            <m:r>
              <m:t>e</m:t>
            </m:r>
          </m:e>
          <m:sub>
            <m:r>
              <m:t>j</m:t>
            </m:r>
          </m:sub>
        </m:sSub>
        <m:d>
          <m:dPr>
            <m:begChr m:val="("/>
            <m:sepChr m:val=""/>
            <m:endChr m:val=")"/>
            <m:grow/>
          </m:dPr>
          <m:e>
            <m:sSub>
              <m:e>
                <m:r>
                  <m:t>W</m:t>
                </m:r>
              </m:e>
              <m:sub>
                <m:r>
                  <m:t>j</m:t>
                </m:r>
              </m:sub>
            </m:sSub>
          </m:e>
        </m:d>
      </m:oMath>
      <w:r>
        <w:rPr>
          <w:color w:val="3A4350"/>
          <w:sz w:val="19"/>
          <w:szCs w:val="19"/>
        </w:rPr>
        <w:t xml:space="preserve"> dendësia e modelit të vëzhguar duke pasur parasysh historinë (prirja), </w:t>
      </w:r>
      <m:oMath>
        <m:sSubSup>
          <m:e>
            <m:acc>
              <m:accPr>
                <m:chr m:val="̂"/>
              </m:accPr>
              <m:e>
                <m:r>
                  <m:t>Y</m:t>
                </m:r>
              </m:e>
            </m:acc>
          </m:e>
          <m:sub>
            <m:r>
              <m:t>t</m:t>
            </m:r>
          </m:sub>
          <m:sup>
            <m:d>
              <m:dPr>
                <m:begChr m:val="("/>
                <m:sepChr m:val=""/>
                <m:endChr m:val=")"/>
                <m:grow/>
              </m:dPr>
              <m:e>
                <m:r>
                  <m:t>b</m:t>
                </m:r>
              </m:e>
            </m:d>
          </m:sup>
        </m:sSubSup>
      </m:oMath>
      <w:r>
        <w:rPr>
          <w:color w:val="3A4350"/>
          <w:sz w:val="19"/>
          <w:szCs w:val="19"/>
        </w:rPr>
        <w:t xml:space="preserve"> sipërfaqja e rezultatit e zbutur me gjerësi brezi </w:t>
      </w:r>
      <m:oMath>
        <m:r>
          <m:t>b</m:t>
        </m:r>
      </m:oMath>
      <w:r>
        <w:rPr>
          <w:color w:val="3A4350"/>
          <w:sz w:val="19"/>
          <w:szCs w:val="19"/>
        </w:rPr>
        <w:t xml:space="preserve">, </w:t>
      </w:r>
      <m:oMath>
        <m:sSubSup>
          <m:e>
            <m:r>
              <m:t>N</m:t>
            </m:r>
          </m:e>
          <m:sub>
            <m:r>
              <m:t>B</m:t>
            </m:r>
          </m:sub>
          <m:sup>
            <m:d>
              <m:dPr>
                <m:begChr m:val="("/>
                <m:sepChr m:val=""/>
                <m:endChr m:val=")"/>
                <m:grow/>
              </m:dPr>
              <m:e>
                <m:r>
                  <m:t>b</m:t>
                </m:r>
              </m:e>
            </m:d>
          </m:sup>
        </m:sSubSup>
      </m:oMath>
      <w:r>
        <w:rPr>
          <w:color w:val="3A4350"/>
          <w:sz w:val="19"/>
          <w:szCs w:val="19"/>
        </w:rPr>
        <w:t xml:space="preserve"> efekti i zbutur përkatës dhe </w:t>
      </w:r>
      <m:oMath>
        <m:r>
          <m:t>v</m:t>
        </m:r>
      </m:oMath>
      <w:r>
        <w:rPr>
          <w:color w:val="3A4350"/>
          <w:sz w:val="19"/>
          <w:szCs w:val="19"/>
        </w:rPr>
        <w:t xml:space="preserve"> varianca asimptotike, për të cilën ka vlerësim konservativ.</w:t>
      </w:r>
    </w:p>
    <w:p>
      <w:pPr>
        <w:spacing w:after="100" w:before="80"/>
        <w:jc w:val="both"/>
      </w:pPr>
      <w:r>
        <w:rPr>
          <w:b/>
          <w:bCs/>
          <w:color w:val="A51C30"/>
        </w:rPr>
        <w:t xml:space="preserve">Lidhja me hyrjen teorike. </w:t>
      </w:r>
      <w:r>
        <w:t xml:space="preserve">Plotëson seksionin 1.3. Për projektin, pompimi në shumë puse është proces pikësor hapësinor-kohor me përhapje dhe efekte bartëse; korniza jep efektet e strategjive të pompimit nga një akuifer i vetëm i vëzhguar gjatë.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Inferencë kauzale për trajtime dhe rezultate që janë procese pikësore hapësinore-kohore, me ndërhyrje stokastike dhe normalitet asimptotik në kohë për një rajon të vetëm.</w:t>
      </w:r>
    </w:p>
    <w:p>
      <w:pPr>
        <w:pStyle w:val="Heading2"/>
        <w:keepNext/>
      </w:pPr>
      <w:r>
        <w:rPr>
          <w:color w:val="A51C30"/>
        </w:rPr>
        <w:t xml:space="preserve">H5  </w:t>
      </w:r>
      <w:r>
        <w:rPr>
          <w:color w:val="1F3864"/>
        </w:rPr>
        <w:t xml:space="preserve">Information-theoretic hardness of out-of-time-order correlators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Jordan Cotler, Thomas Schuster, Masoud Mohseni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A, vëll. 108, art. 062608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_11n5gdtyht6-q98qronu">
              <w:r>
                <w:rPr>
                  <w:color w:val="1D4ED8"/>
                  <w:sz w:val="18"/>
                  <w:szCs w:val="18"/>
                  <w:u w:val="single"/>
                </w:rPr>
                <w:t xml:space="preserve">https://doi.org/10.1103/PhysRevA.108.062608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Cotler: Society of Fellows, Harvard University; T. Schuster, M. Mohseni: Google Quantum AI dhe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korrelatorë jashtë rendit kohor · përzierje e informacionit · efekti flutur kuantik · mësim kuantik adaptiv · kufij të poshtëm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Korrelatorët jashtë rendit kohor (OTOC) matin përhapjen e operatorëve dhe përzierjen e informacionit, pra «efektin flutur» në shumë trupa dhe konin e dritës kauzal që lind me shpejtësinë e fluturës në sistemet kuantike kaotike. Rezultati kryesor: ekzistojnë veti të dinamikës me shumë trupa që mësohen në mënyrë efikase me qasje OTOC, pra me eksperimente që ndërthurin evolucionin përpara dhe prapa, por që kërkojnë një numër eksperimentesh eksponencial në madhësinë </w:t>
      </w:r>
      <m:oMath>
        <m:r>
          <m:t>n</m:t>
        </m:r>
      </m:oMath>
      <w:r>
        <w:t xml:space="preserve"> të sistemit kur maten vetëm korrelatorë të renditur në kohë. Si pasojë, çdo protokoll që rindërton OTOC-të vetëm nga të dhëna të renditura në kohë duhet të jetë, në disa raste, eksponencialisht joefikas. Eksperimentet e dy llojeve formulohen si klasa algoritmesh adaptive të mësimit kuantik, dhe kufijtë e poshtëm vërtetohen me paraqitje me pemë mësimi dhe me argumente padallueshmërie me momentet e Haar-it.</w:t>
      </w:r>
    </w:p>
    <w:p>
      <w:pPr>
        <w:keepNext/>
        <w:spacing w:after="40" w:before="80"/>
      </w:pPr>
      <w:r>
        <w:rPr>
          <w:b/>
          <w:bCs/>
          <w:color w:val="A51C30"/>
        </w:rPr>
        <w:t xml:space="preserve">Ekuacioni kyç.</w:t>
      </w:r>
      <w:r>
        <w:rPr>
          <w:i/>
          <w:iCs/>
          <w:color w:val="5B6573"/>
          <w:sz w:val="18"/>
          <w:szCs w:val="18"/>
        </w:rPr>
        <w:t xml:space="preserve">  (OTOC, identiteti i komutatorit dhe teorema kryesore (formulim përfaqësues))</w:t>
      </w:r>
    </w:p>
    <w:p>
      <w:pPr>
        <w:pStyle w:val="Equation"/>
      </w:pPr>
      <m:oMathPara>
        <m:oMathParaPr>
          <m:jc m:val="center"/>
        </m:oMathParaPr>
        <m:oMath>
          <m:r>
            <m:t>C</m:t>
          </m:r>
          <m:d>
            <m:dPr>
              <m:begChr m:val="("/>
              <m:sepChr m:val=""/>
              <m:endChr m:val=")"/>
              <m:grow/>
            </m:dPr>
            <m:e>
              <m:r>
                <m:t>t</m:t>
              </m:r>
            </m:e>
          </m:d>
          <m:r>
            <m:rPr>
              <m:sty m:val="p"/>
            </m:rPr>
            <m:t>=</m:t>
          </m:r>
          <m:d>
            <m:dPr>
              <m:begChr m:val="⟨"/>
              <m:sepChr m:val=""/>
              <m:endChr m:val="⟩"/>
              <m:grow/>
            </m:dPr>
            <m:e>
              <m:r>
                <m:t>W</m:t>
              </m:r>
              <m:sSup>
                <m:e>
                  <m:d>
                    <m:dPr>
                      <m:begChr m:val="("/>
                      <m:sepChr m:val=""/>
                      <m:endChr m:val=")"/>
                      <m:grow/>
                    </m:dPr>
                    <m:e>
                      <m:r>
                        <m:t>t</m:t>
                      </m:r>
                    </m:e>
                  </m:d>
                </m:e>
                <m:sup>
                  <m:r>
                    <m:rPr>
                      <m:sty m:val="p"/>
                    </m:rPr>
                    <m:t>†</m:t>
                  </m:r>
                </m:sup>
              </m:sSup>
              <m:sSup>
                <m:e>
                  <m:r>
                    <m:t>V</m:t>
                  </m:r>
                </m:e>
                <m:sup>
                  <m:r>
                    <m:rPr>
                      <m:sty m:val="p"/>
                    </m:rPr>
                    <m:t>†</m:t>
                  </m:r>
                </m:sup>
              </m:sSup>
              <m:r>
                <m:t>W</m:t>
              </m:r>
              <m:d>
                <m:dPr>
                  <m:begChr m:val="("/>
                  <m:sepChr m:val=""/>
                  <m:endChr m:val=")"/>
                  <m:grow/>
                </m:dPr>
                <m:e>
                  <m:r>
                    <m:t>t</m:t>
                  </m:r>
                </m:e>
              </m:d>
              <m:r>
                <m:t>V</m:t>
              </m:r>
            </m:e>
          </m:d>
          <m:r>
            <m:rPr>
              <m:sty m:val="p"/>
            </m:rPr>
            <m:t>,</m:t>
          </m:r>
          <m:r>
            <m:t>  </m:t>
          </m:r>
          <m:r>
            <m:t>W</m:t>
          </m:r>
          <m:d>
            <m:dPr>
              <m:begChr m:val="("/>
              <m:sepChr m:val=""/>
              <m:endChr m:val=")"/>
              <m:grow/>
            </m:dPr>
            <m:e>
              <m:r>
                <m:t>t</m:t>
              </m:r>
            </m:e>
          </m:d>
          <m:r>
            <m:rPr>
              <m:sty m:val="p"/>
            </m:rPr>
            <m:t>=</m:t>
          </m:r>
          <m:sSubSup>
            <m:e>
              <m:r>
                <m:t>U</m:t>
              </m:r>
            </m:e>
            <m:sub>
              <m:r>
                <m:t>t</m:t>
              </m:r>
            </m:sub>
            <m:sup>
              <m:r>
                <m:rPr>
                  <m:sty m:val="p"/>
                </m:rPr>
                <m:t>†</m:t>
              </m:r>
            </m:sup>
          </m:sSubSup>
          <m:r>
            <m:t>W</m:t>
          </m:r>
          <m:sSub>
            <m:e>
              <m:r>
                <m:t>U</m:t>
              </m:r>
            </m:e>
            <m:sub>
              <m:r>
                <m:t>t</m:t>
              </m:r>
            </m:sub>
          </m:sSub>
          <m:r>
            <m:rPr>
              <m:sty m:val="p"/>
            </m:rPr>
            <m:t>,</m:t>
          </m:r>
          <m:r>
            <m:t>  </m:t>
          </m:r>
          <m:f>
            <m:fPr>
              <m:type m:val="bar"/>
            </m:fPr>
            <m:num>
              <m:r>
                <m:t>1</m:t>
              </m:r>
            </m:num>
            <m:den>
              <m:r>
                <m:t>2</m:t>
              </m:r>
            </m:den>
          </m:f>
          <m:d>
            <m:dPr>
              <m:begChr m:val="⟨"/>
              <m:sepChr m:val=""/>
              <m:endChr m:val="⟩"/>
              <m:grow/>
            </m:dPr>
            <m:e>
              <m:sSup>
                <m:e>
                  <m:d>
                    <m:dPr>
                      <m:begChr m:val="["/>
                      <m:sepChr m:val=""/>
                      <m:endChr m:val="]"/>
                      <m:grow/>
                    </m:dPr>
                    <m:e>
                      <m:r>
                        <m:t>W</m:t>
                      </m:r>
                      <m:d>
                        <m:dPr>
                          <m:begChr m:val="("/>
                          <m:sepChr m:val=""/>
                          <m:endChr m:val=")"/>
                          <m:grow/>
                        </m:dPr>
                        <m:e>
                          <m:r>
                            <m:t>t</m:t>
                          </m:r>
                        </m:e>
                      </m:d>
                      <m:r>
                        <m:rPr>
                          <m:sty m:val="p"/>
                        </m:rPr>
                        <m:t>,</m:t>
                      </m:r>
                      <m:r>
                        <m:t>V</m:t>
                      </m:r>
                    </m:e>
                  </m:d>
                </m:e>
                <m:sup>
                  <m:r>
                    <m:rPr>
                      <m:sty m:val="p"/>
                    </m:rPr>
                    <m:t>†</m:t>
                  </m:r>
                </m:sup>
              </m:sSup>
              <m:d>
                <m:dPr>
                  <m:begChr m:val="["/>
                  <m:sepChr m:val=""/>
                  <m:endChr m:val="]"/>
                  <m:grow/>
                </m:dPr>
                <m:e>
                  <m:r>
                    <m:t>W</m:t>
                  </m:r>
                  <m:d>
                    <m:dPr>
                      <m:begChr m:val="("/>
                      <m:sepChr m:val=""/>
                      <m:endChr m:val=")"/>
                      <m:grow/>
                    </m:dPr>
                    <m:e>
                      <m:r>
                        <m:t>t</m:t>
                      </m:r>
                    </m:e>
                  </m:d>
                  <m:r>
                    <m:rPr>
                      <m:sty m:val="p"/>
                    </m:rPr>
                    <m:t>,</m:t>
                  </m:r>
                  <m:r>
                    <m:t>V</m:t>
                  </m:r>
                </m:e>
              </m:d>
            </m:e>
          </m:d>
          <m:r>
            <m:rPr>
              <m:sty m:val="p"/>
            </m:rPr>
            <m:t>=</m:t>
          </m:r>
          <m:r>
            <m:t>1</m:t>
          </m:r>
          <m:r>
            <m:rPr>
              <m:sty m:val="p"/>
            </m:rPr>
            <m:t>−</m:t>
          </m:r>
          <m:r>
            <m:rPr>
              <m:sty m:val="p"/>
            </m:rPr>
            <m:t>R</m:t>
          </m:r>
          <m:r>
            <m:rPr>
              <m:sty m:val="p"/>
            </m:rPr>
            <m:t>e</m:t>
          </m:r>
          <m:r>
            <m:t> </m:t>
          </m:r>
          <m:r>
            <m:t>C</m:t>
          </m:r>
          <m:d>
            <m:dPr>
              <m:begChr m:val="("/>
              <m:sepChr m:val=""/>
              <m:endChr m:val=")"/>
              <m:grow/>
            </m:dPr>
            <m:e>
              <m:r>
                <m:t>t</m:t>
              </m:r>
            </m:e>
          </m:d>
        </m:oMath>
      </m:oMathPara>
    </w:p>
    <w:p>
      <w:pPr>
        <w:pStyle w:val="Equation"/>
      </w:pPr>
      <m:oMathPara>
        <m:oMathParaPr>
          <m:jc m:val="center"/>
        </m:oMathParaPr>
        <m:oMath>
          <m:r>
            <m:rPr>
              <m:sty m:val="p"/>
            </m:rPr>
            <m:t>∃</m:t>
          </m:r>
          <m:r>
            <m:t> </m:t>
          </m:r>
          <m:sSub>
            <m:e>
              <m:r>
                <m:rPr>
                  <m:scr m:val="script"/>
                  <m:sty m:val="p"/>
                </m:rPr>
                <m:t>E</m:t>
              </m:r>
            </m:e>
            <m:sub>
              <m:r>
                <m:t>0</m:t>
              </m:r>
            </m:sub>
          </m:sSub>
          <m:r>
            <m:rPr>
              <m:sty m:val="p"/>
            </m:rPr>
            <m:t>,</m:t>
          </m:r>
          <m:sSub>
            <m:e>
              <m:r>
                <m:rPr>
                  <m:scr m:val="script"/>
                  <m:sty m:val="p"/>
                </m:rPr>
                <m:t>E</m:t>
              </m:r>
            </m:e>
            <m:sub>
              <m:r>
                <m:t>1</m:t>
              </m:r>
            </m:sub>
          </m:sSub>
          <m:r>
            <m:rPr>
              <m:sty m:val="p"/>
            </m:rPr>
            <m:t>:</m:t>
          </m:r>
          <m:r>
            <m:t>  </m:t>
          </m:r>
          <m:sSub>
            <m:e>
              <m:r>
                <m:t>N</m:t>
              </m:r>
            </m:e>
            <m:sub>
              <m:r>
                <m:rPr>
                  <m:sty m:val="p"/>
                </m:rPr>
                <m:t>T</m:t>
              </m:r>
              <m:r>
                <m:rPr>
                  <m:sty m:val="p"/>
                </m:rPr>
                <m:t>O</m:t>
              </m:r>
              <m:r>
                <m:rPr>
                  <m:sty m:val="p"/>
                </m:rPr>
                <m:t>C</m:t>
              </m:r>
            </m:sub>
          </m:sSub>
          <m:r>
            <m:rPr>
              <m:sty m:val="p"/>
            </m:rPr>
            <m:t>≥</m:t>
          </m:r>
          <m:sSup>
            <m:e>
              <m:r>
                <m:t>2</m:t>
              </m:r>
            </m:e>
            <m:sup>
              <m:r>
                <m:t>Ω</m:t>
              </m:r>
              <m:d>
                <m:dPr>
                  <m:begChr m:val="("/>
                  <m:sepChr m:val=""/>
                  <m:endChr m:val=")"/>
                  <m:grow/>
                </m:dPr>
                <m:e>
                  <m:r>
                    <m:t>n</m:t>
                  </m:r>
                </m:e>
              </m:d>
            </m:sup>
          </m:sSup>
          <m:r>
            <m:t>  </m:t>
          </m:r>
          <m:r>
            <m:rPr>
              <m:nor/>
            </m:rPr>
            <m:t>ndërsa</m:t>
          </m:r>
          <m:r>
            <m:t>  </m:t>
          </m:r>
          <m:sSub>
            <m:e>
              <m:r>
                <m:t>N</m:t>
              </m:r>
            </m:e>
            <m:sub>
              <m:r>
                <m:rPr>
                  <m:sty m:val="p"/>
                </m:rPr>
                <m:t>O</m:t>
              </m:r>
              <m:r>
                <m:rPr>
                  <m:sty m:val="p"/>
                </m:rPr>
                <m:t>T</m:t>
              </m:r>
              <m:r>
                <m:rPr>
                  <m:sty m:val="p"/>
                </m:rPr>
                <m:t>O</m:t>
              </m:r>
              <m:r>
                <m:rPr>
                  <m:sty m:val="p"/>
                </m:rPr>
                <m:t>C</m:t>
              </m:r>
            </m:sub>
          </m:sSub>
          <m:r>
            <m:rPr>
              <m:sty m:val="p"/>
            </m:rPr>
            <m:t>=</m:t>
          </m:r>
          <m:r>
            <m:rPr>
              <m:scr m:val="script"/>
              <m:sty m:val="p"/>
            </m:rPr>
            <m:t>O</m:t>
          </m:r>
          <m:d>
            <m:dPr>
              <m:begChr m:val="("/>
              <m:sepChr m:val=""/>
              <m:endChr m:val=")"/>
              <m:grow/>
            </m:dPr>
            <m:e>
              <m:r>
                <m:t>1</m:t>
              </m:r>
            </m:e>
          </m:d>
        </m:oMath>
      </m:oMathPara>
    </w:p>
    <w:p>
      <w:pPr>
        <w:spacing w:after="100"/>
        <w:jc w:val="both"/>
      </w:pPr>
      <w:r>
        <w:rPr>
          <w:color w:val="3A4350"/>
          <w:sz w:val="19"/>
          <w:szCs w:val="19"/>
        </w:rPr>
        <w:t xml:space="preserve">ku </w:t>
      </w:r>
      <m:oMath>
        <m:sSub>
          <m:e>
            <m:r>
              <m:t>U</m:t>
            </m:r>
          </m:e>
          <m:sub>
            <m:r>
              <m:t>t</m:t>
            </m:r>
          </m:sub>
        </m:sSub>
      </m:oMath>
      <w:r>
        <w:rPr>
          <w:color w:val="3A4350"/>
          <w:sz w:val="19"/>
          <w:szCs w:val="19"/>
        </w:rPr>
        <w:t xml:space="preserve"> është evolucioni unitar i </w:t>
      </w:r>
      <m:oMath>
        <m:r>
          <m:t>n</m:t>
        </m:r>
      </m:oMath>
      <w:r>
        <w:rPr>
          <w:color w:val="3A4350"/>
          <w:sz w:val="19"/>
          <w:szCs w:val="19"/>
        </w:rPr>
        <w:t xml:space="preserve"> kubiteve, </w:t>
      </w:r>
      <m:oMath>
        <m:r>
          <m:t>W</m:t>
        </m:r>
      </m:oMath>
      <w:r>
        <w:rPr>
          <w:color w:val="3A4350"/>
          <w:sz w:val="19"/>
          <w:szCs w:val="19"/>
        </w:rPr>
        <w:t xml:space="preserve"> dhe </w:t>
      </w:r>
      <m:oMath>
        <m:r>
          <m:t>V</m:t>
        </m:r>
      </m:oMath>
      <w:r>
        <w:rPr>
          <w:color w:val="3A4350"/>
          <w:sz w:val="19"/>
          <w:szCs w:val="19"/>
        </w:rPr>
        <w:t xml:space="preserve"> operatorë lokalë unitarë dhe hermitianë (p.sh. Pauli në vende të largëta), </w:t>
      </w:r>
      <m:oMath>
        <m:r>
          <m:rPr>
            <m:sty m:val="p"/>
          </m:rPr>
          <m:t>⟨</m:t>
        </m:r>
        <m:r>
          <m:rPr>
            <m:sty m:val="p"/>
          </m:rPr>
          <m:t>⋅</m:t>
        </m:r>
        <m:r>
          <m:rPr>
            <m:sty m:val="p"/>
          </m:rPr>
          <m:t>⟩</m:t>
        </m:r>
      </m:oMath>
      <w:r>
        <w:rPr>
          <w:color w:val="3A4350"/>
          <w:sz w:val="19"/>
          <w:szCs w:val="19"/>
        </w:rPr>
        <w:t xml:space="preserve"> pritja në gjendjen me temperaturë të pafundme </w:t>
      </w:r>
      <m:oMath>
        <m:sSup>
          <m:e>
            <m:r>
              <m:t>2</m:t>
            </m:r>
          </m:e>
          <m:sup>
            <m:r>
              <m:rPr>
                <m:sty m:val="p"/>
              </m:rPr>
              <m:t>−</m:t>
            </m:r>
            <m:r>
              <m:t>n</m:t>
            </m:r>
          </m:sup>
        </m:sSup>
        <m:r>
          <m:rPr>
            <m:sty m:val="p"/>
          </m:rPr>
          <m:t>t</m:t>
        </m:r>
        <m:r>
          <m:rPr>
            <m:sty m:val="p"/>
          </m:rPr>
          <m:t>r</m:t>
        </m:r>
        <m:d>
          <m:dPr>
            <m:begChr m:val="("/>
            <m:sepChr m:val=""/>
            <m:endChr m:val=")"/>
            <m:grow/>
          </m:dPr>
          <m:e>
            <m:r>
              <m:rPr>
                <m:sty m:val="p"/>
              </m:rPr>
              <m:t>⋅</m:t>
            </m:r>
          </m:e>
        </m:d>
      </m:oMath>
      <w:r>
        <w:rPr>
          <w:color w:val="3A4350"/>
          <w:sz w:val="19"/>
          <w:szCs w:val="19"/>
        </w:rPr>
        <w:t xml:space="preserve">, dhe </w:t>
      </w:r>
      <m:oMath>
        <m:sSub>
          <m:e>
            <m:r>
              <m:t>N</m:t>
            </m:r>
          </m:e>
          <m:sub>
            <m:r>
              <m:rPr>
                <m:sty m:val="p"/>
              </m:rPr>
              <m:t>T</m:t>
            </m:r>
            <m:r>
              <m:rPr>
                <m:sty m:val="p"/>
              </m:rPr>
              <m:t>O</m:t>
            </m:r>
            <m:r>
              <m:rPr>
                <m:sty m:val="p"/>
              </m:rPr>
              <m:t>C</m:t>
            </m:r>
          </m:sub>
        </m:sSub>
      </m:oMath>
      <w:r>
        <w:rPr>
          <w:color w:val="3A4350"/>
          <w:sz w:val="19"/>
          <w:szCs w:val="19"/>
        </w:rPr>
        <w:t xml:space="preserve">, </w:t>
      </w:r>
      <m:oMath>
        <m:sSub>
          <m:e>
            <m:r>
              <m:t>N</m:t>
            </m:r>
          </m:e>
          <m:sub>
            <m:r>
              <m:rPr>
                <m:sty m:val="p"/>
              </m:rPr>
              <m:t>O</m:t>
            </m:r>
            <m:r>
              <m:rPr>
                <m:sty m:val="p"/>
              </m:rPr>
              <m:t>T</m:t>
            </m:r>
            <m:r>
              <m:rPr>
                <m:sty m:val="p"/>
              </m:rPr>
              <m:t>O</m:t>
            </m:r>
            <m:r>
              <m:rPr>
                <m:sty m:val="p"/>
              </m:rPr>
              <m:t>C</m:t>
            </m:r>
          </m:sub>
        </m:sSub>
      </m:oMath>
      <w:r>
        <w:rPr>
          <w:color w:val="3A4350"/>
          <w:sz w:val="19"/>
          <w:szCs w:val="19"/>
        </w:rPr>
        <w:t xml:space="preserve"> numri i eksperimenteve që i duhen çdo protokolli adaptiv të renditur në kohë, respektivisht një protokolli OTOC, për të dalluar ansamblet </w:t>
      </w:r>
      <m:oMath>
        <m:sSub>
          <m:e>
            <m:r>
              <m:rPr>
                <m:scr m:val="script"/>
                <m:sty m:val="p"/>
              </m:rPr>
              <m:t>E</m:t>
            </m:r>
          </m:e>
          <m:sub>
            <m:r>
              <m:t>0</m:t>
            </m:r>
          </m:sub>
        </m:sSub>
      </m:oMath>
      <w:r>
        <w:rPr>
          <w:color w:val="3A4350"/>
          <w:sz w:val="19"/>
          <w:szCs w:val="19"/>
        </w:rPr>
        <w:t xml:space="preserve"> dhe </w:t>
      </w:r>
      <m:oMath>
        <m:sSub>
          <m:e>
            <m:r>
              <m:rPr>
                <m:scr m:val="script"/>
                <m:sty m:val="p"/>
              </m:rPr>
              <m:t>E</m:t>
            </m:r>
          </m:e>
          <m:sub>
            <m:r>
              <m:t>1</m:t>
            </m:r>
          </m:sub>
        </m:sSub>
      </m:oMath>
      <w:r>
        <w:rPr>
          <w:color w:val="3A4350"/>
          <w:sz w:val="19"/>
          <w:szCs w:val="19"/>
        </w:rPr>
        <w:t xml:space="preserve"> me probabilitet suksesi konstant. Madhësia </w:t>
      </w:r>
      <m:oMath>
        <m:r>
          <m:t>1</m:t>
        </m:r>
        <m:r>
          <m:rPr>
            <m:sty m:val="p"/>
          </m:rPr>
          <m:t>−</m:t>
        </m:r>
        <m:r>
          <m:rPr>
            <m:sty m:val="p"/>
          </m:rPr>
          <m:t>R</m:t>
        </m:r>
        <m:r>
          <m:rPr>
            <m:sty m:val="p"/>
          </m:rPr>
          <m:t>e</m:t>
        </m:r>
        <m:r>
          <m:t> </m:t>
        </m:r>
        <m:r>
          <m:t>C</m:t>
        </m:r>
        <m:d>
          <m:dPr>
            <m:begChr m:val="("/>
            <m:sepChr m:val=""/>
            <m:endChr m:val=")"/>
            <m:grow/>
          </m:dPr>
          <m:e>
            <m:r>
              <m:t>t</m:t>
            </m:r>
          </m:e>
        </m:d>
      </m:oMath>
      <w:r>
        <w:rPr>
          <w:color w:val="3A4350"/>
          <w:sz w:val="19"/>
          <w:szCs w:val="19"/>
        </w:rPr>
        <w:t xml:space="preserve"> është e vogël jashtë konit të dritës dhe e rendit 1 brenda tij.</w:t>
      </w:r>
    </w:p>
    <w:p>
      <w:pPr>
        <w:spacing w:after="100" w:before="80"/>
        <w:jc w:val="both"/>
      </w:pPr>
      <w:r>
        <w:rPr>
          <w:b/>
          <w:bCs/>
          <w:color w:val="A51C30"/>
        </w:rPr>
        <w:t xml:space="preserve">Lidhja me hyrjen teorike. </w:t>
      </w:r>
      <w:r>
        <w:t xml:space="preserve">Plotëson seksionin 1.6. Për projektin, mesazhi është parimor: disa struktura kauzale në dinamika kaotike nuk mësohen nga të dhëna pasive të renditura në kohë pa kosto eksponenciale; duhen eksperimente të një lloji tjetër, si testet ndërhyrëse të seksionit 8.</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Ndarje eksponenciale e vërtetuar midis eksperimenteve të renditura në kohë dhe atyre jashtë rendit kohor për mësimin e dinamikës kaotike kuantike.</w:t>
      </w:r>
    </w:p>
    <w:p>
      <w:pPr>
        <w:pStyle w:val="Heading2"/>
        <w:keepNext/>
      </w:pPr>
      <w:r>
        <w:rPr>
          <w:color w:val="A51C30"/>
        </w:rPr>
        <w:t xml:space="preserve">H6  </w:t>
      </w:r>
      <w:r>
        <w:rPr>
          <w:color w:val="1F3864"/>
        </w:rPr>
        <w:t xml:space="preserve">Statistical Inference with M-Estimators on Adaptively Collected Data</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Kelly W. Zhang, Lucas Janson, Susan A. Murphy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f. 7460–7471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ikyiahgaduyyi8gztg3_">
              <w:r>
                <w:rPr>
                  <w:color w:val="1D4ED8"/>
                  <w:sz w:val="18"/>
                  <w:szCs w:val="18"/>
                  <w:u w:val="single"/>
                </w:rPr>
                <w:t xml:space="preserve">papers.neurips.cc · NeurIPS 2021 (3d7d9461075e…)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K. W. Zhang, L. Janson, S. A. Murphy: Harvard University (Shkencat Kompjuterike dhe Statistika)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të dhëna adaptive · bandit-ë · M-vlerësues · pesha stabilizuese · teorema qendrore limite martingale · normalitet uniform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Të dhënat nga bandit-ët kontekstualë dhe nga eksperimentet e tjera adaptive formojnë një seri kohore të varur: probabiliteti i çdo veprimi varet nga të gjitha rezultatet e kaluara. M-vlerësuesit standardë, përfshirë katrorët më të vegjël dhe përgjasinë maksimale, mund të mos jenë normalë mbi të dhëna të tilla, ndaj intervalet e besimit nuk vlejnë. Zgjidhja: çdo term i objektivit peshohet me një peshë adaptive, rrënjën katrore të raportit midis një politike stabilizuese të paracaktuar dhe probabiliteteve të vërteta të veprimeve, që varen nga historia. Peshat e bëjnë variancën e kushtëzuar të shtesave martingale të funksionit të pikëve jo të rastit, ndaj zbatohet teorema qendrore limite martingale. Vërtetohet se M-vlerësuesit e peshuar në mënyrë adaptive janë asimptotikisht normalë uniformisht mbi një klasë shpërndarjesh, gjë që ka rëndësi pranë rasteve pa diferencë midis veprimeve, ku asimptotika pikësore dështon.</w:t>
      </w:r>
    </w:p>
    <w:p>
      <w:pPr>
        <w:keepNext/>
        <w:spacing w:after="40" w:before="80"/>
      </w:pPr>
      <w:r>
        <w:rPr>
          <w:b/>
          <w:bCs/>
          <w:color w:val="A51C30"/>
        </w:rPr>
        <w:t xml:space="preserve">Ekuacioni kyç.</w:t>
      </w:r>
      <w:r>
        <w:rPr>
          <w:i/>
          <w:iCs/>
          <w:color w:val="5B6573"/>
          <w:sz w:val="18"/>
          <w:szCs w:val="18"/>
        </w:rPr>
        <w:t xml:space="preserve">  (peshat stabilizuese dhe normaliteti i vetë-normalizuar (formulim përfaqësues))</w:t>
      </w:r>
    </w:p>
    <w:p>
      <w:pPr>
        <w:pStyle w:val="Equation"/>
      </w:pPr>
      <m:oMathPara>
        <m:oMathParaPr>
          <m:jc m:val="center"/>
        </m:oMathParaPr>
        <m:oMath>
          <m:sSub>
            <m:e>
              <m:r>
                <m:t>W</m:t>
              </m:r>
            </m:e>
            <m:sub>
              <m:r>
                <m:t>t</m:t>
              </m:r>
            </m:sub>
          </m:sSub>
          <m:r>
            <m:rPr>
              <m:sty m:val="p"/>
            </m:rPr>
            <m:t>=</m:t>
          </m:r>
          <m:rad>
            <m:radPr>
              <m:degHide m:val="on"/>
            </m:radPr>
            <m:deg/>
            <m:e>
              <m:f>
                <m:fPr>
                  <m:type m:val="bar"/>
                </m:fPr>
                <m:num>
                  <m:sSubSup>
                    <m:e>
                      <m:r>
                        <m:t>π</m:t>
                      </m:r>
                    </m:e>
                    <m:sub>
                      <m:r>
                        <m:t>t</m:t>
                      </m:r>
                    </m:sub>
                    <m:sup>
                      <m:r>
                        <m:rPr>
                          <m:sty m:val="p"/>
                        </m:rPr>
                        <m:t>s</m:t>
                      </m:r>
                      <m:r>
                        <m:rPr>
                          <m:sty m:val="p"/>
                        </m:rPr>
                        <m:t>t</m:t>
                      </m:r>
                      <m:r>
                        <m:rPr>
                          <m:sty m:val="p"/>
                        </m:rPr>
                        <m:t>a</m:t>
                      </m:r>
                    </m:sup>
                  </m:sSubSup>
                  <m:d>
                    <m:dPr>
                      <m:begChr m:val="("/>
                      <m:sepChr m:val=""/>
                      <m:endChr m:val=")"/>
                      <m:grow/>
                    </m:dPr>
                    <m:e>
                      <m:sSub>
                        <m:e>
                          <m:r>
                            <m:t>A</m:t>
                          </m:r>
                        </m:e>
                        <m:sub>
                          <m:r>
                            <m:t>t</m:t>
                          </m:r>
                        </m:sub>
                      </m:sSub>
                      <m:r>
                        <m:rPr>
                          <m:sty m:val="p"/>
                        </m:rPr>
                        <m:t>∣</m:t>
                      </m:r>
                      <m:sSub>
                        <m:e>
                          <m:r>
                            <m:t>X</m:t>
                          </m:r>
                        </m:e>
                        <m:sub>
                          <m:r>
                            <m:t>t</m:t>
                          </m:r>
                        </m:sub>
                      </m:sSub>
                    </m:e>
                  </m:d>
                </m:num>
                <m:den>
                  <m:sSub>
                    <m:e>
                      <m:r>
                        <m:t>π</m:t>
                      </m:r>
                    </m:e>
                    <m:sub>
                      <m:r>
                        <m:t>t</m:t>
                      </m:r>
                    </m:sub>
                  </m:sSub>
                  <m:d>
                    <m:dPr>
                      <m:begChr m:val="("/>
                      <m:sepChr m:val=""/>
                      <m:endChr m:val=")"/>
                      <m:grow/>
                    </m:dPr>
                    <m:e>
                      <m:sSub>
                        <m:e>
                          <m:r>
                            <m:t>A</m:t>
                          </m:r>
                        </m:e>
                        <m:sub>
                          <m:r>
                            <m:t>t</m:t>
                          </m:r>
                        </m:sub>
                      </m:sSub>
                      <m:r>
                        <m:rPr>
                          <m:sty m:val="p"/>
                        </m:rPr>
                        <m:t>∣</m:t>
                      </m:r>
                      <m:sSub>
                        <m:e>
                          <m:r>
                            <m:t>X</m:t>
                          </m:r>
                        </m:e>
                        <m:sub>
                          <m:r>
                            <m:t>t</m:t>
                          </m:r>
                        </m:sub>
                      </m:sSub>
                      <m:r>
                        <m:rPr>
                          <m:sty m:val="p"/>
                        </m:rPr>
                        <m:t>,</m:t>
                      </m:r>
                      <m:sSub>
                        <m:e>
                          <m:r>
                            <m:rPr>
                              <m:scr m:val="script"/>
                              <m:sty m:val="p"/>
                            </m:rPr>
                            <m:t>H</m:t>
                          </m:r>
                        </m:e>
                        <m:sub>
                          <m:r>
                            <m:t>t</m:t>
                          </m:r>
                          <m:r>
                            <m:rPr>
                              <m:sty m:val="p"/>
                            </m:rPr>
                            <m:t>−</m:t>
                          </m:r>
                          <m:r>
                            <m:t>1</m:t>
                          </m:r>
                        </m:sub>
                      </m:sSub>
                    </m:e>
                  </m:d>
                </m:den>
              </m:f>
            </m:e>
          </m:rad>
          <m:r>
            <m:rPr>
              <m:sty m:val="p"/>
            </m:rPr>
            <m:t>,</m:t>
          </m:r>
          <m:r>
            <m:t>  </m:t>
          </m:r>
          <m:sSub>
            <m:e>
              <m:acc>
                <m:accPr>
                  <m:chr m:val="̂"/>
                </m:accPr>
                <m:e>
                  <m:r>
                    <m:t>θ</m:t>
                  </m:r>
                </m:e>
              </m:acc>
            </m:e>
            <m:sub>
              <m:r>
                <m:t>T</m:t>
              </m:r>
            </m:sub>
          </m:sSub>
          <m:r>
            <m:rPr>
              <m:sty m:val="p"/>
            </m:rPr>
            <m:t>∈</m:t>
          </m:r>
          <m:r>
            <m:rPr>
              <m:sty m:val="p"/>
            </m:rPr>
            <m:t>arg</m:t>
          </m:r>
          <m:limLow>
            <m:e>
              <m:r>
                <m:rPr>
                  <m:sty m:val="p"/>
                </m:rPr>
                <m:t>max</m:t>
              </m:r>
            </m:e>
            <m:lim>
              <m:r>
                <m:t>θ</m:t>
              </m:r>
            </m:lim>
          </m:limLow>
          <m:r>
            <m:t> </m:t>
          </m:r>
          <m:nary>
            <m:naryPr>
              <m:chr m:val="∑"/>
              <m:limLoc m:val="undOvr"/>
              <m:subHide m:val="off"/>
              <m:supHide m:val="off"/>
            </m:naryPr>
            <m:sub>
              <m:r>
                <m:t>t</m:t>
              </m:r>
              <m:r>
                <m:rPr>
                  <m:sty m:val="p"/>
                </m:rPr>
                <m:t>=</m:t>
              </m:r>
              <m:r>
                <m:t>1</m:t>
              </m:r>
            </m:sub>
            <m:sup>
              <m:r>
                <m:t>T</m:t>
              </m:r>
            </m:sup>
            <m:e>
              <m:sSub>
                <m:e>
                  <m:r>
                    <m:t>W</m:t>
                  </m:r>
                </m:e>
                <m:sub>
                  <m:r>
                    <m:t>t</m:t>
                  </m:r>
                </m:sub>
              </m:sSub>
            </m:e>
          </m:nary>
          <m:r>
            <m:t> </m:t>
          </m:r>
          <m:sSub>
            <m:e>
              <m:r>
                <m:t>m</m:t>
              </m:r>
            </m:e>
            <m:sub>
              <m:r>
                <m:t>θ</m:t>
              </m:r>
            </m:sub>
          </m:sSub>
          <m:d>
            <m:dPr>
              <m:begChr m:val="("/>
              <m:sepChr m:val=""/>
              <m:endChr m:val=")"/>
              <m:grow/>
            </m:dPr>
            <m:e>
              <m:sSub>
                <m:e>
                  <m:r>
                    <m:t>Y</m:t>
                  </m:r>
                </m:e>
                <m:sub>
                  <m:r>
                    <m:t>t</m:t>
                  </m:r>
                </m:sub>
              </m:sSub>
              <m:r>
                <m:rPr>
                  <m:sty m:val="p"/>
                </m:rPr>
                <m:t>,</m:t>
              </m:r>
              <m:sSub>
                <m:e>
                  <m:r>
                    <m:t>X</m:t>
                  </m:r>
                </m:e>
                <m:sub>
                  <m:r>
                    <m:t>t</m:t>
                  </m:r>
                </m:sub>
              </m:sSub>
              <m:r>
                <m:rPr>
                  <m:sty m:val="p"/>
                </m:rPr>
                <m:t>,</m:t>
              </m:r>
              <m:sSub>
                <m:e>
                  <m:r>
                    <m:t>A</m:t>
                  </m:r>
                </m:e>
                <m:sub>
                  <m:r>
                    <m:t>t</m:t>
                  </m:r>
                </m:sub>
              </m:sSub>
            </m:e>
          </m:d>
        </m:oMath>
      </m:oMathPara>
    </w:p>
    <w:p>
      <w:pPr>
        <w:pStyle w:val="Equation"/>
      </w:pPr>
      <m:oMathPara>
        <m:oMathParaPr>
          <m:jc m:val="center"/>
        </m:oMathParaPr>
        <m:oMath>
          <m:sSup>
            <m:e>
              <m:d>
                <m:dPr>
                  <m:begChr m:val="("/>
                  <m:sepChr m:val=""/>
                  <m:endChr m:val=")"/>
                  <m:grow/>
                </m:dPr>
                <m:e>
                  <m:nary>
                    <m:naryPr>
                      <m:chr m:val="∑"/>
                      <m:limLoc m:val="undOvr"/>
                      <m:subHide m:val="off"/>
                      <m:supHide m:val="on"/>
                    </m:naryPr>
                    <m:sub>
                      <m:r>
                        <m:t>t</m:t>
                      </m:r>
                    </m:sub>
                    <m:sup>
                      <m:r>
                        <m:t>​</m:t>
                      </m:r>
                    </m:sup>
                    <m:e>
                      <m:sSubSup>
                        <m:e>
                          <m:r>
                            <m:t>W</m:t>
                          </m:r>
                        </m:e>
                        <m:sub>
                          <m:r>
                            <m:t>t</m:t>
                          </m:r>
                        </m:sub>
                        <m:sup>
                          <m:r>
                            <m:t>2</m:t>
                          </m:r>
                        </m:sup>
                      </m:sSubSup>
                    </m:e>
                  </m:nary>
                  <m:r>
                    <m:t> </m:t>
                  </m:r>
                  <m:sSub>
                    <m:e>
                      <m:acc>
                        <m:accPr>
                          <m:chr m:val="̇"/>
                        </m:accPr>
                        <m:e>
                          <m:r>
                            <m:t>m</m:t>
                          </m:r>
                        </m:e>
                      </m:acc>
                    </m:e>
                    <m:sub>
                      <m:sSup>
                        <m:e>
                          <m:r>
                            <m:t>θ</m:t>
                          </m:r>
                        </m:e>
                        <m:sup>
                          <m:r>
                            <m:rPr>
                              <m:sty m:val="p"/>
                            </m:rPr>
                            <m:t>⋆</m:t>
                          </m:r>
                        </m:sup>
                      </m:sSup>
                    </m:sub>
                  </m:sSub>
                  <m:sSubSup>
                    <m:e>
                      <m:acc>
                        <m:accPr>
                          <m:chr m:val="̇"/>
                        </m:accPr>
                        <m:e>
                          <m:r>
                            <m:t>m</m:t>
                          </m:r>
                        </m:e>
                      </m:acc>
                    </m:e>
                    <m:sub>
                      <m:sSup>
                        <m:e>
                          <m:r>
                            <m:t>θ</m:t>
                          </m:r>
                        </m:e>
                        <m:sup>
                          <m:r>
                            <m:rPr>
                              <m:sty m:val="p"/>
                            </m:rPr>
                            <m:t>⋆</m:t>
                          </m:r>
                        </m:sup>
                      </m:sSup>
                    </m:sub>
                    <m:sup>
                      <m:r>
                        <m:rPr>
                          <m:sty m:val="p"/>
                        </m:rPr>
                        <m:t>⊤</m:t>
                      </m:r>
                    </m:sup>
                  </m:sSubSup>
                </m:e>
              </m:d>
            </m:e>
            <m:sup>
              <m:r>
                <m:rPr>
                  <m:sty m:val="p"/>
                </m:rPr>
                <m:t>−</m:t>
              </m:r>
              <m:r>
                <m:t>1</m:t>
              </m:r>
              <m:r>
                <m:rPr>
                  <m:sty m:val="p"/>
                </m:rPr>
                <m:t>/</m:t>
              </m:r>
              <m:r>
                <m:t>2</m:t>
              </m:r>
            </m:sup>
          </m:sSup>
          <m:d>
            <m:dPr>
              <m:begChr m:val="("/>
              <m:sepChr m:val=""/>
              <m:endChr m:val=")"/>
              <m:grow/>
            </m:dPr>
            <m:e>
              <m:r>
                <m:rPr>
                  <m:sty m:val="p"/>
                </m:rPr>
                <m:t>−</m:t>
              </m:r>
              <m:nary>
                <m:naryPr>
                  <m:chr m:val="∑"/>
                  <m:limLoc m:val="undOvr"/>
                  <m:subHide m:val="off"/>
                  <m:supHide m:val="on"/>
                </m:naryPr>
                <m:sub>
                  <m:r>
                    <m:t>t</m:t>
                  </m:r>
                </m:sub>
                <m:sup>
                  <m:r>
                    <m:t>​</m:t>
                  </m:r>
                </m:sup>
                <m:e>
                  <m:sSub>
                    <m:e>
                      <m:r>
                        <m:t>W</m:t>
                      </m:r>
                    </m:e>
                    <m:sub>
                      <m:r>
                        <m:t>t</m:t>
                      </m:r>
                    </m:sub>
                  </m:sSub>
                </m:e>
              </m:nary>
              <m:r>
                <m:t> </m:t>
              </m:r>
              <m:sSub>
                <m:e>
                  <m:acc>
                    <m:accPr>
                      <m:chr m:val="̈"/>
                    </m:accPr>
                    <m:e>
                      <m:r>
                        <m:t>m</m:t>
                      </m:r>
                    </m:e>
                  </m:acc>
                </m:e>
                <m:sub>
                  <m:sSub>
                    <m:e>
                      <m:acc>
                        <m:accPr>
                          <m:chr m:val="̂"/>
                        </m:accPr>
                        <m:e>
                          <m:r>
                            <m:t>θ</m:t>
                          </m:r>
                        </m:e>
                      </m:acc>
                    </m:e>
                    <m:sub>
                      <m:r>
                        <m:t>T</m:t>
                      </m:r>
                    </m:sub>
                  </m:sSub>
                </m:sub>
              </m:sSub>
            </m:e>
          </m:d>
          <m:d>
            <m:dPr>
              <m:begChr m:val="("/>
              <m:sepChr m:val=""/>
              <m:endChr m:val=")"/>
              <m:grow/>
            </m:dPr>
            <m:e>
              <m:sSub>
                <m:e>
                  <m:acc>
                    <m:accPr>
                      <m:chr m:val="̂"/>
                    </m:accPr>
                    <m:e>
                      <m:r>
                        <m:t>θ</m:t>
                      </m:r>
                    </m:e>
                  </m:acc>
                </m:e>
                <m:sub>
                  <m:r>
                    <m:t>T</m:t>
                  </m:r>
                </m:sub>
              </m:sSub>
              <m:r>
                <m:rPr>
                  <m:sty m:val="p"/>
                </m:rPr>
                <m:t>−</m:t>
              </m:r>
              <m:sSup>
                <m:e>
                  <m:r>
                    <m:t>θ</m:t>
                  </m:r>
                </m:e>
                <m:sup>
                  <m:r>
                    <m:rPr>
                      <m:sty m:val="p"/>
                    </m:rPr>
                    <m:t>⋆</m:t>
                  </m:r>
                </m:sup>
              </m:sSup>
            </m:e>
          </m:d>
          <m:limUpp>
            <m:e>
              <m:r>
                <m:rPr>
                  <m:sty m:val="p"/>
                </m:rPr>
                <m:t>→</m:t>
              </m:r>
            </m:e>
            <m:lim>
              <m:r>
                <m:t>d</m:t>
              </m:r>
            </m:lim>
          </m:limUpp>
          <m:r>
            <m:rPr>
              <m:scr m:val="script"/>
              <m:sty m:val="p"/>
            </m:rPr>
            <m:t>N</m:t>
          </m:r>
          <m:d>
            <m:dPr>
              <m:begChr m:val="("/>
              <m:sepChr m:val=""/>
              <m:endChr m:val=")"/>
              <m:grow/>
            </m:dPr>
            <m:e>
              <m:r>
                <m:t>0</m:t>
              </m:r>
              <m:r>
                <m:rPr>
                  <m:sty m:val="p"/>
                </m:rPr>
                <m:t>,</m:t>
              </m:r>
              <m:sSub>
                <m:e>
                  <m:r>
                    <m:t>I</m:t>
                  </m:r>
                </m:e>
                <m:sub>
                  <m:r>
                    <m:t>d</m:t>
                  </m:r>
                </m:sub>
              </m:sSub>
            </m:e>
          </m:d>
        </m:oMath>
      </m:oMathPara>
    </w:p>
    <w:p>
      <w:pPr>
        <w:spacing w:after="100"/>
        <w:jc w:val="both"/>
      </w:pPr>
      <w:r>
        <w:rPr>
          <w:color w:val="3A4350"/>
          <w:sz w:val="19"/>
          <w:szCs w:val="19"/>
        </w:rPr>
        <w:t xml:space="preserve">ku </w:t>
      </w:r>
      <m:oMath>
        <m:sSub>
          <m:e>
            <m:r>
              <m:t>X</m:t>
            </m:r>
          </m:e>
          <m:sub>
            <m:r>
              <m:t>t</m:t>
            </m:r>
          </m:sub>
        </m:sSub>
      </m:oMath>
      <w:r>
        <w:rPr>
          <w:color w:val="3A4350"/>
          <w:sz w:val="19"/>
          <w:szCs w:val="19"/>
        </w:rPr>
        <w:t xml:space="preserve"> është konteksti, </w:t>
      </w:r>
      <m:oMath>
        <m:sSub>
          <m:e>
            <m:r>
              <m:t>A</m:t>
            </m:r>
          </m:e>
          <m:sub>
            <m:r>
              <m:t>t</m:t>
            </m:r>
          </m:sub>
        </m:sSub>
      </m:oMath>
      <w:r>
        <w:rPr>
          <w:color w:val="3A4350"/>
          <w:sz w:val="19"/>
          <w:szCs w:val="19"/>
        </w:rPr>
        <w:t xml:space="preserve"> veprimi, </w:t>
      </w:r>
      <m:oMath>
        <m:sSub>
          <m:e>
            <m:r>
              <m:t>Y</m:t>
            </m:r>
          </m:e>
          <m:sub>
            <m:r>
              <m:t>t</m:t>
            </m:r>
          </m:sub>
        </m:sSub>
      </m:oMath>
      <w:r>
        <w:rPr>
          <w:color w:val="3A4350"/>
          <w:sz w:val="19"/>
          <w:szCs w:val="19"/>
        </w:rPr>
        <w:t xml:space="preserve"> rezultati, </w:t>
      </w:r>
      <m:oMath>
        <m:sSub>
          <m:e>
            <m:r>
              <m:rPr>
                <m:scr m:val="script"/>
                <m:sty m:val="p"/>
              </m:rPr>
              <m:t>H</m:t>
            </m:r>
          </m:e>
          <m:sub>
            <m:r>
              <m:t>t</m:t>
            </m:r>
            <m:r>
              <m:rPr>
                <m:sty m:val="p"/>
              </m:rPr>
              <m:t>−</m:t>
            </m:r>
            <m:r>
              <m:t>1</m:t>
            </m:r>
          </m:sub>
        </m:sSub>
      </m:oMath>
      <w:r>
        <w:rPr>
          <w:color w:val="3A4350"/>
          <w:sz w:val="19"/>
          <w:szCs w:val="19"/>
        </w:rPr>
        <w:t xml:space="preserve"> të dhënat e kaluara, </w:t>
      </w:r>
      <m:oMath>
        <m:sSub>
          <m:e>
            <m:r>
              <m:t>π</m:t>
            </m:r>
          </m:e>
          <m:sub>
            <m:r>
              <m:t>t</m:t>
            </m:r>
          </m:sub>
        </m:sSub>
      </m:oMath>
      <w:r>
        <w:rPr>
          <w:color w:val="3A4350"/>
          <w:sz w:val="19"/>
          <w:szCs w:val="19"/>
        </w:rPr>
        <w:t xml:space="preserve"> probabilitetet e veprimeve të algoritmit, </w:t>
      </w:r>
      <m:oMath>
        <m:sSubSup>
          <m:e>
            <m:r>
              <m:t>π</m:t>
            </m:r>
          </m:e>
          <m:sub>
            <m:r>
              <m:t>t</m:t>
            </m:r>
          </m:sub>
          <m:sup>
            <m:r>
              <m:rPr>
                <m:sty m:val="p"/>
              </m:rPr>
              <m:t>s</m:t>
            </m:r>
            <m:r>
              <m:rPr>
                <m:sty m:val="p"/>
              </m:rPr>
              <m:t>t</m:t>
            </m:r>
            <m:r>
              <m:rPr>
                <m:sty m:val="p"/>
              </m:rPr>
              <m:t>a</m:t>
            </m:r>
          </m:sup>
        </m:sSubSup>
      </m:oMath>
      <w:r>
        <w:rPr>
          <w:color w:val="3A4350"/>
          <w:sz w:val="19"/>
          <w:szCs w:val="19"/>
        </w:rPr>
        <w:t xml:space="preserve"> një politikë stabilizuese që nuk varet nga të dhënat, </w:t>
      </w:r>
      <m:oMath>
        <m:sSub>
          <m:e>
            <m:r>
              <m:t>m</m:t>
            </m:r>
          </m:e>
          <m:sub>
            <m:r>
              <m:t>θ</m:t>
            </m:r>
          </m:sub>
        </m:sSub>
      </m:oMath>
      <w:r>
        <w:rPr>
          <w:color w:val="3A4350"/>
          <w:sz w:val="19"/>
          <w:szCs w:val="19"/>
        </w:rPr>
        <w:t xml:space="preserve"> kriteri i M-vlerësimit me gradient </w:t>
      </w:r>
      <m:oMath>
        <m:acc>
          <m:accPr>
            <m:chr m:val="̇"/>
          </m:accPr>
          <m:e>
            <m:r>
              <m:t>m</m:t>
            </m:r>
          </m:e>
        </m:acc>
      </m:oMath>
      <w:r>
        <w:rPr>
          <w:color w:val="3A4350"/>
          <w:sz w:val="19"/>
          <w:szCs w:val="19"/>
        </w:rPr>
        <w:t xml:space="preserve"> dhe hesian </w:t>
      </w:r>
      <m:oMath>
        <m:acc>
          <m:accPr>
            <m:chr m:val="̈"/>
          </m:accPr>
          <m:e>
            <m:r>
              <m:t>m</m:t>
            </m:r>
          </m:e>
        </m:acc>
      </m:oMath>
      <w:r>
        <w:rPr>
          <w:color w:val="3A4350"/>
          <w:sz w:val="19"/>
          <w:szCs w:val="19"/>
        </w:rPr>
        <w:t xml:space="preserve">, dhe </w:t>
      </w:r>
      <m:oMath>
        <m:sSup>
          <m:e>
            <m:r>
              <m:t>θ</m:t>
            </m:r>
          </m:e>
          <m:sup>
            <m:r>
              <m:rPr>
                <m:sty m:val="p"/>
              </m:rPr>
              <m:t>⋆</m:t>
            </m:r>
          </m:sup>
        </m:sSup>
      </m:oMath>
      <w:r>
        <w:rPr>
          <w:color w:val="3A4350"/>
          <w:sz w:val="19"/>
          <w:szCs w:val="19"/>
        </w:rPr>
        <w:t xml:space="preserve"> parametri i synuar. Identiteti kyç është </w:t>
      </w:r>
      <m:oMath>
        <m:r>
          <m:rPr>
            <m:scr m:val="double-struck"/>
            <m:sty m:val="p"/>
          </m:rPr>
          <m:t>E</m:t>
        </m:r>
        <m:d>
          <m:dPr>
            <m:begChr m:val="["/>
            <m:sepChr m:val=""/>
            <m:endChr m:val="]"/>
            <m:grow/>
          </m:dPr>
          <m:e>
            <m:sSubSup>
              <m:e>
                <m:r>
                  <m:t>W</m:t>
                </m:r>
              </m:e>
              <m:sub>
                <m:r>
                  <m:t>t</m:t>
                </m:r>
              </m:sub>
              <m:sup>
                <m:r>
                  <m:t>2</m:t>
                </m:r>
              </m:sup>
            </m:sSubSup>
            <m:acc>
              <m:accPr>
                <m:chr m:val="̇"/>
              </m:accPr>
              <m:e>
                <m:r>
                  <m:t>m</m:t>
                </m:r>
              </m:e>
            </m:acc>
            <m:sSup>
              <m:e>
                <m:acc>
                  <m:accPr>
                    <m:chr m:val="̇"/>
                  </m:accPr>
                  <m:e>
                    <m:r>
                      <m:t>m</m:t>
                    </m:r>
                  </m:e>
                </m:acc>
              </m:e>
              <m:sup>
                <m:r>
                  <m:rPr>
                    <m:sty m:val="p"/>
                  </m:rPr>
                  <m:t>⊤</m:t>
                </m:r>
              </m:sup>
            </m:sSup>
            <m:r>
              <m:rPr>
                <m:sty m:val="p"/>
              </m:rPr>
              <m:t>∣</m:t>
            </m:r>
            <m:sSub>
              <m:e>
                <m:r>
                  <m:rPr>
                    <m:scr m:val="script"/>
                    <m:sty m:val="p"/>
                  </m:rPr>
                  <m:t>H</m:t>
                </m:r>
              </m:e>
              <m:sub>
                <m:r>
                  <m:t>t</m:t>
                </m:r>
                <m:r>
                  <m:rPr>
                    <m:sty m:val="p"/>
                  </m:rPr>
                  <m:t>−</m:t>
                </m:r>
                <m:r>
                  <m:t>1</m:t>
                </m:r>
              </m:sub>
            </m:sSub>
            <m:r>
              <m:rPr>
                <m:sty m:val="p"/>
              </m:rPr>
              <m:t>,</m:t>
            </m:r>
            <m:sSub>
              <m:e>
                <m:r>
                  <m:t>X</m:t>
                </m:r>
              </m:e>
              <m:sub>
                <m:r>
                  <m:t>t</m:t>
                </m:r>
              </m:sub>
            </m:sSub>
          </m:e>
        </m:d>
        <m:r>
          <m:rPr>
            <m:sty m:val="p"/>
          </m:rPr>
          <m:t>=</m:t>
        </m:r>
        <m:sSub>
          <m:e>
            <m:r>
              <m:rPr>
                <m:scr m:val="double-struck"/>
                <m:sty m:val="p"/>
              </m:rPr>
              <m:t>E</m:t>
            </m:r>
          </m:e>
          <m:sub>
            <m:r>
              <m:t>A</m:t>
            </m:r>
            <m:r>
              <m:rPr>
                <m:sty m:val="p"/>
              </m:rPr>
              <m:t>∼</m:t>
            </m:r>
            <m:sSup>
              <m:e>
                <m:r>
                  <m:t>π</m:t>
                </m:r>
              </m:e>
              <m:sup>
                <m:r>
                  <m:rPr>
                    <m:sty m:val="p"/>
                  </m:rPr>
                  <m:t>s</m:t>
                </m:r>
                <m:r>
                  <m:rPr>
                    <m:sty m:val="p"/>
                  </m:rPr>
                  <m:t>t</m:t>
                </m:r>
                <m:r>
                  <m:rPr>
                    <m:sty m:val="p"/>
                  </m:rPr>
                  <m:t>a</m:t>
                </m:r>
              </m:sup>
            </m:sSup>
          </m:sub>
        </m:sSub>
        <m:d>
          <m:dPr>
            <m:begChr m:val="["/>
            <m:sepChr m:val=""/>
            <m:endChr m:val="]"/>
            <m:grow/>
          </m:dPr>
          <m:e>
            <m:acc>
              <m:accPr>
                <m:chr m:val="̇"/>
              </m:accPr>
              <m:e>
                <m:r>
                  <m:t>m</m:t>
                </m:r>
              </m:e>
            </m:acc>
            <m:sSup>
              <m:e>
                <m:acc>
                  <m:accPr>
                    <m:chr m:val="̇"/>
                  </m:accPr>
                  <m:e>
                    <m:r>
                      <m:t>m</m:t>
                    </m:r>
                  </m:e>
                </m:acc>
              </m:e>
              <m:sup>
                <m:r>
                  <m:rPr>
                    <m:sty m:val="p"/>
                  </m:rPr>
                  <m:t>⊤</m:t>
                </m:r>
              </m:sup>
            </m:sSup>
            <m:r>
              <m:rPr>
                <m:sty m:val="p"/>
              </m:rPr>
              <m:t>∣</m:t>
            </m:r>
            <m:sSub>
              <m:e>
                <m:r>
                  <m:t>X</m:t>
                </m:r>
              </m:e>
              <m:sub>
                <m:r>
                  <m:t>t</m:t>
                </m:r>
              </m:sub>
            </m:sSub>
          </m:e>
        </m:d>
      </m:oMath>
      <w:r>
        <w:rPr>
          <w:color w:val="3A4350"/>
          <w:sz w:val="19"/>
          <w:szCs w:val="19"/>
        </w:rPr>
        <w:t xml:space="preserve">, që nuk varet nga historia adaptive; normalizimi i saktë jepet në artikull.</w:t>
      </w:r>
    </w:p>
    <w:p>
      <w:pPr>
        <w:spacing w:after="100" w:before="80"/>
        <w:jc w:val="both"/>
      </w:pPr>
      <w:r>
        <w:rPr>
          <w:b/>
          <w:bCs/>
          <w:color w:val="A51C30"/>
        </w:rPr>
        <w:t xml:space="preserve">Lidhja me hyrjen teorike. </w:t>
      </w:r>
      <w:r>
        <w:t xml:space="preserve">Plotëson seksionin 1.3. Për projektin, nëse testet e pompimit zgjidhen në mënyrë adaptive sipas rezultateve të mëparshme, peshat stabilizuese i mbajnë intervalet e besimit të vlefshme.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M-vlerësues me pesha adaptive që janë uniformisht asimptotikisht normalë mbi të dhëna të mbledhura në mënyrë adaptive.</w:t>
      </w:r>
    </w:p>
    <w:p>
      <w:pPr>
        <w:pStyle w:val="Heading1"/>
        <w:pageBreakBefore/>
      </w:pPr>
      <w:r>
        <w:rPr>
          <w:color w:val="1F3864"/>
        </w:rPr>
        <w:t xml:space="preserve">7. Sinteza: çfarë tregojnë 20 artikujt së bashku</w:t>
      </w:r>
    </w:p>
    <w:p>
      <w:pPr>
        <w:spacing w:after="120"/>
        <w:jc w:val="both"/>
      </w:pPr>
      <w:r>
        <w:t xml:space="preserve">Të 20 artikujt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300"/>
            <w:tcMar>
              <w:top w:type="dxa" w:w="60"/>
              <w:left w:type="dxa" w:w="100"/>
              <w:bottom w:type="dxa" w:w="60"/>
              <w:right w:type="dxa" w:w="100"/>
            </w:tcMar>
            <w:vAlign w:val="top"/>
          </w:tcPr>
          <w:p>
            <w:r>
              <w:rPr>
                <w:sz w:val="17"/>
                <w:szCs w:val="17"/>
              </w:rPr>
              <w:t xml:space="preserve">Teste me nënshkrime</w:t>
            </w:r>
          </w:p>
        </w:tc>
        <w:tc>
          <w:tcPr>
            <w:tcW w:type="dxa" w:w="2700"/>
            <w:tcMar>
              <w:top w:type="dxa" w:w="60"/>
              <w:left w:type="dxa" w:w="100"/>
              <w:bottom w:type="dxa" w:w="60"/>
              <w:right w:type="dxa" w:w="100"/>
            </w:tcMar>
            <w:vAlign w:val="top"/>
          </w:tcPr>
          <w:p>
            <w:r>
              <w:rPr>
                <w:sz w:val="17"/>
                <w:szCs w:val="17"/>
              </w:rPr>
              <w:t xml:space="preserve">Si zbulohet grafi i një SDE-je?</w:t>
            </w:r>
          </w:p>
        </w:tc>
        <w:tc>
          <w:tcPr>
            <w:tcW w:type="dxa" w:w="3988"/>
            <w:tcMar>
              <w:top w:type="dxa" w:w="60"/>
              <w:left w:type="dxa" w:w="100"/>
              <w:bottom w:type="dxa" w:w="60"/>
              <w:right w:type="dxa" w:w="100"/>
            </w:tcMar>
            <w:vAlign w:val="top"/>
          </w:tcPr>
          <w:p>
            <w:r>
              <w:rPr>
                <w:sz w:val="17"/>
                <w:szCs w:val="17"/>
              </w:rPr>
              <w:t xml:space="preserve">Pavarësi në hapësirën e rrugëve.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300"/>
            <w:shd w:fill="F7F9FC" w:color="auto" w:val="clear"/>
            <w:tcMar>
              <w:top w:type="dxa" w:w="60"/>
              <w:left w:type="dxa" w:w="100"/>
              <w:bottom w:type="dxa" w:w="60"/>
              <w:right w:type="dxa" w:w="100"/>
            </w:tcMar>
            <w:vAlign w:val="top"/>
          </w:tcPr>
          <w:p>
            <w:r>
              <w:rPr>
                <w:sz w:val="17"/>
                <w:szCs w:val="17"/>
              </w:rPr>
              <w:t xml:space="preserve">bd-HSIC</w:t>
            </w:r>
          </w:p>
        </w:tc>
        <w:tc>
          <w:tcPr>
            <w:tcW w:type="dxa" w:w="2700"/>
            <w:shd w:fill="F7F9FC" w:color="auto" w:val="clear"/>
            <w:tcMar>
              <w:top w:type="dxa" w:w="60"/>
              <w:left w:type="dxa" w:w="100"/>
              <w:bottom w:type="dxa" w:w="60"/>
              <w:right w:type="dxa" w:w="100"/>
            </w:tcMar>
            <w:vAlign w:val="top"/>
          </w:tcPr>
          <w:p>
            <w:r>
              <w:rPr>
                <w:sz w:val="17"/>
                <w:szCs w:val="17"/>
              </w:rPr>
              <w:t xml:space="preserve">A ka efekt ndërhyrja?</w:t>
            </w:r>
          </w:p>
        </w:tc>
        <w:tc>
          <w:tcPr>
            <w:tcW w:type="dxa" w:w="3988"/>
            <w:shd w:fill="F7F9FC" w:color="auto" w:val="clear"/>
            <w:tcMar>
              <w:top w:type="dxa" w:w="60"/>
              <w:left w:type="dxa" w:w="100"/>
              <w:bottom w:type="dxa" w:w="60"/>
              <w:right w:type="dxa" w:w="100"/>
            </w:tcMar>
            <w:vAlign w:val="top"/>
          </w:tcPr>
          <w:p>
            <w:r>
              <w:rPr>
                <w:sz w:val="17"/>
                <w:szCs w:val="17"/>
              </w:rPr>
              <w:t xml:space="preserve">Pavarësi nën ligjin e ripeshuar.</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300"/>
            <w:tcMar>
              <w:top w:type="dxa" w:w="60"/>
              <w:left w:type="dxa" w:w="100"/>
              <w:bottom w:type="dxa" w:w="60"/>
              <w:right w:type="dxa" w:w="100"/>
            </w:tcMar>
            <w:vAlign w:val="top"/>
          </w:tcPr>
          <w:p>
            <w:r>
              <w:rPr>
                <w:sz w:val="17"/>
                <w:szCs w:val="17"/>
              </w:rPr>
              <w:t xml:space="preserve">Parametrizim frugal</w:t>
            </w:r>
          </w:p>
        </w:tc>
        <w:tc>
          <w:tcPr>
            <w:tcW w:type="dxa" w:w="2700"/>
            <w:tcMar>
              <w:top w:type="dxa" w:w="60"/>
              <w:left w:type="dxa" w:w="100"/>
              <w:bottom w:type="dxa" w:w="60"/>
              <w:right w:type="dxa" w:w="100"/>
            </w:tcMar>
            <w:vAlign w:val="top"/>
          </w:tcPr>
          <w:p>
            <w:r>
              <w:rPr>
                <w:sz w:val="17"/>
                <w:szCs w:val="17"/>
              </w:rPr>
              <w:t xml:space="preserve">Si simulohet me efekt të njohur?</w:t>
            </w:r>
          </w:p>
        </w:tc>
        <w:tc>
          <w:tcPr>
            <w:tcW w:type="dxa" w:w="3988"/>
            <w:tcMar>
              <w:top w:type="dxa" w:w="60"/>
              <w:left w:type="dxa" w:w="100"/>
              <w:bottom w:type="dxa" w:w="60"/>
              <w:right w:type="dxa" w:w="100"/>
            </w:tcMar>
            <w:vAlign w:val="top"/>
          </w:tcPr>
          <w:p>
            <w:r>
              <w:rPr>
                <w:sz w:val="17"/>
                <w:szCs w:val="17"/>
              </w:rPr>
              <w:t xml:space="preserve">Marxhinale kauzale si parametër i lirë.</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300"/>
            <w:shd w:fill="F7F9FC" w:color="auto" w:val="clear"/>
            <w:tcMar>
              <w:top w:type="dxa" w:w="60"/>
              <w:left w:type="dxa" w:w="100"/>
              <w:bottom w:type="dxa" w:w="60"/>
              <w:right w:type="dxa" w:w="100"/>
            </w:tcMar>
            <w:vAlign w:val="top"/>
          </w:tcPr>
          <w:p>
            <w:r>
              <w:rPr>
                <w:sz w:val="17"/>
                <w:szCs w:val="17"/>
              </w:rPr>
              <w:t xml:space="preserve">Gjeometria lokale</w:t>
            </w:r>
          </w:p>
        </w:tc>
        <w:tc>
          <w:tcPr>
            <w:tcW w:type="dxa" w:w="2700"/>
            <w:shd w:fill="F7F9FC" w:color="auto" w:val="clear"/>
            <w:tcMar>
              <w:top w:type="dxa" w:w="60"/>
              <w:left w:type="dxa" w:w="100"/>
              <w:bottom w:type="dxa" w:w="60"/>
              <w:right w:type="dxa" w:w="100"/>
            </w:tcMar>
            <w:vAlign w:val="top"/>
          </w:tcPr>
          <w:p>
            <w:r>
              <w:rPr>
                <w:sz w:val="17"/>
                <w:szCs w:val="17"/>
              </w:rPr>
              <w:t xml:space="preserve">Pse është i vështirë zbulimi?</w:t>
            </w:r>
          </w:p>
        </w:tc>
        <w:tc>
          <w:tcPr>
            <w:tcW w:type="dxa" w:w="3988"/>
            <w:shd w:fill="F7F9FC" w:color="auto" w:val="clear"/>
            <w:tcMar>
              <w:top w:type="dxa" w:w="60"/>
              <w:left w:type="dxa" w:w="100"/>
              <w:bottom w:type="dxa" w:w="60"/>
              <w:right w:type="dxa" w:w="100"/>
            </w:tcMar>
            <w:vAlign w:val="top"/>
          </w:tcPr>
          <w:p>
            <w:r>
              <w:rPr>
                <w:sz w:val="17"/>
                <w:szCs w:val="17"/>
              </w:rPr>
              <w:t xml:space="preserve">Tangjente të njëjta, shkallë n^(−1/4).</w:t>
            </w:r>
          </w:p>
        </w:tc>
      </w:tr>
      <w:tr>
        <w:trPr>
          <w:cantSplit/>
        </w:trPr>
        <w:tc>
          <w:tcPr>
            <w:tcW w:type="dxa" w:w="650"/>
            <w:tcMar>
              <w:top w:type="dxa" w:w="60"/>
              <w:left w:type="dxa" w:w="100"/>
              <w:bottom w:type="dxa" w:w="60"/>
              <w:right w:type="dxa" w:w="100"/>
            </w:tcMar>
            <w:vAlign w:val="top"/>
          </w:tcPr>
          <w:p>
            <w:r>
              <w:rPr>
                <w:sz w:val="17"/>
                <w:szCs w:val="17"/>
              </w:rPr>
              <w:t xml:space="preserve">O5</w:t>
            </w:r>
          </w:p>
        </w:tc>
        <w:tc>
          <w:tcPr>
            <w:tcW w:type="dxa" w:w="2300"/>
            <w:tcMar>
              <w:top w:type="dxa" w:w="60"/>
              <w:left w:type="dxa" w:w="100"/>
              <w:bottom w:type="dxa" w:w="60"/>
              <w:right w:type="dxa" w:w="100"/>
            </w:tcMar>
            <w:vAlign w:val="top"/>
          </w:tcPr>
          <w:p>
            <w:r>
              <w:rPr>
                <w:sz w:val="17"/>
                <w:szCs w:val="17"/>
              </w:rPr>
              <w:t xml:space="preserve">Markov i mbivendosur</w:t>
            </w:r>
          </w:p>
        </w:tc>
        <w:tc>
          <w:tcPr>
            <w:tcW w:type="dxa" w:w="2700"/>
            <w:tcMar>
              <w:top w:type="dxa" w:w="60"/>
              <w:left w:type="dxa" w:w="100"/>
              <w:bottom w:type="dxa" w:w="60"/>
              <w:right w:type="dxa" w:w="100"/>
            </w:tcMar>
            <w:vAlign w:val="top"/>
          </w:tcPr>
          <w:p>
            <w:r>
              <w:rPr>
                <w:sz w:val="17"/>
                <w:szCs w:val="17"/>
              </w:rPr>
              <w:t xml:space="preserve">Çfarë testohet me latente?</w:t>
            </w:r>
          </w:p>
        </w:tc>
        <w:tc>
          <w:tcPr>
            <w:tcW w:type="dxa" w:w="3988"/>
            <w:tcMar>
              <w:top w:type="dxa" w:w="60"/>
              <w:left w:type="dxa" w:w="100"/>
              <w:bottom w:type="dxa" w:w="60"/>
              <w:right w:type="dxa" w:w="100"/>
            </w:tcMar>
            <w:vAlign w:val="top"/>
          </w:tcPr>
          <w:p>
            <w:r>
              <w:rPr>
                <w:sz w:val="17"/>
                <w:szCs w:val="17"/>
              </w:rPr>
              <w:t xml:space="preserve">Fiksimi, kufizimet e Verma-s.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O6</w:t>
            </w:r>
          </w:p>
        </w:tc>
        <w:tc>
          <w:tcPr>
            <w:tcW w:type="dxa" w:w="2300"/>
            <w:shd w:fill="F7F9FC" w:color="auto" w:val="clear"/>
            <w:tcMar>
              <w:top w:type="dxa" w:w="60"/>
              <w:left w:type="dxa" w:w="100"/>
              <w:bottom w:type="dxa" w:w="60"/>
              <w:right w:type="dxa" w:w="100"/>
            </w:tcMar>
            <w:vAlign w:val="top"/>
          </w:tcPr>
          <w:p>
            <w:r>
              <w:rPr>
                <w:sz w:val="17"/>
                <w:szCs w:val="17"/>
              </w:rPr>
              <w:t xml:space="preserve">Bashkësi invariante</w:t>
            </w:r>
          </w:p>
        </w:tc>
        <w:tc>
          <w:tcPr>
            <w:tcW w:type="dxa" w:w="2700"/>
            <w:shd w:fill="F7F9FC" w:color="auto" w:val="clear"/>
            <w:tcMar>
              <w:top w:type="dxa" w:w="60"/>
              <w:left w:type="dxa" w:w="100"/>
              <w:bottom w:type="dxa" w:w="60"/>
              <w:right w:type="dxa" w:w="100"/>
            </w:tcMar>
            <w:vAlign w:val="top"/>
          </w:tcPr>
          <w:p>
            <w:r>
              <w:rPr>
                <w:sz w:val="17"/>
                <w:szCs w:val="17"/>
              </w:rPr>
              <w:t xml:space="preserve">Si sillen kundërfaktorialët në kaos?</w:t>
            </w:r>
          </w:p>
        </w:tc>
        <w:tc>
          <w:tcPr>
            <w:tcW w:type="dxa" w:w="3988"/>
            <w:shd w:fill="F7F9FC" w:color="auto" w:val="clear"/>
            <w:tcMar>
              <w:top w:type="dxa" w:w="60"/>
              <w:left w:type="dxa" w:w="100"/>
              <w:bottom w:type="dxa" w:w="60"/>
              <w:right w:type="dxa" w:w="100"/>
            </w:tcMar>
            <w:vAlign w:val="top"/>
          </w:tcPr>
          <w:p>
            <w:r>
              <w:rPr>
                <w:sz w:val="17"/>
                <w:szCs w:val="17"/>
              </w:rPr>
              <w:t xml:space="preserve">Dalin jashtë bashkësisë.</w:t>
            </w:r>
          </w:p>
        </w:tc>
      </w:tr>
      <w:tr>
        <w:trPr>
          <w:cantSplit/>
        </w:trPr>
        <w:tc>
          <w:tcPr>
            <w:tcW w:type="dxa" w:w="650"/>
            <w:tcMar>
              <w:top w:type="dxa" w:w="60"/>
              <w:left w:type="dxa" w:w="100"/>
              <w:bottom w:type="dxa" w:w="60"/>
              <w:right w:type="dxa" w:w="100"/>
            </w:tcMar>
            <w:vAlign w:val="top"/>
          </w:tcPr>
          <w:p>
            <w:r>
              <w:rPr>
                <w:sz w:val="17"/>
                <w:szCs w:val="17"/>
              </w:rPr>
              <w:t xml:space="preserve">O7</w:t>
            </w:r>
          </w:p>
        </w:tc>
        <w:tc>
          <w:tcPr>
            <w:tcW w:type="dxa" w:w="2300"/>
            <w:tcMar>
              <w:top w:type="dxa" w:w="60"/>
              <w:left w:type="dxa" w:w="100"/>
              <w:bottom w:type="dxa" w:w="60"/>
              <w:right w:type="dxa" w:w="100"/>
            </w:tcMar>
            <w:vAlign w:val="top"/>
          </w:tcPr>
          <w:p>
            <w:r>
              <w:rPr>
                <w:sz w:val="17"/>
                <w:szCs w:val="17"/>
              </w:rPr>
              <w:t xml:space="preserve">Atribuim me parashikim</w:t>
            </w:r>
          </w:p>
        </w:tc>
        <w:tc>
          <w:tcPr>
            <w:tcW w:type="dxa" w:w="2700"/>
            <w:tcMar>
              <w:top w:type="dxa" w:w="60"/>
              <w:left w:type="dxa" w:w="100"/>
              <w:bottom w:type="dxa" w:w="60"/>
              <w:right w:type="dxa" w:w="100"/>
            </w:tcMar>
            <w:vAlign w:val="top"/>
          </w:tcPr>
          <w:p>
            <w:r>
              <w:rPr>
                <w:sz w:val="17"/>
                <w:szCs w:val="17"/>
              </w:rPr>
              <w:t xml:space="preserve">Sa kushtëzohet atribuimi?</w:t>
            </w:r>
          </w:p>
        </w:tc>
        <w:tc>
          <w:tcPr>
            <w:tcW w:type="dxa" w:w="3988"/>
            <w:tcMar>
              <w:top w:type="dxa" w:w="60"/>
              <w:left w:type="dxa" w:w="100"/>
              <w:bottom w:type="dxa" w:w="60"/>
              <w:right w:type="dxa" w:w="100"/>
            </w:tcMar>
            <w:vAlign w:val="top"/>
          </w:tcPr>
          <w:p>
            <w:r>
              <w:rPr>
                <w:sz w:val="17"/>
                <w:szCs w:val="17"/>
              </w:rPr>
              <w:t xml:space="preserve">Sipas horizontit të parashikueshmërisë.</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C1</w:t>
            </w:r>
          </w:p>
        </w:tc>
        <w:tc>
          <w:tcPr>
            <w:tcW w:type="dxa" w:w="2300"/>
            <w:shd w:fill="F7F9FC" w:color="auto" w:val="clear"/>
            <w:tcMar>
              <w:top w:type="dxa" w:w="60"/>
              <w:left w:type="dxa" w:w="100"/>
              <w:bottom w:type="dxa" w:w="60"/>
              <w:right w:type="dxa" w:w="100"/>
            </w:tcMar>
            <w:vAlign w:val="top"/>
          </w:tcPr>
          <w:p>
            <w:r>
              <w:rPr>
                <w:sz w:val="17"/>
                <w:szCs w:val="17"/>
              </w:rPr>
              <w:t xml:space="preserve">Zbulim me GP</w:t>
            </w:r>
          </w:p>
        </w:tc>
        <w:tc>
          <w:tcPr>
            <w:tcW w:type="dxa" w:w="2700"/>
            <w:shd w:fill="F7F9FC" w:color="auto" w:val="clear"/>
            <w:tcMar>
              <w:top w:type="dxa" w:w="60"/>
              <w:left w:type="dxa" w:w="100"/>
              <w:bottom w:type="dxa" w:w="60"/>
              <w:right w:type="dxa" w:w="100"/>
            </w:tcMar>
            <w:vAlign w:val="top"/>
          </w:tcPr>
          <w:p>
            <w:r>
              <w:rPr>
                <w:sz w:val="17"/>
                <w:szCs w:val="17"/>
              </w:rPr>
              <w:t xml:space="preserve">Kush varet nga kush?</w:t>
            </w:r>
          </w:p>
        </w:tc>
        <w:tc>
          <w:tcPr>
            <w:tcW w:type="dxa" w:w="3988"/>
            <w:shd w:fill="F7F9FC" w:color="auto" w:val="clear"/>
            <w:tcMar>
              <w:top w:type="dxa" w:w="60"/>
              <w:left w:type="dxa" w:w="100"/>
              <w:bottom w:type="dxa" w:w="60"/>
              <w:right w:type="dxa" w:w="100"/>
            </w:tcMar>
            <w:vAlign w:val="top"/>
          </w:tcPr>
          <w:p>
            <w:r>
              <w:rPr>
                <w:sz w:val="17"/>
                <w:szCs w:val="17"/>
              </w:rPr>
              <w:t xml:space="preserve">ANOVA jolineare në RKHS.</w:t>
            </w:r>
          </w:p>
        </w:tc>
      </w:tr>
      <w:tr>
        <w:trPr>
          <w:cantSplit/>
        </w:trPr>
        <w:tc>
          <w:tcPr>
            <w:tcW w:type="dxa" w:w="650"/>
            <w:tcMar>
              <w:top w:type="dxa" w:w="60"/>
              <w:left w:type="dxa" w:w="100"/>
              <w:bottom w:type="dxa" w:w="60"/>
              <w:right w:type="dxa" w:w="100"/>
            </w:tcMar>
            <w:vAlign w:val="top"/>
          </w:tcPr>
          <w:p>
            <w:r>
              <w:rPr>
                <w:sz w:val="17"/>
                <w:szCs w:val="17"/>
              </w:rPr>
              <w:t xml:space="preserve">C2</w:t>
            </w:r>
          </w:p>
        </w:tc>
        <w:tc>
          <w:tcPr>
            <w:tcW w:type="dxa" w:w="2300"/>
            <w:tcMar>
              <w:top w:type="dxa" w:w="60"/>
              <w:left w:type="dxa" w:w="100"/>
              <w:bottom w:type="dxa" w:w="60"/>
              <w:right w:type="dxa" w:w="100"/>
            </w:tcMar>
            <w:vAlign w:val="top"/>
          </w:tcPr>
          <w:p>
            <w:r>
              <w:rPr>
                <w:sz w:val="17"/>
                <w:szCs w:val="17"/>
              </w:rPr>
              <w:t xml:space="preserve">Plotësim grafi</w:t>
            </w:r>
          </w:p>
        </w:tc>
        <w:tc>
          <w:tcPr>
            <w:tcW w:type="dxa" w:w="2700"/>
            <w:tcMar>
              <w:top w:type="dxa" w:w="60"/>
              <w:left w:type="dxa" w:w="100"/>
              <w:bottom w:type="dxa" w:w="60"/>
              <w:right w:type="dxa" w:w="100"/>
            </w:tcMar>
            <w:vAlign w:val="top"/>
          </w:tcPr>
          <w:p>
            <w:r>
              <w:rPr>
                <w:sz w:val="17"/>
                <w:szCs w:val="17"/>
              </w:rPr>
              <w:t xml:space="preserve">Si plotësohen funksionet?</w:t>
            </w:r>
          </w:p>
        </w:tc>
        <w:tc>
          <w:tcPr>
            <w:tcW w:type="dxa" w:w="3988"/>
            <w:tcMar>
              <w:top w:type="dxa" w:w="60"/>
              <w:left w:type="dxa" w:w="100"/>
              <w:bottom w:type="dxa" w:w="60"/>
              <w:right w:type="dxa" w:w="100"/>
            </w:tcMar>
            <w:vAlign w:val="top"/>
          </w:tcPr>
          <w:p>
            <w:r>
              <w:rPr>
                <w:sz w:val="17"/>
                <w:szCs w:val="17"/>
              </w:rPr>
              <w:t xml:space="preserve">GP mbi të gjithë grafin.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C3</w:t>
            </w:r>
          </w:p>
        </w:tc>
        <w:tc>
          <w:tcPr>
            <w:tcW w:type="dxa" w:w="2300"/>
            <w:shd w:fill="F7F9FC" w:color="auto" w:val="clear"/>
            <w:tcMar>
              <w:top w:type="dxa" w:w="60"/>
              <w:left w:type="dxa" w:w="100"/>
              <w:bottom w:type="dxa" w:w="60"/>
              <w:right w:type="dxa" w:w="100"/>
            </w:tcMar>
            <w:vAlign w:val="top"/>
          </w:tcPr>
          <w:p>
            <w:r>
              <w:rPr>
                <w:sz w:val="17"/>
                <w:szCs w:val="17"/>
              </w:rPr>
              <w:t xml:space="preserve">SURD</w:t>
            </w:r>
          </w:p>
        </w:tc>
        <w:tc>
          <w:tcPr>
            <w:tcW w:type="dxa" w:w="2700"/>
            <w:shd w:fill="F7F9FC" w:color="auto" w:val="clear"/>
            <w:tcMar>
              <w:top w:type="dxa" w:w="60"/>
              <w:left w:type="dxa" w:w="100"/>
              <w:bottom w:type="dxa" w:w="60"/>
              <w:right w:type="dxa" w:w="100"/>
            </w:tcMar>
            <w:vAlign w:val="top"/>
          </w:tcPr>
          <w:p>
            <w:r>
              <w:rPr>
                <w:sz w:val="17"/>
                <w:szCs w:val="17"/>
              </w:rPr>
              <w:t xml:space="preserve">Çfarë lloj kauzaliteti?</w:t>
            </w:r>
          </w:p>
        </w:tc>
        <w:tc>
          <w:tcPr>
            <w:tcW w:type="dxa" w:w="3988"/>
            <w:shd w:fill="F7F9FC" w:color="auto" w:val="clear"/>
            <w:tcMar>
              <w:top w:type="dxa" w:w="60"/>
              <w:left w:type="dxa" w:w="100"/>
              <w:bottom w:type="dxa" w:w="60"/>
              <w:right w:type="dxa" w:w="100"/>
            </w:tcMar>
            <w:vAlign w:val="top"/>
          </w:tcPr>
          <w:p>
            <w:r>
              <w:rPr>
                <w:sz w:val="17"/>
                <w:szCs w:val="17"/>
              </w:rPr>
              <w:t xml:space="preserve">Redundant, unik, sinergjik, rrjedhje.</w:t>
            </w:r>
          </w:p>
        </w:tc>
      </w:tr>
      <w:tr>
        <w:trPr>
          <w:cantSplit/>
        </w:trPr>
        <w:tc>
          <w:tcPr>
            <w:tcW w:type="dxa" w:w="650"/>
            <w:tcMar>
              <w:top w:type="dxa" w:w="60"/>
              <w:left w:type="dxa" w:w="100"/>
              <w:bottom w:type="dxa" w:w="60"/>
              <w:right w:type="dxa" w:w="100"/>
            </w:tcMar>
            <w:vAlign w:val="top"/>
          </w:tcPr>
          <w:p>
            <w:r>
              <w:rPr>
                <w:sz w:val="17"/>
                <w:szCs w:val="17"/>
              </w:rPr>
              <w:t xml:space="preserve">C4</w:t>
            </w:r>
          </w:p>
        </w:tc>
        <w:tc>
          <w:tcPr>
            <w:tcW w:type="dxa" w:w="2300"/>
            <w:tcMar>
              <w:top w:type="dxa" w:w="60"/>
              <w:left w:type="dxa" w:w="100"/>
              <w:bottom w:type="dxa" w:w="60"/>
              <w:right w:type="dxa" w:w="100"/>
            </w:tcMar>
            <w:vAlign w:val="top"/>
          </w:tcPr>
          <w:p>
            <w:r>
              <w:rPr>
                <w:sz w:val="17"/>
                <w:szCs w:val="17"/>
              </w:rPr>
              <w:t xml:space="preserve">Kernel Flows të rralla</w:t>
            </w:r>
          </w:p>
        </w:tc>
        <w:tc>
          <w:tcPr>
            <w:tcW w:type="dxa" w:w="2700"/>
            <w:tcMar>
              <w:top w:type="dxa" w:w="60"/>
              <w:left w:type="dxa" w:w="100"/>
              <w:bottom w:type="dxa" w:w="60"/>
              <w:right w:type="dxa" w:w="100"/>
            </w:tcMar>
            <w:vAlign w:val="top"/>
          </w:tcPr>
          <w:p>
            <w:r>
              <w:rPr>
                <w:sz w:val="17"/>
                <w:szCs w:val="17"/>
              </w:rPr>
              <w:t xml:space="preserve">Cila bërthamë për kaosin?</w:t>
            </w:r>
          </w:p>
        </w:tc>
        <w:tc>
          <w:tcPr>
            <w:tcW w:type="dxa" w:w="3988"/>
            <w:tcMar>
              <w:top w:type="dxa" w:w="60"/>
              <w:left w:type="dxa" w:w="100"/>
              <w:bottom w:type="dxa" w:w="60"/>
              <w:right w:type="dxa" w:w="100"/>
            </w:tcMar>
            <w:vAlign w:val="top"/>
          </w:tcPr>
          <w:p>
            <w:r>
              <w:rPr>
                <w:sz w:val="17"/>
                <w:szCs w:val="17"/>
              </w:rPr>
              <w:t xml:space="preserve">Fjalor me rrallësi ℓ1.</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C5</w:t>
            </w:r>
          </w:p>
        </w:tc>
        <w:tc>
          <w:tcPr>
            <w:tcW w:type="dxa" w:w="2300"/>
            <w:shd w:fill="F7F9FC" w:color="auto" w:val="clear"/>
            <w:tcMar>
              <w:top w:type="dxa" w:w="60"/>
              <w:left w:type="dxa" w:w="100"/>
              <w:bottom w:type="dxa" w:w="60"/>
              <w:right w:type="dxa" w:w="100"/>
            </w:tcMar>
            <w:vAlign w:val="top"/>
          </w:tcPr>
          <w:p>
            <w:r>
              <w:rPr>
                <w:sz w:val="17"/>
                <w:szCs w:val="17"/>
              </w:rPr>
              <w:t xml:space="preserve">Kernel Flows Hausdorff</w:t>
            </w:r>
          </w:p>
        </w:tc>
        <w:tc>
          <w:tcPr>
            <w:tcW w:type="dxa" w:w="2700"/>
            <w:shd w:fill="F7F9FC" w:color="auto" w:val="clear"/>
            <w:tcMar>
              <w:top w:type="dxa" w:w="60"/>
              <w:left w:type="dxa" w:w="100"/>
              <w:bottom w:type="dxa" w:w="60"/>
              <w:right w:type="dxa" w:w="100"/>
            </w:tcMar>
            <w:vAlign w:val="top"/>
          </w:tcPr>
          <w:p>
            <w:r>
              <w:rPr>
                <w:sz w:val="17"/>
                <w:szCs w:val="17"/>
              </w:rPr>
              <w:t xml:space="preserve">Si mësohet atraktori?</w:t>
            </w:r>
          </w:p>
        </w:tc>
        <w:tc>
          <w:tcPr>
            <w:tcW w:type="dxa" w:w="3988"/>
            <w:shd w:fill="F7F9FC" w:color="auto" w:val="clear"/>
            <w:tcMar>
              <w:top w:type="dxa" w:w="60"/>
              <w:left w:type="dxa" w:w="100"/>
              <w:bottom w:type="dxa" w:w="60"/>
              <w:right w:type="dxa" w:w="100"/>
            </w:tcMar>
            <w:vAlign w:val="top"/>
          </w:tcPr>
          <w:p>
            <w:r>
              <w:rPr>
                <w:sz w:val="17"/>
                <w:szCs w:val="17"/>
              </w:rPr>
              <w:t xml:space="preserve">Distanca Hausdorff si humbje.</w:t>
            </w:r>
          </w:p>
        </w:tc>
      </w:tr>
      <w:tr>
        <w:trPr>
          <w:cantSplit/>
        </w:trPr>
        <w:tc>
          <w:tcPr>
            <w:tcW w:type="dxa" w:w="650"/>
            <w:tcMar>
              <w:top w:type="dxa" w:w="60"/>
              <w:left w:type="dxa" w:w="100"/>
              <w:bottom w:type="dxa" w:w="60"/>
              <w:right w:type="dxa" w:w="100"/>
            </w:tcMar>
            <w:vAlign w:val="top"/>
          </w:tcPr>
          <w:p>
            <w:r>
              <w:rPr>
                <w:sz w:val="17"/>
                <w:szCs w:val="17"/>
              </w:rPr>
              <w:t xml:space="preserve">C6</w:t>
            </w:r>
          </w:p>
        </w:tc>
        <w:tc>
          <w:tcPr>
            <w:tcW w:type="dxa" w:w="2300"/>
            <w:tcMar>
              <w:top w:type="dxa" w:w="60"/>
              <w:left w:type="dxa" w:w="100"/>
              <w:bottom w:type="dxa" w:w="60"/>
              <w:right w:type="dxa" w:w="100"/>
            </w:tcMar>
            <w:vAlign w:val="top"/>
          </w:tcPr>
          <w:p>
            <w:r>
              <w:rPr>
                <w:sz w:val="17"/>
                <w:szCs w:val="17"/>
              </w:rPr>
              <w:t xml:space="preserve">Zbulim me optimizim</w:t>
            </w:r>
          </w:p>
        </w:tc>
        <w:tc>
          <w:tcPr>
            <w:tcW w:type="dxa" w:w="2700"/>
            <w:tcMar>
              <w:top w:type="dxa" w:w="60"/>
              <w:left w:type="dxa" w:w="100"/>
              <w:bottom w:type="dxa" w:w="60"/>
              <w:right w:type="dxa" w:w="100"/>
            </w:tcMar>
            <w:vAlign w:val="top"/>
          </w:tcPr>
          <w:p>
            <w:r>
              <w:rPr>
                <w:sz w:val="17"/>
                <w:szCs w:val="17"/>
              </w:rPr>
              <w:t xml:space="preserve">Po me cikle dhe latente?</w:t>
            </w:r>
          </w:p>
        </w:tc>
        <w:tc>
          <w:tcPr>
            <w:tcW w:type="dxa" w:w="3988"/>
            <w:tcMar>
              <w:top w:type="dxa" w:w="60"/>
              <w:left w:type="dxa" w:w="100"/>
              <w:bottom w:type="dxa" w:w="60"/>
              <w:right w:type="dxa" w:w="100"/>
            </w:tcMar>
            <w:vAlign w:val="top"/>
          </w:tcPr>
          <w:p>
            <w:r>
              <w:rPr>
                <w:sz w:val="17"/>
                <w:szCs w:val="17"/>
              </w:rPr>
              <w:t xml:space="preserve">Programim me numra të plotë.</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C7</w:t>
            </w:r>
          </w:p>
        </w:tc>
        <w:tc>
          <w:tcPr>
            <w:tcW w:type="dxa" w:w="2300"/>
            <w:shd w:fill="F7F9FC" w:color="auto" w:val="clear"/>
            <w:tcMar>
              <w:top w:type="dxa" w:w="60"/>
              <w:left w:type="dxa" w:w="100"/>
              <w:bottom w:type="dxa" w:w="60"/>
              <w:right w:type="dxa" w:w="100"/>
            </w:tcMar>
            <w:vAlign w:val="top"/>
          </w:tcPr>
          <w:p>
            <w:r>
              <w:rPr>
                <w:sz w:val="17"/>
                <w:szCs w:val="17"/>
              </w:rPr>
              <w:t xml:space="preserve">Ngatërrues diskret</w:t>
            </w:r>
          </w:p>
        </w:tc>
        <w:tc>
          <w:tcPr>
            <w:tcW w:type="dxa" w:w="2700"/>
            <w:shd w:fill="F7F9FC" w:color="auto" w:val="clear"/>
            <w:tcMar>
              <w:top w:type="dxa" w:w="60"/>
              <w:left w:type="dxa" w:w="100"/>
              <w:bottom w:type="dxa" w:w="60"/>
              <w:right w:type="dxa" w:w="100"/>
            </w:tcMar>
            <w:vAlign w:val="top"/>
          </w:tcPr>
          <w:p>
            <w:r>
              <w:rPr>
                <w:sz w:val="17"/>
                <w:szCs w:val="17"/>
              </w:rPr>
              <w:t xml:space="preserve">Si korrigjohet pa instrumente?</w:t>
            </w:r>
          </w:p>
        </w:tc>
        <w:tc>
          <w:tcPr>
            <w:tcW w:type="dxa" w:w="3988"/>
            <w:shd w:fill="F7F9FC" w:color="auto" w:val="clear"/>
            <w:tcMar>
              <w:top w:type="dxa" w:w="60"/>
              <w:left w:type="dxa" w:w="100"/>
              <w:bottom w:type="dxa" w:w="60"/>
              <w:right w:type="dxa" w:w="100"/>
            </w:tcMar>
            <w:vAlign w:val="top"/>
          </w:tcPr>
          <w:p>
            <w:r>
              <w:rPr>
                <w:sz w:val="17"/>
                <w:szCs w:val="17"/>
              </w:rPr>
              <w:t xml:space="preserve">Përzierje Gausiane latente.</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300"/>
            <w:tcMar>
              <w:top w:type="dxa" w:w="60"/>
              <w:left w:type="dxa" w:w="100"/>
              <w:bottom w:type="dxa" w:w="60"/>
              <w:right w:type="dxa" w:w="100"/>
            </w:tcMar>
            <w:vAlign w:val="top"/>
          </w:tcPr>
          <w:p>
            <w:r>
              <w:rPr>
                <w:sz w:val="17"/>
                <w:szCs w:val="17"/>
              </w:rPr>
              <w:t xml:space="preserve">Efekte dinamike</w:t>
            </w:r>
          </w:p>
        </w:tc>
        <w:tc>
          <w:tcPr>
            <w:tcW w:type="dxa" w:w="2700"/>
            <w:tcMar>
              <w:top w:type="dxa" w:w="60"/>
              <w:left w:type="dxa" w:w="100"/>
              <w:bottom w:type="dxa" w:w="60"/>
              <w:right w:type="dxa" w:w="100"/>
            </w:tcMar>
            <w:vAlign w:val="top"/>
          </w:tcPr>
          <w:p>
            <w:r>
              <w:rPr>
                <w:sz w:val="17"/>
                <w:szCs w:val="17"/>
              </w:rPr>
              <w:t xml:space="preserve">Si vlerësohen pa model?</w:t>
            </w:r>
          </w:p>
        </w:tc>
        <w:tc>
          <w:tcPr>
            <w:tcW w:type="dxa" w:w="3988"/>
            <w:tcMar>
              <w:top w:type="dxa" w:w="60"/>
              <w:left w:type="dxa" w:w="100"/>
              <w:bottom w:type="dxa" w:w="60"/>
              <w:right w:type="dxa" w:w="100"/>
            </w:tcMar>
            <w:vAlign w:val="top"/>
          </w:tcPr>
          <w:p>
            <w:r>
              <w:rPr>
                <w:sz w:val="17"/>
                <w:szCs w:val="17"/>
              </w:rPr>
              <w:t xml:space="preserve">HT i pazhvendosur, martingale.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300"/>
            <w:shd w:fill="F7F9FC" w:color="auto" w:val="clear"/>
            <w:tcMar>
              <w:top w:type="dxa" w:w="60"/>
              <w:left w:type="dxa" w:w="100"/>
              <w:bottom w:type="dxa" w:w="60"/>
              <w:right w:type="dxa" w:w="100"/>
            </w:tcMar>
            <w:vAlign w:val="top"/>
          </w:tcPr>
          <w:p>
            <w:r>
              <w:rPr>
                <w:sz w:val="17"/>
                <w:szCs w:val="17"/>
              </w:rPr>
              <w:t xml:space="preserve">Switchback</w:t>
            </w:r>
          </w:p>
        </w:tc>
        <w:tc>
          <w:tcPr>
            <w:tcW w:type="dxa" w:w="2700"/>
            <w:shd w:fill="F7F9FC" w:color="auto" w:val="clear"/>
            <w:tcMar>
              <w:top w:type="dxa" w:w="60"/>
              <w:left w:type="dxa" w:w="100"/>
              <w:bottom w:type="dxa" w:w="60"/>
              <w:right w:type="dxa" w:w="100"/>
            </w:tcMar>
            <w:vAlign w:val="top"/>
          </w:tcPr>
          <w:p>
            <w:r>
              <w:rPr>
                <w:sz w:val="17"/>
                <w:szCs w:val="17"/>
              </w:rPr>
              <w:t xml:space="preserve">Kur rirandomizohet?</w:t>
            </w:r>
          </w:p>
        </w:tc>
        <w:tc>
          <w:tcPr>
            <w:tcW w:type="dxa" w:w="3988"/>
            <w:shd w:fill="F7F9FC" w:color="auto" w:val="clear"/>
            <w:tcMar>
              <w:top w:type="dxa" w:w="60"/>
              <w:left w:type="dxa" w:w="100"/>
              <w:bottom w:type="dxa" w:w="60"/>
              <w:right w:type="dxa" w:w="100"/>
            </w:tcMar>
            <w:vAlign w:val="top"/>
          </w:tcPr>
          <w:p>
            <w:r>
              <w:rPr>
                <w:sz w:val="17"/>
                <w:szCs w:val="17"/>
              </w:rPr>
              <w:t xml:space="preserve">Dizajn minimaks-optimal.</w:t>
            </w:r>
          </w:p>
        </w:tc>
      </w:tr>
      <w:tr>
        <w:trPr>
          <w:cantSplit/>
        </w:trPr>
        <w:tc>
          <w:tcPr>
            <w:tcW w:type="dxa" w:w="650"/>
            <w:tcMar>
              <w:top w:type="dxa" w:w="60"/>
              <w:left w:type="dxa" w:w="100"/>
              <w:bottom w:type="dxa" w:w="60"/>
              <w:right w:type="dxa" w:w="100"/>
            </w:tcMar>
            <w:vAlign w:val="top"/>
          </w:tcPr>
          <w:p>
            <w:r>
              <w:rPr>
                <w:sz w:val="17"/>
                <w:szCs w:val="17"/>
              </w:rPr>
              <w:t xml:space="preserve">H3</w:t>
            </w:r>
          </w:p>
        </w:tc>
        <w:tc>
          <w:tcPr>
            <w:tcW w:type="dxa" w:w="2300"/>
            <w:tcMar>
              <w:top w:type="dxa" w:w="60"/>
              <w:left w:type="dxa" w:w="100"/>
              <w:bottom w:type="dxa" w:w="60"/>
              <w:right w:type="dxa" w:w="100"/>
            </w:tcMar>
            <w:vAlign w:val="top"/>
          </w:tcPr>
          <w:p>
            <w:r>
              <w:rPr>
                <w:sz w:val="17"/>
                <w:szCs w:val="17"/>
              </w:rPr>
              <w:t xml:space="preserve">Efekte excursion</w:t>
            </w:r>
          </w:p>
        </w:tc>
        <w:tc>
          <w:tcPr>
            <w:tcW w:type="dxa" w:w="2700"/>
            <w:tcMar>
              <w:top w:type="dxa" w:w="60"/>
              <w:left w:type="dxa" w:w="100"/>
              <w:bottom w:type="dxa" w:w="60"/>
              <w:right w:type="dxa" w:w="100"/>
            </w:tcMar>
            <w:vAlign w:val="top"/>
          </w:tcPr>
          <w:p>
            <w:r>
              <w:rPr>
                <w:sz w:val="17"/>
                <w:szCs w:val="17"/>
              </w:rPr>
              <w:t xml:space="preserve">Efekti i një devijimi?</w:t>
            </w:r>
          </w:p>
        </w:tc>
        <w:tc>
          <w:tcPr>
            <w:tcW w:type="dxa" w:w="3988"/>
            <w:tcMar>
              <w:top w:type="dxa" w:w="60"/>
              <w:left w:type="dxa" w:w="100"/>
              <w:bottom w:type="dxa" w:w="60"/>
              <w:right w:type="dxa" w:w="100"/>
            </w:tcMar>
            <w:vAlign w:val="top"/>
          </w:tcPr>
          <w:p>
            <w:r>
              <w:rPr>
                <w:sz w:val="17"/>
                <w:szCs w:val="17"/>
              </w:rPr>
              <w:t xml:space="preserve">EMEE robust.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H4</w:t>
            </w:r>
          </w:p>
        </w:tc>
        <w:tc>
          <w:tcPr>
            <w:tcW w:type="dxa" w:w="2300"/>
            <w:shd w:fill="F7F9FC" w:color="auto" w:val="clear"/>
            <w:tcMar>
              <w:top w:type="dxa" w:w="60"/>
              <w:left w:type="dxa" w:w="100"/>
              <w:bottom w:type="dxa" w:w="60"/>
              <w:right w:type="dxa" w:w="100"/>
            </w:tcMar>
            <w:vAlign w:val="top"/>
          </w:tcPr>
          <w:p>
            <w:r>
              <w:rPr>
                <w:sz w:val="17"/>
                <w:szCs w:val="17"/>
              </w:rPr>
              <w:t xml:space="preserve">Procese pikësore</w:t>
            </w:r>
          </w:p>
        </w:tc>
        <w:tc>
          <w:tcPr>
            <w:tcW w:type="dxa" w:w="2700"/>
            <w:shd w:fill="F7F9FC" w:color="auto" w:val="clear"/>
            <w:tcMar>
              <w:top w:type="dxa" w:w="60"/>
              <w:left w:type="dxa" w:w="100"/>
              <w:bottom w:type="dxa" w:w="60"/>
              <w:right w:type="dxa" w:w="100"/>
            </w:tcMar>
            <w:vAlign w:val="top"/>
          </w:tcPr>
          <w:p>
            <w:r>
              <w:rPr>
                <w:sz w:val="17"/>
                <w:szCs w:val="17"/>
              </w:rPr>
              <w:t xml:space="preserve">Efekti i strategjive në hapësirë?</w:t>
            </w:r>
          </w:p>
        </w:tc>
        <w:tc>
          <w:tcPr>
            <w:tcW w:type="dxa" w:w="3988"/>
            <w:shd w:fill="F7F9FC" w:color="auto" w:val="clear"/>
            <w:tcMar>
              <w:top w:type="dxa" w:w="60"/>
              <w:left w:type="dxa" w:w="100"/>
              <w:bottom w:type="dxa" w:w="60"/>
              <w:right w:type="dxa" w:w="100"/>
            </w:tcMar>
            <w:vAlign w:val="top"/>
          </w:tcPr>
          <w:p>
            <w:r>
              <w:rPr>
                <w:sz w:val="17"/>
                <w:szCs w:val="17"/>
              </w:rPr>
              <w:t xml:space="preserve">IPW, normalitet në kohë.</w:t>
            </w:r>
          </w:p>
        </w:tc>
      </w:tr>
      <w:tr>
        <w:trPr>
          <w:cantSplit/>
        </w:trPr>
        <w:tc>
          <w:tcPr>
            <w:tcW w:type="dxa" w:w="650"/>
            <w:tcMar>
              <w:top w:type="dxa" w:w="60"/>
              <w:left w:type="dxa" w:w="100"/>
              <w:bottom w:type="dxa" w:w="60"/>
              <w:right w:type="dxa" w:w="100"/>
            </w:tcMar>
            <w:vAlign w:val="top"/>
          </w:tcPr>
          <w:p>
            <w:r>
              <w:rPr>
                <w:sz w:val="17"/>
                <w:szCs w:val="17"/>
              </w:rPr>
              <w:t xml:space="preserve">H5</w:t>
            </w:r>
          </w:p>
        </w:tc>
        <w:tc>
          <w:tcPr>
            <w:tcW w:type="dxa" w:w="2300"/>
            <w:tcMar>
              <w:top w:type="dxa" w:w="60"/>
              <w:left w:type="dxa" w:w="100"/>
              <w:bottom w:type="dxa" w:w="60"/>
              <w:right w:type="dxa" w:w="100"/>
            </w:tcMar>
            <w:vAlign w:val="top"/>
          </w:tcPr>
          <w:p>
            <w:r>
              <w:rPr>
                <w:sz w:val="17"/>
                <w:szCs w:val="17"/>
              </w:rPr>
              <w:t xml:space="preserve">OTOC</w:t>
            </w:r>
          </w:p>
        </w:tc>
        <w:tc>
          <w:tcPr>
            <w:tcW w:type="dxa" w:w="2700"/>
            <w:tcMar>
              <w:top w:type="dxa" w:w="60"/>
              <w:left w:type="dxa" w:w="100"/>
              <w:bottom w:type="dxa" w:w="60"/>
              <w:right w:type="dxa" w:w="100"/>
            </w:tcMar>
            <w:vAlign w:val="top"/>
          </w:tcPr>
          <w:p>
            <w:r>
              <w:rPr>
                <w:sz w:val="17"/>
                <w:szCs w:val="17"/>
              </w:rPr>
              <w:t xml:space="preserve">A mjaftojnë të dhënat në kohë?</w:t>
            </w:r>
          </w:p>
        </w:tc>
        <w:tc>
          <w:tcPr>
            <w:tcW w:type="dxa" w:w="3988"/>
            <w:tcMar>
              <w:top w:type="dxa" w:w="60"/>
              <w:left w:type="dxa" w:w="100"/>
              <w:bottom w:type="dxa" w:w="60"/>
              <w:right w:type="dxa" w:w="100"/>
            </w:tcMar>
            <w:vAlign w:val="top"/>
          </w:tcPr>
          <w:p>
            <w:r>
              <w:rPr>
                <w:sz w:val="17"/>
                <w:szCs w:val="17"/>
              </w:rPr>
              <w:t xml:space="preserve">Jo: kosto eksponenciale.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H6</w:t>
            </w:r>
          </w:p>
        </w:tc>
        <w:tc>
          <w:tcPr>
            <w:tcW w:type="dxa" w:w="2300"/>
            <w:shd w:fill="F7F9FC" w:color="auto" w:val="clear"/>
            <w:tcMar>
              <w:top w:type="dxa" w:w="60"/>
              <w:left w:type="dxa" w:w="100"/>
              <w:bottom w:type="dxa" w:w="60"/>
              <w:right w:type="dxa" w:w="100"/>
            </w:tcMar>
            <w:vAlign w:val="top"/>
          </w:tcPr>
          <w:p>
            <w:r>
              <w:rPr>
                <w:sz w:val="17"/>
                <w:szCs w:val="17"/>
              </w:rPr>
              <w:t xml:space="preserve">Të dhëna adaptive</w:t>
            </w:r>
          </w:p>
        </w:tc>
        <w:tc>
          <w:tcPr>
            <w:tcW w:type="dxa" w:w="2700"/>
            <w:shd w:fill="F7F9FC" w:color="auto" w:val="clear"/>
            <w:tcMar>
              <w:top w:type="dxa" w:w="60"/>
              <w:left w:type="dxa" w:w="100"/>
              <w:bottom w:type="dxa" w:w="60"/>
              <w:right w:type="dxa" w:w="100"/>
            </w:tcMar>
            <w:vAlign w:val="top"/>
          </w:tcPr>
          <w:p>
            <w:r>
              <w:rPr>
                <w:sz w:val="17"/>
                <w:szCs w:val="17"/>
              </w:rPr>
              <w:t xml:space="preserve">Si mbahet normaliteti?</w:t>
            </w:r>
          </w:p>
        </w:tc>
        <w:tc>
          <w:tcPr>
            <w:tcW w:type="dxa" w:w="3988"/>
            <w:shd w:fill="F7F9FC" w:color="auto" w:val="clear"/>
            <w:tcMar>
              <w:top w:type="dxa" w:w="60"/>
              <w:left w:type="dxa" w:w="100"/>
              <w:bottom w:type="dxa" w:w="60"/>
              <w:right w:type="dxa" w:w="100"/>
            </w:tcMar>
            <w:vAlign w:val="top"/>
          </w:tcPr>
          <w:p>
            <w:r>
              <w:rPr>
                <w:sz w:val="17"/>
                <w:szCs w:val="17"/>
              </w:rPr>
              <w:t xml:space="preserve">Pesha stabilizuese.</w:t>
            </w:r>
          </w:p>
        </w:tc>
      </w:tr>
    </w:tbl>
    <w:p>
      <w:pPr>
        <w:spacing w:after="160"/>
      </w:pPr>
    </w:p>
    <w:p>
      <w:pPr>
        <w:pStyle w:val="Heading3"/>
      </w:pPr>
      <w:r>
        <w:rPr>
          <w:color w:val="1F3864"/>
        </w:rPr>
        <w:t xml:space="preserve">7.1 Gjeometria dhe identifikimi i modeleve kauzale</w:t>
      </w:r>
    </w:p>
    <w:p>
      <w:pPr>
        <w:spacing w:after="120"/>
        <w:jc w:val="both"/>
      </w:pPr>
      <w:r>
        <w:t xml:space="preserve">Periudha solli një kuptim më të thellë të strukturës së modeleve kauzale. Modeli Markov i mbivendosur i kthen kufizimet e ndryshoreve latente në pavarësi të zakonshme [O5]; gjeometria lokale shpjegon pse zbulimi është i vështirë pranë kufijve të besnikërisë [O4]; parametrizimi frugal e bën efektin kauzal parametër të lirë [O3]; dhe ngatërruesit diskretë korrigjohen pa instrumente [C7].</w:t>
      </w:r>
    </w:p>
    <w:p>
      <w:pPr>
        <w:pStyle w:val="Heading3"/>
      </w:pPr>
      <w:r>
        <w:rPr>
          <w:color w:val="1F3864"/>
        </w:rPr>
        <w:t xml:space="preserve">7.2 Testet dhe zbulimi nga të dhënat</w:t>
      </w:r>
    </w:p>
    <w:p>
      <w:pPr>
        <w:spacing w:after="120"/>
        <w:jc w:val="both"/>
      </w:pPr>
      <w:r>
        <w:t xml:space="preserve">Testet kernel u shtrinë te hipoteza ndërhyrëse [O2] dhe te trajektoret e SDE-ve [O1]. Zbulimi i strukturës u bë me procese Gausiane [C1, C2] dhe me optimizim që lejon cikle dhe ngatërrues [C6], ndërsa SURD e ndau kauzalitetin informacional në pjesë redundante, unike dhe sinergjike, me një term për ndryshoret e pavëzhguara [C3].</w:t>
      </w:r>
    </w:p>
    <w:p>
      <w:pPr>
        <w:pStyle w:val="Heading3"/>
      </w:pPr>
      <w:r>
        <w:rPr>
          <w:color w:val="1F3864"/>
        </w:rPr>
        <w:t xml:space="preserve">7.3 Kaosi: parashikueshmëria, atraktorët dhe kufijtë e të dhënave</w:t>
      </w:r>
    </w:p>
    <w:p>
      <w:pPr>
        <w:spacing w:after="120"/>
        <w:jc w:val="both"/>
      </w:pPr>
      <w:r>
        <w:t xml:space="preserve">Kaosi shfaqet në tre mënyra. Mësimi i dinamikës u zhvendos nga gabimi i trajektoreve te gjeometria e atraktorëve [C4, C5]. Atribuimi kushtëzohet sipas horizontit të parashikueshmërisë [O7], dhe kundërfaktorialët marrin kuptim vetëm mbi bashkësinë invariante [O6]. Në kaosin kuantik, disa struktura kauzale nuk mësohen nga të dhëna të renditura në kohë pa kosto eksponenciale [H5].</w:t>
      </w:r>
    </w:p>
    <w:p>
      <w:pPr>
        <w:pStyle w:val="Heading3"/>
      </w:pPr>
      <w:r>
        <w:rPr>
          <w:color w:val="1F3864"/>
        </w:rPr>
        <w:t xml:space="preserve">7.4 Inferenca e bazuar te dizajni</w:t>
      </w:r>
    </w:p>
    <w:p>
      <w:pPr>
        <w:spacing w:after="120"/>
        <w:jc w:val="both"/>
      </w:pPr>
      <w:r>
        <w:t xml:space="preserve">Kur dinamika është e panjohur ose kaotike, randomizimi jep vlefshmëri pa model: efektet dinamike në panele [H1], dizajni minimaks i eksperimenteve switchback [H2], efektet excursion [H3], ndërhyrjet stokastike hapësinore-kohore [H4] dhe inferenca me të dhëna adaptive [H6].</w:t>
      </w:r>
    </w:p>
    <w:p>
      <w:pPr>
        <w:pStyle w:val="Heading3"/>
      </w:pPr>
      <w:r>
        <w:rPr>
          <w:color w:val="1F3864"/>
        </w:rPr>
        <w:t xml:space="preserve">7.5 Përgjigja lineare si urë</w:t>
      </w:r>
    </w:p>
    <w:p>
      <w:pPr>
        <w:spacing w:after="120"/>
        <w:jc w:val="both"/>
      </w:pPr>
      <w:r>
        <w:t xml:space="preserve">FDT-ja e lidh fluktuacionin me përgjigjen dhe është ura natyrore midis të dhënave dhe ndërhyrjes. Testet tona tregojnë dy kufizime: vëzhgimi i pjesshëm e zhvendos atë me një term të saktë, dhe në kaos edhe FDT-ja e plotë gabon 2.8 herë. Kjo e lidh drejtpërdrejt teorinë e përgjigjes me nevojën për dizajne ndërhyrëse të seksionit 7.4.</w:t>
      </w:r>
    </w:p>
    <w:p>
      <w:pPr>
        <w:pStyle w:val="Heading3"/>
      </w:pPr>
      <w:r>
        <w:rPr>
          <w:color w:val="1F3864"/>
        </w:rPr>
        <w:t xml:space="preserve">7.6 Mësimet për SWI-Goal-OED</w:t>
      </w:r>
    </w:p>
    <w:p>
      <w:pPr>
        <w:pStyle w:val="ListParagraph"/>
        <w:numPr>
          <w:ilvl w:val="0"/>
          <w:numId w:val="2"/>
        </w:numPr>
        <w:spacing w:after="60"/>
        <w:jc w:val="both"/>
      </w:pPr>
      <w:r>
        <w:t xml:space="preserve">Qëllimi i menaxhimit është kauzal (</w:t>
      </w:r>
      <m:oMath>
        <m:sSub>
          <m:e>
            <m:r>
              <m:t>R</m:t>
            </m:r>
          </m:e>
          <m:sub>
            <m:r>
              <m:t>g</m:t>
            </m:r>
            <m:r>
              <m:t>p</m:t>
            </m:r>
          </m:sub>
        </m:sSub>
      </m:oMath>
      <w:r>
        <w:t xml:space="preserve">), jo vëzhgimor; rrjeti i monitorimit për këtë qëllim zgjidhet ndryshe nga ai që maksimizon EIG-në.</w:t>
      </w:r>
    </w:p>
    <w:p>
      <w:pPr>
        <w:pStyle w:val="ListParagraph"/>
        <w:numPr>
          <w:ilvl w:val="0"/>
          <w:numId w:val="2"/>
        </w:numPr>
        <w:spacing w:after="60"/>
        <w:jc w:val="both"/>
      </w:pPr>
      <w:r>
        <w:t xml:space="preserve">Me pak sensorë, FDT-ja e pjesshme është më e keqe se regresioni naiv; me rreth 6 sensorë të zgjedhur me kriterin KAUZ-OED gabimi mesatar bie në 16%, 3 herë më pak se me fqinjët më të afërt.</w:t>
      </w:r>
    </w:p>
    <w:p>
      <w:pPr>
        <w:pStyle w:val="ListParagraph"/>
        <w:numPr>
          <w:ilvl w:val="0"/>
          <w:numId w:val="2"/>
        </w:numPr>
        <w:spacing w:after="60"/>
        <w:jc w:val="both"/>
      </w:pPr>
      <w:r>
        <w:t xml:space="preserve">Facie-t janë ngatërrues diskretë: kur maten, korrigjohen me rregullim back-door [O2, O3]; kur nuk maten, ndonjëherë identifikohen prapëseprapë [C7].</w:t>
      </w:r>
    </w:p>
    <w:p>
      <w:pPr>
        <w:pStyle w:val="ListParagraph"/>
        <w:numPr>
          <w:ilvl w:val="0"/>
          <w:numId w:val="2"/>
        </w:numPr>
        <w:spacing w:after="60"/>
        <w:jc w:val="both"/>
      </w:pPr>
      <w:r>
        <w:t xml:space="preserve">Nën dinamikë kaotike ose fort jolineare, efektet e pompimit duhen matur me teste ndërhyrëse të randomizuara [H1, H2], jo vetëm nga monitorimi.</w:t>
      </w:r>
    </w:p>
    <w:p>
      <w:pPr>
        <w:pStyle w:val="Heading3"/>
      </w:pPr>
      <w:r>
        <w:rPr>
          <w:color w:val="1F3864"/>
        </w:rPr>
        <w:t xml:space="preserve">7.7 Lexime shtesë</w:t>
      </w:r>
    </w:p>
    <w:p>
      <w:pPr>
        <w:spacing w:after="120"/>
        <w:jc w:val="both"/>
      </w:pPr>
      <w:r>
        <w:t xml:space="preserve">Punime të lidhura ngushtë me temën që mbetën jashtë për shkak të kufirit të artikujve, të thellësisë matematike ose të periudhës.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Philip, S., Kew, S., van Oldenborgh, G. J., Otto, F. et al. (2020). A protocol for probabilistic extreme event attribution analyses. </w:t>
            </w:r>
            <w:r>
              <w:rPr>
                <w:i/>
                <w:iCs/>
                <w:sz w:val="17"/>
                <w:szCs w:val="17"/>
              </w:rPr>
              <w:t xml:space="preserve">Advances in Statistical Climatology, Meteorology and Oceanography</w:t>
            </w:r>
            <w:r>
              <w:rPr>
                <w:sz w:val="17"/>
                <w:szCs w:val="17"/>
              </w:rPr>
              <w:t xml:space="preserve">, 6(2), 177–203. </w:t>
            </w:r>
            <w:hyperlink w:history="1" r:id="rIdqxubzpsqchchzwww_h__e">
              <w:r>
                <w:rPr>
                  <w:color w:val="1D4ED8"/>
                  <w:sz w:val="17"/>
                  <w:szCs w:val="17"/>
                  <w:u w:val="single"/>
                </w:rPr>
                <w:t xml:space="preserve">https://doi.org/10.5194/ascmo-6-177-2020</w:t>
              </w:r>
            </w:hyperlink>
          </w:p>
        </w:tc>
        <w:tc>
          <w:tcPr>
            <w:tcW w:type="dxa" w:w="3038"/>
            <w:tcMar>
              <w:top w:type="dxa" w:w="60"/>
              <w:left w:type="dxa" w:w="100"/>
              <w:bottom w:type="dxa" w:w="60"/>
              <w:right w:type="dxa" w:w="100"/>
            </w:tcMar>
            <w:vAlign w:val="top"/>
          </w:tcPr>
          <w:p>
            <w:r>
              <w:rPr>
                <w:sz w:val="17"/>
                <w:szCs w:val="17"/>
              </w:rPr>
              <w:t xml:space="preserve">Protokolli statistikor i atribuimit me modele ekstremesh jo-stacionare.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Taeb, A., Bühlmann, P. &amp; Chandrasekaran, V. (2024). Model selection over partially ordered sets. </w:t>
            </w:r>
            <w:r>
              <w:rPr>
                <w:i/>
                <w:iCs/>
                <w:sz w:val="17"/>
                <w:szCs w:val="17"/>
              </w:rPr>
              <w:t xml:space="preserve">PNAS</w:t>
            </w:r>
            <w:r>
              <w:rPr>
                <w:sz w:val="17"/>
                <w:szCs w:val="17"/>
              </w:rPr>
              <w:t xml:space="preserve">, 121(8), e2314228121. </w:t>
            </w:r>
            <w:hyperlink w:history="1" r:id="rIdtpglihfh-usmnzrepfmfo">
              <w:r>
                <w:rPr>
                  <w:color w:val="1D4ED8"/>
                  <w:sz w:val="17"/>
                  <w:szCs w:val="17"/>
                  <w:u w:val="single"/>
                </w:rPr>
                <w:t xml:space="preserve">https://doi.org/10.1073/pnas.2314228121</w:t>
              </w:r>
            </w:hyperlink>
          </w:p>
        </w:tc>
        <w:tc>
          <w:tcPr>
            <w:tcW w:type="dxa" w:w="3038"/>
            <w:shd w:fill="F7F9FC" w:color="auto" w:val="clear"/>
            <w:tcMar>
              <w:top w:type="dxa" w:w="60"/>
              <w:left w:type="dxa" w:w="100"/>
              <w:bottom w:type="dxa" w:w="60"/>
              <w:right w:type="dxa" w:w="100"/>
            </w:tcMar>
            <w:vAlign w:val="top"/>
          </w:tcPr>
          <w:p>
            <w:r>
              <w:rPr>
                <w:sz w:val="17"/>
                <w:szCs w:val="17"/>
              </w:rPr>
              <w:t xml:space="preserve">Kontroll i zbulimeve të rreme për strukturat e zbuluara, përfshirë DAG-et.</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Han, K. W., Bojinov, I. &amp; Basse, G. (2024). Population interference in panel experiments. </w:t>
            </w:r>
            <w:r>
              <w:rPr>
                <w:i/>
                <w:iCs/>
                <w:sz w:val="17"/>
                <w:szCs w:val="17"/>
              </w:rPr>
              <w:t xml:space="preserve">Journal of Econometrics</w:t>
            </w:r>
            <w:r>
              <w:rPr>
                <w:sz w:val="17"/>
                <w:szCs w:val="17"/>
              </w:rPr>
              <w:t xml:space="preserve">, 238(1), 105565. </w:t>
            </w:r>
            <w:hyperlink w:history="1" r:id="rIdz41rwbgs07jdlk6b55ods">
              <w:r>
                <w:rPr>
                  <w:color w:val="1D4ED8"/>
                  <w:sz w:val="17"/>
                  <w:szCs w:val="17"/>
                  <w:u w:val="single"/>
                </w:rPr>
                <w:t xml:space="preserve">https://doi.org/10.1016/j.jeconom.2023.105565</w:t>
              </w:r>
            </w:hyperlink>
          </w:p>
        </w:tc>
        <w:tc>
          <w:tcPr>
            <w:tcW w:type="dxa" w:w="3038"/>
            <w:tcMar>
              <w:top w:type="dxa" w:w="60"/>
              <w:left w:type="dxa" w:w="100"/>
              <w:bottom w:type="dxa" w:w="60"/>
              <w:right w:type="dxa" w:w="100"/>
            </w:tcMar>
            <w:vAlign w:val="top"/>
          </w:tcPr>
          <w:p>
            <w:r>
              <w:rPr>
                <w:sz w:val="17"/>
                <w:szCs w:val="17"/>
              </w:rPr>
              <w:t xml:space="preserve">Ndërhyrje midis njësive dhe efekte bartëse në panele.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Liao, P., Klasnja, P. &amp; Murphy, S. A. (2021). Off-policy estimation of long-term average outcomes with applications to mobile health. </w:t>
            </w:r>
            <w:r>
              <w:rPr>
                <w:i/>
                <w:iCs/>
                <w:sz w:val="17"/>
                <w:szCs w:val="17"/>
              </w:rPr>
              <w:t xml:space="preserve">Journal of the American Statistical Association</w:t>
            </w:r>
            <w:r>
              <w:rPr>
                <w:sz w:val="17"/>
                <w:szCs w:val="17"/>
              </w:rPr>
              <w:t xml:space="preserve">, 116, 382–391. </w:t>
            </w:r>
            <w:hyperlink w:history="1" r:id="rIdvyw9nupgbhdw9tnsd6a59">
              <w:r>
                <w:rPr>
                  <w:color w:val="1D4ED8"/>
                  <w:sz w:val="17"/>
                  <w:szCs w:val="17"/>
                  <w:u w:val="single"/>
                </w:rPr>
                <w:t xml:space="preserve">https://doi.org/10.1080/01621459.2020.1807993</w:t>
              </w:r>
            </w:hyperlink>
          </w:p>
        </w:tc>
        <w:tc>
          <w:tcPr>
            <w:tcW w:type="dxa" w:w="3038"/>
            <w:shd w:fill="F7F9FC" w:color="auto" w:val="clear"/>
            <w:tcMar>
              <w:top w:type="dxa" w:w="60"/>
              <w:left w:type="dxa" w:w="100"/>
              <w:bottom w:type="dxa" w:w="60"/>
              <w:right w:type="dxa" w:w="100"/>
            </w:tcMar>
            <w:vAlign w:val="top"/>
          </w:tcPr>
          <w:p>
            <w:r>
              <w:rPr>
                <w:sz w:val="17"/>
                <w:szCs w:val="17"/>
              </w:rPr>
              <w:t xml:space="preserve">Efekti afatgjatë i një politike dinamike nga të dhëna kohore.</w:t>
            </w:r>
          </w:p>
        </w:tc>
      </w:tr>
      <w:tr>
        <w:trPr>
          <w:cantSplit/>
        </w:trPr>
        <w:tc>
          <w:tcPr>
            <w:tcW w:type="dxa" w:w="1000"/>
            <w:tcMar>
              <w:top w:type="dxa" w:w="60"/>
              <w:left w:type="dxa" w:w="100"/>
              <w:bottom w:type="dxa" w:w="60"/>
              <w:right w:type="dxa" w:w="100"/>
            </w:tcMar>
            <w:vAlign w:val="top"/>
          </w:tcPr>
          <w:p>
            <w:r>
              <w:rPr>
                <w:sz w:val="17"/>
                <w:szCs w:val="17"/>
              </w:rPr>
              <w:t xml:space="preserve">Harvard (2019)</w:t>
            </w:r>
          </w:p>
        </w:tc>
        <w:tc>
          <w:tcPr>
            <w:tcW w:type="dxa" w:w="5600"/>
            <w:tcMar>
              <w:top w:type="dxa" w:w="60"/>
              <w:left w:type="dxa" w:w="100"/>
              <w:bottom w:type="dxa" w:w="60"/>
              <w:right w:type="dxa" w:w="100"/>
            </w:tcMar>
            <w:vAlign w:val="top"/>
          </w:tcPr>
          <w:p>
            <w:r>
              <w:rPr>
                <w:sz w:val="17"/>
                <w:szCs w:val="17"/>
              </w:rPr>
              <w:t xml:space="preserve">Bojinov, I. &amp; Shephard, N. (2019). Time series experiments and causal estimands: Exact randomization tests and trading. </w:t>
            </w:r>
            <w:r>
              <w:rPr>
                <w:i/>
                <w:iCs/>
                <w:sz w:val="17"/>
                <w:szCs w:val="17"/>
              </w:rPr>
              <w:t xml:space="preserve">Journal of the American Statistical Association</w:t>
            </w:r>
            <w:r>
              <w:rPr>
                <w:sz w:val="17"/>
                <w:szCs w:val="17"/>
              </w:rPr>
              <w:t xml:space="preserve">, 114(528), 1665–1682. </w:t>
            </w:r>
            <w:hyperlink w:history="1" r:id="rIdj7i1pl_tykc9ezy_g_7ho">
              <w:r>
                <w:rPr>
                  <w:color w:val="1D4ED8"/>
                  <w:sz w:val="17"/>
                  <w:szCs w:val="17"/>
                  <w:u w:val="single"/>
                </w:rPr>
                <w:t xml:space="preserve">https://doi.org/10.1080/01621459.2018.1527225</w:t>
              </w:r>
            </w:hyperlink>
          </w:p>
        </w:tc>
        <w:tc>
          <w:tcPr>
            <w:tcW w:type="dxa" w:w="3038"/>
            <w:tcMar>
              <w:top w:type="dxa" w:w="60"/>
              <w:left w:type="dxa" w:w="100"/>
              <w:bottom w:type="dxa" w:w="60"/>
              <w:right w:type="dxa" w:w="100"/>
            </w:tcMar>
            <w:vAlign w:val="top"/>
          </w:tcPr>
          <w:p>
            <w:r>
              <w:rPr>
                <w:sz w:val="17"/>
                <w:szCs w:val="17"/>
              </w:rPr>
              <w:t xml:space="preserve">Themeli i [H1] për një seri të vetme kohore; para periudhës.</w:t>
            </w:r>
          </w:p>
        </w:tc>
      </w:tr>
    </w:tbl>
    <w:p>
      <w:pPr>
        <w:spacing w:after="160"/>
      </w:pPr>
    </w:p>
    <w:p>
      <w:pPr>
        <w:pStyle w:val="Heading1"/>
        <w:pageBreakBefore/>
      </w:pPr>
      <w:r>
        <w:rPr>
          <w:color w:val="92400E"/>
        </w:rPr>
        <w:t xml:space="preserve">8. Inovacioni i propozuar</w:t>
      </w:r>
    </w:p>
    <w:p>
      <w:pPr>
        <w:pStyle w:val="Heading2"/>
      </w:pPr>
      <w:r>
        <w:rPr>
          <w:color w:val="1F3864"/>
        </w:rPr>
        <w:t xml:space="preserve">KAUZ-OED: rrjet monitorimi për efektin kauzal të pompimit, me korrigjim të nyjeve të fshehura dhe teste ndërhyrëse nën kaos</w:t>
      </w:r>
    </w:p>
    <w:p>
      <w:pPr>
        <w:spacing w:after="120"/>
      </w:pPr>
      <w:r>
        <w:rPr>
          <w:i/>
          <w:iCs/>
          <w:color w:val="5B6573"/>
          <w:sz w:val="18"/>
          <w:szCs w:val="18"/>
        </w:rPr>
        <w:t xml:space="preserve">Ky është një propozim kërkimor i ndërtuar mbi Pjesën I dhe mbi 20 artikujt e mësipërm, jo rezultat i botuar. Teorema vërtetohet këtu drejtpërdrejt; numrat vijnë nga testet numerike që kemi bërë për këtë propozim, me një model linear të akuiferit dhe me modelin kaotik Lorenz-96.</w:t>
      </w:r>
    </w:p>
    <w:p>
      <w:pPr>
        <w:spacing w:after="120"/>
        <w:jc w:val="both"/>
      </w:pPr>
      <w:r>
        <w:rPr>
          <w:b/>
          <w:bCs/>
        </w:rPr>
        <w:t xml:space="preserve">Boshllëku.</w:t>
      </w:r>
      <w:r>
        <w:t xml:space="preserve"> Projekti optimizon EIG-në për një qëllim vëzhgimor, kripësinë në një zonë. Pyetja e menaxhimit është megjithatë kauzale: </w:t>
      </w:r>
      <m:oMath>
        <m:sSub>
          <m:e>
            <m:r>
              <m:t>R</m:t>
            </m:r>
          </m:e>
          <m:sub>
            <m:r>
              <m:t>g</m:t>
            </m:r>
            <m:r>
              <m:t>p</m:t>
            </m:r>
          </m:sub>
        </m:sSub>
        <m:r>
          <m:rPr>
            <m:sty m:val="p"/>
          </m:rPr>
          <m:t>=</m:t>
        </m:r>
        <m:r>
          <m:rPr>
            <m:sty m:val="p"/>
          </m:rPr>
          <m:t>∂</m:t>
        </m:r>
        <m:d>
          <m:dPr>
            <m:begChr m:val="⟨"/>
            <m:sepChr m:val=""/>
            <m:endChr m:val="⟩"/>
            <m:grow/>
          </m:dPr>
          <m:e>
            <m:sSub>
              <m:e>
                <m:r>
                  <m:t>c</m:t>
                </m:r>
              </m:e>
              <m:sub>
                <m:r>
                  <m:t>g</m:t>
                </m:r>
              </m:sub>
            </m:sSub>
          </m:e>
        </m:d>
        <m:r>
          <m:rPr>
            <m:sty m:val="p"/>
          </m:rPr>
          <m:t>/</m:t>
        </m:r>
        <m:r>
          <m:rPr>
            <m:sty m:val="p"/>
          </m:rPr>
          <m:t>∂</m:t>
        </m:r>
        <m:sSub>
          <m:e>
            <m:r>
              <m:t>Q</m:t>
            </m:r>
          </m:e>
          <m:sub>
            <m:r>
              <m:t>p</m:t>
            </m:r>
          </m:sub>
        </m:sSub>
      </m:oMath>
      <w:r>
        <w:t xml:space="preserve">, sa ndryshon kripësia mesatare në zonën </w:t>
      </w:r>
      <m:oMath>
        <m:r>
          <m:t>g</m:t>
        </m:r>
      </m:oMath>
      <w:r>
        <w:t xml:space="preserve"> kur rritet pompimi në pusin </w:t>
      </w:r>
      <m:oMath>
        <m:r>
          <m:t>p</m:t>
        </m:r>
      </m:oMath>
      <w:r>
        <w:t xml:space="preserve">. Të dhënat e monitorimit janë vëzhgimore. Regresioni i </w:t>
      </w:r>
      <m:oMath>
        <m:sSub>
          <m:e>
            <m:r>
              <m:t>c</m:t>
            </m:r>
          </m:e>
          <m:sub>
            <m:r>
              <m:t>g</m:t>
            </m:r>
          </m:sub>
        </m:sSub>
      </m:oMath>
      <w:r>
        <w:t xml:space="preserve"> mbi </w:t>
      </w:r>
      <m:oMath>
        <m:sSub>
          <m:e>
            <m:r>
              <m:t>c</m:t>
            </m:r>
          </m:e>
          <m:sub>
            <m:r>
              <m:t>p</m:t>
            </m:r>
          </m:sub>
        </m:sSub>
      </m:oMath>
      <w:r>
        <w:t xml:space="preserve"> ngatërron korrelacionin me shkakun [B1], Granger-i dhe FDT-ja kërkojnë që të gjitha nyjet përkatëse të vëzhgohen [B5, B12], ndërsa në kaos as FDT-ja e plotë nuk është e saktë [B11]. Dizajnet e randomizimit [H1] [H2] japin efekte të pazhvendosura për çdo dinamikë, por kushtojnë: çdo test pompimi është ndërhyrje në akuifer.</w:t>
      </w:r>
    </w:p>
    <w:p>
      <w:pPr>
        <w:pStyle w:val="Heading3"/>
      </w:pPr>
      <w:r>
        <w:rPr>
          <w:color w:val="1F3864"/>
        </w:rPr>
        <w:t xml:space="preserve">Teorema: zhvendosja e FDT-së nga nyjet e fshehura</w:t>
      </w:r>
    </w:p>
    <w:p>
      <w:pPr>
        <w:spacing w:after="120"/>
        <w:jc w:val="both"/>
      </w:pPr>
      <w:r>
        <w:t xml:space="preserve">Le të jetë </w:t>
      </w:r>
      <m:oMath>
        <m:r>
          <m:rPr>
            <m:sty m:val="p"/>
          </m:rPr>
          <m:t>d</m:t>
        </m:r>
        <m:r>
          <m:t>x</m:t>
        </m:r>
        <m:r>
          <m:rPr>
            <m:sty m:val="p"/>
          </m:rPr>
          <m:t>=</m:t>
        </m:r>
        <m:r>
          <m:t>A</m:t>
        </m:r>
        <m:r>
          <m:t>x</m:t>
        </m:r>
        <m:r>
          <m:t> </m:t>
        </m:r>
        <m:r>
          <m:rPr>
            <m:sty m:val="p"/>
          </m:rPr>
          <m:t>d</m:t>
        </m:r>
        <m:r>
          <m:t>t</m:t>
        </m:r>
        <m:r>
          <m:rPr>
            <m:sty m:val="p"/>
          </m:rPr>
          <m:t>+</m:t>
        </m:r>
        <m:r>
          <m:t>F</m:t>
        </m:r>
        <m:r>
          <m:t> </m:t>
        </m:r>
        <m:r>
          <m:rPr>
            <m:sty m:val="p"/>
          </m:rPr>
          <m:t>d</m:t>
        </m:r>
        <m:r>
          <m:t>t</m:t>
        </m:r>
        <m:r>
          <m:rPr>
            <m:sty m:val="p"/>
          </m:rPr>
          <m:t>+</m:t>
        </m:r>
        <m:r>
          <m:rPr>
            <m:sty m:val="p"/>
          </m:rPr>
          <m:t>d</m:t>
        </m:r>
        <m:r>
          <m:t>W</m:t>
        </m:r>
      </m:oMath>
      <w:r>
        <w:t xml:space="preserve"> një model i linearizuar i akuiferit me </w:t>
      </w:r>
      <m:oMath>
        <m:r>
          <m:t>n</m:t>
        </m:r>
      </m:oMath>
      <w:r>
        <w:t xml:space="preserve"> qeliza, me </w:t>
      </w:r>
      <m:oMath>
        <m:r>
          <m:t>A</m:t>
        </m:r>
      </m:oMath>
      <w:r>
        <w:t xml:space="preserve"> të qëndrueshme dhe me kovariancë stacionare </w:t>
      </w:r>
      <m:oMath>
        <m:r>
          <m:t>C</m:t>
        </m:r>
        <m:d>
          <m:dPr>
            <m:begChr m:val="("/>
            <m:sepChr m:val=""/>
            <m:endChr m:val=")"/>
            <m:grow/>
          </m:dPr>
          <m:e>
            <m:r>
              <m:t>0</m:t>
            </m:r>
          </m:e>
        </m:d>
      </m:oMath>
      <w:r>
        <w:t xml:space="preserve"> që zgjidh </w:t>
      </w:r>
      <m:oMath>
        <m:r>
          <m:t>A</m:t>
        </m:r>
        <m:r>
          <m:t>C</m:t>
        </m:r>
        <m:d>
          <m:dPr>
            <m:begChr m:val="("/>
            <m:sepChr m:val=""/>
            <m:endChr m:val=")"/>
            <m:grow/>
          </m:dPr>
          <m:e>
            <m:r>
              <m:t>0</m:t>
            </m:r>
          </m:e>
        </m:d>
        <m:r>
          <m:rPr>
            <m:sty m:val="p"/>
          </m:rPr>
          <m:t>+</m:t>
        </m:r>
        <m:r>
          <m:t>C</m:t>
        </m:r>
        <m:d>
          <m:dPr>
            <m:begChr m:val="("/>
            <m:sepChr m:val=""/>
            <m:endChr m:val=")"/>
            <m:grow/>
          </m:dPr>
          <m:e>
            <m:r>
              <m:t>0</m:t>
            </m:r>
          </m:e>
        </m:d>
        <m:sSup>
          <m:e>
            <m:r>
              <m:t>A</m:t>
            </m:r>
          </m:e>
          <m:sup>
            <m:r>
              <m:rPr>
                <m:sty m:val="p"/>
              </m:rPr>
              <m:t>⊤</m:t>
            </m:r>
          </m:sup>
        </m:sSup>
        <m:r>
          <m:rPr>
            <m:sty m:val="p"/>
          </m:rPr>
          <m:t>+</m:t>
        </m:r>
        <m:r>
          <m:t>Q</m:t>
        </m:r>
        <m:r>
          <m:rPr>
            <m:sty m:val="p"/>
          </m:rPr>
          <m:t>=</m:t>
        </m:r>
        <m:r>
          <m:t>0</m:t>
        </m:r>
      </m:oMath>
      <w:r>
        <w:t xml:space="preserve">. Përgjigja kauzale ndaj një impulsi në forcim është </w:t>
      </w:r>
      <m:oMath>
        <m:sSup>
          <m:e>
            <m:r>
              <m:t>e</m:t>
            </m:r>
          </m:e>
          <m:sup>
            <m:r>
              <m:t>A</m:t>
            </m:r>
            <m:r>
              <m:t>τ</m:t>
            </m:r>
          </m:sup>
        </m:sSup>
      </m:oMath>
      <w:r>
        <w:t xml:space="preserve">, dhe ajo ndaj një forcimi konstant është </w:t>
      </w:r>
      <m:oMath>
        <m:r>
          <m:rPr>
            <m:sty m:val="p"/>
          </m:rPr>
          <m:t>−</m:t>
        </m:r>
        <m:sSup>
          <m:e>
            <m:r>
              <m:t>A</m:t>
            </m:r>
          </m:e>
          <m:sup>
            <m:r>
              <m:rPr>
                <m:sty m:val="p"/>
              </m:rPr>
              <m:t>−</m:t>
            </m:r>
            <m:r>
              <m:t>1</m:t>
            </m:r>
          </m:sup>
        </m:sSup>
      </m:oMath>
      <w:r>
        <w:t xml:space="preserve">. Monitorohen vetëm qelizat </w:t>
      </w:r>
      <m:oMath>
        <m:r>
          <m:t>S</m:t>
        </m:r>
      </m:oMath>
      <w:r>
        <w:t xml:space="preserve">; të tjerat </w:t>
      </w:r>
      <m:oMath>
        <m:r>
          <m:t>H</m:t>
        </m:r>
      </m:oMath>
      <w:r>
        <w:t xml:space="preserve"> janë të fshehura. Vlerësuesi FDT nga të dhënat e </w:t>
      </w:r>
      <m:oMath>
        <m:r>
          <m:t>S</m:t>
        </m:r>
      </m:oMath>
      <w:r>
        <w:t xml:space="preserve">, </w:t>
      </w:r>
      <m:oMath>
        <m:sSub>
          <m:e>
            <m:acc>
              <m:accPr>
                <m:chr m:val="̂"/>
              </m:accPr>
              <m:e>
                <m:r>
                  <m:t>R</m:t>
                </m:r>
              </m:e>
            </m:acc>
          </m:e>
          <m:sub>
            <m:r>
              <m:t>S</m:t>
            </m:r>
          </m:sub>
        </m:sSub>
        <m:d>
          <m:dPr>
            <m:begChr m:val="("/>
            <m:sepChr m:val=""/>
            <m:endChr m:val=")"/>
            <m:grow/>
          </m:dPr>
          <m:e>
            <m:r>
              <m:t>τ</m:t>
            </m:r>
          </m:e>
        </m:d>
        <m:r>
          <m:rPr>
            <m:sty m:val="p"/>
          </m:rPr>
          <m:t>=</m:t>
        </m:r>
        <m:sSub>
          <m:e>
            <m:r>
              <m:t>C</m:t>
            </m:r>
          </m:e>
          <m:sub>
            <m:r>
              <m:t>S</m:t>
            </m:r>
            <m:r>
              <m:t>S</m:t>
            </m:r>
          </m:sub>
        </m:sSub>
        <m:d>
          <m:dPr>
            <m:begChr m:val="("/>
            <m:sepChr m:val=""/>
            <m:endChr m:val=")"/>
            <m:grow/>
          </m:dPr>
          <m:e>
            <m:r>
              <m:t>τ</m:t>
            </m:r>
          </m:e>
        </m:d>
        <m:sSub>
          <m:e>
            <m:r>
              <m:t>C</m:t>
            </m:r>
          </m:e>
          <m:sub>
            <m:r>
              <m:t>S</m:t>
            </m:r>
            <m:r>
              <m:t>S</m:t>
            </m:r>
          </m:sub>
        </m:sSub>
        <m:sSup>
          <m:e>
            <m:d>
              <m:dPr>
                <m:begChr m:val="("/>
                <m:sepChr m:val=""/>
                <m:endChr m:val=")"/>
                <m:grow/>
              </m:dPr>
              <m:e>
                <m:r>
                  <m:t>0</m:t>
                </m:r>
              </m:e>
            </m:d>
          </m:e>
          <m:sup>
            <m:r>
              <m:rPr>
                <m:sty m:val="p"/>
              </m:rPr>
              <m:t>−</m:t>
            </m:r>
            <m:r>
              <m:t>1</m:t>
            </m:r>
          </m:sup>
        </m:sSup>
      </m:oMath>
      <w:r>
        <w:t xml:space="preserve">, plotëson saktësisht:</w:t>
      </w:r>
    </w:p>
    <w:p>
      <w:pPr>
        <w:pStyle w:val="Equation"/>
      </w:pPr>
      <m:oMathPara>
        <m:oMathParaPr>
          <m:jc m:val="center"/>
        </m:oMathParaPr>
        <m:oMath>
          <m:sSub>
            <m:e>
              <m:acc>
                <m:accPr>
                  <m:chr m:val="̂"/>
                </m:accPr>
                <m:e>
                  <m:r>
                    <m:t>R</m:t>
                  </m:r>
                </m:e>
              </m:acc>
            </m:e>
            <m:sub>
              <m:r>
                <m:t>S</m:t>
              </m:r>
            </m:sub>
          </m:sSub>
          <m:d>
            <m:dPr>
              <m:begChr m:val="("/>
              <m:sepChr m:val=""/>
              <m:endChr m:val=")"/>
              <m:grow/>
            </m:dPr>
            <m:e>
              <m:r>
                <m:t>τ</m:t>
              </m:r>
            </m:e>
          </m:d>
          <m:r>
            <m:rPr>
              <m:sty m:val="p"/>
            </m:rPr>
            <m:t>=</m:t>
          </m:r>
          <m:sSub>
            <m:e>
              <m:d>
                <m:dPr>
                  <m:begChr m:val="("/>
                  <m:sepChr m:val=""/>
                  <m:endChr m:val=")"/>
                  <m:grow/>
                </m:dPr>
                <m:e>
                  <m:sSup>
                    <m:e>
                      <m:r>
                        <m:t>e</m:t>
                      </m:r>
                    </m:e>
                    <m:sup>
                      <m:r>
                        <m:t>A</m:t>
                      </m:r>
                      <m:r>
                        <m:t>τ</m:t>
                      </m:r>
                    </m:sup>
                  </m:sSup>
                </m:e>
              </m:d>
            </m:e>
            <m:sub>
              <m:r>
                <m:t>S</m:t>
              </m:r>
              <m:r>
                <m:t>S</m:t>
              </m:r>
            </m:sub>
          </m:sSub>
          <m:r>
            <m:rPr>
              <m:sty m:val="p"/>
            </m:rPr>
            <m:t>+</m:t>
          </m:r>
          <m:sSub>
            <m:e>
              <m:r>
                <m:t>B</m:t>
              </m:r>
            </m:e>
            <m:sub>
              <m:r>
                <m:t>S</m:t>
              </m:r>
            </m:sub>
          </m:sSub>
          <m:d>
            <m:dPr>
              <m:begChr m:val="("/>
              <m:sepChr m:val=""/>
              <m:endChr m:val=")"/>
              <m:grow/>
            </m:dPr>
            <m:e>
              <m:r>
                <m:t>τ</m:t>
              </m:r>
            </m:e>
          </m:d>
          <m:r>
            <m:rPr>
              <m:sty m:val="p"/>
            </m:rPr>
            <m:t>,</m:t>
          </m:r>
          <m:r>
            <m:t>  </m:t>
          </m:r>
          <m:sSub>
            <m:e>
              <m:r>
                <m:t>B</m:t>
              </m:r>
            </m:e>
            <m:sub>
              <m:r>
                <m:t>S</m:t>
              </m:r>
            </m:sub>
          </m:sSub>
          <m:d>
            <m:dPr>
              <m:begChr m:val="("/>
              <m:sepChr m:val=""/>
              <m:endChr m:val=")"/>
              <m:grow/>
            </m:dPr>
            <m:e>
              <m:r>
                <m:t>τ</m:t>
              </m:r>
            </m:e>
          </m:d>
          <m:r>
            <m:rPr>
              <m:sty m:val="p"/>
            </m:rPr>
            <m:t>=</m:t>
          </m:r>
          <m:sSub>
            <m:e>
              <m:d>
                <m:dPr>
                  <m:begChr m:val="("/>
                  <m:sepChr m:val=""/>
                  <m:endChr m:val=")"/>
                  <m:grow/>
                </m:dPr>
                <m:e>
                  <m:sSup>
                    <m:e>
                      <m:r>
                        <m:t>e</m:t>
                      </m:r>
                    </m:e>
                    <m:sup>
                      <m:r>
                        <m:t>A</m:t>
                      </m:r>
                      <m:r>
                        <m:t>τ</m:t>
                      </m:r>
                    </m:sup>
                  </m:sSup>
                </m:e>
              </m:d>
            </m:e>
            <m:sub>
              <m:r>
                <m:t>S</m:t>
              </m:r>
              <m:r>
                <m:t>H</m:t>
              </m:r>
            </m:sub>
          </m:sSub>
          <m:sSub>
            <m:e>
              <m:r>
                <m:t>C</m:t>
              </m:r>
            </m:e>
            <m:sub>
              <m:r>
                <m:t>H</m:t>
              </m:r>
              <m:r>
                <m:t>S</m:t>
              </m:r>
            </m:sub>
          </m:sSub>
          <m:d>
            <m:dPr>
              <m:begChr m:val="("/>
              <m:sepChr m:val=""/>
              <m:endChr m:val=")"/>
              <m:grow/>
            </m:dPr>
            <m:e>
              <m:r>
                <m:t>0</m:t>
              </m:r>
            </m:e>
          </m:d>
          <m:r>
            <m:t> </m:t>
          </m:r>
          <m:sSub>
            <m:e>
              <m:r>
                <m:t>C</m:t>
              </m:r>
            </m:e>
            <m:sub>
              <m:r>
                <m:t>S</m:t>
              </m:r>
              <m:r>
                <m:t>S</m:t>
              </m:r>
            </m:sub>
          </m:sSub>
          <m:sSup>
            <m:e>
              <m:d>
                <m:dPr>
                  <m:begChr m:val="("/>
                  <m:sepChr m:val=""/>
                  <m:endChr m:val=")"/>
                  <m:grow/>
                </m:dPr>
                <m:e>
                  <m:r>
                    <m:t>0</m:t>
                  </m:r>
                </m:e>
              </m:d>
            </m:e>
            <m:sup>
              <m:r>
                <m:rPr>
                  <m:sty m:val="p"/>
                </m:rPr>
                <m:t>−</m:t>
              </m:r>
              <m:r>
                <m:t>1</m:t>
              </m:r>
            </m:sup>
          </m:sSup>
        </m:oMath>
      </m:oMathPara>
    </w:p>
    <w:p>
      <w:pPr>
        <w:pStyle w:val="Equation"/>
      </w:pPr>
      <m:oMathPara>
        <m:oMathParaPr>
          <m:jc m:val="center"/>
        </m:oMathParaPr>
        <m:oMath>
          <m:nary>
            <m:naryPr>
              <m:chr m:val="∫"/>
              <m:limLoc m:val="subSup"/>
              <m:subHide m:val="off"/>
              <m:supHide m:val="off"/>
            </m:naryPr>
            <m:sub>
              <m:r>
                <m:t>0</m:t>
              </m:r>
            </m:sub>
            <m:sup>
              <m:r>
                <m:rPr>
                  <m:sty m:val="p"/>
                </m:rPr>
                <m:t>∞</m:t>
              </m:r>
            </m:sup>
            <m:e>
              <m:sSub>
                <m:e>
                  <m:acc>
                    <m:accPr>
                      <m:chr m:val="̂"/>
                    </m:accPr>
                    <m:e>
                      <m:r>
                        <m:t>R</m:t>
                      </m:r>
                    </m:e>
                  </m:acc>
                </m:e>
                <m:sub>
                  <m:r>
                    <m:t>S</m:t>
                  </m:r>
                </m:sub>
              </m:sSub>
            </m:e>
          </m:nary>
          <m:d>
            <m:dPr>
              <m:begChr m:val="("/>
              <m:sepChr m:val=""/>
              <m:endChr m:val=")"/>
              <m:grow/>
            </m:dPr>
            <m:e>
              <m:r>
                <m:t>τ</m:t>
              </m:r>
            </m:e>
          </m:d>
          <m:r>
            <m:t> </m:t>
          </m:r>
          <m:r>
            <m:rPr>
              <m:sty m:val="p"/>
            </m:rPr>
            <m:t>d</m:t>
          </m:r>
          <m:r>
            <m:t>τ</m:t>
          </m:r>
          <m:r>
            <m:rPr>
              <m:sty m:val="p"/>
            </m:rPr>
            <m:t>=</m:t>
          </m:r>
          <m:sSub>
            <m:e>
              <m:d>
                <m:dPr>
                  <m:begChr m:val="("/>
                  <m:sepChr m:val=""/>
                  <m:endChr m:val=")"/>
                  <m:grow/>
                </m:dPr>
                <m:e>
                  <m:r>
                    <m:rPr>
                      <m:sty m:val="p"/>
                    </m:rPr>
                    <m:t>−</m:t>
                  </m:r>
                  <m:sSup>
                    <m:e>
                      <m:r>
                        <m:t>A</m:t>
                      </m:r>
                    </m:e>
                    <m:sup>
                      <m:r>
                        <m:rPr>
                          <m:sty m:val="p"/>
                        </m:rPr>
                        <m:t>−</m:t>
                      </m:r>
                      <m:r>
                        <m:t>1</m:t>
                      </m:r>
                    </m:sup>
                  </m:sSup>
                </m:e>
              </m:d>
            </m:e>
            <m:sub>
              <m:r>
                <m:t>S</m:t>
              </m:r>
              <m:r>
                <m:t>S</m:t>
              </m:r>
            </m:sub>
          </m:sSub>
          <m:r>
            <m:rPr>
              <m:sty m:val="p"/>
            </m:rPr>
            <m:t>+</m:t>
          </m:r>
          <m:sSub>
            <m:e>
              <m:d>
                <m:dPr>
                  <m:begChr m:val="("/>
                  <m:sepChr m:val=""/>
                  <m:endChr m:val=")"/>
                  <m:grow/>
                </m:dPr>
                <m:e>
                  <m:r>
                    <m:rPr>
                      <m:sty m:val="p"/>
                    </m:rPr>
                    <m:t>−</m:t>
                  </m:r>
                  <m:sSup>
                    <m:e>
                      <m:r>
                        <m:t>A</m:t>
                      </m:r>
                    </m:e>
                    <m:sup>
                      <m:r>
                        <m:rPr>
                          <m:sty m:val="p"/>
                        </m:rPr>
                        <m:t>−</m:t>
                      </m:r>
                      <m:r>
                        <m:t>1</m:t>
                      </m:r>
                    </m:sup>
                  </m:sSup>
                </m:e>
              </m:d>
            </m:e>
            <m:sub>
              <m:r>
                <m:t>S</m:t>
              </m:r>
              <m:r>
                <m:t>H</m:t>
              </m:r>
            </m:sub>
          </m:sSub>
          <m:sSub>
            <m:e>
              <m:r>
                <m:t>C</m:t>
              </m:r>
            </m:e>
            <m:sub>
              <m:r>
                <m:t>H</m:t>
              </m:r>
              <m:r>
                <m:t>S</m:t>
              </m:r>
            </m:sub>
          </m:sSub>
          <m:d>
            <m:dPr>
              <m:begChr m:val="("/>
              <m:sepChr m:val=""/>
              <m:endChr m:val=")"/>
              <m:grow/>
            </m:dPr>
            <m:e>
              <m:r>
                <m:t>0</m:t>
              </m:r>
            </m:e>
          </m:d>
          <m:r>
            <m:t> </m:t>
          </m:r>
          <m:sSub>
            <m:e>
              <m:r>
                <m:t>C</m:t>
              </m:r>
            </m:e>
            <m:sub>
              <m:r>
                <m:t>S</m:t>
              </m:r>
              <m:r>
                <m:t>S</m:t>
              </m:r>
            </m:sub>
          </m:sSub>
          <m:sSup>
            <m:e>
              <m:d>
                <m:dPr>
                  <m:begChr m:val="("/>
                  <m:sepChr m:val=""/>
                  <m:endChr m:val=")"/>
                  <m:grow/>
                </m:dPr>
                <m:e>
                  <m:r>
                    <m:t>0</m:t>
                  </m:r>
                </m:e>
              </m:d>
            </m:e>
            <m:sup>
              <m:r>
                <m:rPr>
                  <m:sty m:val="p"/>
                </m:rPr>
                <m:t>−</m:t>
              </m:r>
              <m:r>
                <m:t>1</m:t>
              </m:r>
            </m:sup>
          </m:sSup>
        </m:oMath>
      </m:oMathPara>
    </w:p>
    <w:p>
      <w:pPr>
        <w:spacing w:after="120"/>
        <w:jc w:val="both"/>
      </w:pPr>
      <w:r>
        <w:rPr>
          <w:b/>
          <w:bCs/>
        </w:rPr>
        <w:t xml:space="preserve">Vërtetimi.</w:t>
      </w:r>
      <w:r>
        <w:t xml:space="preserve"> Për </w:t>
      </w:r>
      <m:oMath>
        <m:r>
          <m:t>τ</m:t>
        </m:r>
        <m:r>
          <m:rPr>
            <m:sty m:val="p"/>
          </m:rPr>
          <m:t>≥</m:t>
        </m:r>
        <m:r>
          <m:t>0</m:t>
        </m:r>
      </m:oMath>
      <w:r>
        <w:t xml:space="preserve">, </w:t>
      </w:r>
      <m:oMath>
        <m:r>
          <m:t>C</m:t>
        </m:r>
        <m:d>
          <m:dPr>
            <m:begChr m:val="("/>
            <m:sepChr m:val=""/>
            <m:endChr m:val=")"/>
            <m:grow/>
          </m:dPr>
          <m:e>
            <m:r>
              <m:t>τ</m:t>
            </m:r>
          </m:e>
        </m:d>
        <m:r>
          <m:rPr>
            <m:sty m:val="p"/>
          </m:rPr>
          <m:t>=</m:t>
        </m:r>
        <m:r>
          <m:rPr>
            <m:scr m:val="double-struck"/>
            <m:sty m:val="p"/>
          </m:rPr>
          <m:t>E</m:t>
        </m:r>
        <m:d>
          <m:dPr>
            <m:begChr m:val="["/>
            <m:sepChr m:val=""/>
            <m:endChr m:val="]"/>
            <m:grow/>
          </m:dPr>
          <m:e>
            <m:r>
              <m:t>x</m:t>
            </m:r>
            <m:d>
              <m:dPr>
                <m:begChr m:val="("/>
                <m:sepChr m:val=""/>
                <m:endChr m:val=")"/>
                <m:grow/>
              </m:dPr>
              <m:e>
                <m:r>
                  <m:t>t</m:t>
                </m:r>
                <m:r>
                  <m:rPr>
                    <m:sty m:val="p"/>
                  </m:rPr>
                  <m:t>+</m:t>
                </m:r>
                <m:r>
                  <m:t>τ</m:t>
                </m:r>
              </m:e>
            </m:d>
            <m:r>
              <m:t>x</m:t>
            </m:r>
            <m:sSup>
              <m:e>
                <m:d>
                  <m:dPr>
                    <m:begChr m:val="("/>
                    <m:sepChr m:val=""/>
                    <m:endChr m:val=")"/>
                    <m:grow/>
                  </m:dPr>
                  <m:e>
                    <m:r>
                      <m:t>t</m:t>
                    </m:r>
                  </m:e>
                </m:d>
              </m:e>
              <m:sup>
                <m:r>
                  <m:rPr>
                    <m:sty m:val="p"/>
                  </m:rPr>
                  <m:t>⊤</m:t>
                </m:r>
              </m:sup>
            </m:sSup>
          </m:e>
        </m:d>
        <m:r>
          <m:rPr>
            <m:sty m:val="p"/>
          </m:rPr>
          <m:t>=</m:t>
        </m:r>
        <m:sSup>
          <m:e>
            <m:r>
              <m:t>e</m:t>
            </m:r>
          </m:e>
          <m:sup>
            <m:r>
              <m:t>A</m:t>
            </m:r>
            <m:r>
              <m:t>τ</m:t>
            </m:r>
          </m:sup>
        </m:sSup>
        <m:r>
          <m:t>C</m:t>
        </m:r>
        <m:d>
          <m:dPr>
            <m:begChr m:val="("/>
            <m:sepChr m:val=""/>
            <m:endChr m:val=")"/>
            <m:grow/>
          </m:dPr>
          <m:e>
            <m:r>
              <m:t>0</m:t>
            </m:r>
          </m:e>
        </m:d>
      </m:oMath>
      <w:r>
        <w:t xml:space="preserve">, sepse zhurma e ardhshme nuk korrelon me </w:t>
      </w:r>
      <m:oMath>
        <m:r>
          <m:t>x</m:t>
        </m:r>
        <m:d>
          <m:dPr>
            <m:begChr m:val="("/>
            <m:sepChr m:val=""/>
            <m:endChr m:val=")"/>
            <m:grow/>
          </m:dPr>
          <m:e>
            <m:r>
              <m:t>t</m:t>
            </m:r>
          </m:e>
        </m:d>
      </m:oMath>
      <w:r>
        <w:t xml:space="preserve">. Blloku </w:t>
      </w:r>
      <m:oMath>
        <m:r>
          <m:t>S</m:t>
        </m:r>
        <m:r>
          <m:t>S</m:t>
        </m:r>
      </m:oMath>
      <w:r>
        <w:t xml:space="preserve"> jep </w:t>
      </w:r>
      <m:oMath>
        <m:sSub>
          <m:e>
            <m:r>
              <m:t>C</m:t>
            </m:r>
          </m:e>
          <m:sub>
            <m:r>
              <m:t>S</m:t>
            </m:r>
            <m:r>
              <m:t>S</m:t>
            </m:r>
          </m:sub>
        </m:sSub>
        <m:d>
          <m:dPr>
            <m:begChr m:val="("/>
            <m:sepChr m:val=""/>
            <m:endChr m:val=")"/>
            <m:grow/>
          </m:dPr>
          <m:e>
            <m:r>
              <m:t>τ</m:t>
            </m:r>
          </m:e>
        </m:d>
        <m:r>
          <m:rPr>
            <m:sty m:val="p"/>
          </m:rPr>
          <m:t>=</m:t>
        </m:r>
        <m:sSub>
          <m:e>
            <m:d>
              <m:dPr>
                <m:begChr m:val="("/>
                <m:sepChr m:val=""/>
                <m:endChr m:val=")"/>
                <m:grow/>
              </m:dPr>
              <m:e>
                <m:sSup>
                  <m:e>
                    <m:r>
                      <m:t>e</m:t>
                    </m:r>
                  </m:e>
                  <m:sup>
                    <m:r>
                      <m:t>A</m:t>
                    </m:r>
                    <m:r>
                      <m:t>τ</m:t>
                    </m:r>
                  </m:sup>
                </m:sSup>
              </m:e>
            </m:d>
          </m:e>
          <m:sub>
            <m:r>
              <m:t>S</m:t>
            </m:r>
            <m:r>
              <m:t>S</m:t>
            </m:r>
          </m:sub>
        </m:sSub>
        <m:sSub>
          <m:e>
            <m:r>
              <m:t>C</m:t>
            </m:r>
          </m:e>
          <m:sub>
            <m:r>
              <m:t>S</m:t>
            </m:r>
            <m:r>
              <m:t>S</m:t>
            </m:r>
          </m:sub>
        </m:sSub>
        <m:d>
          <m:dPr>
            <m:begChr m:val="("/>
            <m:sepChr m:val=""/>
            <m:endChr m:val=")"/>
            <m:grow/>
          </m:dPr>
          <m:e>
            <m:r>
              <m:t>0</m:t>
            </m:r>
          </m:e>
        </m:d>
        <m:r>
          <m:rPr>
            <m:sty m:val="p"/>
          </m:rPr>
          <m:t>+</m:t>
        </m:r>
        <m:sSub>
          <m:e>
            <m:d>
              <m:dPr>
                <m:begChr m:val="("/>
                <m:sepChr m:val=""/>
                <m:endChr m:val=")"/>
                <m:grow/>
              </m:dPr>
              <m:e>
                <m:sSup>
                  <m:e>
                    <m:r>
                      <m:t>e</m:t>
                    </m:r>
                  </m:e>
                  <m:sup>
                    <m:r>
                      <m:t>A</m:t>
                    </m:r>
                    <m:r>
                      <m:t>τ</m:t>
                    </m:r>
                  </m:sup>
                </m:sSup>
              </m:e>
            </m:d>
          </m:e>
          <m:sub>
            <m:r>
              <m:t>S</m:t>
            </m:r>
            <m:r>
              <m:t>H</m:t>
            </m:r>
          </m:sub>
        </m:sSub>
        <m:sSub>
          <m:e>
            <m:r>
              <m:t>C</m:t>
            </m:r>
          </m:e>
          <m:sub>
            <m:r>
              <m:t>H</m:t>
            </m:r>
            <m:r>
              <m:t>S</m:t>
            </m:r>
          </m:sub>
        </m:sSub>
        <m:d>
          <m:dPr>
            <m:begChr m:val="("/>
            <m:sepChr m:val=""/>
            <m:endChr m:val=")"/>
            <m:grow/>
          </m:dPr>
          <m:e>
            <m:r>
              <m:t>0</m:t>
            </m:r>
          </m:e>
        </m:d>
      </m:oMath>
      <w:r>
        <w:t xml:space="preserve">; shumëzimi me </w:t>
      </w:r>
      <m:oMath>
        <m:sSub>
          <m:e>
            <m:r>
              <m:t>C</m:t>
            </m:r>
          </m:e>
          <m:sub>
            <m:r>
              <m:t>S</m:t>
            </m:r>
            <m:r>
              <m:t>S</m:t>
            </m:r>
          </m:sub>
        </m:sSub>
        <m:sSup>
          <m:e>
            <m:d>
              <m:dPr>
                <m:begChr m:val="("/>
                <m:sepChr m:val=""/>
                <m:endChr m:val=")"/>
                <m:grow/>
              </m:dPr>
              <m:e>
                <m:r>
                  <m:t>0</m:t>
                </m:r>
              </m:e>
            </m:d>
          </m:e>
          <m:sup>
            <m:r>
              <m:rPr>
                <m:sty m:val="p"/>
              </m:rPr>
              <m:t>−</m:t>
            </m:r>
            <m:r>
              <m:t>1</m:t>
            </m:r>
          </m:sup>
        </m:sSup>
      </m:oMath>
      <w:r>
        <w:t xml:space="preserve"> nga e djathta jep formulën e parë, dhe integrimi me </w:t>
      </w:r>
      <m:oMath>
        <m:nary>
          <m:naryPr>
            <m:chr m:val="∫"/>
            <m:limLoc m:val="subSup"/>
            <m:subHide m:val="off"/>
            <m:supHide m:val="off"/>
          </m:naryPr>
          <m:sub>
            <m:r>
              <m:t>0</m:t>
            </m:r>
          </m:sub>
          <m:sup>
            <m:r>
              <m:rPr>
                <m:sty m:val="p"/>
              </m:rPr>
              <m:t>∞</m:t>
            </m:r>
          </m:sup>
          <m:e>
            <m:sSup>
              <m:e>
                <m:r>
                  <m:t>e</m:t>
                </m:r>
              </m:e>
              <m:sup>
                <m:r>
                  <m:t>A</m:t>
                </m:r>
                <m:r>
                  <m:t>τ</m:t>
                </m:r>
              </m:sup>
            </m:sSup>
          </m:e>
        </m:nary>
        <m:r>
          <m:rPr>
            <m:sty m:val="p"/>
          </m:rPr>
          <m:t>d</m:t>
        </m:r>
        <m:r>
          <m:t>τ</m:t>
        </m:r>
        <m:r>
          <m:rPr>
            <m:sty m:val="p"/>
          </m:rPr>
          <m:t>=</m:t>
        </m:r>
        <m:r>
          <m:rPr>
            <m:sty m:val="p"/>
          </m:rPr>
          <m:t>−</m:t>
        </m:r>
        <m:sSup>
          <m:e>
            <m:r>
              <m:t>A</m:t>
            </m:r>
          </m:e>
          <m:sup>
            <m:r>
              <m:rPr>
                <m:sty m:val="p"/>
              </m:rPr>
              <m:t>−</m:t>
            </m:r>
            <m:r>
              <m:t>1</m:t>
            </m:r>
          </m:sup>
        </m:sSup>
      </m:oMath>
      <w:r>
        <w:t xml:space="preserve"> jep të dytën. Zhvendosja </w:t>
      </w:r>
      <m:oMath>
        <m:sSub>
          <m:e>
            <m:r>
              <m:t>B</m:t>
            </m:r>
          </m:e>
          <m:sub>
            <m:r>
              <m:t>S</m:t>
            </m:r>
          </m:sub>
        </m:sSub>
      </m:oMath>
      <w:r>
        <w:t xml:space="preserve"> zhduket vetëm kur nyjet e fshehura që dinamika i lidh me </w:t>
      </w:r>
      <m:oMath>
        <m:r>
          <m:t>S</m:t>
        </m:r>
      </m:oMath>
      <w:r>
        <w:t xml:space="preserve"> nuk korrelojnë me </w:t>
      </w:r>
      <m:oMath>
        <m:r>
          <m:t>S</m:t>
        </m:r>
      </m:oMath>
      <w:r>
        <w:t xml:space="preserve">. Kur </w:t>
      </w:r>
      <m:oMath>
        <m:r>
          <m:t>H</m:t>
        </m:r>
      </m:oMath>
      <w:r>
        <w:t xml:space="preserve"> është bosh, del FDT-ja Gausiane e saktë e seksionit 1.7.</w:t>
      </w:r>
    </w:p>
    <w:p>
      <w:pPr>
        <w:pStyle w:val="Heading3"/>
      </w:pPr>
      <w:r>
        <w:rPr>
          <w:color w:val="1F3864"/>
        </w:rPr>
        <w:t xml:space="preserve">Kriteri i dizajnit</w:t>
      </w:r>
    </w:p>
    <w:p>
      <w:pPr>
        <w:pStyle w:val="Equation"/>
      </w:pPr>
      <m:oMathPara>
        <m:oMathParaPr>
          <m:jc m:val="center"/>
        </m:oMathParaPr>
        <m:oMath>
          <m:sSup>
            <m:e>
              <m:r>
                <m:t>S</m:t>
              </m:r>
            </m:e>
            <m:sup>
              <m:r>
                <m:rPr>
                  <m:sty m:val="p"/>
                </m:rPr>
                <m:t>⋆</m:t>
              </m:r>
            </m:sup>
          </m:sSup>
          <m:r>
            <m:rPr>
              <m:sty m:val="p"/>
            </m:rPr>
            <m:t>=</m:t>
          </m:r>
          <m:r>
            <m:rPr>
              <m:sty m:val="p"/>
            </m:rPr>
            <m:t>arg</m:t>
          </m:r>
          <m:limLow>
            <m:e>
              <m:r>
                <m:rPr>
                  <m:sty m:val="p"/>
                </m:rPr>
                <m:t>min</m:t>
              </m:r>
            </m:e>
            <m:lim>
              <m:r>
                <m:t>S</m:t>
              </m:r>
              <m:r>
                <m:rPr>
                  <m:sty m:val="p"/>
                </m:rPr>
                <m:t>⊇</m:t>
              </m:r>
              <m:r>
                <m:rPr>
                  <m:sty m:val="p"/>
                </m:rPr>
                <m:t>{</m:t>
              </m:r>
              <m:r>
                <m:t>p</m:t>
              </m:r>
              <m:r>
                <m:rPr>
                  <m:sty m:val="p"/>
                </m:rPr>
                <m:t>,</m:t>
              </m:r>
              <m:r>
                <m:t>g</m:t>
              </m:r>
              <m:r>
                <m:rPr>
                  <m:sty m:val="p"/>
                </m:rPr>
                <m:t>}</m:t>
              </m:r>
              <m:r>
                <m:rPr>
                  <m:sty m:val="p"/>
                </m:rPr>
                <m:t>,</m:t>
              </m:r>
              <m:r>
                <m:t> </m:t>
              </m:r>
              <m:d>
                <m:dPr>
                  <m:begChr m:val="|"/>
                  <m:sepChr m:val=""/>
                  <m:endChr m:val="|"/>
                  <m:grow/>
                </m:dPr>
                <m:e>
                  <m:r>
                    <m:t>S</m:t>
                  </m:r>
                </m:e>
              </m:d>
              <m:r>
                <m:rPr>
                  <m:sty m:val="p"/>
                </m:rPr>
                <m:t>≤</m:t>
              </m:r>
              <m:r>
                <m:t>k</m:t>
              </m:r>
              <m:r>
                <m:rPr>
                  <m:sty m:val="p"/>
                </m:rPr>
                <m:t>+</m:t>
              </m:r>
              <m:r>
                <m:t>2</m:t>
              </m:r>
            </m:lim>
          </m:limLow>
          <m:r>
            <m:t> </m:t>
          </m:r>
          <m:sSub>
            <m:e>
              <m:r>
                <m:rPr>
                  <m:scr m:val="double-struck"/>
                  <m:sty m:val="p"/>
                </m:rPr>
                <m:t>E</m:t>
              </m:r>
            </m:e>
            <m:sub>
              <m:r>
                <m:t>A</m:t>
              </m:r>
              <m:r>
                <m:rPr>
                  <m:sty m:val="p"/>
                </m:rPr>
                <m:t>,</m:t>
              </m:r>
              <m:r>
                <m:t>Q</m:t>
              </m:r>
              <m:r>
                <m:rPr>
                  <m:sty m:val="p"/>
                </m:rPr>
                <m:t>∼</m:t>
              </m:r>
              <m:r>
                <m:t>π</m:t>
              </m:r>
            </m:sub>
          </m:sSub>
          <m:d>
            <m:dPr>
              <m:begChr m:val="["/>
              <m:sepChr m:val=""/>
              <m:endChr m:val="]"/>
              <m:grow/>
            </m:dPr>
            <m:e>
              <m:sSubSup>
                <m:e>
                  <m:d>
                    <m:dPr>
                      <m:begChr m:val="("/>
                      <m:sepChr m:val=""/>
                      <m:endChr m:val=")"/>
                      <m:grow/>
                    </m:dPr>
                    <m:e>
                      <m:nary>
                        <m:naryPr>
                          <m:chr m:val="∫"/>
                          <m:limLoc m:val="subSup"/>
                          <m:subHide m:val="off"/>
                          <m:supHide m:val="off"/>
                        </m:naryPr>
                        <m:sub>
                          <m:r>
                            <m:t>0</m:t>
                          </m:r>
                        </m:sub>
                        <m:sup>
                          <m:r>
                            <m:rPr>
                              <m:sty m:val="p"/>
                            </m:rPr>
                            <m:t>∞</m:t>
                          </m:r>
                        </m:sup>
                        <m:e>
                          <m:sSub>
                            <m:e>
                              <m:r>
                                <m:t>B</m:t>
                              </m:r>
                            </m:e>
                            <m:sub>
                              <m:r>
                                <m:t>S</m:t>
                              </m:r>
                            </m:sub>
                          </m:sSub>
                        </m:e>
                      </m:nary>
                      <m:d>
                        <m:dPr>
                          <m:begChr m:val="("/>
                          <m:sepChr m:val=""/>
                          <m:endChr m:val=")"/>
                          <m:grow/>
                        </m:dPr>
                        <m:e>
                          <m:r>
                            <m:t>τ</m:t>
                          </m:r>
                        </m:e>
                      </m:d>
                      <m:r>
                        <m:t> </m:t>
                      </m:r>
                      <m:r>
                        <m:rPr>
                          <m:sty m:val="p"/>
                        </m:rPr>
                        <m:t>d</m:t>
                      </m:r>
                      <m:r>
                        <m:t>τ</m:t>
                      </m:r>
                    </m:e>
                  </m:d>
                </m:e>
                <m:sub>
                  <m:r>
                    <m:t>g</m:t>
                  </m:r>
                  <m:r>
                    <m:t>p</m:t>
                  </m:r>
                </m:sub>
                <m:sup>
                  <m:r>
                    <m:t>2</m:t>
                  </m:r>
                </m:sup>
              </m:sSubSup>
            </m:e>
          </m:d>
        </m:oMath>
      </m:oMathPara>
    </w:p>
    <w:p>
      <w:pPr>
        <w:spacing w:after="120"/>
        <w:jc w:val="both"/>
      </w:pPr>
      <w:r>
        <w:t xml:space="preserve">Pritja merret mbi prior-in e parametrave hidraulikë dhe të forcimit, p.sh. ansamblin e facieve të projektit. Ndryshe nga EIG-ja, kriteri nuk shpërblen sensorët që parashikojnë mirë </w:t>
      </w:r>
      <m:oMath>
        <m:sSub>
          <m:e>
            <m:r>
              <m:t>c</m:t>
            </m:r>
          </m:e>
          <m:sub>
            <m:r>
              <m:t>g</m:t>
            </m:r>
          </m:sub>
        </m:sSub>
      </m:oMath>
      <w:r>
        <w:t xml:space="preserve">, por ata që «bllokojnë» rrugët e fshehura midis </w:t>
      </w:r>
      <m:oMath>
        <m:r>
          <m:t>p</m:t>
        </m:r>
      </m:oMath>
      <w:r>
        <w:t xml:space="preserve"> dhe </w:t>
      </w:r>
      <m:oMath>
        <m:r>
          <m:t>g</m:t>
        </m:r>
      </m:oMath>
      <w:r>
        <w:t xml:space="preserve">, njësoj si bashkësia «back-door» e seksionit 1.1.</w:t>
      </w:r>
    </w:p>
    <w:p>
      <w:pPr>
        <w:pStyle w:val="Heading3"/>
      </w:pPr>
      <w:r>
        <w:rPr>
          <w:color w:val="1F3864"/>
        </w:rPr>
        <w:t xml:space="preserve">Testi 1: akuifer linear me kanal të fshehur</w:t>
      </w:r>
    </w:p>
    <w:p>
      <w:pPr>
        <w:spacing w:after="120"/>
        <w:jc w:val="both"/>
      </w:pPr>
      <w:r>
        <w:t xml:space="preserve">Morëm një prerje me 30 qeliza me difuzion, advekcion drejt bregut dhe një lidhje të largët midis qelizave 5 dhe 22 (një paleokanal), pusin </w:t>
      </w:r>
      <m:oMath>
        <m:r>
          <m:t>p</m:t>
        </m:r>
        <m:r>
          <m:rPr>
            <m:sty m:val="p"/>
          </m:rPr>
          <m:t>=</m:t>
        </m:r>
        <m:r>
          <m:t>8</m:t>
        </m:r>
      </m:oMath>
      <w:r>
        <w:t xml:space="preserve"> dhe zonën </w:t>
      </w:r>
      <m:oMath>
        <m:r>
          <m:t>g</m:t>
        </m:r>
        <m:r>
          <m:rPr>
            <m:sty m:val="p"/>
          </m:rPr>
          <m:t>=</m:t>
        </m:r>
        <m:r>
          <m:t>27</m:t>
        </m:r>
      </m:oMath>
      <w:r>
        <w:t xml:space="preserve">. Për modelin e vërtetë, </w:t>
      </w:r>
      <m:oMath>
        <m:sSub>
          <m:e>
            <m:r>
              <m:t>R</m:t>
            </m:r>
          </m:e>
          <m:sub>
            <m:r>
              <m:t>g</m:t>
            </m:r>
            <m:r>
              <m:t>p</m:t>
            </m:r>
          </m:sub>
        </m:sSub>
        <m:r>
          <m:rPr>
            <m:sty m:val="p"/>
          </m:rPr>
          <m:t>=</m:t>
        </m:r>
        <m:r>
          <m:t>0.0564</m:t>
        </m:r>
      </m:oMath>
      <w:r>
        <w:t xml:space="preserve">. Regresioni naiv </w:t>
      </w:r>
      <m:oMath>
        <m:sSub>
          <m:e>
            <m:r>
              <m:t>C</m:t>
            </m:r>
          </m:e>
          <m:sub>
            <m:r>
              <m:t>g</m:t>
            </m:r>
            <m:r>
              <m:t>p</m:t>
            </m:r>
          </m:sub>
        </m:sSub>
        <m:r>
          <m:rPr>
            <m:sty m:val="p"/>
          </m:rPr>
          <m:t>/</m:t>
        </m:r>
        <m:sSub>
          <m:e>
            <m:r>
              <m:t>C</m:t>
            </m:r>
          </m:e>
          <m:sub>
            <m:r>
              <m:t>p</m:t>
            </m:r>
            <m:r>
              <m:t>p</m:t>
            </m:r>
          </m:sub>
        </m:sSub>
      </m:oMath>
      <w:r>
        <w:t xml:space="preserve"> jep </w:t>
      </w:r>
      <m:oMath>
        <m:r>
          <m:t>0.105</m:t>
        </m:r>
      </m:oMath>
      <w:r>
        <w:t xml:space="preserve"> (+86%), FDT-ja vetëm me </w:t>
      </w:r>
      <m:oMath>
        <m:r>
          <m:t>S</m:t>
        </m:r>
        <m:r>
          <m:rPr>
            <m:sty m:val="p"/>
          </m:rPr>
          <m:t>=</m:t>
        </m:r>
        <m:r>
          <m:rPr>
            <m:sty m:val="p"/>
          </m:rPr>
          <m:t>{</m:t>
        </m:r>
        <m:r>
          <m:t>p</m:t>
        </m:r>
        <m:r>
          <m:rPr>
            <m:sty m:val="p"/>
          </m:rPr>
          <m:t>,</m:t>
        </m:r>
        <m:r>
          <m:t>g</m:t>
        </m:r>
        <m:r>
          <m:rPr>
            <m:sty m:val="p"/>
          </m:rPr>
          <m:t>}</m:t>
        </m:r>
      </m:oMath>
      <w:r>
        <w:t xml:space="preserve"> jep </w:t>
      </w:r>
      <m:oMath>
        <m:r>
          <m:t>1.157</m:t>
        </m:r>
      </m:oMath>
      <w:r>
        <w:t xml:space="preserve"> (20 herë më shumë), dhe formula e teoremës përputhet me zhvendosjen e llogaritur drejtpërdrejt deri në </w:t>
      </w:r>
      <m:oMath>
        <m:sSup>
          <m:e>
            <m:r>
              <m:t>10</m:t>
            </m:r>
          </m:e>
          <m:sup>
            <m:r>
              <m:rPr>
                <m:sty m:val="p"/>
              </m:rPr>
              <m:t>−</m:t>
            </m:r>
            <m:r>
              <m:t>6</m:t>
            </m:r>
          </m:sup>
        </m:sSup>
      </m:oMath>
      <w:r>
        <w:t xml:space="preserve">. Me 3 sensorë shtesë të zgjedhur me kriterin, gabimi bie në </w:t>
      </w:r>
      <m:oMath>
        <m:r>
          <m:t>0.0004</m:t>
        </m:r>
      </m:oMath>
      <w:r>
        <w:t xml:space="preserve"> (0.7%), kundrejt </w:t>
      </w:r>
      <m:oMath>
        <m:r>
          <m:t>0.0196</m:t>
        </m:r>
      </m:oMath>
      <w:r>
        <w:t xml:space="preserve"> për 3 fqinjët më të afërt; sensori i tretë del te qeliza 21, pranë daljes së paleokanalit. Pastaj e testuam dizajnin në mënyrë të ndershme: kriteri u llogarit mbi një ansambël prior me 60 modele (advekcion, amortizim, forca e kanalit dhe zhurma të pasigurta) dhe u vlerësua mbi 200 modele të tjera të pavarura nga i njëjti prior. Gabimi relativ mesatar (mediana):</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100"/>
        <w:gridCol w:w="2512"/>
        <w:gridCol w:w="2513"/>
        <w:gridCol w:w="2513"/>
      </w:tblGrid>
      <w:tr>
        <w:trPr>
          <w:cantSplit/>
          <w:tblHeader/>
        </w:trPr>
        <w:tc>
          <w:tcPr>
            <w:tcW w:type="dxa" w:w="2100"/>
            <w:shd w:fill="D97706" w:color="auto" w:val="clear"/>
            <w:tcMar>
              <w:top w:type="dxa" w:w="60"/>
              <w:left w:type="dxa" w:w="100"/>
              <w:bottom w:type="dxa" w:w="60"/>
              <w:right w:type="dxa" w:w="100"/>
            </w:tcMar>
            <w:vAlign w:val="top"/>
          </w:tcPr>
          <w:p>
            <w:r>
              <w:rPr>
                <w:b/>
                <w:bCs/>
                <w:color w:val="FFFFFF"/>
                <w:sz w:val="17"/>
                <w:szCs w:val="17"/>
              </w:rPr>
              <w:t xml:space="preserve">Sensorë shtesë k</w:t>
            </w:r>
          </w:p>
        </w:tc>
        <w:tc>
          <w:tcPr>
            <w:tcW w:type="dxa" w:w="2512"/>
            <w:shd w:fill="D97706" w:color="auto" w:val="clear"/>
            <w:tcMar>
              <w:top w:type="dxa" w:w="60"/>
              <w:left w:type="dxa" w:w="100"/>
              <w:bottom w:type="dxa" w:w="60"/>
              <w:right w:type="dxa" w:w="100"/>
            </w:tcMar>
            <w:vAlign w:val="top"/>
          </w:tcPr>
          <w:p>
            <w:r>
              <w:rPr>
                <w:b/>
                <w:bCs/>
                <w:color w:val="FFFFFF"/>
                <w:sz w:val="17"/>
                <w:szCs w:val="17"/>
              </w:rPr>
              <w:t xml:space="preserve">Kriteri KAUZ-OED</w:t>
            </w:r>
          </w:p>
        </w:tc>
        <w:tc>
          <w:tcPr>
            <w:tcW w:type="dxa" w:w="2513"/>
            <w:shd w:fill="D97706" w:color="auto" w:val="clear"/>
            <w:tcMar>
              <w:top w:type="dxa" w:w="60"/>
              <w:left w:type="dxa" w:w="100"/>
              <w:bottom w:type="dxa" w:w="60"/>
              <w:right w:type="dxa" w:w="100"/>
            </w:tcMar>
            <w:vAlign w:val="top"/>
          </w:tcPr>
          <w:p>
            <w:r>
              <w:rPr>
                <w:b/>
                <w:bCs/>
                <w:color w:val="FFFFFF"/>
                <w:sz w:val="17"/>
                <w:szCs w:val="17"/>
              </w:rPr>
              <w:t xml:space="preserve">Fqinjët më të afërt</w:t>
            </w:r>
          </w:p>
        </w:tc>
        <w:tc>
          <w:tcPr>
            <w:tcW w:type="dxa" w:w="2513"/>
            <w:shd w:fill="D97706" w:color="auto" w:val="clear"/>
            <w:tcMar>
              <w:top w:type="dxa" w:w="60"/>
              <w:left w:type="dxa" w:w="100"/>
              <w:bottom w:type="dxa" w:w="60"/>
              <w:right w:type="dxa" w:w="100"/>
            </w:tcMar>
            <w:vAlign w:val="top"/>
          </w:tcPr>
          <w:p>
            <w:r>
              <w:rPr>
                <w:b/>
                <w:bCs/>
                <w:color w:val="FFFFFF"/>
                <w:sz w:val="17"/>
                <w:szCs w:val="17"/>
              </w:rPr>
              <w:t xml:space="preserve">Të rastit</w:t>
            </w:r>
          </w:p>
        </w:tc>
      </w:tr>
      <w:tr>
        <w:trPr>
          <w:cantSplit/>
        </w:trPr>
        <w:tc>
          <w:tcPr>
            <w:tcW w:type="dxa" w:w="2100"/>
            <w:tcMar>
              <w:top w:type="dxa" w:w="60"/>
              <w:left w:type="dxa" w:w="100"/>
              <w:bottom w:type="dxa" w:w="60"/>
              <w:right w:type="dxa" w:w="100"/>
            </w:tcMar>
            <w:vAlign w:val="top"/>
          </w:tcPr>
          <w:p>
            <w:r>
              <w:rPr>
                <w:sz w:val="17"/>
                <w:szCs w:val="17"/>
              </w:rPr>
              <w:t xml:space="preserve">2</w:t>
            </w:r>
          </w:p>
        </w:tc>
        <w:tc>
          <w:tcPr>
            <w:tcW w:type="dxa" w:w="2512"/>
            <w:tcMar>
              <w:top w:type="dxa" w:w="60"/>
              <w:left w:type="dxa" w:w="100"/>
              <w:bottom w:type="dxa" w:w="60"/>
              <w:right w:type="dxa" w:w="100"/>
            </w:tcMar>
            <w:vAlign w:val="top"/>
          </w:tcPr>
          <w:p>
            <w:r>
              <w:rPr>
                <w:sz w:val="17"/>
                <w:szCs w:val="17"/>
              </w:rPr>
              <w:t xml:space="preserve">1.38</w:t>
            </w:r>
          </w:p>
        </w:tc>
        <w:tc>
          <w:tcPr>
            <w:tcW w:type="dxa" w:w="2513"/>
            <w:tcMar>
              <w:top w:type="dxa" w:w="60"/>
              <w:left w:type="dxa" w:w="100"/>
              <w:bottom w:type="dxa" w:w="60"/>
              <w:right w:type="dxa" w:w="100"/>
            </w:tcMar>
            <w:vAlign w:val="top"/>
          </w:tcPr>
          <w:p>
            <w:r>
              <w:rPr>
                <w:sz w:val="17"/>
                <w:szCs w:val="17"/>
              </w:rPr>
              <w:t xml:space="preserve">1.38</w:t>
            </w:r>
          </w:p>
        </w:tc>
        <w:tc>
          <w:tcPr>
            <w:tcW w:type="dxa" w:w="2513"/>
            <w:tcMar>
              <w:top w:type="dxa" w:w="60"/>
              <w:left w:type="dxa" w:w="100"/>
              <w:bottom w:type="dxa" w:w="60"/>
              <w:right w:type="dxa" w:w="100"/>
            </w:tcMar>
            <w:vAlign w:val="top"/>
          </w:tcPr>
          <w:p>
            <w:r>
              <w:rPr>
                <w:sz w:val="17"/>
                <w:szCs w:val="17"/>
              </w:rPr>
              <w:t xml:space="preserve">12.9</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3</w:t>
            </w:r>
          </w:p>
        </w:tc>
        <w:tc>
          <w:tcPr>
            <w:tcW w:type="dxa" w:w="2512"/>
            <w:shd w:fill="F7F9FC" w:color="auto" w:val="clear"/>
            <w:tcMar>
              <w:top w:type="dxa" w:w="60"/>
              <w:left w:type="dxa" w:w="100"/>
              <w:bottom w:type="dxa" w:w="60"/>
              <w:right w:type="dxa" w:w="100"/>
            </w:tcMar>
            <w:vAlign w:val="top"/>
          </w:tcPr>
          <w:p>
            <w:r>
              <w:rPr>
                <w:sz w:val="17"/>
                <w:szCs w:val="17"/>
              </w:rPr>
              <w:t xml:space="preserve">0.62</w:t>
            </w:r>
          </w:p>
        </w:tc>
        <w:tc>
          <w:tcPr>
            <w:tcW w:type="dxa" w:w="2513"/>
            <w:shd w:fill="F7F9FC" w:color="auto" w:val="clear"/>
            <w:tcMar>
              <w:top w:type="dxa" w:w="60"/>
              <w:left w:type="dxa" w:w="100"/>
              <w:bottom w:type="dxa" w:w="60"/>
              <w:right w:type="dxa" w:w="100"/>
            </w:tcMar>
            <w:vAlign w:val="top"/>
          </w:tcPr>
          <w:p>
            <w:r>
              <w:rPr>
                <w:sz w:val="17"/>
                <w:szCs w:val="17"/>
              </w:rPr>
              <w:t xml:space="preserve">1.17</w:t>
            </w:r>
          </w:p>
        </w:tc>
        <w:tc>
          <w:tcPr>
            <w:tcW w:type="dxa" w:w="2513"/>
            <w:shd w:fill="F7F9FC" w:color="auto" w:val="clear"/>
            <w:tcMar>
              <w:top w:type="dxa" w:w="60"/>
              <w:left w:type="dxa" w:w="100"/>
              <w:bottom w:type="dxa" w:w="60"/>
              <w:right w:type="dxa" w:w="100"/>
            </w:tcMar>
            <w:vAlign w:val="top"/>
          </w:tcPr>
          <w:p>
            <w:r>
              <w:rPr>
                <w:sz w:val="17"/>
                <w:szCs w:val="17"/>
              </w:rPr>
              <w:t xml:space="preserve">8.4</w:t>
            </w:r>
          </w:p>
        </w:tc>
      </w:tr>
      <w:tr>
        <w:trPr>
          <w:cantSplit/>
        </w:trPr>
        <w:tc>
          <w:tcPr>
            <w:tcW w:type="dxa" w:w="2100"/>
            <w:tcMar>
              <w:top w:type="dxa" w:w="60"/>
              <w:left w:type="dxa" w:w="100"/>
              <w:bottom w:type="dxa" w:w="60"/>
              <w:right w:type="dxa" w:w="100"/>
            </w:tcMar>
            <w:vAlign w:val="top"/>
          </w:tcPr>
          <w:p>
            <w:r>
              <w:rPr>
                <w:sz w:val="17"/>
                <w:szCs w:val="17"/>
              </w:rPr>
              <w:t xml:space="preserve">4</w:t>
            </w:r>
          </w:p>
        </w:tc>
        <w:tc>
          <w:tcPr>
            <w:tcW w:type="dxa" w:w="2512"/>
            <w:tcMar>
              <w:top w:type="dxa" w:w="60"/>
              <w:left w:type="dxa" w:w="100"/>
              <w:bottom w:type="dxa" w:w="60"/>
              <w:right w:type="dxa" w:w="100"/>
            </w:tcMar>
            <w:vAlign w:val="top"/>
          </w:tcPr>
          <w:p>
            <w:r>
              <w:rPr>
                <w:sz w:val="17"/>
                <w:szCs w:val="17"/>
              </w:rPr>
              <w:t xml:space="preserve">0.36</w:t>
            </w:r>
          </w:p>
        </w:tc>
        <w:tc>
          <w:tcPr>
            <w:tcW w:type="dxa" w:w="2513"/>
            <w:tcMar>
              <w:top w:type="dxa" w:w="60"/>
              <w:left w:type="dxa" w:w="100"/>
              <w:bottom w:type="dxa" w:w="60"/>
              <w:right w:type="dxa" w:w="100"/>
            </w:tcMar>
            <w:vAlign w:val="top"/>
          </w:tcPr>
          <w:p>
            <w:r>
              <w:rPr>
                <w:sz w:val="17"/>
                <w:szCs w:val="17"/>
              </w:rPr>
              <w:t xml:space="preserve">1.16</w:t>
            </w:r>
          </w:p>
        </w:tc>
        <w:tc>
          <w:tcPr>
            <w:tcW w:type="dxa" w:w="2513"/>
            <w:tcMar>
              <w:top w:type="dxa" w:w="60"/>
              <w:left w:type="dxa" w:w="100"/>
              <w:bottom w:type="dxa" w:w="60"/>
              <w:right w:type="dxa" w:w="100"/>
            </w:tcMar>
            <w:vAlign w:val="top"/>
          </w:tcPr>
          <w:p>
            <w:r>
              <w:rPr>
                <w:sz w:val="17"/>
                <w:szCs w:val="17"/>
              </w:rPr>
              <w:t xml:space="preserve">8.2</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6</w:t>
            </w:r>
          </w:p>
        </w:tc>
        <w:tc>
          <w:tcPr>
            <w:tcW w:type="dxa" w:w="2512"/>
            <w:shd w:fill="F7F9FC" w:color="auto" w:val="clear"/>
            <w:tcMar>
              <w:top w:type="dxa" w:w="60"/>
              <w:left w:type="dxa" w:w="100"/>
              <w:bottom w:type="dxa" w:w="60"/>
              <w:right w:type="dxa" w:w="100"/>
            </w:tcMar>
            <w:vAlign w:val="top"/>
          </w:tcPr>
          <w:p>
            <w:r>
              <w:rPr>
                <w:b/>
                <w:bCs/>
                <w:sz w:val="17"/>
                <w:szCs w:val="17"/>
              </w:rPr>
              <w:t xml:space="preserve">0.16</w:t>
            </w:r>
            <w:r>
              <w:rPr>
                <w:sz w:val="17"/>
                <w:szCs w:val="17"/>
              </w:rPr>
              <w:t xml:space="preserve"> (90%: 0.55)</w:t>
            </w:r>
          </w:p>
        </w:tc>
        <w:tc>
          <w:tcPr>
            <w:tcW w:type="dxa" w:w="2513"/>
            <w:shd w:fill="F7F9FC" w:color="auto" w:val="clear"/>
            <w:tcMar>
              <w:top w:type="dxa" w:w="60"/>
              <w:left w:type="dxa" w:w="100"/>
              <w:bottom w:type="dxa" w:w="60"/>
              <w:right w:type="dxa" w:w="100"/>
            </w:tcMar>
            <w:vAlign w:val="top"/>
          </w:tcPr>
          <w:p>
            <w:r>
              <w:rPr>
                <w:sz w:val="17"/>
                <w:szCs w:val="17"/>
              </w:rPr>
              <w:t xml:space="preserve">0.52 (90%: 2.29)</w:t>
            </w:r>
          </w:p>
        </w:tc>
        <w:tc>
          <w:tcPr>
            <w:tcW w:type="dxa" w:w="2513"/>
            <w:shd w:fill="F7F9FC" w:color="auto" w:val="clear"/>
            <w:tcMar>
              <w:top w:type="dxa" w:w="60"/>
              <w:left w:type="dxa" w:w="100"/>
              <w:bottom w:type="dxa" w:w="60"/>
              <w:right w:type="dxa" w:w="100"/>
            </w:tcMar>
            <w:vAlign w:val="top"/>
          </w:tcPr>
          <w:p>
            <w:r>
              <w:rPr>
                <w:sz w:val="17"/>
                <w:szCs w:val="17"/>
              </w:rPr>
              <w:t xml:space="preserve">4.0</w:t>
            </w:r>
          </w:p>
        </w:tc>
      </w:tr>
    </w:tbl>
    <w:p>
      <w:pPr>
        <w:spacing w:after="160"/>
      </w:pPr>
    </w:p>
    <w:p>
      <w:pPr>
        <w:spacing w:after="120"/>
        <w:jc w:val="both"/>
      </w:pPr>
      <w:r>
        <w:t xml:space="preserve">Me </w:t>
      </w:r>
      <m:oMath>
        <m:r>
          <m:t>S</m:t>
        </m:r>
        <m:r>
          <m:rPr>
            <m:sty m:val="p"/>
          </m:rPr>
          <m:t>=</m:t>
        </m:r>
        <m:r>
          <m:rPr>
            <m:sty m:val="p"/>
          </m:rPr>
          <m:t>{</m:t>
        </m:r>
        <m:r>
          <m:t>p</m:t>
        </m:r>
        <m:r>
          <m:rPr>
            <m:sty m:val="p"/>
          </m:rPr>
          <m:t>,</m:t>
        </m:r>
        <m:r>
          <m:t>g</m:t>
        </m:r>
        <m:r>
          <m:rPr>
            <m:sty m:val="p"/>
          </m:rPr>
          <m:t>}</m:t>
        </m:r>
      </m:oMath>
      <w:r>
        <w:t xml:space="preserve"> gabimi mesatar është 14.9, ndërsa regresioni naiv ka 0.42. Pra rregulli praktik është i qartë: FDT-ja me vëzhgim të pjesshëm është më e keqe se regresioni naiv derisa rrjeti të ketë rreth 4 sensorë të zgjedhur mirë, dhe me 6 sensorë gabimi bie 3 herë më poshtë se me fqinjët më të afërt.</w:t>
      </w:r>
    </w:p>
    <w:p>
      <w:pPr>
        <w:pStyle w:val="Heading3"/>
      </w:pPr>
      <w:r>
        <w:rPr>
          <w:color w:val="1F3864"/>
        </w:rPr>
        <w:t xml:space="preserve">Testi 2: kaos (Lorenz-96)</w:t>
      </w:r>
    </w:p>
    <w:p>
      <w:pPr>
        <w:spacing w:after="120"/>
        <w:jc w:val="both"/>
      </w:pPr>
      <w:r>
        <w:t xml:space="preserve">Në modelin Lorenz-96 me 20 nyje dhe </w:t>
      </w:r>
      <m:oMath>
        <m:r>
          <m:t>F</m:t>
        </m:r>
        <m:r>
          <m:rPr>
            <m:sty m:val="p"/>
          </m:rPr>
          <m:t>=</m:t>
        </m:r>
        <m:r>
          <m:t>8</m:t>
        </m:r>
      </m:oMath>
      <w:r>
        <w:t xml:space="preserve"> (kaotik), matëm drejtpërdrejt përgjigjen e </w:t>
      </w:r>
      <m:oMath>
        <m:d>
          <m:dPr>
            <m:begChr m:val="⟨"/>
            <m:sepChr m:val=""/>
            <m:endChr m:val="⟩"/>
            <m:grow/>
          </m:dPr>
          <m:e>
            <m:sSub>
              <m:e>
                <m:r>
                  <m:t>x</m:t>
                </m:r>
              </m:e>
              <m:sub>
                <m:r>
                  <m:t>3</m:t>
                </m:r>
              </m:sub>
            </m:sSub>
          </m:e>
        </m:d>
      </m:oMath>
      <w:r>
        <w:t xml:space="preserve"> ndaj forcimit </w:t>
      </w:r>
      <m:oMath>
        <m:sSub>
          <m:e>
            <m:r>
              <m:t>F</m:t>
            </m:r>
          </m:e>
          <m:sub>
            <m:r>
              <m:t>0</m:t>
            </m:r>
          </m:sub>
        </m:sSub>
        <m:r>
          <m:rPr>
            <m:sty m:val="p"/>
          </m:rPr>
          <m:t>±</m:t>
        </m:r>
        <m:r>
          <m:t>1</m:t>
        </m:r>
      </m:oMath>
      <w:r>
        <w:t xml:space="preserve">, me 2×100 trajektore: </w:t>
      </w:r>
      <m:oMath>
        <m:r>
          <m:t>R</m:t>
        </m:r>
        <m:r>
          <m:rPr>
            <m:sty m:val="p"/>
          </m:rPr>
          <m:t>=</m:t>
        </m:r>
        <m:r>
          <m:t>0.066</m:t>
        </m:r>
      </m:oMath>
      <w:r>
        <w:t xml:space="preserve"> (gabim standard 0.006). FDT-ja kuazi-Gausiane me të gjitha nyjet jep </w:t>
      </w:r>
      <m:oMath>
        <m:r>
          <m:t>0.183</m:t>
        </m:r>
      </m:oMath>
      <w:r>
        <w:t xml:space="preserve"> (2.8 herë më shumë); korrelacioni midis rreshtit të FDT-së dhe rreshtit të vërtetë të përgjigjes është vetëm 0.77. Regresioni naiv jep </w:t>
      </w:r>
      <m:oMath>
        <m:r>
          <m:rPr>
            <m:sty m:val="p"/>
          </m:rPr>
          <m:t>−</m:t>
        </m:r>
        <m:r>
          <m:t>0.132</m:t>
        </m:r>
      </m:oMath>
      <w:r>
        <w:t xml:space="preserve">, me shenjë të gabuar. Kriteri i dizajnit funksionon për pjesën vëzhgimore: me 4 sensorë shtesë, FDT-ja e pjesshme ndryshon nga ajo e plotë vetëm </w:t>
      </w:r>
      <m:oMath>
        <m:r>
          <m:t>0.0016</m:t>
        </m:r>
      </m:oMath>
      <w:r>
        <w:t xml:space="preserve">, kundrejt </w:t>
      </w:r>
      <m:oMath>
        <m:r>
          <m:t>0.048</m:t>
        </m:r>
      </m:oMath>
      <w:r>
        <w:t xml:space="preserve"> për zgjedhje të rastit. Por kjo nuk mjafton, sepse vetë FDT-ja e plotë është e zhvendosur nga masa invariante jo-Gausiane. Nën kaos, të dhënat vëzhgimore nuk e identifikojnë efektin kauzal pa ndërhyrje.</w:t>
      </w:r>
    </w:p>
    <w:p>
      <w:pPr>
        <w:pStyle w:val="Heading3"/>
      </w:pPr>
      <w:r>
        <w:rPr>
          <w:color w:val="1F3864"/>
        </w:rPr>
        <w:t xml:space="preserve">Algoritmi</w:t>
      </w:r>
    </w:p>
    <w:p>
      <w:pPr>
        <w:pStyle w:val="ListParagraph"/>
        <w:numPr>
          <w:ilvl w:val="0"/>
          <w:numId w:val="3"/>
        </w:numPr>
        <w:spacing w:after="60"/>
        <w:jc w:val="both"/>
      </w:pPr>
      <w:r>
        <w:rPr>
          <w:b/>
          <w:bCs/>
        </w:rPr>
        <w:t xml:space="preserve">Qëllimi kauzal:</w:t>
      </w:r>
      <w:r>
        <w:t xml:space="preserve"> çiftet </w:t>
      </w:r>
      <m:oMath>
        <m:d>
          <m:dPr>
            <m:begChr m:val="("/>
            <m:sepChr m:val=""/>
            <m:endChr m:val=")"/>
            <m:grow/>
          </m:dPr>
          <m:e>
            <m:r>
              <m:t>p</m:t>
            </m:r>
            <m:r>
              <m:rPr>
                <m:sty m:val="p"/>
              </m:rPr>
              <m:t>,</m:t>
            </m:r>
            <m:r>
              <m:t>g</m:t>
            </m:r>
          </m:e>
        </m:d>
      </m:oMath>
      <w:r>
        <w:t xml:space="preserve"> të menaxhimit (puse pompimi, zona të mbrojtura) dhe efektet </w:t>
      </w:r>
      <m:oMath>
        <m:sSub>
          <m:e>
            <m:r>
              <m:t>R</m:t>
            </m:r>
          </m:e>
          <m:sub>
            <m:r>
              <m:t>g</m:t>
            </m:r>
            <m:r>
              <m:t>p</m:t>
            </m:r>
          </m:sub>
        </m:sSub>
      </m:oMath>
      <w:r>
        <w:t xml:space="preserve">.</w:t>
      </w:r>
    </w:p>
    <w:p>
      <w:pPr>
        <w:pStyle w:val="ListParagraph"/>
        <w:numPr>
          <w:ilvl w:val="0"/>
          <w:numId w:val="3"/>
        </w:numPr>
        <w:spacing w:after="60"/>
        <w:jc w:val="both"/>
      </w:pPr>
      <w:r>
        <w:rPr>
          <w:b/>
          <w:bCs/>
        </w:rPr>
        <w:t xml:space="preserve">Monitorimi:</w:t>
      </w:r>
      <w:r>
        <w:t xml:space="preserve"> zgjedhja greedy e sensorëve me kriterin </w:t>
      </w:r>
      <m:oMath>
        <m:sSup>
          <m:e>
            <m:r>
              <m:t>S</m:t>
            </m:r>
          </m:e>
          <m:sup>
            <m:r>
              <m:rPr>
                <m:sty m:val="p"/>
              </m:rPr>
              <m:t>⋆</m:t>
            </m:r>
          </m:sup>
        </m:sSup>
      </m:oMath>
      <w:r>
        <w:t xml:space="preserve"> mbi ansamblin prior të facieve.</w:t>
      </w:r>
    </w:p>
    <w:p>
      <w:pPr>
        <w:pStyle w:val="ListParagraph"/>
        <w:numPr>
          <w:ilvl w:val="0"/>
          <w:numId w:val="3"/>
        </w:numPr>
        <w:spacing w:after="60"/>
        <w:jc w:val="both"/>
      </w:pPr>
      <w:r>
        <w:rPr>
          <w:b/>
          <w:bCs/>
        </w:rPr>
        <w:t xml:space="preserve">Testi i kaosit:</w:t>
      </w:r>
      <w:r>
        <w:t xml:space="preserve"> krahasimi i FDT-së me përgjigjen e drejtpërdrejtë në simulimet e modelit; kur raporti largohet nga 1, vlerësimi vëzhgimor nuk pranohet.</w:t>
      </w:r>
    </w:p>
    <w:p>
      <w:pPr>
        <w:pStyle w:val="ListParagraph"/>
        <w:numPr>
          <w:ilvl w:val="0"/>
          <w:numId w:val="3"/>
        </w:numPr>
        <w:spacing w:after="60"/>
        <w:jc w:val="both"/>
      </w:pPr>
      <w:r>
        <w:rPr>
          <w:b/>
          <w:bCs/>
        </w:rPr>
        <w:t xml:space="preserve">Ndërhyrjet:</w:t>
      </w:r>
      <w:r>
        <w:t xml:space="preserve"> teste pompimi «switchback» në pusin </w:t>
      </w:r>
      <m:oMath>
        <m:r>
          <m:t>p</m:t>
        </m:r>
      </m:oMath>
      <w:r>
        <w:t xml:space="preserve">, me pika rirandomizimi sipas [H2] dhe me vlerësuesin Horvitz–Thompson për efektet me vonesë [H1]; me caktim adaptiv, inferenca bëhet me pesha stabilizuese [H6].</w:t>
      </w:r>
    </w:p>
    <w:p>
      <w:pPr>
        <w:pStyle w:val="Heading3"/>
      </w:pPr>
      <w:r>
        <w:rPr>
          <w:color w:val="1F3864"/>
        </w:rPr>
        <w:t xml:space="preserve">Kontributet e pritura</w:t>
      </w:r>
    </w:p>
    <w:p>
      <w:pPr>
        <w:pStyle w:val="ListParagraph"/>
        <w:numPr>
          <w:ilvl w:val="0"/>
          <w:numId w:val="2"/>
        </w:numPr>
        <w:spacing w:after="60"/>
        <w:jc w:val="both"/>
      </w:pPr>
      <w:r>
        <w:t xml:space="preserve">Formulë e saktë e zhvendosjes së FDT-së dhe të regresionit nga nyjet e fshehura, me kusht të qartë kur ajo zhduket.</w:t>
      </w:r>
    </w:p>
    <w:p>
      <w:pPr>
        <w:pStyle w:val="ListParagraph"/>
        <w:numPr>
          <w:ilvl w:val="0"/>
          <w:numId w:val="2"/>
        </w:numPr>
        <w:spacing w:after="60"/>
        <w:jc w:val="both"/>
      </w:pPr>
      <w:r>
        <w:t xml:space="preserve">Kriter dizajni për rrjetin e monitorimit kur qëllimi është efekt kauzal, i ndryshëm nga EIG-ja parashikuese.</w:t>
      </w:r>
    </w:p>
    <w:p>
      <w:pPr>
        <w:pStyle w:val="ListParagraph"/>
        <w:numPr>
          <w:ilvl w:val="0"/>
          <w:numId w:val="2"/>
        </w:numPr>
        <w:spacing w:after="60"/>
        <w:jc w:val="both"/>
      </w:pPr>
      <w:r>
        <w:t xml:space="preserve">Rregull praktik i testuar: sa sensorë duhen që FDT-ja e pjesshme të jetë më e mirë se regresioni naiv.</w:t>
      </w:r>
    </w:p>
    <w:p>
      <w:pPr>
        <w:pStyle w:val="ListParagraph"/>
        <w:numPr>
          <w:ilvl w:val="0"/>
          <w:numId w:val="2"/>
        </w:numPr>
        <w:spacing w:after="60"/>
        <w:jc w:val="both"/>
      </w:pPr>
      <w:r>
        <w:t xml:space="preserve">Diagnozë sasiore kur kaosi i bën të pamjaftueshme të dhënat vëzhgimore, me kalim te dizajnet e randomizimit të pavarura nga dinamika.</w:t>
      </w:r>
    </w:p>
    <w:p>
      <w:pPr>
        <w:pStyle w:val="Heading3"/>
      </w:pPr>
      <w:r>
        <w:rPr>
          <w:color w:val="1F3864"/>
        </w:rPr>
        <w:t xml:space="preserve">Plani i validimit</w:t>
      </w:r>
    </w:p>
    <w:p>
      <w:pPr>
        <w:spacing w:after="120"/>
        <w:jc w:val="both"/>
      </w:pPr>
      <w:r>
        <w:t xml:space="preserve">(a) Problemi i Henry-t me pompim kalimtar: krahasim i FDT-së së pjesshme me përgjigjen e drejtpërdrejtë të SEAWAT-it. (b) Konveksioni i dendësisë (problemi i Elder-it), ku gishtat e paqëndrueshëm luajnë rolin e kaosit: matja e raportit FDT/përgjigje dhe e numrit të testeve ndërhyrëse që nevojiten. (c) Fushë-Kuqja me 32 puse: rrjet monitorimi me kriterin </w:t>
      </w:r>
      <m:oMath>
        <m:sSup>
          <m:e>
            <m:r>
              <m:t>S</m:t>
            </m:r>
          </m:e>
          <m:sup>
            <m:r>
              <m:rPr>
                <m:sty m:val="p"/>
              </m:rPr>
              <m:t>⋆</m:t>
            </m:r>
          </m:sup>
        </m:sSup>
      </m:oMath>
      <w:r>
        <w:t xml:space="preserve"> mbi prior-in </w:t>
      </w:r>
      <m:oMath>
        <m:sSub>
          <m:e>
            <m:r>
              <m:t>Γ</m:t>
            </m:r>
          </m:e>
          <m:sub>
            <m:r>
              <m:t>F</m:t>
            </m:r>
          </m:sub>
        </m:sSub>
        <m:d>
          <m:dPr>
            <m:begChr m:val="("/>
            <m:sepChr m:val=""/>
            <m:endChr m:val=")"/>
            <m:grow/>
          </m:dPr>
          <m:e>
            <m:sSub>
              <m:e>
                <m:r>
                  <m:t>ρ</m:t>
                </m:r>
              </m:e>
              <m:sub>
                <m:r>
                  <m:t>F</m:t>
                </m:r>
              </m:sub>
            </m:sSub>
          </m:e>
        </m:d>
      </m:oMath>
      <w:r>
        <w:t xml:space="preserve"> dhe një plan «switchback» për 2–3 puse pompimi.</w:t>
      </w:r>
    </w:p>
    <w:p>
      <w:pPr>
        <w:pStyle w:val="Heading3"/>
      </w:pPr>
      <w:r>
        <w:rPr>
          <w:color w:val="1F3864"/>
        </w:rPr>
        <w:t xml:space="preserve">Si mbështetet te 20 artikujt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Artikujt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Zhvendosja nga nyjet e fshehura</w:t>
            </w:r>
          </w:p>
        </w:tc>
        <w:tc>
          <w:tcPr>
            <w:tcW w:type="dxa" w:w="2350"/>
            <w:tcMar>
              <w:top w:type="dxa" w:w="30"/>
              <w:left w:type="dxa" w:w="90"/>
              <w:bottom w:type="dxa" w:w="30"/>
              <w:right w:type="dxa" w:w="90"/>
            </w:tcMar>
            <w:vAlign w:val="top"/>
          </w:tcPr>
          <w:p>
            <w:r>
              <w:rPr>
                <w:sz w:val="16"/>
                <w:szCs w:val="16"/>
              </w:rPr>
              <w:t xml:space="preserve">[O5] [C3]</w:t>
            </w:r>
          </w:p>
        </w:tc>
        <w:tc>
          <w:tcPr>
            <w:tcW w:type="dxa" w:w="4538"/>
            <w:tcMar>
              <w:top w:type="dxa" w:w="30"/>
              <w:left w:type="dxa" w:w="90"/>
              <w:bottom w:type="dxa" w:w="30"/>
              <w:right w:type="dxa" w:w="90"/>
            </w:tcMar>
            <w:vAlign w:val="top"/>
          </w:tcPr>
          <w:p>
            <w:r>
              <w:rPr>
                <w:sz w:val="16"/>
                <w:szCs w:val="16"/>
              </w:rPr>
              <w:t xml:space="preserve">Ndryshore latente dhe fiksimi; rrjedhja kauzale.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Kriteri «back-door» i dizajnit</w:t>
            </w:r>
          </w:p>
        </w:tc>
        <w:tc>
          <w:tcPr>
            <w:tcW w:type="dxa" w:w="2350"/>
            <w:shd w:fill="F7F9FC" w:color="auto" w:val="clear"/>
            <w:tcMar>
              <w:top w:type="dxa" w:w="30"/>
              <w:left w:type="dxa" w:w="90"/>
              <w:bottom w:type="dxa" w:w="30"/>
              <w:right w:type="dxa" w:w="90"/>
            </w:tcMar>
            <w:vAlign w:val="top"/>
          </w:tcPr>
          <w:p>
            <w:r>
              <w:rPr>
                <w:sz w:val="16"/>
                <w:szCs w:val="16"/>
              </w:rPr>
              <w:t xml:space="preserve">[O2] [O3] [C7]</w:t>
            </w:r>
          </w:p>
        </w:tc>
        <w:tc>
          <w:tcPr>
            <w:tcW w:type="dxa" w:w="4538"/>
            <w:shd w:fill="F7F9FC" w:color="auto" w:val="clear"/>
            <w:tcMar>
              <w:top w:type="dxa" w:w="30"/>
              <w:left w:type="dxa" w:w="90"/>
              <w:bottom w:type="dxa" w:w="30"/>
              <w:right w:type="dxa" w:w="90"/>
            </w:tcMar>
            <w:vAlign w:val="top"/>
          </w:tcPr>
          <w:p>
            <w:r>
              <w:rPr>
                <w:sz w:val="16"/>
                <w:szCs w:val="16"/>
              </w:rPr>
              <w:t xml:space="preserve">Ripeshim; marxhinale kauzale; ngatërrues diskret.</w:t>
            </w:r>
          </w:p>
        </w:tc>
      </w:tr>
      <w:tr>
        <w:trPr>
          <w:cantSplit/>
        </w:trPr>
        <w:tc>
          <w:tcPr>
            <w:tcW w:type="dxa" w:w="2750"/>
            <w:tcMar>
              <w:top w:type="dxa" w:w="30"/>
              <w:left w:type="dxa" w:w="90"/>
              <w:bottom w:type="dxa" w:w="30"/>
              <w:right w:type="dxa" w:w="90"/>
            </w:tcMar>
            <w:vAlign w:val="top"/>
          </w:tcPr>
          <w:p>
            <w:r>
              <w:rPr>
                <w:sz w:val="16"/>
                <w:szCs w:val="16"/>
              </w:rPr>
              <w:t xml:space="preserve">Kufijtë e të dhënave vëzhgimore</w:t>
            </w:r>
          </w:p>
        </w:tc>
        <w:tc>
          <w:tcPr>
            <w:tcW w:type="dxa" w:w="2350"/>
            <w:tcMar>
              <w:top w:type="dxa" w:w="30"/>
              <w:left w:type="dxa" w:w="90"/>
              <w:bottom w:type="dxa" w:w="30"/>
              <w:right w:type="dxa" w:w="90"/>
            </w:tcMar>
            <w:vAlign w:val="top"/>
          </w:tcPr>
          <w:p>
            <w:r>
              <w:rPr>
                <w:sz w:val="16"/>
                <w:szCs w:val="16"/>
              </w:rPr>
              <w:t xml:space="preserve">[O4] [O6] [H5]</w:t>
            </w:r>
          </w:p>
        </w:tc>
        <w:tc>
          <w:tcPr>
            <w:tcW w:type="dxa" w:w="4538"/>
            <w:tcMar>
              <w:top w:type="dxa" w:w="30"/>
              <w:left w:type="dxa" w:w="90"/>
              <w:bottom w:type="dxa" w:w="30"/>
              <w:right w:type="dxa" w:w="90"/>
            </w:tcMar>
            <w:vAlign w:val="top"/>
          </w:tcPr>
          <w:p>
            <w:r>
              <w:rPr>
                <w:sz w:val="16"/>
                <w:szCs w:val="16"/>
              </w:rPr>
              <w:t xml:space="preserve">Gjeometria lokale; kundërfaktorialët në kaos; OTOC.</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Testet ndërhyrëse</w:t>
            </w:r>
          </w:p>
        </w:tc>
        <w:tc>
          <w:tcPr>
            <w:tcW w:type="dxa" w:w="2350"/>
            <w:shd w:fill="F7F9FC" w:color="auto" w:val="clear"/>
            <w:tcMar>
              <w:top w:type="dxa" w:w="30"/>
              <w:left w:type="dxa" w:w="90"/>
              <w:bottom w:type="dxa" w:w="30"/>
              <w:right w:type="dxa" w:w="90"/>
            </w:tcMar>
            <w:vAlign w:val="top"/>
          </w:tcPr>
          <w:p>
            <w:r>
              <w:rPr>
                <w:sz w:val="16"/>
                <w:szCs w:val="16"/>
              </w:rPr>
              <w:t xml:space="preserve">[H1] [H2] [H6]</w:t>
            </w:r>
          </w:p>
        </w:tc>
        <w:tc>
          <w:tcPr>
            <w:tcW w:type="dxa" w:w="4538"/>
            <w:shd w:fill="F7F9FC" w:color="auto" w:val="clear"/>
            <w:tcMar>
              <w:top w:type="dxa" w:w="30"/>
              <w:left w:type="dxa" w:w="90"/>
              <w:bottom w:type="dxa" w:w="30"/>
              <w:right w:type="dxa" w:w="90"/>
            </w:tcMar>
            <w:vAlign w:val="top"/>
          </w:tcPr>
          <w:p>
            <w:r>
              <w:rPr>
                <w:sz w:val="16"/>
                <w:szCs w:val="16"/>
              </w:rPr>
              <w:t xml:space="preserve">Efekte dinamike; switchback; pesha stabilizuese.</w:t>
            </w:r>
          </w:p>
        </w:tc>
      </w:tr>
      <w:tr>
        <w:trPr>
          <w:cantSplit/>
        </w:trPr>
        <w:tc>
          <w:tcPr>
            <w:tcW w:type="dxa" w:w="2750"/>
            <w:tcMar>
              <w:top w:type="dxa" w:w="30"/>
              <w:left w:type="dxa" w:w="90"/>
              <w:bottom w:type="dxa" w:w="30"/>
              <w:right w:type="dxa" w:w="90"/>
            </w:tcMar>
            <w:vAlign w:val="top"/>
          </w:tcPr>
          <w:p>
            <w:r>
              <w:rPr>
                <w:sz w:val="16"/>
                <w:szCs w:val="16"/>
              </w:rPr>
              <w:t xml:space="preserve">Strategjitë e pompimit</w:t>
            </w:r>
          </w:p>
        </w:tc>
        <w:tc>
          <w:tcPr>
            <w:tcW w:type="dxa" w:w="2350"/>
            <w:tcMar>
              <w:top w:type="dxa" w:w="30"/>
              <w:left w:type="dxa" w:w="90"/>
              <w:bottom w:type="dxa" w:w="30"/>
              <w:right w:type="dxa" w:w="90"/>
            </w:tcMar>
            <w:vAlign w:val="top"/>
          </w:tcPr>
          <w:p>
            <w:r>
              <w:rPr>
                <w:sz w:val="16"/>
                <w:szCs w:val="16"/>
              </w:rPr>
              <w:t xml:space="preserve">[H3] [H4]</w:t>
            </w:r>
          </w:p>
        </w:tc>
        <w:tc>
          <w:tcPr>
            <w:tcW w:type="dxa" w:w="4538"/>
            <w:tcMar>
              <w:top w:type="dxa" w:w="30"/>
              <w:left w:type="dxa" w:w="90"/>
              <w:bottom w:type="dxa" w:w="30"/>
              <w:right w:type="dxa" w:w="90"/>
            </w:tcMar>
            <w:vAlign w:val="top"/>
          </w:tcPr>
          <w:p>
            <w:r>
              <w:rPr>
                <w:sz w:val="16"/>
                <w:szCs w:val="16"/>
              </w:rPr>
              <w:t xml:space="preserve">Efekte excursion; ndërhyrje stokastike hapësinore.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Struktura e akuiferit</w:t>
            </w:r>
          </w:p>
        </w:tc>
        <w:tc>
          <w:tcPr>
            <w:tcW w:type="dxa" w:w="2350"/>
            <w:shd w:fill="F7F9FC" w:color="auto" w:val="clear"/>
            <w:tcMar>
              <w:top w:type="dxa" w:w="30"/>
              <w:left w:type="dxa" w:w="90"/>
              <w:bottom w:type="dxa" w:w="30"/>
              <w:right w:type="dxa" w:w="90"/>
            </w:tcMar>
            <w:vAlign w:val="top"/>
          </w:tcPr>
          <w:p>
            <w:r>
              <w:rPr>
                <w:sz w:val="16"/>
                <w:szCs w:val="16"/>
              </w:rPr>
              <w:t xml:space="preserve">[C1] [C2] [C6]</w:t>
            </w:r>
          </w:p>
        </w:tc>
        <w:tc>
          <w:tcPr>
            <w:tcW w:type="dxa" w:w="4538"/>
            <w:shd w:fill="F7F9FC" w:color="auto" w:val="clear"/>
            <w:tcMar>
              <w:top w:type="dxa" w:w="30"/>
              <w:left w:type="dxa" w:w="90"/>
              <w:bottom w:type="dxa" w:w="30"/>
              <w:right w:type="dxa" w:w="90"/>
            </w:tcMar>
            <w:vAlign w:val="top"/>
          </w:tcPr>
          <w:p>
            <w:r>
              <w:rPr>
                <w:sz w:val="16"/>
                <w:szCs w:val="16"/>
              </w:rPr>
              <w:t xml:space="preserve">GP dhe ANOVA jolineare; plotësim grafi; cikle.</w:t>
            </w:r>
          </w:p>
        </w:tc>
      </w:tr>
      <w:tr>
        <w:trPr>
          <w:cantSplit/>
        </w:trPr>
        <w:tc>
          <w:tcPr>
            <w:tcW w:type="dxa" w:w="2750"/>
            <w:tcMar>
              <w:top w:type="dxa" w:w="30"/>
              <w:left w:type="dxa" w:w="90"/>
              <w:bottom w:type="dxa" w:w="30"/>
              <w:right w:type="dxa" w:w="90"/>
            </w:tcMar>
            <w:vAlign w:val="top"/>
          </w:tcPr>
          <w:p>
            <w:r>
              <w:rPr>
                <w:sz w:val="16"/>
                <w:szCs w:val="16"/>
              </w:rPr>
              <w:t xml:space="preserve">Surrogate të dinamikës kaotike</w:t>
            </w:r>
          </w:p>
        </w:tc>
        <w:tc>
          <w:tcPr>
            <w:tcW w:type="dxa" w:w="2350"/>
            <w:tcMar>
              <w:top w:type="dxa" w:w="30"/>
              <w:left w:type="dxa" w:w="90"/>
              <w:bottom w:type="dxa" w:w="30"/>
              <w:right w:type="dxa" w:w="90"/>
            </w:tcMar>
            <w:vAlign w:val="top"/>
          </w:tcPr>
          <w:p>
            <w:r>
              <w:rPr>
                <w:sz w:val="16"/>
                <w:szCs w:val="16"/>
              </w:rPr>
              <w:t xml:space="preserve">[C4] [C5]</w:t>
            </w:r>
          </w:p>
        </w:tc>
        <w:tc>
          <w:tcPr>
            <w:tcW w:type="dxa" w:w="4538"/>
            <w:tcMar>
              <w:top w:type="dxa" w:w="30"/>
              <w:left w:type="dxa" w:w="90"/>
              <w:bottom w:type="dxa" w:w="30"/>
              <w:right w:type="dxa" w:w="90"/>
            </w:tcMar>
            <w:vAlign w:val="top"/>
          </w:tcPr>
          <w:p>
            <w:r>
              <w:rPr>
                <w:sz w:val="16"/>
                <w:szCs w:val="16"/>
              </w:rPr>
              <w:t xml:space="preserve">Rrjedhat e bërthamave; distanca Hausdorff.</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Teste mbi trajektore</w:t>
            </w:r>
          </w:p>
        </w:tc>
        <w:tc>
          <w:tcPr>
            <w:tcW w:type="dxa" w:w="2350"/>
            <w:shd w:fill="F7F9FC" w:color="auto" w:val="clear"/>
            <w:tcMar>
              <w:top w:type="dxa" w:w="30"/>
              <w:left w:type="dxa" w:w="90"/>
              <w:bottom w:type="dxa" w:w="30"/>
              <w:right w:type="dxa" w:w="90"/>
            </w:tcMar>
            <w:vAlign w:val="top"/>
          </w:tcPr>
          <w:p>
            <w:r>
              <w:rPr>
                <w:sz w:val="16"/>
                <w:szCs w:val="16"/>
              </w:rPr>
              <w:t xml:space="preserve">[O1]</w:t>
            </w:r>
          </w:p>
        </w:tc>
        <w:tc>
          <w:tcPr>
            <w:tcW w:type="dxa" w:w="4538"/>
            <w:shd w:fill="F7F9FC" w:color="auto" w:val="clear"/>
            <w:tcMar>
              <w:top w:type="dxa" w:w="30"/>
              <w:left w:type="dxa" w:w="90"/>
              <w:bottom w:type="dxa" w:w="30"/>
              <w:right w:type="dxa" w:w="90"/>
            </w:tcMar>
            <w:vAlign w:val="top"/>
          </w:tcPr>
          <w:p>
            <w:r>
              <w:rPr>
                <w:sz w:val="16"/>
                <w:szCs w:val="16"/>
              </w:rPr>
              <w:t xml:space="preserve">Pavarësi kushtëzuese në hapësirën e rrugëve.</w:t>
            </w:r>
          </w:p>
        </w:tc>
      </w:tr>
      <w:tr>
        <w:trPr>
          <w:cantSplit/>
        </w:trPr>
        <w:tc>
          <w:tcPr>
            <w:tcW w:type="dxa" w:w="2750"/>
            <w:tcMar>
              <w:top w:type="dxa" w:w="30"/>
              <w:left w:type="dxa" w:w="90"/>
              <w:bottom w:type="dxa" w:w="30"/>
              <w:right w:type="dxa" w:w="90"/>
            </w:tcMar>
            <w:vAlign w:val="top"/>
          </w:tcPr>
          <w:p>
            <w:r>
              <w:rPr>
                <w:sz w:val="16"/>
                <w:szCs w:val="16"/>
              </w:rPr>
              <w:t xml:space="preserve">Atribuimi i ngjarjeve</w:t>
            </w:r>
          </w:p>
        </w:tc>
        <w:tc>
          <w:tcPr>
            <w:tcW w:type="dxa" w:w="2350"/>
            <w:tcMar>
              <w:top w:type="dxa" w:w="30"/>
              <w:left w:type="dxa" w:w="90"/>
              <w:bottom w:type="dxa" w:w="30"/>
              <w:right w:type="dxa" w:w="90"/>
            </w:tcMar>
            <w:vAlign w:val="top"/>
          </w:tcPr>
          <w:p>
            <w:r>
              <w:rPr>
                <w:sz w:val="16"/>
                <w:szCs w:val="16"/>
              </w:rPr>
              <w:t xml:space="preserve">[O7]</w:t>
            </w:r>
          </w:p>
        </w:tc>
        <w:tc>
          <w:tcPr>
            <w:tcW w:type="dxa" w:w="4538"/>
            <w:tcMar>
              <w:top w:type="dxa" w:w="30"/>
              <w:left w:type="dxa" w:w="90"/>
              <w:bottom w:type="dxa" w:w="30"/>
              <w:right w:type="dxa" w:w="90"/>
            </w:tcMar>
            <w:vAlign w:val="top"/>
          </w:tcPr>
          <w:p>
            <w:r>
              <w:rPr>
                <w:sz w:val="16"/>
                <w:szCs w:val="16"/>
              </w:rPr>
              <w:t xml:space="preserve">Kushtëzimi sipas horizontit të parashikueshmërisë.</w:t>
            </w:r>
          </w:p>
        </w:tc>
      </w:tr>
    </w:tbl>
    <w:p>
      <w:pPr>
        <w:spacing w:after="160"/>
      </w:pPr>
    </w:p>
    <w:p>
      <w:pPr>
        <w:pStyle w:val="Heading1"/>
        <w:pageBreakBefore/>
      </w:pPr>
      <w:r>
        <w:rPr>
          <w:color w:val="1F3864"/>
        </w:rPr>
        <w:t xml:space="preserve">9. Referencat</w:t>
      </w:r>
    </w:p>
    <w:p>
      <w:pPr>
        <w:pStyle w:val="Heading3"/>
      </w:pPr>
      <w:r>
        <w:rPr>
          <w:color w:val="1F3864"/>
        </w:rPr>
        <w:t xml:space="preserve">Referencat e Pjesës I (literatura bazë)</w:t>
      </w:r>
    </w:p>
    <w:p>
      <w:pPr>
        <w:tabs>
          <w:tab w:val="left" w:pos="567"/>
        </w:tabs>
        <w:spacing w:after="90"/>
        <w:ind w:left="567" w:hanging="567"/>
        <w:jc w:val="left"/>
      </w:pPr>
      <w:r>
        <w:rPr>
          <w:b/>
          <w:bCs/>
          <w:color w:val="1F3864"/>
          <w:sz w:val="19"/>
          <w:szCs w:val="19"/>
        </w:rPr>
        <w:t xml:space="preserve">[B1]	</w:t>
      </w:r>
      <w:r>
        <w:rPr>
          <w:sz w:val="19"/>
          <w:szCs w:val="19"/>
        </w:rPr>
        <w:t xml:space="preserve">Pearl, J. (2009). </w:t>
      </w:r>
      <w:r>
        <w:rPr>
          <w:i/>
          <w:iCs/>
          <w:sz w:val="19"/>
          <w:szCs w:val="19"/>
        </w:rPr>
        <w:t xml:space="preserve">Causality: Models, Reasoning, and Inference</w:t>
      </w:r>
      <w:r>
        <w:rPr>
          <w:sz w:val="19"/>
          <w:szCs w:val="19"/>
        </w:rPr>
        <w:t xml:space="preserve"> (2nd ed.). Cambridge University Press.</w:t>
      </w:r>
      <w:r>
        <w:rPr>
          <w:sz w:val="19"/>
          <w:szCs w:val="19"/>
        </w:rPr>
        <w:t xml:space="preserve"> </w:t>
      </w:r>
      <w:hyperlink w:history="1" r:id="rIddrcvpkchaxx50hr1yf3r1">
        <w:r>
          <w:rPr>
            <w:color w:val="1D4ED8"/>
            <w:sz w:val="19"/>
            <w:szCs w:val="19"/>
            <w:u w:val="single"/>
          </w:rPr>
          <w:t xml:space="preserve">https://doi.org/10.1017/CBO9780511803161</w:t>
        </w:r>
      </w:hyperlink>
    </w:p>
    <w:p>
      <w:pPr>
        <w:tabs>
          <w:tab w:val="left" w:pos="567"/>
        </w:tabs>
        <w:spacing w:after="90"/>
        <w:ind w:left="567" w:hanging="567"/>
        <w:jc w:val="left"/>
      </w:pPr>
      <w:r>
        <w:rPr>
          <w:b/>
          <w:bCs/>
          <w:color w:val="1F3864"/>
          <w:sz w:val="19"/>
          <w:szCs w:val="19"/>
        </w:rPr>
        <w:t xml:space="preserve">[B2]	</w:t>
      </w:r>
      <w:r>
        <w:rPr>
          <w:sz w:val="19"/>
          <w:szCs w:val="19"/>
        </w:rPr>
        <w:t xml:space="preserve">Richardson, T. &amp; Spirtes, P. (2002). Ancestral graph Markov models. </w:t>
      </w:r>
      <w:r>
        <w:rPr>
          <w:i/>
          <w:iCs/>
          <w:sz w:val="19"/>
          <w:szCs w:val="19"/>
        </w:rPr>
        <w:t xml:space="preserve">The Annals of Statistics</w:t>
      </w:r>
      <w:r>
        <w:rPr>
          <w:sz w:val="19"/>
          <w:szCs w:val="19"/>
        </w:rPr>
        <w:t xml:space="preserve">, 30(4), 962–1030.</w:t>
      </w:r>
      <w:r>
        <w:rPr>
          <w:sz w:val="19"/>
          <w:szCs w:val="19"/>
        </w:rPr>
        <w:t xml:space="preserve"> </w:t>
      </w:r>
      <w:hyperlink w:history="1" r:id="rId25hgk0r2rr8jmb3c_fgya">
        <w:r>
          <w:rPr>
            <w:color w:val="1D4ED8"/>
            <w:sz w:val="19"/>
            <w:szCs w:val="19"/>
            <w:u w:val="single"/>
          </w:rPr>
          <w:t xml:space="preserve">https://doi.org/10.1214/aos/1031689015</w:t>
        </w:r>
      </w:hyperlink>
    </w:p>
    <w:p>
      <w:pPr>
        <w:tabs>
          <w:tab w:val="left" w:pos="567"/>
        </w:tabs>
        <w:spacing w:after="90"/>
        <w:ind w:left="567" w:hanging="567"/>
        <w:jc w:val="left"/>
      </w:pPr>
      <w:r>
        <w:rPr>
          <w:b/>
          <w:bCs/>
          <w:color w:val="1F3864"/>
          <w:sz w:val="19"/>
          <w:szCs w:val="19"/>
        </w:rPr>
        <w:t xml:space="preserve">[B3]	</w:t>
      </w:r>
      <w:r>
        <w:rPr>
          <w:sz w:val="19"/>
          <w:szCs w:val="19"/>
        </w:rPr>
        <w:t xml:space="preserve">Rubin, D. B. (1974). Estimating causal effects of treatments in randomized and nonrandomized studies. </w:t>
      </w:r>
      <w:r>
        <w:rPr>
          <w:i/>
          <w:iCs/>
          <w:sz w:val="19"/>
          <w:szCs w:val="19"/>
        </w:rPr>
        <w:t xml:space="preserve">Journal of Educational Psychology</w:t>
      </w:r>
      <w:r>
        <w:rPr>
          <w:sz w:val="19"/>
          <w:szCs w:val="19"/>
        </w:rPr>
        <w:t xml:space="preserve">, 66(5), 688–701.</w:t>
      </w:r>
      <w:r>
        <w:rPr>
          <w:sz w:val="19"/>
          <w:szCs w:val="19"/>
        </w:rPr>
        <w:t xml:space="preserve"> </w:t>
      </w:r>
      <w:hyperlink w:history="1" r:id="rIddojuulkprqx3ktihkbxr2">
        <w:r>
          <w:rPr>
            <w:color w:val="1D4ED8"/>
            <w:sz w:val="19"/>
            <w:szCs w:val="19"/>
            <w:u w:val="single"/>
          </w:rPr>
          <w:t xml:space="preserve">https://doi.org/10.1037/h0037350</w:t>
        </w:r>
      </w:hyperlink>
    </w:p>
    <w:p>
      <w:pPr>
        <w:tabs>
          <w:tab w:val="left" w:pos="567"/>
        </w:tabs>
        <w:spacing w:after="90"/>
        <w:ind w:left="567" w:hanging="567"/>
        <w:jc w:val="left"/>
      </w:pPr>
      <w:r>
        <w:rPr>
          <w:b/>
          <w:bCs/>
          <w:color w:val="1F3864"/>
          <w:sz w:val="19"/>
          <w:szCs w:val="19"/>
        </w:rPr>
        <w:t xml:space="preserve">[B4]	</w:t>
      </w:r>
      <w:r>
        <w:rPr>
          <w:sz w:val="19"/>
          <w:szCs w:val="19"/>
        </w:rPr>
        <w:t xml:space="preserve">Horvitz, D. G. &amp; Thompson, D. J. (1952). A generalization of sampling without replacement from a finite universe. </w:t>
      </w:r>
      <w:r>
        <w:rPr>
          <w:i/>
          <w:iCs/>
          <w:sz w:val="19"/>
          <w:szCs w:val="19"/>
        </w:rPr>
        <w:t xml:space="preserve">Journal of the American Statistical Association</w:t>
      </w:r>
      <w:r>
        <w:rPr>
          <w:sz w:val="19"/>
          <w:szCs w:val="19"/>
        </w:rPr>
        <w:t xml:space="preserve">, 47(260), 663–685.</w:t>
      </w:r>
      <w:r>
        <w:rPr>
          <w:sz w:val="19"/>
          <w:szCs w:val="19"/>
        </w:rPr>
        <w:t xml:space="preserve"> </w:t>
      </w:r>
      <w:hyperlink w:history="1" r:id="rId4qhqg3t-hzhxbupdp032h">
        <w:r>
          <w:rPr>
            <w:color w:val="1D4ED8"/>
            <w:sz w:val="19"/>
            <w:szCs w:val="19"/>
            <w:u w:val="single"/>
          </w:rPr>
          <w:t xml:space="preserve">https://doi.org/10.1080/01621459.1952.10483446</w:t>
        </w:r>
      </w:hyperlink>
    </w:p>
    <w:p>
      <w:pPr>
        <w:tabs>
          <w:tab w:val="left" w:pos="567"/>
        </w:tabs>
        <w:spacing w:after="90"/>
        <w:ind w:left="567" w:hanging="567"/>
        <w:jc w:val="left"/>
      </w:pPr>
      <w:r>
        <w:rPr>
          <w:b/>
          <w:bCs/>
          <w:color w:val="1F3864"/>
          <w:sz w:val="19"/>
          <w:szCs w:val="19"/>
        </w:rPr>
        <w:t xml:space="preserve">[B5]	</w:t>
      </w:r>
      <w:r>
        <w:rPr>
          <w:sz w:val="19"/>
          <w:szCs w:val="19"/>
        </w:rPr>
        <w:t xml:space="preserve">Granger, C. W. J. (1969). Investigating causal relations by econometric models and cross-spectral methods. </w:t>
      </w:r>
      <w:r>
        <w:rPr>
          <w:i/>
          <w:iCs/>
          <w:sz w:val="19"/>
          <w:szCs w:val="19"/>
        </w:rPr>
        <w:t xml:space="preserve">Econometrica</w:t>
      </w:r>
      <w:r>
        <w:rPr>
          <w:sz w:val="19"/>
          <w:szCs w:val="19"/>
        </w:rPr>
        <w:t xml:space="preserve">, 37(3), 424–438.</w:t>
      </w:r>
      <w:r>
        <w:rPr>
          <w:sz w:val="19"/>
          <w:szCs w:val="19"/>
        </w:rPr>
        <w:t xml:space="preserve"> </w:t>
      </w:r>
      <w:hyperlink w:history="1" r:id="rIdhbgqlocbzol2u94zlxwmp">
        <w:r>
          <w:rPr>
            <w:color w:val="1D4ED8"/>
            <w:sz w:val="19"/>
            <w:szCs w:val="19"/>
            <w:u w:val="single"/>
          </w:rPr>
          <w:t xml:space="preserve">https://doi.org/10.2307/1912791</w:t>
        </w:r>
      </w:hyperlink>
    </w:p>
    <w:p>
      <w:pPr>
        <w:tabs>
          <w:tab w:val="left" w:pos="567"/>
        </w:tabs>
        <w:spacing w:after="90"/>
        <w:ind w:left="567" w:hanging="567"/>
        <w:jc w:val="left"/>
      </w:pPr>
      <w:r>
        <w:rPr>
          <w:b/>
          <w:bCs/>
          <w:color w:val="1F3864"/>
          <w:sz w:val="19"/>
          <w:szCs w:val="19"/>
        </w:rPr>
        <w:t xml:space="preserve">[B6]	</w:t>
      </w:r>
      <w:r>
        <w:rPr>
          <w:sz w:val="19"/>
          <w:szCs w:val="19"/>
        </w:rPr>
        <w:t xml:space="preserve">Schreiber, T. (2000). Measuring information transfer. </w:t>
      </w:r>
      <w:r>
        <w:rPr>
          <w:i/>
          <w:iCs/>
          <w:sz w:val="19"/>
          <w:szCs w:val="19"/>
        </w:rPr>
        <w:t xml:space="preserve">Physical Review Letters</w:t>
      </w:r>
      <w:r>
        <w:rPr>
          <w:sz w:val="19"/>
          <w:szCs w:val="19"/>
        </w:rPr>
        <w:t xml:space="preserve">, 85(2), 461–464.</w:t>
      </w:r>
      <w:r>
        <w:rPr>
          <w:sz w:val="19"/>
          <w:szCs w:val="19"/>
        </w:rPr>
        <w:t xml:space="preserve"> </w:t>
      </w:r>
      <w:hyperlink w:history="1" r:id="rId83unipdht5tckhqhllftr">
        <w:r>
          <w:rPr>
            <w:color w:val="1D4ED8"/>
            <w:sz w:val="19"/>
            <w:szCs w:val="19"/>
            <w:u w:val="single"/>
          </w:rPr>
          <w:t xml:space="preserve">https://doi.org/10.1103/PhysRevLett.85.461</w:t>
        </w:r>
      </w:hyperlink>
    </w:p>
    <w:p>
      <w:pPr>
        <w:tabs>
          <w:tab w:val="left" w:pos="567"/>
        </w:tabs>
        <w:spacing w:after="90"/>
        <w:ind w:left="567" w:hanging="567"/>
        <w:jc w:val="left"/>
      </w:pPr>
      <w:r>
        <w:rPr>
          <w:b/>
          <w:bCs/>
          <w:color w:val="1F3864"/>
          <w:sz w:val="19"/>
          <w:szCs w:val="19"/>
        </w:rPr>
        <w:t xml:space="preserve">[B7]	</w:t>
      </w:r>
      <w:r>
        <w:rPr>
          <w:sz w:val="19"/>
          <w:szCs w:val="19"/>
        </w:rPr>
        <w:t xml:space="preserve">Barnett, L., Barrett, A. B. &amp; Seth, A. K. (2009). Granger causality and transfer entropy are equivalent for Gaussian variables. </w:t>
      </w:r>
      <w:r>
        <w:rPr>
          <w:i/>
          <w:iCs/>
          <w:sz w:val="19"/>
          <w:szCs w:val="19"/>
        </w:rPr>
        <w:t xml:space="preserve">Physical Review Letters</w:t>
      </w:r>
      <w:r>
        <w:rPr>
          <w:sz w:val="19"/>
          <w:szCs w:val="19"/>
        </w:rPr>
        <w:t xml:space="preserve">, 103(23), 238701.</w:t>
      </w:r>
      <w:r>
        <w:rPr>
          <w:sz w:val="19"/>
          <w:szCs w:val="19"/>
        </w:rPr>
        <w:t xml:space="preserve"> </w:t>
      </w:r>
      <w:hyperlink w:history="1" r:id="rIdrp_y2ifawjz6_zrzk5jxb">
        <w:r>
          <w:rPr>
            <w:color w:val="1D4ED8"/>
            <w:sz w:val="19"/>
            <w:szCs w:val="19"/>
            <w:u w:val="single"/>
          </w:rPr>
          <w:t xml:space="preserve">https://doi.org/10.1103/PhysRevLett.103.238701</w:t>
        </w:r>
      </w:hyperlink>
    </w:p>
    <w:p>
      <w:pPr>
        <w:tabs>
          <w:tab w:val="left" w:pos="567"/>
        </w:tabs>
        <w:spacing w:after="90"/>
        <w:ind w:left="567" w:hanging="567"/>
        <w:jc w:val="left"/>
      </w:pPr>
      <w:r>
        <w:rPr>
          <w:b/>
          <w:bCs/>
          <w:color w:val="1F3864"/>
          <w:sz w:val="19"/>
          <w:szCs w:val="19"/>
        </w:rPr>
        <w:t xml:space="preserve">[B8]	</w:t>
      </w:r>
      <w:r>
        <w:rPr>
          <w:sz w:val="19"/>
          <w:szCs w:val="19"/>
        </w:rPr>
        <w:t xml:space="preserve">Takens, F. (1981). Detecting strange attractors in turbulence. In </w:t>
      </w:r>
      <w:r>
        <w:rPr>
          <w:i/>
          <w:iCs/>
          <w:sz w:val="19"/>
          <w:szCs w:val="19"/>
        </w:rPr>
        <w:t xml:space="preserve">Dynamical Systems and Turbulence, Warwick 1980</w:t>
      </w:r>
      <w:r>
        <w:rPr>
          <w:sz w:val="19"/>
          <w:szCs w:val="19"/>
        </w:rPr>
        <w:t xml:space="preserve">, Lecture Notes in Mathematics 898, 366–381. Springer.</w:t>
      </w:r>
      <w:r>
        <w:rPr>
          <w:sz w:val="19"/>
          <w:szCs w:val="19"/>
        </w:rPr>
        <w:t xml:space="preserve"> </w:t>
      </w:r>
      <w:hyperlink w:history="1" r:id="rId3xcnarg8cgmvkh07tpwdb">
        <w:r>
          <w:rPr>
            <w:color w:val="1D4ED8"/>
            <w:sz w:val="19"/>
            <w:szCs w:val="19"/>
            <w:u w:val="single"/>
          </w:rPr>
          <w:t xml:space="preserve">https://doi.org/10.1007/BFb0091924</w:t>
        </w:r>
      </w:hyperlink>
    </w:p>
    <w:p>
      <w:pPr>
        <w:tabs>
          <w:tab w:val="left" w:pos="567"/>
        </w:tabs>
        <w:spacing w:after="90"/>
        <w:ind w:left="567" w:hanging="567"/>
        <w:jc w:val="left"/>
      </w:pPr>
      <w:r>
        <w:rPr>
          <w:b/>
          <w:bCs/>
          <w:color w:val="1F3864"/>
          <w:sz w:val="19"/>
          <w:szCs w:val="19"/>
        </w:rPr>
        <w:t xml:space="preserve">[B9]	</w:t>
      </w:r>
      <w:r>
        <w:rPr>
          <w:sz w:val="19"/>
          <w:szCs w:val="19"/>
        </w:rPr>
        <w:t xml:space="preserve">Sauer, T., Yorke, J. A. &amp; Casdagli, M. (1991). Embedology. </w:t>
      </w:r>
      <w:r>
        <w:rPr>
          <w:i/>
          <w:iCs/>
          <w:sz w:val="19"/>
          <w:szCs w:val="19"/>
        </w:rPr>
        <w:t xml:space="preserve">Journal of Statistical Physics</w:t>
      </w:r>
      <w:r>
        <w:rPr>
          <w:sz w:val="19"/>
          <w:szCs w:val="19"/>
        </w:rPr>
        <w:t xml:space="preserve">, 65(3–4), 579–616.</w:t>
      </w:r>
      <w:r>
        <w:rPr>
          <w:sz w:val="19"/>
          <w:szCs w:val="19"/>
        </w:rPr>
        <w:t xml:space="preserve"> </w:t>
      </w:r>
      <w:hyperlink w:history="1" r:id="rIdcttpfpspwr9dayoh9lw44">
        <w:r>
          <w:rPr>
            <w:color w:val="1D4ED8"/>
            <w:sz w:val="19"/>
            <w:szCs w:val="19"/>
            <w:u w:val="single"/>
          </w:rPr>
          <w:t xml:space="preserve">https://doi.org/10.1007/BF01053745</w:t>
        </w:r>
      </w:hyperlink>
    </w:p>
    <w:p>
      <w:pPr>
        <w:tabs>
          <w:tab w:val="left" w:pos="567"/>
        </w:tabs>
        <w:spacing w:after="90"/>
        <w:ind w:left="567" w:hanging="567"/>
        <w:jc w:val="left"/>
      </w:pPr>
      <w:r>
        <w:rPr>
          <w:b/>
          <w:bCs/>
          <w:color w:val="1F3864"/>
          <w:sz w:val="19"/>
          <w:szCs w:val="19"/>
        </w:rPr>
        <w:t xml:space="preserve">[B10]	</w:t>
      </w:r>
      <w:r>
        <w:rPr>
          <w:sz w:val="19"/>
          <w:szCs w:val="19"/>
        </w:rPr>
        <w:t xml:space="preserve">Sugihara, G., May, R., Ye, H., Hsieh, C., Deyle, E., Fogarty, M. &amp; Munch, S. (2012). Detecting causality in complex ecosystems. </w:t>
      </w:r>
      <w:r>
        <w:rPr>
          <w:i/>
          <w:iCs/>
          <w:sz w:val="19"/>
          <w:szCs w:val="19"/>
        </w:rPr>
        <w:t xml:space="preserve">Science</w:t>
      </w:r>
      <w:r>
        <w:rPr>
          <w:sz w:val="19"/>
          <w:szCs w:val="19"/>
        </w:rPr>
        <w:t xml:space="preserve">, 338(6106), 496–500.</w:t>
      </w:r>
      <w:r>
        <w:rPr>
          <w:sz w:val="19"/>
          <w:szCs w:val="19"/>
        </w:rPr>
        <w:t xml:space="preserve"> </w:t>
      </w:r>
      <w:hyperlink w:history="1" r:id="rIdjjvulb1mvjlr4ergzf6km">
        <w:r>
          <w:rPr>
            <w:color w:val="1D4ED8"/>
            <w:sz w:val="19"/>
            <w:szCs w:val="19"/>
            <w:u w:val="single"/>
          </w:rPr>
          <w:t xml:space="preserve">https://doi.org/10.1126/science.1227079</w:t>
        </w:r>
      </w:hyperlink>
    </w:p>
    <w:p>
      <w:pPr>
        <w:tabs>
          <w:tab w:val="left" w:pos="567"/>
        </w:tabs>
        <w:spacing w:after="90"/>
        <w:ind w:left="567" w:hanging="567"/>
        <w:jc w:val="left"/>
      </w:pPr>
      <w:r>
        <w:rPr>
          <w:b/>
          <w:bCs/>
          <w:color w:val="1F3864"/>
          <w:sz w:val="19"/>
          <w:szCs w:val="19"/>
        </w:rPr>
        <w:t xml:space="preserve">[B11]	</w:t>
      </w:r>
      <w:r>
        <w:rPr>
          <w:sz w:val="19"/>
          <w:szCs w:val="19"/>
        </w:rPr>
        <w:t xml:space="preserve">Ruelle, D. (2009). A review of linear response theory for general differentiable dynamical systems. </w:t>
      </w:r>
      <w:r>
        <w:rPr>
          <w:i/>
          <w:iCs/>
          <w:sz w:val="19"/>
          <w:szCs w:val="19"/>
        </w:rPr>
        <w:t xml:space="preserve">Nonlinearity</w:t>
      </w:r>
      <w:r>
        <w:rPr>
          <w:sz w:val="19"/>
          <w:szCs w:val="19"/>
        </w:rPr>
        <w:t xml:space="preserve">, 22(4), 855–870.</w:t>
      </w:r>
      <w:r>
        <w:rPr>
          <w:sz w:val="19"/>
          <w:szCs w:val="19"/>
        </w:rPr>
        <w:t xml:space="preserve"> </w:t>
      </w:r>
      <w:hyperlink w:history="1" r:id="rId3t4hn1zygpvpps5pawpvq">
        <w:r>
          <w:rPr>
            <w:color w:val="1D4ED8"/>
            <w:sz w:val="19"/>
            <w:szCs w:val="19"/>
            <w:u w:val="single"/>
          </w:rPr>
          <w:t xml:space="preserve">https://doi.org/10.1088/0951-7715/22/4/009</w:t>
        </w:r>
      </w:hyperlink>
    </w:p>
    <w:p>
      <w:pPr>
        <w:tabs>
          <w:tab w:val="left" w:pos="567"/>
        </w:tabs>
        <w:spacing w:after="90"/>
        <w:ind w:left="567" w:hanging="567"/>
        <w:jc w:val="left"/>
      </w:pPr>
      <w:r>
        <w:rPr>
          <w:b/>
          <w:bCs/>
          <w:color w:val="1F3864"/>
          <w:sz w:val="19"/>
          <w:szCs w:val="19"/>
        </w:rPr>
        <w:t xml:space="preserve">[B12]	</w:t>
      </w:r>
      <w:r>
        <w:rPr>
          <w:sz w:val="19"/>
          <w:szCs w:val="19"/>
        </w:rPr>
        <w:t xml:space="preserve">Leith, C. E. (1975). Climate response and fluctuation dissipation. </w:t>
      </w:r>
      <w:r>
        <w:rPr>
          <w:i/>
          <w:iCs/>
          <w:sz w:val="19"/>
          <w:szCs w:val="19"/>
        </w:rPr>
        <w:t xml:space="preserve">Journal of the Atmospheric Sciences</w:t>
      </w:r>
      <w:r>
        <w:rPr>
          <w:sz w:val="19"/>
          <w:szCs w:val="19"/>
        </w:rPr>
        <w:t xml:space="preserve">, 32(10), 2022–2026.</w:t>
      </w:r>
      <w:r>
        <w:rPr>
          <w:sz w:val="19"/>
          <w:szCs w:val="19"/>
        </w:rPr>
        <w:t xml:space="preserve"> </w:t>
      </w:r>
      <w:hyperlink w:history="1" r:id="rIdj3atec3uy-w37mx65xncr">
        <w:r>
          <w:rPr>
            <w:color w:val="1D4ED8"/>
            <w:sz w:val="19"/>
            <w:szCs w:val="19"/>
            <w:u w:val="single"/>
          </w:rPr>
          <w:t xml:space="preserve">https://doi.org/10.1175/1520-0469(1975)032&lt;2022:CRAFD&gt;2.0.CO;2</w:t>
        </w:r>
      </w:hyperlink>
    </w:p>
    <w:p>
      <w:pPr>
        <w:tabs>
          <w:tab w:val="left" w:pos="567"/>
        </w:tabs>
        <w:spacing w:after="90"/>
        <w:ind w:left="567" w:hanging="567"/>
        <w:jc w:val="left"/>
      </w:pPr>
      <w:r>
        <w:rPr>
          <w:b/>
          <w:bCs/>
          <w:color w:val="1F3864"/>
          <w:sz w:val="19"/>
          <w:szCs w:val="19"/>
        </w:rPr>
        <w:t xml:space="preserve">[B13]	</w:t>
      </w:r>
      <w:r>
        <w:rPr>
          <w:sz w:val="19"/>
          <w:szCs w:val="19"/>
        </w:rPr>
        <w:t xml:space="preserve">Gretton, A., Bousquet, O., Smola, A. &amp; Schölkopf, B. (2005). Measuring statistical dependence with Hilbert–Schmidt norms. In </w:t>
      </w:r>
      <w:r>
        <w:rPr>
          <w:i/>
          <w:iCs/>
          <w:sz w:val="19"/>
          <w:szCs w:val="19"/>
        </w:rPr>
        <w:t xml:space="preserve">Algorithmic Learning Theory (ALT 2005)</w:t>
      </w:r>
      <w:r>
        <w:rPr>
          <w:sz w:val="19"/>
          <w:szCs w:val="19"/>
        </w:rPr>
        <w:t xml:space="preserve">, Lecture Notes in Computer Science 3734, 63–77. Springer.</w:t>
      </w:r>
      <w:r>
        <w:rPr>
          <w:sz w:val="19"/>
          <w:szCs w:val="19"/>
        </w:rPr>
        <w:t xml:space="preserve"> </w:t>
      </w:r>
      <w:hyperlink w:history="1" r:id="rIdgisrhmgfdbsbtjdhovc-f">
        <w:r>
          <w:rPr>
            <w:color w:val="1D4ED8"/>
            <w:sz w:val="19"/>
            <w:szCs w:val="19"/>
            <w:u w:val="single"/>
          </w:rPr>
          <w:t xml:space="preserve">https://doi.org/10.1007/11564089_7</w:t>
        </w:r>
      </w:hyperlink>
    </w:p>
    <w:p>
      <w:pPr>
        <w:tabs>
          <w:tab w:val="left" w:pos="567"/>
        </w:tabs>
        <w:spacing w:after="90"/>
        <w:ind w:left="567" w:hanging="567"/>
        <w:jc w:val="left"/>
      </w:pPr>
      <w:r>
        <w:rPr>
          <w:b/>
          <w:bCs/>
          <w:color w:val="1F3864"/>
          <w:sz w:val="19"/>
          <w:szCs w:val="19"/>
        </w:rPr>
        <w:t xml:space="preserve">[B14]	</w:t>
      </w:r>
      <w:r>
        <w:rPr>
          <w:sz w:val="19"/>
          <w:szCs w:val="19"/>
        </w:rPr>
        <w:t xml:space="preserve">Lorenz, E. N. (1963). Deterministic nonperiodic flow. </w:t>
      </w:r>
      <w:r>
        <w:rPr>
          <w:i/>
          <w:iCs/>
          <w:sz w:val="19"/>
          <w:szCs w:val="19"/>
        </w:rPr>
        <w:t xml:space="preserve">Journal of the Atmospheric Sciences</w:t>
      </w:r>
      <w:r>
        <w:rPr>
          <w:sz w:val="19"/>
          <w:szCs w:val="19"/>
        </w:rPr>
        <w:t xml:space="preserve">, 20(2), 130–141.</w:t>
      </w:r>
      <w:r>
        <w:rPr>
          <w:sz w:val="19"/>
          <w:szCs w:val="19"/>
        </w:rPr>
        <w:t xml:space="preserve"> </w:t>
      </w:r>
      <w:hyperlink w:history="1" r:id="rIdcbh6ifkdi4bqhxhzl_2vm">
        <w:r>
          <w:rPr>
            <w:color w:val="1D4ED8"/>
            <w:sz w:val="19"/>
            <w:szCs w:val="19"/>
            <w:u w:val="single"/>
          </w:rPr>
          <w:t xml:space="preserve">https://doi.org/10.1175/1520-0469(1963)020&lt;0130:DNF&gt;2.0.CO;2</w:t>
        </w:r>
      </w:hyperlink>
    </w:p>
    <w:p>
      <w:pPr>
        <w:pStyle w:val="Heading3"/>
      </w:pPr>
      <w:r>
        <w:rPr>
          <w:color w:val="1F3864"/>
        </w:rPr>
        <w:t xml:space="preserve">Referencat e Pjesës II (20 artikujt)</w:t>
      </w:r>
    </w:p>
    <w:p>
      <w:pPr>
        <w:tabs>
          <w:tab w:val="left" w:pos="567"/>
        </w:tabs>
        <w:spacing w:after="90"/>
        <w:ind w:left="567" w:hanging="567"/>
        <w:jc w:val="left"/>
      </w:pPr>
      <w:r>
        <w:rPr>
          <w:b/>
          <w:bCs/>
          <w:color w:val="002147"/>
          <w:sz w:val="19"/>
          <w:szCs w:val="19"/>
        </w:rPr>
        <w:t xml:space="preserve">[O1]	</w:t>
      </w:r>
      <w:r>
        <w:rPr>
          <w:sz w:val="19"/>
          <w:szCs w:val="19"/>
        </w:rPr>
        <w:t xml:space="preserve">Manten, G., Casolo, C., Ferrucci, E., Mogensen, S. W., Salvi, C. &amp; Kilbertus, N. (2025). Signature kernel conditional independence tests in causal discovery for stochastic processes. In </w:t>
      </w:r>
      <w:r>
        <w:rPr>
          <w:i/>
          <w:iCs/>
          <w:sz w:val="19"/>
          <w:szCs w:val="19"/>
        </w:rPr>
        <w:t xml:space="preserve">The Thirteenth International Conference on Learning Representations (ICLR 2025)</w:t>
      </w:r>
      <w:r>
        <w:rPr>
          <w:sz w:val="19"/>
          <w:szCs w:val="19"/>
        </w:rPr>
        <w:t xml:space="preserve">.</w:t>
      </w:r>
      <w:r>
        <w:rPr>
          <w:sz w:val="19"/>
          <w:szCs w:val="19"/>
        </w:rPr>
        <w:t xml:space="preserve"> </w:t>
      </w:r>
      <w:hyperlink w:history="1" r:id="rIdh8jkj_yzrnljodxtgcyys">
        <w:r>
          <w:rPr>
            <w:color w:val="1D4ED8"/>
            <w:sz w:val="19"/>
            <w:szCs w:val="19"/>
            <w:u w:val="single"/>
          </w:rPr>
          <w:t xml:space="preserve">https://proceedings.iclr.cc/paper_files/paper/2025/hash/352a67c085e607acdcfc0076899750f4-Abstract-Conference.html</w:t>
        </w:r>
      </w:hyperlink>
    </w:p>
    <w:p>
      <w:pPr>
        <w:tabs>
          <w:tab w:val="left" w:pos="567"/>
        </w:tabs>
        <w:spacing w:after="90"/>
        <w:ind w:left="567" w:hanging="567"/>
        <w:jc w:val="left"/>
      </w:pPr>
      <w:r>
        <w:rPr>
          <w:b/>
          <w:bCs/>
          <w:color w:val="002147"/>
          <w:sz w:val="19"/>
          <w:szCs w:val="19"/>
        </w:rPr>
        <w:t xml:space="preserve">[O2]	</w:t>
      </w:r>
      <w:r>
        <w:rPr>
          <w:sz w:val="19"/>
          <w:szCs w:val="19"/>
        </w:rPr>
        <w:t xml:space="preserve">Hu, R., Sejdinovic, D. &amp; Evans, R. J. (2024). A kernel test for causal association via noise contrastive backdoor adjustment. </w:t>
      </w:r>
      <w:r>
        <w:rPr>
          <w:i/>
          <w:iCs/>
          <w:sz w:val="19"/>
          <w:szCs w:val="19"/>
        </w:rPr>
        <w:t xml:space="preserve">Journal of Machine Learning Research</w:t>
      </w:r>
      <w:r>
        <w:rPr>
          <w:sz w:val="19"/>
          <w:szCs w:val="19"/>
        </w:rPr>
        <w:t xml:space="preserve">, 25(160), 1–56.</w:t>
      </w:r>
      <w:r>
        <w:rPr>
          <w:sz w:val="19"/>
          <w:szCs w:val="19"/>
        </w:rPr>
        <w:t xml:space="preserve"> </w:t>
      </w:r>
      <w:hyperlink w:history="1" r:id="rId5imzlb2vsgk1c--_jcvgu">
        <w:r>
          <w:rPr>
            <w:color w:val="1D4ED8"/>
            <w:sz w:val="19"/>
            <w:szCs w:val="19"/>
            <w:u w:val="single"/>
          </w:rPr>
          <w:t xml:space="preserve">https://jmlr.org/papers/v25/21-1409.html</w:t>
        </w:r>
      </w:hyperlink>
    </w:p>
    <w:p>
      <w:pPr>
        <w:tabs>
          <w:tab w:val="left" w:pos="567"/>
        </w:tabs>
        <w:spacing w:after="90"/>
        <w:ind w:left="567" w:hanging="567"/>
        <w:jc w:val="left"/>
      </w:pPr>
      <w:r>
        <w:rPr>
          <w:b/>
          <w:bCs/>
          <w:color w:val="002147"/>
          <w:sz w:val="19"/>
          <w:szCs w:val="19"/>
        </w:rPr>
        <w:t xml:space="preserve">[O3]	</w:t>
      </w:r>
      <w:r>
        <w:rPr>
          <w:sz w:val="19"/>
          <w:szCs w:val="19"/>
        </w:rPr>
        <w:t xml:space="preserve">Evans, R. J. &amp; Didelez, V. (2024). Parameterizing and simulating from causal models. </w:t>
      </w:r>
      <w:r>
        <w:rPr>
          <w:i/>
          <w:iCs/>
          <w:sz w:val="19"/>
          <w:szCs w:val="19"/>
        </w:rPr>
        <w:t xml:space="preserve">Journal of the Royal Statistical Society Series B: Statistical Methodology</w:t>
      </w:r>
      <w:r>
        <w:rPr>
          <w:sz w:val="19"/>
          <w:szCs w:val="19"/>
        </w:rPr>
        <w:t xml:space="preserve">, 86(3), 535–568.</w:t>
      </w:r>
      <w:r>
        <w:rPr>
          <w:sz w:val="19"/>
          <w:szCs w:val="19"/>
        </w:rPr>
        <w:t xml:space="preserve"> </w:t>
      </w:r>
      <w:hyperlink w:history="1" r:id="rIdg7qtwtrbyawu7j-jstnz5">
        <w:r>
          <w:rPr>
            <w:color w:val="1D4ED8"/>
            <w:sz w:val="19"/>
            <w:szCs w:val="19"/>
            <w:u w:val="single"/>
          </w:rPr>
          <w:t xml:space="preserve">https://doi.org/10.1093/jrsssb/qkad058</w:t>
        </w:r>
      </w:hyperlink>
    </w:p>
    <w:p>
      <w:pPr>
        <w:tabs>
          <w:tab w:val="left" w:pos="567"/>
        </w:tabs>
        <w:spacing w:after="90"/>
        <w:ind w:left="567" w:hanging="567"/>
        <w:jc w:val="left"/>
      </w:pPr>
      <w:r>
        <w:rPr>
          <w:b/>
          <w:bCs/>
          <w:color w:val="002147"/>
          <w:sz w:val="19"/>
          <w:szCs w:val="19"/>
        </w:rPr>
        <w:t xml:space="preserve">[O4]	</w:t>
      </w:r>
      <w:r>
        <w:rPr>
          <w:sz w:val="19"/>
          <w:szCs w:val="19"/>
        </w:rPr>
        <w:t xml:space="preserve">Evans, R. J. (2020). Model selection and local geometry. </w:t>
      </w:r>
      <w:r>
        <w:rPr>
          <w:i/>
          <w:iCs/>
          <w:sz w:val="19"/>
          <w:szCs w:val="19"/>
        </w:rPr>
        <w:t xml:space="preserve">The Annals of Statistics</w:t>
      </w:r>
      <w:r>
        <w:rPr>
          <w:sz w:val="19"/>
          <w:szCs w:val="19"/>
        </w:rPr>
        <w:t xml:space="preserve">, 48(6), 3513–3544.</w:t>
      </w:r>
      <w:r>
        <w:rPr>
          <w:sz w:val="19"/>
          <w:szCs w:val="19"/>
        </w:rPr>
        <w:t xml:space="preserve"> </w:t>
      </w:r>
      <w:hyperlink w:history="1" r:id="rIdtdhwp_t0b9ro1ioivjfzk">
        <w:r>
          <w:rPr>
            <w:color w:val="1D4ED8"/>
            <w:sz w:val="19"/>
            <w:szCs w:val="19"/>
            <w:u w:val="single"/>
          </w:rPr>
          <w:t xml:space="preserve">https://doi.org/10.1214/19-AOS1940</w:t>
        </w:r>
      </w:hyperlink>
    </w:p>
    <w:p>
      <w:pPr>
        <w:tabs>
          <w:tab w:val="left" w:pos="567"/>
        </w:tabs>
        <w:spacing w:after="90"/>
        <w:ind w:left="567" w:hanging="567"/>
        <w:jc w:val="left"/>
      </w:pPr>
      <w:r>
        <w:rPr>
          <w:b/>
          <w:bCs/>
          <w:color w:val="002147"/>
          <w:sz w:val="19"/>
          <w:szCs w:val="19"/>
        </w:rPr>
        <w:t xml:space="preserve">[O5]	</w:t>
      </w:r>
      <w:r>
        <w:rPr>
          <w:sz w:val="19"/>
          <w:szCs w:val="19"/>
        </w:rPr>
        <w:t xml:space="preserve">Richardson, T. S., Evans, R. J., Robins, J. M. &amp; Shpitser, I. (2023). Nested Markov properties for acyclic directed mixed graphs. </w:t>
      </w:r>
      <w:r>
        <w:rPr>
          <w:i/>
          <w:iCs/>
          <w:sz w:val="19"/>
          <w:szCs w:val="19"/>
        </w:rPr>
        <w:t xml:space="preserve">The Annals of Statistics</w:t>
      </w:r>
      <w:r>
        <w:rPr>
          <w:sz w:val="19"/>
          <w:szCs w:val="19"/>
        </w:rPr>
        <w:t xml:space="preserve">, 51(1), 334–361.</w:t>
      </w:r>
      <w:r>
        <w:rPr>
          <w:sz w:val="19"/>
          <w:szCs w:val="19"/>
        </w:rPr>
        <w:t xml:space="preserve"> </w:t>
      </w:r>
      <w:hyperlink w:history="1" r:id="rIdmtkmjrgxywr0n7d8o6fw0">
        <w:r>
          <w:rPr>
            <w:color w:val="1D4ED8"/>
            <w:sz w:val="19"/>
            <w:szCs w:val="19"/>
            <w:u w:val="single"/>
          </w:rPr>
          <w:t xml:space="preserve">https://doi.org/10.1214/22-AOS2253</w:t>
        </w:r>
      </w:hyperlink>
    </w:p>
    <w:p>
      <w:pPr>
        <w:tabs>
          <w:tab w:val="left" w:pos="567"/>
        </w:tabs>
        <w:spacing w:after="90"/>
        <w:ind w:left="567" w:hanging="567"/>
        <w:jc w:val="left"/>
      </w:pPr>
      <w:r>
        <w:rPr>
          <w:b/>
          <w:bCs/>
          <w:color w:val="002147"/>
          <w:sz w:val="19"/>
          <w:szCs w:val="19"/>
        </w:rPr>
        <w:t xml:space="preserve">[O6]	</w:t>
      </w:r>
      <w:r>
        <w:rPr>
          <w:sz w:val="19"/>
          <w:szCs w:val="19"/>
        </w:rPr>
        <w:t xml:space="preserve">Palmer, T. N. (2020). Discretization of the Bloch sphere, fractal invariant sets and Bell's theorem. </w:t>
      </w:r>
      <w:r>
        <w:rPr>
          <w:i/>
          <w:iCs/>
          <w:sz w:val="19"/>
          <w:szCs w:val="19"/>
        </w:rPr>
        <w:t xml:space="preserve">Proceedings of the Royal Society A</w:t>
      </w:r>
      <w:r>
        <w:rPr>
          <w:sz w:val="19"/>
          <w:szCs w:val="19"/>
        </w:rPr>
        <w:t xml:space="preserve">, 476(2236), 20190350.</w:t>
      </w:r>
      <w:r>
        <w:rPr>
          <w:sz w:val="19"/>
          <w:szCs w:val="19"/>
        </w:rPr>
        <w:t xml:space="preserve"> </w:t>
      </w:r>
      <w:hyperlink w:history="1" r:id="rIdjbphb7352cpdfiakk7qmf">
        <w:r>
          <w:rPr>
            <w:color w:val="1D4ED8"/>
            <w:sz w:val="19"/>
            <w:szCs w:val="19"/>
            <w:u w:val="single"/>
          </w:rPr>
          <w:t xml:space="preserve">https://doi.org/10.1098/rspa.2019.0350</w:t>
        </w:r>
      </w:hyperlink>
    </w:p>
    <w:p>
      <w:pPr>
        <w:tabs>
          <w:tab w:val="left" w:pos="567"/>
        </w:tabs>
        <w:spacing w:after="90"/>
        <w:ind w:left="567" w:hanging="567"/>
        <w:jc w:val="left"/>
      </w:pPr>
      <w:r>
        <w:rPr>
          <w:b/>
          <w:bCs/>
          <w:color w:val="002147"/>
          <w:sz w:val="19"/>
          <w:szCs w:val="19"/>
        </w:rPr>
        <w:t xml:space="preserve">[O7]	</w:t>
      </w:r>
      <w:r>
        <w:rPr>
          <w:sz w:val="19"/>
          <w:szCs w:val="19"/>
        </w:rPr>
        <w:t xml:space="preserve">Leach, N. J., Weisheimer, A., Allen, M. R. &amp; Palmer, T. (2021). Forecast-based attribution of a winter heatwave within the limit of predictability. </w:t>
      </w:r>
      <w:r>
        <w:rPr>
          <w:i/>
          <w:iCs/>
          <w:sz w:val="19"/>
          <w:szCs w:val="19"/>
        </w:rPr>
        <w:t xml:space="preserve">Proceedings of the National Academy of Sciences</w:t>
      </w:r>
      <w:r>
        <w:rPr>
          <w:sz w:val="19"/>
          <w:szCs w:val="19"/>
        </w:rPr>
        <w:t xml:space="preserve">, 118(49), e2112087118.</w:t>
      </w:r>
      <w:r>
        <w:rPr>
          <w:sz w:val="19"/>
          <w:szCs w:val="19"/>
        </w:rPr>
        <w:t xml:space="preserve"> </w:t>
      </w:r>
      <w:hyperlink w:history="1" r:id="rIdystkmuhjljjdcldxfxvve">
        <w:r>
          <w:rPr>
            <w:color w:val="1D4ED8"/>
            <w:sz w:val="19"/>
            <w:szCs w:val="19"/>
            <w:u w:val="single"/>
          </w:rPr>
          <w:t xml:space="preserve">https://doi.org/10.1073/pnas.2112087118</w:t>
        </w:r>
      </w:hyperlink>
    </w:p>
    <w:p>
      <w:pPr>
        <w:tabs>
          <w:tab w:val="left" w:pos="567"/>
        </w:tabs>
        <w:spacing w:after="90"/>
        <w:ind w:left="567" w:hanging="567"/>
        <w:jc w:val="left"/>
      </w:pPr>
      <w:r>
        <w:rPr>
          <w:b/>
          <w:bCs/>
          <w:color w:val="B4410C"/>
          <w:sz w:val="19"/>
          <w:szCs w:val="19"/>
        </w:rPr>
        <w:t xml:space="preserve">[C1]	</w:t>
      </w:r>
      <w:r>
        <w:rPr>
          <w:sz w:val="19"/>
          <w:szCs w:val="19"/>
        </w:rPr>
        <w:t xml:space="preserve">Bourdais, T., Batlle, P., Yang, X., Baptista, R., Rouquette, N. &amp; Owhadi, H. (2024). Codiscovering graphical structure and functional relationships within data: A Gaussian process framework for connecting the dots. </w:t>
      </w:r>
      <w:r>
        <w:rPr>
          <w:i/>
          <w:iCs/>
          <w:sz w:val="19"/>
          <w:szCs w:val="19"/>
        </w:rPr>
        <w:t xml:space="preserve">Proceedings of the National Academy of Sciences</w:t>
      </w:r>
      <w:r>
        <w:rPr>
          <w:sz w:val="19"/>
          <w:szCs w:val="19"/>
        </w:rPr>
        <w:t xml:space="preserve">, 121(32), e2403449121.</w:t>
      </w:r>
      <w:r>
        <w:rPr>
          <w:sz w:val="19"/>
          <w:szCs w:val="19"/>
        </w:rPr>
        <w:t xml:space="preserve"> </w:t>
      </w:r>
      <w:hyperlink w:history="1" r:id="rIdqzhfn4-e3vweat1vuzpub">
        <w:r>
          <w:rPr>
            <w:color w:val="1D4ED8"/>
            <w:sz w:val="19"/>
            <w:szCs w:val="19"/>
            <w:u w:val="single"/>
          </w:rPr>
          <w:t xml:space="preserve">https://doi.org/10.1073/pnas.2403449121</w:t>
        </w:r>
      </w:hyperlink>
    </w:p>
    <w:p>
      <w:pPr>
        <w:tabs>
          <w:tab w:val="left" w:pos="567"/>
        </w:tabs>
        <w:spacing w:after="90"/>
        <w:ind w:left="567" w:hanging="567"/>
        <w:jc w:val="left"/>
      </w:pPr>
      <w:r>
        <w:rPr>
          <w:b/>
          <w:bCs/>
          <w:color w:val="B4410C"/>
          <w:sz w:val="19"/>
          <w:szCs w:val="19"/>
        </w:rPr>
        <w:t xml:space="preserve">[C2]	</w:t>
      </w:r>
      <w:r>
        <w:rPr>
          <w:sz w:val="19"/>
          <w:szCs w:val="19"/>
        </w:rPr>
        <w:t xml:space="preserve">Owhadi, H. (2022). Computational graph completion. </w:t>
      </w:r>
      <w:r>
        <w:rPr>
          <w:i/>
          <w:iCs/>
          <w:sz w:val="19"/>
          <w:szCs w:val="19"/>
        </w:rPr>
        <w:t xml:space="preserve">Research in the Mathematical Sciences</w:t>
      </w:r>
      <w:r>
        <w:rPr>
          <w:sz w:val="19"/>
          <w:szCs w:val="19"/>
        </w:rPr>
        <w:t xml:space="preserve">, 9, 27.</w:t>
      </w:r>
      <w:r>
        <w:rPr>
          <w:sz w:val="19"/>
          <w:szCs w:val="19"/>
        </w:rPr>
        <w:t xml:space="preserve"> </w:t>
      </w:r>
      <w:hyperlink w:history="1" r:id="rIdpiarost80mugxqahzdz7l">
        <w:r>
          <w:rPr>
            <w:color w:val="1D4ED8"/>
            <w:sz w:val="19"/>
            <w:szCs w:val="19"/>
            <w:u w:val="single"/>
          </w:rPr>
          <w:t xml:space="preserve">https://doi.org/10.1007/s40687-022-00320-8</w:t>
        </w:r>
      </w:hyperlink>
    </w:p>
    <w:p>
      <w:pPr>
        <w:tabs>
          <w:tab w:val="left" w:pos="567"/>
        </w:tabs>
        <w:spacing w:after="90"/>
        <w:ind w:left="567" w:hanging="567"/>
        <w:jc w:val="left"/>
      </w:pPr>
      <w:r>
        <w:rPr>
          <w:b/>
          <w:bCs/>
          <w:color w:val="B4410C"/>
          <w:sz w:val="19"/>
          <w:szCs w:val="19"/>
        </w:rPr>
        <w:t xml:space="preserve">[C3]	</w:t>
      </w:r>
      <w:r>
        <w:rPr>
          <w:sz w:val="19"/>
          <w:szCs w:val="19"/>
        </w:rPr>
        <w:t xml:space="preserve">Martínez-Sánchez, Á., Arranz, G. &amp; Lozano-Durán, A. (2024). Decomposing causality into its synergistic, unique, and redundant components. </w:t>
      </w:r>
      <w:r>
        <w:rPr>
          <w:i/>
          <w:iCs/>
          <w:sz w:val="19"/>
          <w:szCs w:val="19"/>
        </w:rPr>
        <w:t xml:space="preserve">Nature Communications</w:t>
      </w:r>
      <w:r>
        <w:rPr>
          <w:sz w:val="19"/>
          <w:szCs w:val="19"/>
        </w:rPr>
        <w:t xml:space="preserve">, 15, 9296.</w:t>
      </w:r>
      <w:r>
        <w:rPr>
          <w:sz w:val="19"/>
          <w:szCs w:val="19"/>
        </w:rPr>
        <w:t xml:space="preserve"> </w:t>
      </w:r>
      <w:hyperlink w:history="1" r:id="rId6efu2cu0cinetow_gvon8">
        <w:r>
          <w:rPr>
            <w:color w:val="1D4ED8"/>
            <w:sz w:val="19"/>
            <w:szCs w:val="19"/>
            <w:u w:val="single"/>
          </w:rPr>
          <w:t xml:space="preserve">https://doi.org/10.1038/s41467-024-53373-4</w:t>
        </w:r>
      </w:hyperlink>
    </w:p>
    <w:p>
      <w:pPr>
        <w:tabs>
          <w:tab w:val="left" w:pos="567"/>
        </w:tabs>
        <w:spacing w:after="90"/>
        <w:ind w:left="567" w:hanging="567"/>
        <w:jc w:val="left"/>
      </w:pPr>
      <w:r>
        <w:rPr>
          <w:b/>
          <w:bCs/>
          <w:color w:val="B4410C"/>
          <w:sz w:val="19"/>
          <w:szCs w:val="19"/>
        </w:rPr>
        <w:t xml:space="preserve">[C4]	</w:t>
      </w:r>
      <w:r>
        <w:rPr>
          <w:sz w:val="19"/>
          <w:szCs w:val="19"/>
        </w:rPr>
        <w:t xml:space="preserve">Yang, L., Sun, X., Hamzi, B., Owhadi, H. &amp; Xie, N. (2024). Learning dynamical systems from data: A simple cross-validation perspective, Part V: Sparse kernel flows for 132 chaotic dynamical systems. </w:t>
      </w:r>
      <w:r>
        <w:rPr>
          <w:i/>
          <w:iCs/>
          <w:sz w:val="19"/>
          <w:szCs w:val="19"/>
        </w:rPr>
        <w:t xml:space="preserve">Physica D: Nonlinear Phenomena</w:t>
      </w:r>
      <w:r>
        <w:rPr>
          <w:sz w:val="19"/>
          <w:szCs w:val="19"/>
        </w:rPr>
        <w:t xml:space="preserve">, 460, 134070.</w:t>
      </w:r>
      <w:r>
        <w:rPr>
          <w:sz w:val="19"/>
          <w:szCs w:val="19"/>
        </w:rPr>
        <w:t xml:space="preserve"> </w:t>
      </w:r>
      <w:hyperlink w:history="1" r:id="rId7ptjsy7cplt2slmkbjaxl">
        <w:r>
          <w:rPr>
            <w:color w:val="1D4ED8"/>
            <w:sz w:val="19"/>
            <w:szCs w:val="19"/>
            <w:u w:val="single"/>
          </w:rPr>
          <w:t xml:space="preserve">https://doi.org/10.1016/j.physd.2024.134070</w:t>
        </w:r>
      </w:hyperlink>
    </w:p>
    <w:p>
      <w:pPr>
        <w:tabs>
          <w:tab w:val="left" w:pos="567"/>
        </w:tabs>
        <w:spacing w:after="90"/>
        <w:ind w:left="567" w:hanging="567"/>
        <w:jc w:val="left"/>
      </w:pPr>
      <w:r>
        <w:rPr>
          <w:b/>
          <w:bCs/>
          <w:color w:val="B4410C"/>
          <w:sz w:val="19"/>
          <w:szCs w:val="19"/>
        </w:rPr>
        <w:t xml:space="preserve">[C5]	</w:t>
      </w:r>
      <w:r>
        <w:rPr>
          <w:sz w:val="19"/>
          <w:szCs w:val="19"/>
        </w:rPr>
        <w:t xml:space="preserve">Yang, L., Hamzi, B., Kevrekidis, Y., Owhadi, H., Sun, X. &amp; Xie, N. (2024). Hausdorff metric based training of kernels to learn attractors with application to 133 chaotic dynamical systems. </w:t>
      </w:r>
      <w:r>
        <w:rPr>
          <w:i/>
          <w:iCs/>
          <w:sz w:val="19"/>
          <w:szCs w:val="19"/>
        </w:rPr>
        <w:t xml:space="preserve">Physica D: Nonlinear Phenomena</w:t>
      </w:r>
      <w:r>
        <w:rPr>
          <w:sz w:val="19"/>
          <w:szCs w:val="19"/>
        </w:rPr>
        <w:t xml:space="preserve">, 466, 134192.</w:t>
      </w:r>
      <w:r>
        <w:rPr>
          <w:sz w:val="19"/>
          <w:szCs w:val="19"/>
        </w:rPr>
        <w:t xml:space="preserve"> </w:t>
      </w:r>
      <w:hyperlink w:history="1" r:id="rId6dhcrwwzzlnh4qbt8t5uz">
        <w:r>
          <w:rPr>
            <w:color w:val="1D4ED8"/>
            <w:sz w:val="19"/>
            <w:szCs w:val="19"/>
            <w:u w:val="single"/>
          </w:rPr>
          <w:t xml:space="preserve">https://doi.org/10.1016/j.physd.2024.134192</w:t>
        </w:r>
      </w:hyperlink>
    </w:p>
    <w:p>
      <w:pPr>
        <w:tabs>
          <w:tab w:val="left" w:pos="567"/>
        </w:tabs>
        <w:spacing w:after="90"/>
        <w:ind w:left="567" w:hanging="567"/>
        <w:jc w:val="left"/>
      </w:pPr>
      <w:r>
        <w:rPr>
          <w:b/>
          <w:bCs/>
          <w:color w:val="B4410C"/>
          <w:sz w:val="19"/>
          <w:szCs w:val="19"/>
        </w:rPr>
        <w:t xml:space="preserve">[C6]	</w:t>
      </w:r>
      <w:r>
        <w:rPr>
          <w:sz w:val="19"/>
          <w:szCs w:val="19"/>
        </w:rPr>
        <w:t xml:space="preserve">Eberhardt, F., Kaynar, N. &amp; Siddiq, A. (2025). Discovering causal models with optimization: Confounders, cycles, and instrument validity. </w:t>
      </w:r>
      <w:r>
        <w:rPr>
          <w:i/>
          <w:iCs/>
          <w:sz w:val="19"/>
          <w:szCs w:val="19"/>
        </w:rPr>
        <w:t xml:space="preserve">Management Science</w:t>
      </w:r>
      <w:r>
        <w:rPr>
          <w:sz w:val="19"/>
          <w:szCs w:val="19"/>
        </w:rPr>
        <w:t xml:space="preserve">, 71(4), 3283–3302.</w:t>
      </w:r>
      <w:r>
        <w:rPr>
          <w:sz w:val="19"/>
          <w:szCs w:val="19"/>
        </w:rPr>
        <w:t xml:space="preserve"> </w:t>
      </w:r>
      <w:hyperlink w:history="1" r:id="rIdfvjbcd9fra8w2dbvofmps">
        <w:r>
          <w:rPr>
            <w:color w:val="1D4ED8"/>
            <w:sz w:val="19"/>
            <w:szCs w:val="19"/>
            <w:u w:val="single"/>
          </w:rPr>
          <w:t xml:space="preserve">https://doi.org/10.1287/mnsc.2021.02066</w:t>
        </w:r>
      </w:hyperlink>
    </w:p>
    <w:p>
      <w:pPr>
        <w:tabs>
          <w:tab w:val="left" w:pos="567"/>
        </w:tabs>
        <w:spacing w:after="90"/>
        <w:ind w:left="567" w:hanging="567"/>
        <w:jc w:val="left"/>
      </w:pPr>
      <w:r>
        <w:rPr>
          <w:b/>
          <w:bCs/>
          <w:color w:val="B4410C"/>
          <w:sz w:val="19"/>
          <w:szCs w:val="19"/>
        </w:rPr>
        <w:t xml:space="preserve">[C7]	</w:t>
      </w:r>
      <w:r>
        <w:rPr>
          <w:sz w:val="19"/>
          <w:szCs w:val="19"/>
        </w:rPr>
        <w:t xml:space="preserve">Burauel, P., Eberhardt, F. &amp; Besserve, M. (2025). Controlling for discrete unmeasured confounding in nonlinear causal models. In </w:t>
      </w:r>
      <w:r>
        <w:rPr>
          <w:i/>
          <w:iCs/>
          <w:sz w:val="19"/>
          <w:szCs w:val="19"/>
        </w:rPr>
        <w:t xml:space="preserve">Proceedings of the Fourth Conference on Causal Learning and Reasoning (CLeaR 2025)</w:t>
      </w:r>
      <w:r>
        <w:rPr>
          <w:sz w:val="19"/>
          <w:szCs w:val="19"/>
        </w:rPr>
        <w:t xml:space="preserve">, PMLR 275, 991–1015.</w:t>
      </w:r>
      <w:r>
        <w:rPr>
          <w:sz w:val="19"/>
          <w:szCs w:val="19"/>
        </w:rPr>
        <w:t xml:space="preserve"> </w:t>
      </w:r>
      <w:hyperlink w:history="1" r:id="rId-3pvv1idpla1kvv5jg9ma">
        <w:r>
          <w:rPr>
            <w:color w:val="1D4ED8"/>
            <w:sz w:val="19"/>
            <w:szCs w:val="19"/>
            <w:u w:val="single"/>
          </w:rPr>
          <w:t xml:space="preserve">https://proceedings.mlr.press/v275/burauel25a.html</w:t>
        </w:r>
      </w:hyperlink>
    </w:p>
    <w:p>
      <w:pPr>
        <w:tabs>
          <w:tab w:val="left" w:pos="567"/>
        </w:tabs>
        <w:spacing w:after="90"/>
        <w:ind w:left="567" w:hanging="567"/>
        <w:jc w:val="left"/>
      </w:pPr>
      <w:r>
        <w:rPr>
          <w:b/>
          <w:bCs/>
          <w:color w:val="A51C30"/>
          <w:sz w:val="19"/>
          <w:szCs w:val="19"/>
        </w:rPr>
        <w:t xml:space="preserve">[H1]	</w:t>
      </w:r>
      <w:r>
        <w:rPr>
          <w:sz w:val="19"/>
          <w:szCs w:val="19"/>
        </w:rPr>
        <w:t xml:space="preserve">Bojinov, I., Rambachan, A. &amp; Shephard, N. (2021). Panel experiments and dynamic causal effects: A finite population perspective. </w:t>
      </w:r>
      <w:r>
        <w:rPr>
          <w:i/>
          <w:iCs/>
          <w:sz w:val="19"/>
          <w:szCs w:val="19"/>
        </w:rPr>
        <w:t xml:space="preserve">Quantitative Economics</w:t>
      </w:r>
      <w:r>
        <w:rPr>
          <w:sz w:val="19"/>
          <w:szCs w:val="19"/>
        </w:rPr>
        <w:t xml:space="preserve">, 12(4), 1171–1196.</w:t>
      </w:r>
      <w:r>
        <w:rPr>
          <w:sz w:val="19"/>
          <w:szCs w:val="19"/>
        </w:rPr>
        <w:t xml:space="preserve"> </w:t>
      </w:r>
      <w:hyperlink w:history="1" r:id="rIdyyemdkgl5d37rviwo5lw3">
        <w:r>
          <w:rPr>
            <w:color w:val="1D4ED8"/>
            <w:sz w:val="19"/>
            <w:szCs w:val="19"/>
            <w:u w:val="single"/>
          </w:rPr>
          <w:t xml:space="preserve">https://www.econometricsociety.org/publications/quantitative-economics/2021/11/01/Panel-experiments-and-dynamic-causal-effects-A-finite-population-perspective</w:t>
        </w:r>
      </w:hyperlink>
    </w:p>
    <w:p>
      <w:pPr>
        <w:tabs>
          <w:tab w:val="left" w:pos="567"/>
        </w:tabs>
        <w:spacing w:after="90"/>
        <w:ind w:left="567" w:hanging="567"/>
        <w:jc w:val="left"/>
      </w:pPr>
      <w:r>
        <w:rPr>
          <w:b/>
          <w:bCs/>
          <w:color w:val="A51C30"/>
          <w:sz w:val="19"/>
          <w:szCs w:val="19"/>
        </w:rPr>
        <w:t xml:space="preserve">[H2]	</w:t>
      </w:r>
      <w:r>
        <w:rPr>
          <w:sz w:val="19"/>
          <w:szCs w:val="19"/>
        </w:rPr>
        <w:t xml:space="preserve">Bojinov, I., Simchi-Levi, D. &amp; Zhao, J. (2023). Design and analysis of switchback experiments. </w:t>
      </w:r>
      <w:r>
        <w:rPr>
          <w:i/>
          <w:iCs/>
          <w:sz w:val="19"/>
          <w:szCs w:val="19"/>
        </w:rPr>
        <w:t xml:space="preserve">Management Science</w:t>
      </w:r>
      <w:r>
        <w:rPr>
          <w:sz w:val="19"/>
          <w:szCs w:val="19"/>
        </w:rPr>
        <w:t xml:space="preserve">, 69(7), 3759–3777.</w:t>
      </w:r>
      <w:r>
        <w:rPr>
          <w:sz w:val="19"/>
          <w:szCs w:val="19"/>
        </w:rPr>
        <w:t xml:space="preserve"> </w:t>
      </w:r>
      <w:hyperlink w:history="1" r:id="rIdnlx5lmrrqpeo7x1tb6nas">
        <w:r>
          <w:rPr>
            <w:color w:val="1D4ED8"/>
            <w:sz w:val="19"/>
            <w:szCs w:val="19"/>
            <w:u w:val="single"/>
          </w:rPr>
          <w:t xml:space="preserve">https://doi.org/10.1287/mnsc.2022.4583</w:t>
        </w:r>
      </w:hyperlink>
    </w:p>
    <w:p>
      <w:pPr>
        <w:tabs>
          <w:tab w:val="left" w:pos="567"/>
        </w:tabs>
        <w:spacing w:after="90"/>
        <w:ind w:left="567" w:hanging="567"/>
        <w:jc w:val="left"/>
      </w:pPr>
      <w:r>
        <w:rPr>
          <w:b/>
          <w:bCs/>
          <w:color w:val="A51C30"/>
          <w:sz w:val="19"/>
          <w:szCs w:val="19"/>
        </w:rPr>
        <w:t xml:space="preserve">[H3]	</w:t>
      </w:r>
      <w:r>
        <w:rPr>
          <w:sz w:val="19"/>
          <w:szCs w:val="19"/>
        </w:rPr>
        <w:t xml:space="preserve">Qian, T., Yoo, H., Klasnja, P., Almirall, D. &amp; Murphy, S. A. (2021). Estimating time-varying causal excursion effects in mobile health with binary outcomes. </w:t>
      </w:r>
      <w:r>
        <w:rPr>
          <w:i/>
          <w:iCs/>
          <w:sz w:val="19"/>
          <w:szCs w:val="19"/>
        </w:rPr>
        <w:t xml:space="preserve">Biometrika</w:t>
      </w:r>
      <w:r>
        <w:rPr>
          <w:sz w:val="19"/>
          <w:szCs w:val="19"/>
        </w:rPr>
        <w:t xml:space="preserve">, 108(3), 507–527.</w:t>
      </w:r>
      <w:r>
        <w:rPr>
          <w:sz w:val="19"/>
          <w:szCs w:val="19"/>
        </w:rPr>
        <w:t xml:space="preserve"> </w:t>
      </w:r>
      <w:hyperlink w:history="1" r:id="rIdhcpbd-z_7e2zubnpjtioo">
        <w:r>
          <w:rPr>
            <w:color w:val="1D4ED8"/>
            <w:sz w:val="19"/>
            <w:szCs w:val="19"/>
            <w:u w:val="single"/>
          </w:rPr>
          <w:t xml:space="preserve">https://doi.org/10.1093/biomet/asaa070</w:t>
        </w:r>
      </w:hyperlink>
    </w:p>
    <w:p>
      <w:pPr>
        <w:tabs>
          <w:tab w:val="left" w:pos="567"/>
        </w:tabs>
        <w:spacing w:after="90"/>
        <w:ind w:left="567" w:hanging="567"/>
        <w:jc w:val="left"/>
      </w:pPr>
      <w:r>
        <w:rPr>
          <w:b/>
          <w:bCs/>
          <w:color w:val="A51C30"/>
          <w:sz w:val="19"/>
          <w:szCs w:val="19"/>
        </w:rPr>
        <w:t xml:space="preserve">[H4]	</w:t>
      </w:r>
      <w:r>
        <w:rPr>
          <w:sz w:val="19"/>
          <w:szCs w:val="19"/>
        </w:rPr>
        <w:t xml:space="preserve">Papadogeorgou, G., Imai, K., Lyall, J. &amp; Li, F. (2022). Causal inference with spatio-temporal data: Estimating the effects of airstrikes on insurgent violence in Iraq. </w:t>
      </w:r>
      <w:r>
        <w:rPr>
          <w:i/>
          <w:iCs/>
          <w:sz w:val="19"/>
          <w:szCs w:val="19"/>
        </w:rPr>
        <w:t xml:space="preserve">Journal of the Royal Statistical Society Series B</w:t>
      </w:r>
      <w:r>
        <w:rPr>
          <w:sz w:val="19"/>
          <w:szCs w:val="19"/>
        </w:rPr>
        <w:t xml:space="preserve">, 84(5), 1969–1999.</w:t>
      </w:r>
      <w:r>
        <w:rPr>
          <w:sz w:val="19"/>
          <w:szCs w:val="19"/>
        </w:rPr>
        <w:t xml:space="preserve"> </w:t>
      </w:r>
      <w:hyperlink w:history="1" r:id="rId_cux_adepwg0-jngeltoi">
        <w:r>
          <w:rPr>
            <w:color w:val="1D4ED8"/>
            <w:sz w:val="19"/>
            <w:szCs w:val="19"/>
            <w:u w:val="single"/>
          </w:rPr>
          <w:t xml:space="preserve">https://doi.org/10.1111/rssb.12548</w:t>
        </w:r>
      </w:hyperlink>
    </w:p>
    <w:p>
      <w:pPr>
        <w:tabs>
          <w:tab w:val="left" w:pos="567"/>
        </w:tabs>
        <w:spacing w:after="90"/>
        <w:ind w:left="567" w:hanging="567"/>
        <w:jc w:val="left"/>
      </w:pPr>
      <w:r>
        <w:rPr>
          <w:b/>
          <w:bCs/>
          <w:color w:val="A51C30"/>
          <w:sz w:val="19"/>
          <w:szCs w:val="19"/>
        </w:rPr>
        <w:t xml:space="preserve">[H5]	</w:t>
      </w:r>
      <w:r>
        <w:rPr>
          <w:sz w:val="19"/>
          <w:szCs w:val="19"/>
        </w:rPr>
        <w:t xml:space="preserve">Cotler, J., Schuster, T. &amp; Mohseni, M. (2023). Information-theoretic hardness of out-of-time-order correlators. </w:t>
      </w:r>
      <w:r>
        <w:rPr>
          <w:i/>
          <w:iCs/>
          <w:sz w:val="19"/>
          <w:szCs w:val="19"/>
        </w:rPr>
        <w:t xml:space="preserve">Physical Review A</w:t>
      </w:r>
      <w:r>
        <w:rPr>
          <w:sz w:val="19"/>
          <w:szCs w:val="19"/>
        </w:rPr>
        <w:t xml:space="preserve">, 108, 062608.</w:t>
      </w:r>
      <w:r>
        <w:rPr>
          <w:sz w:val="19"/>
          <w:szCs w:val="19"/>
        </w:rPr>
        <w:t xml:space="preserve"> </w:t>
      </w:r>
      <w:hyperlink w:history="1" r:id="rIdednme4rvhjdwbarem3o65">
        <w:r>
          <w:rPr>
            <w:color w:val="1D4ED8"/>
            <w:sz w:val="19"/>
            <w:szCs w:val="19"/>
            <w:u w:val="single"/>
          </w:rPr>
          <w:t xml:space="preserve">https://doi.org/10.1103/PhysRevA.108.062608</w:t>
        </w:r>
      </w:hyperlink>
    </w:p>
    <w:p>
      <w:pPr>
        <w:tabs>
          <w:tab w:val="left" w:pos="567"/>
        </w:tabs>
        <w:spacing w:after="90"/>
        <w:ind w:left="567" w:hanging="567"/>
        <w:jc w:val="left"/>
      </w:pPr>
      <w:r>
        <w:rPr>
          <w:b/>
          <w:bCs/>
          <w:color w:val="A51C30"/>
          <w:sz w:val="19"/>
          <w:szCs w:val="19"/>
        </w:rPr>
        <w:t xml:space="preserve">[H6]	</w:t>
      </w:r>
      <w:r>
        <w:rPr>
          <w:sz w:val="19"/>
          <w:szCs w:val="19"/>
        </w:rPr>
        <w:t xml:space="preserve">Zhang, K. W., Janson, L. &amp; Murphy, S. A. (2021). Statistical inference with M-estimators on adaptively collected data. In </w:t>
      </w:r>
      <w:r>
        <w:rPr>
          <w:i/>
          <w:iCs/>
          <w:sz w:val="19"/>
          <w:szCs w:val="19"/>
        </w:rPr>
        <w:t xml:space="preserve">Advances in Neural Information Processing Systems 34 (NeurIPS 2021)</w:t>
      </w:r>
      <w:r>
        <w:rPr>
          <w:sz w:val="19"/>
          <w:szCs w:val="19"/>
        </w:rPr>
        <w:t xml:space="preserve">, 7460–7471.</w:t>
      </w:r>
      <w:r>
        <w:rPr>
          <w:sz w:val="19"/>
          <w:szCs w:val="19"/>
        </w:rPr>
        <w:t xml:space="preserve"> </w:t>
      </w:r>
      <w:hyperlink w:history="1" r:id="rIdef3akn4lefgn9qe16v8mf">
        <w:r>
          <w:rPr>
            <w:color w:val="1D4ED8"/>
            <w:sz w:val="19"/>
            <w:szCs w:val="19"/>
            <w:u w:val="single"/>
          </w:rPr>
          <w:t xml:space="preserve">https://papers.neurips.cc/paper_files/paper/2021/file/3d7d9461075eb7c37fbbfcad1d7042c1-Paper.pdf</w:t>
        </w:r>
      </w:hyperlink>
    </w:p>
    <w:p>
      <w:pPr>
        <w:spacing w:after="200"/>
      </w:pPr>
    </w:p>
    <w:p>
      <w:pPr>
        <w:spacing w:after="120"/>
      </w:pPr>
      <w:r>
        <w:rPr>
          <w:i/>
          <w:iCs/>
          <w:color w:val="5B6573"/>
          <w:sz w:val="18"/>
          <w:szCs w:val="18"/>
        </w:rPr>
        <w:t xml:space="preserve">Shënim mbi verifikimin: të dhënat bibliografike u kontrolluan me burime publike në internet (faqet e botuesve, ORA, CaltechAUTHORS, PMC, OSTI, RePEc, arXiv); buxheti i kërkimeve në internet mbaroi para se të kontrolloheshin të gjitha fushat. JMLR, ICLR, NeurIPS, CLeaR dhe Quantitative Economics jepen me lidhje në vend të DOI-së; për [H1] DOI-ja nuk u konfirmua. Numri i fletores 32 për [C1] është nxjerrë nga data e botimit. Për [O1], [O4], [O5], [C4], [C5] dhe [H3] afiliacioni vjen nga versioni arXiv, nga depoja institucionale ose nga emërimi i autorit dhe jo nga faqja e parë e versionit të botuar; afiliacioni i B. Hamzi-t në Caltech nuk u konfirmua. Ekuacionet e shënuara «formulim përfaqësues» e përmbledhin rezultatin me shënime të njësuara dhe nuk janë kopje fjalë për fjalë; shembulli i [O4] është i nxjerrë nga ne. DOI-të e literaturës bazë B1–B14 janë dhënë sipas njohurisë sonë. Numrat e inovacionit vijnë nga testet numerike të kryera për këtë dokument.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Kauzaliteti dhe të dhënat nën kaos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8-w2big7iejnemncakimz" Type="http://schemas.openxmlformats.org/officeDocument/2006/relationships/hyperlink" Target="https://proceedings.iclr.cc/paper_files/paper/2025/hash/352a67c085e607acdcfc0076899750f4-Abstract-Conference.html" TargetMode="External"/><Relationship Id="rIdmbz1tpbhkiol_tcneyx4x" Type="http://schemas.openxmlformats.org/officeDocument/2006/relationships/hyperlink" Target="https://jmlr.org/papers/v25/21-1409.html" TargetMode="External"/><Relationship Id="rIdv1lof2jb0ms7pa8b19dqr" Type="http://schemas.openxmlformats.org/officeDocument/2006/relationships/hyperlink" Target="https://doi.org/10.1093/jrsssb/qkad058" TargetMode="External"/><Relationship Id="rId0ofmtfvnvsjbjobsfsfqa" Type="http://schemas.openxmlformats.org/officeDocument/2006/relationships/hyperlink" Target="https://doi.org/10.1214/19-AOS1940" TargetMode="External"/><Relationship Id="rIdf2qkwbgeal_nitjirpvev" Type="http://schemas.openxmlformats.org/officeDocument/2006/relationships/hyperlink" Target="https://doi.org/10.1214/22-AOS2253" TargetMode="External"/><Relationship Id="rId7he-tzlmpkbbsw1xbz9xo" Type="http://schemas.openxmlformats.org/officeDocument/2006/relationships/hyperlink" Target="https://doi.org/10.1098/rspa.2019.0350" TargetMode="External"/><Relationship Id="rIdo4mjkjyytmht-t7ecx_z4" Type="http://schemas.openxmlformats.org/officeDocument/2006/relationships/hyperlink" Target="https://doi.org/10.1073/pnas.2112087118" TargetMode="External"/><Relationship Id="rIdikrlfdhxxucw7r-nq6ziv" Type="http://schemas.openxmlformats.org/officeDocument/2006/relationships/hyperlink" Target="https://doi.org/10.1073/pnas.2403449121" TargetMode="External"/><Relationship Id="rIdqxaj0htxy0fqnktz59eby" Type="http://schemas.openxmlformats.org/officeDocument/2006/relationships/hyperlink" Target="https://doi.org/10.1007/s40687-022-00320-8" TargetMode="External"/><Relationship Id="rId2owke7t-midfqwmixfcv9" Type="http://schemas.openxmlformats.org/officeDocument/2006/relationships/hyperlink" Target="https://doi.org/10.1038/s41467-024-53373-4" TargetMode="External"/><Relationship Id="rIdypx-hqh1c_hch5vi0ikgu" Type="http://schemas.openxmlformats.org/officeDocument/2006/relationships/hyperlink" Target="https://doi.org/10.1016/j.physd.2024.134070" TargetMode="External"/><Relationship Id="rId-f12badodlfver48fyvr_" Type="http://schemas.openxmlformats.org/officeDocument/2006/relationships/hyperlink" Target="https://doi.org/10.1016/j.physd.2024.134192" TargetMode="External"/><Relationship Id="rIdghguxyrvno07ybu6yx0ip" Type="http://schemas.openxmlformats.org/officeDocument/2006/relationships/hyperlink" Target="https://doi.org/10.1287/mnsc.2021.02066" TargetMode="External"/><Relationship Id="rIdandmy9vijnu1jhfau12ti" Type="http://schemas.openxmlformats.org/officeDocument/2006/relationships/hyperlink" Target="https://proceedings.mlr.press/v275/burauel25a.html" TargetMode="External"/><Relationship Id="rId_e4xfreif-lrgnb_i54ya" Type="http://schemas.openxmlformats.org/officeDocument/2006/relationships/hyperlink" Target="https://www.econometricsociety.org/publications/quantitative-economics/2021/11/01/Panel-experiments-and-dynamic-causal-effects-A-finite-population-perspective" TargetMode="External"/><Relationship Id="rIdspcl_r2_ml-vssr-etfy4" Type="http://schemas.openxmlformats.org/officeDocument/2006/relationships/hyperlink" Target="https://doi.org/10.1287/mnsc.2022.4583" TargetMode="External"/><Relationship Id="rIdtcped9i255eqlsrb18tch" Type="http://schemas.openxmlformats.org/officeDocument/2006/relationships/hyperlink" Target="https://doi.org/10.1093/biomet/asaa070" TargetMode="External"/><Relationship Id="rIddtvqn73spt53j0yfi_pwn" Type="http://schemas.openxmlformats.org/officeDocument/2006/relationships/hyperlink" Target="https://doi.org/10.1111/rssb.12548" TargetMode="External"/><Relationship Id="rId_11n5gdtyht6-q98qronu" Type="http://schemas.openxmlformats.org/officeDocument/2006/relationships/hyperlink" Target="https://doi.org/10.1103/PhysRevA.108.062608" TargetMode="External"/><Relationship Id="rIdgikyiahgaduyyi8gztg3_" Type="http://schemas.openxmlformats.org/officeDocument/2006/relationships/hyperlink" Target="https://papers.neurips.cc/paper_files/paper/2021/file/3d7d9461075eb7c37fbbfcad1d7042c1-Paper.pdf" TargetMode="External"/><Relationship Id="rIdqxubzpsqchchzwww_h__e" Type="http://schemas.openxmlformats.org/officeDocument/2006/relationships/hyperlink" Target="https://doi.org/10.5194/ascmo-6-177-2020" TargetMode="External"/><Relationship Id="rIdtpglihfh-usmnzrepfmfo" Type="http://schemas.openxmlformats.org/officeDocument/2006/relationships/hyperlink" Target="https://doi.org/10.1073/pnas.2314228121" TargetMode="External"/><Relationship Id="rIdz41rwbgs07jdlk6b55ods" Type="http://schemas.openxmlformats.org/officeDocument/2006/relationships/hyperlink" Target="https://doi.org/10.1016/j.jeconom.2023.105565" TargetMode="External"/><Relationship Id="rIdvyw9nupgbhdw9tnsd6a59" Type="http://schemas.openxmlformats.org/officeDocument/2006/relationships/hyperlink" Target="https://doi.org/10.1080/01621459.2020.1807993" TargetMode="External"/><Relationship Id="rIdj7i1pl_tykc9ezy_g_7ho" Type="http://schemas.openxmlformats.org/officeDocument/2006/relationships/hyperlink" Target="https://doi.org/10.1080/01621459.2018.1527225" TargetMode="External"/><Relationship Id="rIddrcvpkchaxx50hr1yf3r1" Type="http://schemas.openxmlformats.org/officeDocument/2006/relationships/hyperlink" Target="https://doi.org/10.1017/CBO9780511803161" TargetMode="External"/><Relationship Id="rId25hgk0r2rr8jmb3c_fgya" Type="http://schemas.openxmlformats.org/officeDocument/2006/relationships/hyperlink" Target="https://doi.org/10.1214/aos/1031689015" TargetMode="External"/><Relationship Id="rIddojuulkprqx3ktihkbxr2" Type="http://schemas.openxmlformats.org/officeDocument/2006/relationships/hyperlink" Target="https://doi.org/10.1037/h0037350" TargetMode="External"/><Relationship Id="rId4qhqg3t-hzhxbupdp032h" Type="http://schemas.openxmlformats.org/officeDocument/2006/relationships/hyperlink" Target="https://doi.org/10.1080/01621459.1952.10483446" TargetMode="External"/><Relationship Id="rIdhbgqlocbzol2u94zlxwmp" Type="http://schemas.openxmlformats.org/officeDocument/2006/relationships/hyperlink" Target="https://doi.org/10.2307/1912791" TargetMode="External"/><Relationship Id="rId83unipdht5tckhqhllftr" Type="http://schemas.openxmlformats.org/officeDocument/2006/relationships/hyperlink" Target="https://doi.org/10.1103/PhysRevLett.85.461" TargetMode="External"/><Relationship Id="rIdrp_y2ifawjz6_zrzk5jxb" Type="http://schemas.openxmlformats.org/officeDocument/2006/relationships/hyperlink" Target="https://doi.org/10.1103/PhysRevLett.103.238701" TargetMode="External"/><Relationship Id="rId3xcnarg8cgmvkh07tpwdb" Type="http://schemas.openxmlformats.org/officeDocument/2006/relationships/hyperlink" Target="https://doi.org/10.1007/BFb0091924" TargetMode="External"/><Relationship Id="rIdcttpfpspwr9dayoh9lw44" Type="http://schemas.openxmlformats.org/officeDocument/2006/relationships/hyperlink" Target="https://doi.org/10.1007/BF01053745" TargetMode="External"/><Relationship Id="rIdjjvulb1mvjlr4ergzf6km" Type="http://schemas.openxmlformats.org/officeDocument/2006/relationships/hyperlink" Target="https://doi.org/10.1126/science.1227079" TargetMode="External"/><Relationship Id="rId3t4hn1zygpvpps5pawpvq" Type="http://schemas.openxmlformats.org/officeDocument/2006/relationships/hyperlink" Target="https://doi.org/10.1088/0951-7715/22/4/009" TargetMode="External"/><Relationship Id="rIdj3atec3uy-w37mx65xncr" Type="http://schemas.openxmlformats.org/officeDocument/2006/relationships/hyperlink" Target="https://doi.org/10.1175/1520-0469(1975)032&lt;2022:CRAFD&gt;2.0.CO;2" TargetMode="External"/><Relationship Id="rIdgisrhmgfdbsbtjdhovc-f" Type="http://schemas.openxmlformats.org/officeDocument/2006/relationships/hyperlink" Target="https://doi.org/10.1007/11564089_7" TargetMode="External"/><Relationship Id="rIdcbh6ifkdi4bqhxhzl_2vm" Type="http://schemas.openxmlformats.org/officeDocument/2006/relationships/hyperlink" Target="https://doi.org/10.1175/1520-0469(1963)020&lt;0130:DNF&gt;2.0.CO;2" TargetMode="External"/><Relationship Id="rIdh8jkj_yzrnljodxtgcyys" Type="http://schemas.openxmlformats.org/officeDocument/2006/relationships/hyperlink" Target="https://proceedings.iclr.cc/paper_files/paper/2025/hash/352a67c085e607acdcfc0076899750f4-Abstract-Conference.html" TargetMode="External"/><Relationship Id="rId5imzlb2vsgk1c--_jcvgu" Type="http://schemas.openxmlformats.org/officeDocument/2006/relationships/hyperlink" Target="https://jmlr.org/papers/v25/21-1409.html" TargetMode="External"/><Relationship Id="rIdg7qtwtrbyawu7j-jstnz5" Type="http://schemas.openxmlformats.org/officeDocument/2006/relationships/hyperlink" Target="https://doi.org/10.1093/jrsssb/qkad058" TargetMode="External"/><Relationship Id="rIdtdhwp_t0b9ro1ioivjfzk" Type="http://schemas.openxmlformats.org/officeDocument/2006/relationships/hyperlink" Target="https://doi.org/10.1214/19-AOS1940" TargetMode="External"/><Relationship Id="rIdmtkmjrgxywr0n7d8o6fw0" Type="http://schemas.openxmlformats.org/officeDocument/2006/relationships/hyperlink" Target="https://doi.org/10.1214/22-AOS2253" TargetMode="External"/><Relationship Id="rIdjbphb7352cpdfiakk7qmf" Type="http://schemas.openxmlformats.org/officeDocument/2006/relationships/hyperlink" Target="https://doi.org/10.1098/rspa.2019.0350" TargetMode="External"/><Relationship Id="rIdystkmuhjljjdcldxfxvve" Type="http://schemas.openxmlformats.org/officeDocument/2006/relationships/hyperlink" Target="https://doi.org/10.1073/pnas.2112087118" TargetMode="External"/><Relationship Id="rIdqzhfn4-e3vweat1vuzpub" Type="http://schemas.openxmlformats.org/officeDocument/2006/relationships/hyperlink" Target="https://doi.org/10.1073/pnas.2403449121" TargetMode="External"/><Relationship Id="rIdpiarost80mugxqahzdz7l" Type="http://schemas.openxmlformats.org/officeDocument/2006/relationships/hyperlink" Target="https://doi.org/10.1007/s40687-022-00320-8" TargetMode="External"/><Relationship Id="rId6efu2cu0cinetow_gvon8" Type="http://schemas.openxmlformats.org/officeDocument/2006/relationships/hyperlink" Target="https://doi.org/10.1038/s41467-024-53373-4" TargetMode="External"/><Relationship Id="rId7ptjsy7cplt2slmkbjaxl" Type="http://schemas.openxmlformats.org/officeDocument/2006/relationships/hyperlink" Target="https://doi.org/10.1016/j.physd.2024.134070" TargetMode="External"/><Relationship Id="rId6dhcrwwzzlnh4qbt8t5uz" Type="http://schemas.openxmlformats.org/officeDocument/2006/relationships/hyperlink" Target="https://doi.org/10.1016/j.physd.2024.134192" TargetMode="External"/><Relationship Id="rIdfvjbcd9fra8w2dbvofmps" Type="http://schemas.openxmlformats.org/officeDocument/2006/relationships/hyperlink" Target="https://doi.org/10.1287/mnsc.2021.02066" TargetMode="External"/><Relationship Id="rId-3pvv1idpla1kvv5jg9ma" Type="http://schemas.openxmlformats.org/officeDocument/2006/relationships/hyperlink" Target="https://proceedings.mlr.press/v275/burauel25a.html" TargetMode="External"/><Relationship Id="rIdyyemdkgl5d37rviwo5lw3" Type="http://schemas.openxmlformats.org/officeDocument/2006/relationships/hyperlink" Target="https://www.econometricsociety.org/publications/quantitative-economics/2021/11/01/Panel-experiments-and-dynamic-causal-effects-A-finite-population-perspective" TargetMode="External"/><Relationship Id="rIdnlx5lmrrqpeo7x1tb6nas" Type="http://schemas.openxmlformats.org/officeDocument/2006/relationships/hyperlink" Target="https://doi.org/10.1287/mnsc.2022.4583" TargetMode="External"/><Relationship Id="rIdhcpbd-z_7e2zubnpjtioo" Type="http://schemas.openxmlformats.org/officeDocument/2006/relationships/hyperlink" Target="https://doi.org/10.1093/biomet/asaa070" TargetMode="External"/><Relationship Id="rId_cux_adepwg0-jngeltoi" Type="http://schemas.openxmlformats.org/officeDocument/2006/relationships/hyperlink" Target="https://doi.org/10.1111/rssb.12548" TargetMode="External"/><Relationship Id="rIdednme4rvhjdwbarem3o65" Type="http://schemas.openxmlformats.org/officeDocument/2006/relationships/hyperlink" Target="https://doi.org/10.1103/PhysRevA.108.062608" TargetMode="External"/><Relationship Id="rIdef3akn4lefgn9qe16v8mf" Type="http://schemas.openxmlformats.org/officeDocument/2006/relationships/hyperlink" Target="https://papers.neurips.cc/paper_files/paper/2021/file/3d7d9461075eb7c37fbbfcad1d7042c1-Paper.pdf" TargetMode="External"/><Relationship Id="rId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 kauzaliteti takon të dhënat nën kaos: modelet kauzale, rezultatet potenciale, përgjigja lineare dhe zbulimi i strukturës</dc:title>
  <dc:creator>Kërkim artikujsh</dc:creator>
  <dc:description>Hyrje teorike dhe 20 artikuj (2020–2026) me matematikë të nivelit të lartë nga Oxford, Caltech dhe Harvard</dc:description>
  <cp:lastModifiedBy>Un-named</cp:lastModifiedBy>
  <cp:revision>1</cp:revision>
  <dcterms:created xsi:type="dcterms:W3CDTF">2026-10-11T12:11:36.569Z</dcterms:created>
  <dcterms:modified xsi:type="dcterms:W3CDTF">2026-10-11T12:11:36.570Z</dcterms:modified>
</cp:coreProperties>
</file>

<file path=docProps/custom.xml><?xml version="1.0" encoding="utf-8"?>
<Properties xmlns="http://schemas.openxmlformats.org/officeDocument/2006/custom-properties" xmlns:vt="http://schemas.openxmlformats.org/officeDocument/2006/docPropsVTypes"/>
</file>