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KËRKIM ARTIKUJSH SHKENCORË</w:t>
      </w:r>
    </w:p>
    <w:p>
      <w:pPr>
        <w:pBdr>
          <w:bottom w:val="single" w:color="1F3864" w:sz="12" w:space="8"/>
        </w:pBdr>
        <w:spacing w:after="240"/>
      </w:pPr>
      <w:r>
        <w:rPr>
          <w:b/>
          <w:bCs/>
          <w:color w:val="1F3864"/>
          <w:sz w:val="52"/>
          <w:szCs w:val="52"/>
        </w:rPr>
        <w:t xml:space="preserve">Modelimi jo-klasik i sistemeve komplekse jolineare: teoria, rrjetet neurale dhe mësimi automatik</w:t>
      </w:r>
    </w:p>
    <w:p>
      <w:pPr>
        <w:spacing w:after="360"/>
      </w:pPr>
      <w:r>
        <w:rPr>
          <w:color w:val="3A4350"/>
          <w:sz w:val="26"/>
          <w:szCs w:val="26"/>
        </w:rPr>
        <w:t xml:space="preserve">Hyrje teorike dhe 20 artikuj (2020–2026) nga University of Oxford dhe Harvard University</w:t>
      </w:r>
    </w:p>
    <w:p>
      <w:pPr>
        <w:spacing w:after="360"/>
      </w:pPr>
      <w:r>
        <w:rPr>
          <w:b/>
          <w:bCs/>
          <w:color w:val="002147"/>
          <w:sz w:val="24"/>
          <w:szCs w:val="24"/>
        </w:rPr>
        <w:t xml:space="preserve">Oxford</w:t>
      </w:r>
      <w:r>
        <w:rPr>
          <w:color w:val="5B6573"/>
          <w:sz w:val="22"/>
          <w:szCs w:val="22"/>
        </w:rPr>
        <w:t xml:space="preserve">   ·   </w:t>
      </w:r>
      <w:r>
        <w:rPr>
          <w:b/>
          <w:bCs/>
          <w:color w:val="A51C30"/>
          <w:sz w:val="24"/>
          <w:szCs w:val="24"/>
        </w:rPr>
        <w:t xml:space="preserve">Harvard</w:t>
      </w:r>
    </w:p>
    <w:p>
      <w:pPr>
        <w:pBdr>
          <w:left w:val="single" w:color="1F3864" w:sz="24" w:space="6"/>
        </w:pBdr>
        <w:shd w:fill="EEF3FA" w:color="auto" w:val="clear"/>
        <w:spacing w:after="220" w:before="120" w:line="276" w:lineRule="auto"/>
        <w:ind w:left="140" w:right="60"/>
        <w:jc w:val="both"/>
      </w:pPr>
      <w:r>
        <w:rPr>
          <w:b/>
          <w:bCs/>
          <w:color w:val="1F3864"/>
        </w:rPr>
        <w:t xml:space="preserve">PËRMBAJTJA  </w:t>
      </w:r>
      <w:r>
        <w:rPr>
          <w:b/>
          <w:bCs/>
        </w:rPr>
        <w:t xml:space="preserve">Pjesa I:</w:t>
      </w:r>
      <w:r>
        <w:t xml:space="preserve"> hyrje teorike mbi modelimin jo-klasik të sistemeve komplekse jolineare, nga operatori i Koopman-it te rrjetet neurale, me ekuacione. </w:t>
      </w:r>
      <w:r>
        <w:rPr>
          <w:b/>
          <w:bCs/>
        </w:rPr>
        <w:t xml:space="preserve">Pjesa II:</w:t>
      </w:r>
      <w:r>
        <w:t xml:space="preserve"> 20 artikuj të verifikuar, 10 nga Oxford dhe 10 nga Harvard, secili me ekuacion kyç në OMML dhe inovacion. </w:t>
      </w:r>
      <w:r>
        <w:rPr>
          <w:b/>
          <w:bCs/>
        </w:rPr>
        <w:t xml:space="preserve">Pjesa III:</w:t>
      </w:r>
      <w:r>
        <w:t xml:space="preserve"> sintezë dhe një propozim inovativ për projektin SWI-Goal-OED.</w:t>
      </w:r>
    </w:p>
    <w:p>
      <w:pPr>
        <w:spacing w:after="80" w:before="240"/>
      </w:pPr>
      <w:r>
        <w:rPr>
          <w:b/>
          <w:bCs/>
          <w:color w:val="1F3864"/>
        </w:rPr>
        <w:t xml:space="preserve">Struktura e çdo skede</w:t>
      </w:r>
    </w:p>
    <w:p>
      <w:pPr>
        <w:pStyle w:val="ListParagraph"/>
        <w:numPr>
          <w:ilvl w:val="0"/>
          <w:numId w:val="2"/>
        </w:numPr>
        <w:spacing w:after="60"/>
        <w:jc w:val="both"/>
      </w:pPr>
      <w:r>
        <w:rPr>
          <w:b/>
          <w:bCs/>
        </w:rPr>
        <w:t xml:space="preserve">Të dhënat bibliografike:</w:t>
      </w:r>
      <w:r>
        <w:t xml:space="preserve"> autorët, revista, DOI, afiliacioni me universitetin dhe afërsia me temën (★ 1–5).</w:t>
      </w:r>
    </w:p>
    <w:p>
      <w:pPr>
        <w:pStyle w:val="ListParagraph"/>
        <w:numPr>
          <w:ilvl w:val="0"/>
          <w:numId w:val="2"/>
        </w:numPr>
        <w:spacing w:after="60"/>
        <w:jc w:val="both"/>
      </w:pPr>
      <w:r>
        <w:rPr>
          <w:b/>
          <w:bCs/>
        </w:rPr>
        <w:t xml:space="preserve">Përmbledhje:</w:t>
      </w:r>
      <w:r>
        <w:t xml:space="preserve"> problemi, metoda dhe rezultati kryesor.</w:t>
      </w:r>
    </w:p>
    <w:p>
      <w:pPr>
        <w:pStyle w:val="ListParagraph"/>
        <w:numPr>
          <w:ilvl w:val="0"/>
          <w:numId w:val="2"/>
        </w:numPr>
        <w:spacing w:after="60"/>
        <w:jc w:val="both"/>
      </w:pPr>
      <w:r>
        <w:rPr>
          <w:b/>
          <w:bCs/>
        </w:rPr>
        <w:t xml:space="preserve">Ekuacioni kyç:</w:t>
      </w:r>
      <w:r>
        <w:t xml:space="preserve"> në format OMML, pra ekuacion matematik i Word-it që editohet me </w:t>
      </w:r>
      <w:r>
        <w:rPr>
          <w:i/>
          <w:iCs/>
        </w:rPr>
        <w:t xml:space="preserve">Insert → Equation</w:t>
      </w:r>
      <w:r>
        <w:t xml:space="preserve">.</w:t>
      </w:r>
    </w:p>
    <w:p>
      <w:pPr>
        <w:pStyle w:val="ListParagraph"/>
        <w:numPr>
          <w:ilvl w:val="0"/>
          <w:numId w:val="2"/>
        </w:numPr>
        <w:spacing w:after="60"/>
        <w:jc w:val="both"/>
      </w:pPr>
      <w:r>
        <w:rPr>
          <w:b/>
          <w:bCs/>
        </w:rPr>
        <w:t xml:space="preserve">Lidhja me hyrjen teorike</w:t>
      </w:r>
      <w:r>
        <w:t xml:space="preserve"> dhe </w:t>
      </w:r>
      <w:r>
        <w:rPr>
          <w:b/>
          <w:bCs/>
        </w:rPr>
        <w:t xml:space="preserve">Inovacioni:</w:t>
      </w:r>
      <w:r>
        <w:t xml:space="preserve"> ku futet artikulli në Pjesën I dhe çfarë sjell rishtazi.</w:t>
      </w:r>
    </w:p>
    <w:p>
      <w:pPr>
        <w:spacing w:before="600"/>
      </w:pPr>
      <w:r>
        <w:rPr>
          <w:color w:val="5B6573"/>
          <w:sz w:val="20"/>
          <w:szCs w:val="20"/>
        </w:rPr>
        <w:t xml:space="preserve">Data e kërkimit: 8 tetor 2026  ·  Periudha e mbuluar: 2020–2026 (literatura bazë e Pjesës I është më e vjetër)</w:t>
      </w:r>
    </w:p>
    <w:p>
      <w:pPr>
        <w:pStyle w:val="Heading1"/>
        <w:pageBreakBefore/>
      </w:pPr>
      <w:r>
        <w:rPr>
          <w:color w:val="1F3864"/>
        </w:rPr>
        <w:t xml:space="preserve">1. Hyrje teorike: modelimi jo-klasik i sistemeve komplekse jolineare</w:t>
      </w:r>
    </w:p>
    <w:p>
      <w:pPr>
        <w:spacing w:after="120"/>
      </w:pPr>
      <w:r>
        <w:rPr>
          <w:i/>
          <w:iCs/>
          <w:color w:val="5B6573"/>
          <w:sz w:val="18"/>
          <w:szCs w:val="18"/>
        </w:rPr>
        <w:t xml:space="preserve">Hyrje teorike e shkruar për këtë dokument. Mbështetet në literaturën bazë (referencat K1–K32 në fund) dhe në 20 artikujt e Pjesës II (O1–O10, H1–H10).</w:t>
      </w:r>
    </w:p>
    <w:p>
      <w:pPr>
        <w:pStyle w:val="Heading3"/>
      </w:pPr>
      <w:r>
        <w:rPr>
          <w:color w:val="1F3864"/>
        </w:rPr>
        <w:t xml:space="preserve">1.1 Pse nuk mjaftojnë ekuacionet diferenciale klasike</w:t>
      </w:r>
    </w:p>
    <w:p>
      <w:pPr>
        <w:spacing w:after="120"/>
        <w:jc w:val="both"/>
      </w:pPr>
      <w:r>
        <w:t xml:space="preserve">Softuerët komercialë të simulimit, si COMSOL, ANSYS Fluent, FEFLOW ose MODFLOW/SEAWAT, zgjidhin një model të njohur paraprakisht: një sistem ekuacionesh diferenciale me derivate të pjesshme (PDE), të diskretizuar me elemente, vëllime ose diferenca të fundme. Për një gjendje </w:t>
      </w:r>
      <m:oMath>
        <m:r>
          <m:t>u</m:t>
        </m:r>
      </m:oMath>
      <w:r>
        <w:t xml:space="preserve"> dhe parametra </w:t>
      </w:r>
      <m:oMath>
        <m:r>
          <m:t>m</m:t>
        </m:r>
      </m:oMath>
      <w:r>
        <w:t xml:space="preserve">, modeli dhe një diskretizim tipik implicit janë:</w:t>
      </w:r>
    </w:p>
    <w:p>
      <w:pPr>
        <w:pStyle w:val="Equation"/>
      </w:pPr>
      <m:oMathPara>
        <m:oMathParaPr>
          <m:jc m:val="center"/>
        </m:oMathParaPr>
        <m:oMath>
          <m:sSub>
            <m:e>
              <m:r>
                <m:rPr>
                  <m:sty m:val="p"/>
                </m:rPr>
                <m:t>∂</m:t>
              </m:r>
            </m:e>
            <m:sub>
              <m:r>
                <m:t>t</m:t>
              </m:r>
            </m:sub>
          </m:sSub>
          <m:r>
            <m:t>u</m:t>
          </m:r>
          <m:r>
            <m:rPr>
              <m:sty m:val="p"/>
            </m:rPr>
            <m:t>=</m:t>
          </m:r>
          <m:r>
            <m:rPr>
              <m:scr m:val="script"/>
              <m:sty m:val="p"/>
            </m:rPr>
            <m:t>N</m:t>
          </m:r>
          <m:d>
            <m:dPr>
              <m:begChr m:val="("/>
              <m:sepChr m:val=""/>
              <m:endChr m:val=")"/>
              <m:grow/>
            </m:dPr>
            <m:e>
              <m:r>
                <m:t>u</m:t>
              </m:r>
              <m:r>
                <m:rPr>
                  <m:sty m:val="p"/>
                </m:rPr>
                <m:t>;</m:t>
              </m:r>
              <m:r>
                <m:t>m</m:t>
              </m:r>
            </m:e>
          </m:d>
          <m:r>
            <m:rPr>
              <m:sty m:val="p"/>
            </m:rPr>
            <m:t>+</m:t>
          </m:r>
          <m:r>
            <m:t>f</m:t>
          </m:r>
          <m:r>
            <m:rPr>
              <m:sty m:val="p"/>
            </m:rPr>
            <m:t>,</m:t>
          </m:r>
          <m:r>
            <m:t>  </m:t>
          </m:r>
          <m:r>
            <m:rPr>
              <m:sty m:val="b"/>
            </m:rPr>
            <m:t>M</m:t>
          </m:r>
          <m:r>
            <m:t> </m:t>
          </m:r>
          <m:f>
            <m:fPr>
              <m:type m:val="bar"/>
            </m:fPr>
            <m:num>
              <m:sSup>
                <m:e>
                  <m:r>
                    <m:rPr>
                      <m:sty m:val="b"/>
                    </m:rPr>
                    <m:t>u</m:t>
                  </m:r>
                </m:e>
                <m:sup>
                  <m:r>
                    <m:t>n</m:t>
                  </m:r>
                  <m:r>
                    <m:rPr>
                      <m:sty m:val="p"/>
                    </m:rPr>
                    <m:t>+</m:t>
                  </m:r>
                  <m:r>
                    <m:t>1</m:t>
                  </m:r>
                </m:sup>
              </m:sSup>
              <m:r>
                <m:rPr>
                  <m:sty m:val="p"/>
                </m:rPr>
                <m:t>−</m:t>
              </m:r>
              <m:sSup>
                <m:e>
                  <m:r>
                    <m:rPr>
                      <m:sty m:val="b"/>
                    </m:rPr>
                    <m:t>u</m:t>
                  </m:r>
                </m:e>
                <m:sup>
                  <m:r>
                    <m:t>n</m:t>
                  </m:r>
                </m:sup>
              </m:sSup>
            </m:num>
            <m:den>
              <m:r>
                <m:t>Δ</m:t>
              </m:r>
              <m:r>
                <m:t>t</m:t>
              </m:r>
            </m:den>
          </m:f>
          <m:r>
            <m:rPr>
              <m:sty m:val="p"/>
            </m:rPr>
            <m:t>=</m:t>
          </m:r>
          <m:sSub>
            <m:e>
              <m:r>
                <m:rPr>
                  <m:sty m:val="b"/>
                </m:rPr>
                <m:t>N</m:t>
              </m:r>
            </m:e>
            <m:sub>
              <m:r>
                <m:t>h</m:t>
              </m:r>
            </m:sub>
          </m:sSub>
          <m:d>
            <m:dPr>
              <m:begChr m:val="("/>
              <m:sepChr m:val=""/>
              <m:endChr m:val=")"/>
              <m:grow/>
            </m:dPr>
            <m:e>
              <m:sSup>
                <m:e>
                  <m:r>
                    <m:rPr>
                      <m:sty m:val="b"/>
                    </m:rPr>
                    <m:t>u</m:t>
                  </m:r>
                </m:e>
                <m:sup>
                  <m:r>
                    <m:t>n</m:t>
                  </m:r>
                  <m:r>
                    <m:rPr>
                      <m:sty m:val="p"/>
                    </m:rPr>
                    <m:t>+</m:t>
                  </m:r>
                  <m:r>
                    <m:t>1</m:t>
                  </m:r>
                </m:sup>
              </m:sSup>
              <m:r>
                <m:rPr>
                  <m:sty m:val="p"/>
                </m:rPr>
                <m:t>;</m:t>
              </m:r>
              <m:r>
                <m:t>m</m:t>
              </m:r>
            </m:e>
          </m:d>
          <m:r>
            <m:rPr>
              <m:sty m:val="p"/>
            </m:rPr>
            <m:t>+</m:t>
          </m:r>
          <m:sSub>
            <m:e>
              <m:r>
                <m:rPr>
                  <m:sty m:val="b"/>
                </m:rPr>
                <m:t>f</m:t>
              </m:r>
            </m:e>
            <m:sub>
              <m:r>
                <m:t>h</m:t>
              </m:r>
            </m:sub>
          </m:sSub>
        </m:oMath>
      </m:oMathPara>
    </w:p>
    <w:p>
      <w:pPr>
        <w:spacing w:after="120"/>
        <w:jc w:val="both"/>
      </w:pPr>
      <w:r>
        <w:t xml:space="preserve">Kjo qasje funksionon kur ligjet dhe parametrat njihen dhe kur të gjitha shkallët e rëndësishme zgjidhen në rrjetë. Sistemet komplekse jolineare, si turbulenca, klima, rrjetet biologjike e sociale, materialet me shumë trupa ose ndërhyrja e ujit të kripur në akuiferë heterogjenë, i shkelin këto kushte në katër mënyra:</w:t>
      </w:r>
    </w:p>
    <w:p>
      <w:pPr>
        <w:pStyle w:val="ListParagraph"/>
        <w:numPr>
          <w:ilvl w:val="0"/>
          <w:numId w:val="2"/>
        </w:numPr>
        <w:spacing w:after="60"/>
        <w:jc w:val="both"/>
      </w:pPr>
      <w:r>
        <w:rPr>
          <w:b/>
          <w:bCs/>
        </w:rPr>
        <w:t xml:space="preserve">Mbyllja:</w:t>
      </w:r>
      <w:r>
        <w:t xml:space="preserve"> efekti i shkallëve të pazgjidhura mbi ato të zgjidhura nuk ka formë të njohur.</w:t>
      </w:r>
    </w:p>
    <w:p>
      <w:pPr>
        <w:pStyle w:val="ListParagraph"/>
        <w:numPr>
          <w:ilvl w:val="0"/>
          <w:numId w:val="2"/>
        </w:numPr>
        <w:spacing w:after="60"/>
        <w:jc w:val="both"/>
      </w:pPr>
      <w:r>
        <w:rPr>
          <w:b/>
          <w:bCs/>
        </w:rPr>
        <w:t xml:space="preserve">Ligjet e panjohura:</w:t>
      </w:r>
      <w:r>
        <w:t xml:space="preserve"> ndërveprimet janë shumë-trupëshe, të varura nga konteksti ose të përcaktuara nga vendime njerëzore.</w:t>
      </w:r>
    </w:p>
    <w:p>
      <w:pPr>
        <w:pStyle w:val="ListParagraph"/>
        <w:numPr>
          <w:ilvl w:val="0"/>
          <w:numId w:val="2"/>
        </w:numPr>
        <w:spacing w:after="60"/>
        <w:jc w:val="both"/>
      </w:pPr>
      <w:r>
        <w:rPr>
          <w:b/>
          <w:bCs/>
        </w:rPr>
        <w:t xml:space="preserve">Kaosi:</w:t>
      </w:r>
      <w:r>
        <w:t xml:space="preserve"> gabimet e vogla rriten në mënyrë eksponenciale, ndaj parashikimi pikësor ka një horizont të fundëm [K1, K2].</w:t>
      </w:r>
    </w:p>
    <w:p>
      <w:pPr>
        <w:pStyle w:val="ListParagraph"/>
        <w:numPr>
          <w:ilvl w:val="0"/>
          <w:numId w:val="2"/>
        </w:numPr>
        <w:spacing w:after="60"/>
        <w:jc w:val="both"/>
      </w:pPr>
      <w:r>
        <w:rPr>
          <w:b/>
          <w:bCs/>
        </w:rPr>
        <w:t xml:space="preserve">Kostoja:</w:t>
      </w:r>
      <w:r>
        <w:t xml:space="preserve"> simulimet e sakta janë shumë të shtrenjta për inferencë, optimizim dhe dizajn eksperimentesh, ku modeli thirret mijëra herë.</w:t>
      </w:r>
    </w:p>
    <w:p>
      <w:pPr>
        <w:pStyle w:val="Equation"/>
      </w:pPr>
      <m:oMathPara>
        <m:oMathParaPr>
          <m:jc m:val="center"/>
        </m:oMathParaPr>
        <m:oMath>
          <m:d>
            <m:dPr>
              <m:begChr m:val="∥"/>
              <m:sepChr m:val=""/>
              <m:endChr m:val="∥"/>
              <m:grow/>
            </m:dPr>
            <m:e>
              <m:r>
                <m:t>δ</m:t>
              </m:r>
              <m:r>
                <m:t>u</m:t>
              </m:r>
              <m:d>
                <m:dPr>
                  <m:begChr m:val="("/>
                  <m:sepChr m:val=""/>
                  <m:endChr m:val=")"/>
                  <m:grow/>
                </m:dPr>
                <m:e>
                  <m:r>
                    <m:t>t</m:t>
                  </m:r>
                </m:e>
              </m:d>
            </m:e>
          </m:d>
          <m:r>
            <m:rPr>
              <m:sty m:val="p"/>
            </m:rPr>
            <m:t>≈</m:t>
          </m:r>
          <m:d>
            <m:dPr>
              <m:begChr m:val="∥"/>
              <m:sepChr m:val=""/>
              <m:endChr m:val="∥"/>
              <m:grow/>
            </m:dPr>
            <m:e>
              <m:r>
                <m:t>δ</m:t>
              </m:r>
              <m:r>
                <m:t>u</m:t>
              </m:r>
              <m:d>
                <m:dPr>
                  <m:begChr m:val="("/>
                  <m:sepChr m:val=""/>
                  <m:endChr m:val=")"/>
                  <m:grow/>
                </m:dPr>
                <m:e>
                  <m:r>
                    <m:t>0</m:t>
                  </m:r>
                </m:e>
              </m:d>
            </m:e>
          </m:d>
          <m:sSup>
            <m:e>
              <m:r>
                <m:t>e</m:t>
              </m:r>
            </m:e>
            <m:sup>
              <m:sSub>
                <m:e>
                  <m:r>
                    <m:t>λ</m:t>
                  </m:r>
                </m:e>
                <m:sub>
                  <m:r>
                    <m:t>1</m:t>
                  </m:r>
                </m:sub>
              </m:sSub>
              <m:r>
                <m:t>t</m:t>
              </m:r>
            </m:sup>
          </m:sSup>
          <m:r>
            <m:t>  </m:t>
          </m:r>
          <m:r>
            <m:rPr>
              <m:sty m:val="p"/>
            </m:rPr>
            <m:t>⇒</m:t>
          </m:r>
          <m:r>
            <m:t>  </m:t>
          </m:r>
          <m:sSub>
            <m:e>
              <m:r>
                <m:t>T</m:t>
              </m:r>
            </m:e>
            <m:sub>
              <m:r>
                <m:t>p</m:t>
              </m:r>
            </m:sub>
          </m:sSub>
          <m:r>
            <m:rPr>
              <m:sty m:val="p"/>
            </m:rPr>
            <m:t>≈</m:t>
          </m:r>
          <m:f>
            <m:fPr>
              <m:type m:val="bar"/>
            </m:fPr>
            <m:num>
              <m:r>
                <m:t>1</m:t>
              </m:r>
            </m:num>
            <m:den>
              <m:sSub>
                <m:e>
                  <m:r>
                    <m:t>λ</m:t>
                  </m:r>
                </m:e>
                <m:sub>
                  <m:r>
                    <m:t>1</m:t>
                  </m:r>
                </m:sub>
              </m:sSub>
            </m:den>
          </m:f>
          <m:r>
            <m:rPr>
              <m:sty m:val="p"/>
            </m:rPr>
            <m:t>ln</m:t>
          </m:r>
          <m:f>
            <m:fPr>
              <m:type m:val="bar"/>
            </m:fPr>
            <m:num>
              <m:r>
                <m:t>Δ</m:t>
              </m:r>
            </m:num>
            <m:den>
              <m:d>
                <m:dPr>
                  <m:begChr m:val="∥"/>
                  <m:sepChr m:val=""/>
                  <m:endChr m:val="∥"/>
                  <m:grow/>
                </m:dPr>
                <m:e>
                  <m:r>
                    <m:t>δ</m:t>
                  </m:r>
                  <m:r>
                    <m:t>u</m:t>
                  </m:r>
                  <m:d>
                    <m:dPr>
                      <m:begChr m:val="("/>
                      <m:sepChr m:val=""/>
                      <m:endChr m:val=")"/>
                      <m:grow/>
                    </m:dPr>
                    <m:e>
                      <m:r>
                        <m:t>0</m:t>
                      </m:r>
                    </m:e>
                  </m:d>
                </m:e>
              </m:d>
            </m:den>
          </m:f>
        </m:oMath>
      </m:oMathPara>
    </w:p>
    <w:p>
      <w:pPr>
        <w:spacing w:after="120"/>
        <w:jc w:val="both"/>
      </w:pPr>
      <w:r>
        <w:t xml:space="preserve">Këtu </w:t>
      </w:r>
      <m:oMath>
        <m:sSub>
          <m:e>
            <m:r>
              <m:t>λ</m:t>
            </m:r>
          </m:e>
          <m:sub>
            <m:r>
              <m:t>1</m:t>
            </m:r>
          </m:sub>
        </m:sSub>
      </m:oMath>
      <w:r>
        <w:t xml:space="preserve"> është eksponenti më i madh i Lyapunov-it dhe </w:t>
      </w:r>
      <m:oMath>
        <m:r>
          <m:t>Δ</m:t>
        </m:r>
      </m:oMath>
      <w:r>
        <w:t xml:space="preserve"> gabimi i pranueshëm. Metodat jo-klasike nuk e hedhin poshtë fizikën; ato ndryshojnë objektin që modelohet. Në vend të një PDE-je të fiksuar, nga të dhënat dhe nga teoria mësohen operatorë, harta, mbyllje, shpërndarje ose rregulla ndërveprimi.</w:t>
      </w:r>
    </w:p>
    <w:p>
      <w:pPr>
        <w:pStyle w:val="Heading3"/>
      </w:pPr>
      <w:r>
        <w:rPr>
          <w:color w:val="1F3864"/>
        </w:rPr>
        <w:t xml:space="preserve">1.2 Një klasifikim i qasjeve jo-klasike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100"/>
        <w:gridCol w:w="3000"/>
        <w:gridCol w:w="2200"/>
        <w:gridCol w:w="2338"/>
      </w:tblGrid>
      <w:tr>
        <w:trPr>
          <w:cantSplit/>
          <w:tblHeader/>
        </w:trPr>
        <w:tc>
          <w:tcPr>
            <w:tcW w:type="dxa" w:w="2100"/>
            <w:shd w:fill="1F3864" w:color="auto" w:val="clear"/>
            <w:tcMar>
              <w:top w:type="dxa" w:w="60"/>
              <w:left w:type="dxa" w:w="100"/>
              <w:bottom w:type="dxa" w:w="60"/>
              <w:right w:type="dxa" w:w="100"/>
            </w:tcMar>
            <w:vAlign w:val="top"/>
          </w:tcPr>
          <w:p>
            <w:r>
              <w:rPr>
                <w:b/>
                <w:bCs/>
                <w:color w:val="FFFFFF"/>
                <w:sz w:val="17"/>
                <w:szCs w:val="17"/>
              </w:rPr>
              <w:t xml:space="preserve">Qasja</w:t>
            </w:r>
          </w:p>
        </w:tc>
        <w:tc>
          <w:tcPr>
            <w:tcW w:type="dxa" w:w="3000"/>
            <w:shd w:fill="1F3864" w:color="auto" w:val="clear"/>
            <w:tcMar>
              <w:top w:type="dxa" w:w="60"/>
              <w:left w:type="dxa" w:w="100"/>
              <w:bottom w:type="dxa" w:w="60"/>
              <w:right w:type="dxa" w:w="100"/>
            </w:tcMar>
            <w:vAlign w:val="top"/>
          </w:tcPr>
          <w:p>
            <w:r>
              <w:rPr>
                <w:b/>
                <w:bCs/>
                <w:color w:val="FFFFFF"/>
                <w:sz w:val="17"/>
                <w:szCs w:val="17"/>
              </w:rPr>
              <w:t xml:space="preserve">Ideja kryesore</w:t>
            </w:r>
          </w:p>
        </w:tc>
        <w:tc>
          <w:tcPr>
            <w:tcW w:type="dxa" w:w="2200"/>
            <w:shd w:fill="1F3864" w:color="auto" w:val="clear"/>
            <w:tcMar>
              <w:top w:type="dxa" w:w="60"/>
              <w:left w:type="dxa" w:w="100"/>
              <w:bottom w:type="dxa" w:w="60"/>
              <w:right w:type="dxa" w:w="100"/>
            </w:tcMar>
            <w:vAlign w:val="top"/>
          </w:tcPr>
          <w:p>
            <w:r>
              <w:rPr>
                <w:b/>
                <w:bCs/>
                <w:color w:val="FFFFFF"/>
                <w:sz w:val="17"/>
                <w:szCs w:val="17"/>
              </w:rPr>
              <w:t xml:space="preserve">Çfarë mësohet</w:t>
            </w:r>
          </w:p>
        </w:tc>
        <w:tc>
          <w:tcPr>
            <w:tcW w:type="dxa" w:w="2338"/>
            <w:shd w:fill="1F3864" w:color="auto" w:val="clear"/>
            <w:tcMar>
              <w:top w:type="dxa" w:w="60"/>
              <w:left w:type="dxa" w:w="100"/>
              <w:bottom w:type="dxa" w:w="60"/>
              <w:right w:type="dxa" w:w="100"/>
            </w:tcMar>
            <w:vAlign w:val="top"/>
          </w:tcPr>
          <w:p>
            <w:r>
              <w:rPr>
                <w:b/>
                <w:bCs/>
                <w:color w:val="FFFFFF"/>
                <w:sz w:val="17"/>
                <w:szCs w:val="17"/>
              </w:rPr>
              <w:t xml:space="preserve">Përdorimi tipik</w:t>
            </w:r>
          </w:p>
        </w:tc>
      </w:tr>
      <w:tr>
        <w:trPr>
          <w:cantSplit/>
        </w:trPr>
        <w:tc>
          <w:tcPr>
            <w:tcW w:type="dxa" w:w="2100"/>
            <w:tcMar>
              <w:top w:type="dxa" w:w="60"/>
              <w:left w:type="dxa" w:w="100"/>
              <w:bottom w:type="dxa" w:w="60"/>
              <w:right w:type="dxa" w:w="100"/>
            </w:tcMar>
            <w:vAlign w:val="top"/>
          </w:tcPr>
          <w:p>
            <w:r>
              <w:rPr>
                <w:sz w:val="17"/>
                <w:szCs w:val="17"/>
              </w:rPr>
              <w:t xml:space="preserve">Operatorët Koopman dhe transfer</w:t>
            </w:r>
          </w:p>
        </w:tc>
        <w:tc>
          <w:tcPr>
            <w:tcW w:type="dxa" w:w="3000"/>
            <w:tcMar>
              <w:top w:type="dxa" w:w="60"/>
              <w:left w:type="dxa" w:w="100"/>
              <w:bottom w:type="dxa" w:w="60"/>
              <w:right w:type="dxa" w:w="100"/>
            </w:tcMar>
            <w:vAlign w:val="top"/>
          </w:tcPr>
          <w:p>
            <w:r>
              <w:rPr>
                <w:sz w:val="17"/>
                <w:szCs w:val="17"/>
              </w:rPr>
              <w:t xml:space="preserve">Dinamika jolineare bëhet lineare mbi funksionet vëzhguese</w:t>
            </w:r>
          </w:p>
        </w:tc>
        <w:tc>
          <w:tcPr>
            <w:tcW w:type="dxa" w:w="2200"/>
            <w:tcMar>
              <w:top w:type="dxa" w:w="60"/>
              <w:left w:type="dxa" w:w="100"/>
              <w:bottom w:type="dxa" w:w="60"/>
              <w:right w:type="dxa" w:w="100"/>
            </w:tcMar>
            <w:vAlign w:val="top"/>
          </w:tcPr>
          <w:p>
            <w:r>
              <w:rPr>
                <w:sz w:val="17"/>
                <w:szCs w:val="17"/>
              </w:rPr>
              <w:t xml:space="preserve">Mode dhe vlera vetjake</w:t>
            </w:r>
          </w:p>
        </w:tc>
        <w:tc>
          <w:tcPr>
            <w:tcW w:type="dxa" w:w="2338"/>
            <w:tcMar>
              <w:top w:type="dxa" w:w="60"/>
              <w:left w:type="dxa" w:w="100"/>
              <w:bottom w:type="dxa" w:w="60"/>
              <w:right w:type="dxa" w:w="100"/>
            </w:tcMar>
            <w:vAlign w:val="top"/>
          </w:tcPr>
          <w:p>
            <w:r>
              <w:rPr>
                <w:sz w:val="17"/>
                <w:szCs w:val="17"/>
              </w:rPr>
              <w:t xml:space="preserve">Rrjedha, kontroll, reduktim modelesh</w:t>
            </w:r>
          </w:p>
        </w:tc>
      </w:tr>
      <w:tr>
        <w:trPr>
          <w:cantSplit/>
        </w:trPr>
        <w:tc>
          <w:tcPr>
            <w:tcW w:type="dxa" w:w="2100"/>
            <w:shd w:fill="F7F9FC" w:color="auto" w:val="clear"/>
            <w:tcMar>
              <w:top w:type="dxa" w:w="60"/>
              <w:left w:type="dxa" w:w="100"/>
              <w:bottom w:type="dxa" w:w="60"/>
              <w:right w:type="dxa" w:w="100"/>
            </w:tcMar>
            <w:vAlign w:val="top"/>
          </w:tcPr>
          <w:p>
            <w:r>
              <w:rPr>
                <w:sz w:val="17"/>
                <w:szCs w:val="17"/>
              </w:rPr>
              <w:t xml:space="preserve">Rindërtimi me vonesa (Takens)</w:t>
            </w:r>
          </w:p>
        </w:tc>
        <w:tc>
          <w:tcPr>
            <w:tcW w:type="dxa" w:w="3000"/>
            <w:shd w:fill="F7F9FC" w:color="auto" w:val="clear"/>
            <w:tcMar>
              <w:top w:type="dxa" w:w="60"/>
              <w:left w:type="dxa" w:w="100"/>
              <w:bottom w:type="dxa" w:w="60"/>
              <w:right w:type="dxa" w:w="100"/>
            </w:tcMar>
            <w:vAlign w:val="top"/>
          </w:tcPr>
          <w:p>
            <w:r>
              <w:rPr>
                <w:sz w:val="17"/>
                <w:szCs w:val="17"/>
              </w:rPr>
              <w:t xml:space="preserve">Gjendja rindërtohet nga vonesat e një vëzhgimi</w:t>
            </w:r>
          </w:p>
        </w:tc>
        <w:tc>
          <w:tcPr>
            <w:tcW w:type="dxa" w:w="2200"/>
            <w:shd w:fill="F7F9FC" w:color="auto" w:val="clear"/>
            <w:tcMar>
              <w:top w:type="dxa" w:w="60"/>
              <w:left w:type="dxa" w:w="100"/>
              <w:bottom w:type="dxa" w:w="60"/>
              <w:right w:type="dxa" w:w="100"/>
            </w:tcMar>
            <w:vAlign w:val="top"/>
          </w:tcPr>
          <w:p>
            <w:r>
              <w:rPr>
                <w:sz w:val="17"/>
                <w:szCs w:val="17"/>
              </w:rPr>
              <w:t xml:space="preserve">Atraktori, dimensioni</w:t>
            </w:r>
          </w:p>
        </w:tc>
        <w:tc>
          <w:tcPr>
            <w:tcW w:type="dxa" w:w="2338"/>
            <w:shd w:fill="F7F9FC" w:color="auto" w:val="clear"/>
            <w:tcMar>
              <w:top w:type="dxa" w:w="60"/>
              <w:left w:type="dxa" w:w="100"/>
              <w:bottom w:type="dxa" w:w="60"/>
              <w:right w:type="dxa" w:w="100"/>
            </w:tcMar>
            <w:vAlign w:val="top"/>
          </w:tcPr>
          <w:p>
            <w:r>
              <w:rPr>
                <w:sz w:val="17"/>
                <w:szCs w:val="17"/>
              </w:rPr>
              <w:t xml:space="preserve">Sisteme me pak sensorë</w:t>
            </w:r>
          </w:p>
        </w:tc>
      </w:tr>
      <w:tr>
        <w:trPr>
          <w:cantSplit/>
        </w:trPr>
        <w:tc>
          <w:tcPr>
            <w:tcW w:type="dxa" w:w="2100"/>
            <w:tcMar>
              <w:top w:type="dxa" w:w="60"/>
              <w:left w:type="dxa" w:w="100"/>
              <w:bottom w:type="dxa" w:w="60"/>
              <w:right w:type="dxa" w:w="100"/>
            </w:tcMar>
            <w:vAlign w:val="top"/>
          </w:tcPr>
          <w:p>
            <w:r>
              <w:rPr>
                <w:sz w:val="17"/>
                <w:szCs w:val="17"/>
              </w:rPr>
              <w:t xml:space="preserve">Reservoir computing dhe RNN</w:t>
            </w:r>
          </w:p>
        </w:tc>
        <w:tc>
          <w:tcPr>
            <w:tcW w:type="dxa" w:w="3000"/>
            <w:tcMar>
              <w:top w:type="dxa" w:w="60"/>
              <w:left w:type="dxa" w:w="100"/>
              <w:bottom w:type="dxa" w:w="60"/>
              <w:right w:type="dxa" w:w="100"/>
            </w:tcMar>
            <w:vAlign w:val="top"/>
          </w:tcPr>
          <w:p>
            <w:r>
              <w:rPr>
                <w:sz w:val="17"/>
                <w:szCs w:val="17"/>
              </w:rPr>
              <w:t xml:space="preserve">Rrjet rekurent me lexim linear ose i trajnuar plotësisht</w:t>
            </w:r>
          </w:p>
        </w:tc>
        <w:tc>
          <w:tcPr>
            <w:tcW w:type="dxa" w:w="2200"/>
            <w:tcMar>
              <w:top w:type="dxa" w:w="60"/>
              <w:left w:type="dxa" w:w="100"/>
              <w:bottom w:type="dxa" w:w="60"/>
              <w:right w:type="dxa" w:w="100"/>
            </w:tcMar>
            <w:vAlign w:val="top"/>
          </w:tcPr>
          <w:p>
            <w:r>
              <w:rPr>
                <w:sz w:val="17"/>
                <w:szCs w:val="17"/>
              </w:rPr>
              <w:t xml:space="preserve">Shtresa dalëse ose gjithë rrjeti</w:t>
            </w:r>
          </w:p>
        </w:tc>
        <w:tc>
          <w:tcPr>
            <w:tcW w:type="dxa" w:w="2338"/>
            <w:tcMar>
              <w:top w:type="dxa" w:w="60"/>
              <w:left w:type="dxa" w:w="100"/>
              <w:bottom w:type="dxa" w:w="60"/>
              <w:right w:type="dxa" w:w="100"/>
            </w:tcMar>
            <w:vAlign w:val="top"/>
          </w:tcPr>
          <w:p>
            <w:r>
              <w:rPr>
                <w:sz w:val="17"/>
                <w:szCs w:val="17"/>
              </w:rPr>
              <w:t xml:space="preserve">Parashikim i sistemeve kaotike</w:t>
            </w:r>
          </w:p>
        </w:tc>
      </w:tr>
      <w:tr>
        <w:trPr>
          <w:cantSplit/>
        </w:trPr>
        <w:tc>
          <w:tcPr>
            <w:tcW w:type="dxa" w:w="2100"/>
            <w:shd w:fill="F7F9FC" w:color="auto" w:val="clear"/>
            <w:tcMar>
              <w:top w:type="dxa" w:w="60"/>
              <w:left w:type="dxa" w:w="100"/>
              <w:bottom w:type="dxa" w:w="60"/>
              <w:right w:type="dxa" w:w="100"/>
            </w:tcMar>
            <w:vAlign w:val="top"/>
          </w:tcPr>
          <w:p>
            <w:r>
              <w:rPr>
                <w:sz w:val="17"/>
                <w:szCs w:val="17"/>
              </w:rPr>
              <w:t xml:space="preserve">ODE, SDE, CDE neurale; rrugët e ashpra</w:t>
            </w:r>
          </w:p>
        </w:tc>
        <w:tc>
          <w:tcPr>
            <w:tcW w:type="dxa" w:w="3000"/>
            <w:shd w:fill="F7F9FC" w:color="auto" w:val="clear"/>
            <w:tcMar>
              <w:top w:type="dxa" w:w="60"/>
              <w:left w:type="dxa" w:w="100"/>
              <w:bottom w:type="dxa" w:w="60"/>
              <w:right w:type="dxa" w:w="100"/>
            </w:tcMar>
            <w:vAlign w:val="top"/>
          </w:tcPr>
          <w:p>
            <w:r>
              <w:rPr>
                <w:sz w:val="17"/>
                <w:szCs w:val="17"/>
              </w:rPr>
              <w:t xml:space="preserve">Fushë vektoriale e mësuar; nënshkrimi i rrugës si veçori</w:t>
            </w:r>
          </w:p>
        </w:tc>
        <w:tc>
          <w:tcPr>
            <w:tcW w:type="dxa" w:w="2200"/>
            <w:shd w:fill="F7F9FC" w:color="auto" w:val="clear"/>
            <w:tcMar>
              <w:top w:type="dxa" w:w="60"/>
              <w:left w:type="dxa" w:w="100"/>
              <w:bottom w:type="dxa" w:w="60"/>
              <w:right w:type="dxa" w:w="100"/>
            </w:tcMar>
            <w:vAlign w:val="top"/>
          </w:tcPr>
          <w:p>
            <w:r>
              <w:rPr>
                <w:sz w:val="17"/>
                <w:szCs w:val="17"/>
              </w:rPr>
              <w:t xml:space="preserve">Fusha vektoriale, funksionale mbi rrugë</w:t>
            </w:r>
          </w:p>
        </w:tc>
        <w:tc>
          <w:tcPr>
            <w:tcW w:type="dxa" w:w="2338"/>
            <w:shd w:fill="F7F9FC" w:color="auto" w:val="clear"/>
            <w:tcMar>
              <w:top w:type="dxa" w:w="60"/>
              <w:left w:type="dxa" w:w="100"/>
              <w:bottom w:type="dxa" w:w="60"/>
              <w:right w:type="dxa" w:w="100"/>
            </w:tcMar>
            <w:vAlign w:val="top"/>
          </w:tcPr>
          <w:p>
            <w:r>
              <w:rPr>
                <w:sz w:val="17"/>
                <w:szCs w:val="17"/>
              </w:rPr>
              <w:t xml:space="preserve">Seri kohore të parregullta dhe stokastike</w:t>
            </w:r>
          </w:p>
        </w:tc>
      </w:tr>
      <w:tr>
        <w:trPr>
          <w:cantSplit/>
        </w:trPr>
        <w:tc>
          <w:tcPr>
            <w:tcW w:type="dxa" w:w="2100"/>
            <w:tcMar>
              <w:top w:type="dxa" w:w="60"/>
              <w:left w:type="dxa" w:w="100"/>
              <w:bottom w:type="dxa" w:w="60"/>
              <w:right w:type="dxa" w:w="100"/>
            </w:tcMar>
            <w:vAlign w:val="top"/>
          </w:tcPr>
          <w:p>
            <w:r>
              <w:rPr>
                <w:sz w:val="17"/>
                <w:szCs w:val="17"/>
              </w:rPr>
              <w:t xml:space="preserve">Mësimi i operatorëve</w:t>
            </w:r>
          </w:p>
        </w:tc>
        <w:tc>
          <w:tcPr>
            <w:tcW w:type="dxa" w:w="3000"/>
            <w:tcMar>
              <w:top w:type="dxa" w:w="60"/>
              <w:left w:type="dxa" w:w="100"/>
              <w:bottom w:type="dxa" w:w="60"/>
              <w:right w:type="dxa" w:w="100"/>
            </w:tcMar>
            <w:vAlign w:val="top"/>
          </w:tcPr>
          <w:p>
            <w:r>
              <w:rPr>
                <w:sz w:val="17"/>
                <w:szCs w:val="17"/>
              </w:rPr>
              <w:t xml:space="preserve">Hartë midis hapësirave të funksioneve</w:t>
            </w:r>
          </w:p>
        </w:tc>
        <w:tc>
          <w:tcPr>
            <w:tcW w:type="dxa" w:w="2200"/>
            <w:tcMar>
              <w:top w:type="dxa" w:w="60"/>
              <w:left w:type="dxa" w:w="100"/>
              <w:bottom w:type="dxa" w:w="60"/>
              <w:right w:type="dxa" w:w="100"/>
            </w:tcMar>
            <w:vAlign w:val="top"/>
          </w:tcPr>
          <w:p>
            <w:r>
              <w:rPr>
                <w:sz w:val="17"/>
                <w:szCs w:val="17"/>
              </w:rPr>
              <w:t xml:space="preserve">Operatori zgjidhës</w:t>
            </w:r>
          </w:p>
        </w:tc>
        <w:tc>
          <w:tcPr>
            <w:tcW w:type="dxa" w:w="2338"/>
            <w:tcMar>
              <w:top w:type="dxa" w:w="60"/>
              <w:left w:type="dxa" w:w="100"/>
              <w:bottom w:type="dxa" w:w="60"/>
              <w:right w:type="dxa" w:w="100"/>
            </w:tcMar>
            <w:vAlign w:val="top"/>
          </w:tcPr>
          <w:p>
            <w:r>
              <w:rPr>
                <w:sz w:val="17"/>
                <w:szCs w:val="17"/>
              </w:rPr>
              <w:t xml:space="preserve">Surrogatë të shpejtë të PDE-ve</w:t>
            </w:r>
          </w:p>
        </w:tc>
      </w:tr>
      <w:tr>
        <w:trPr>
          <w:cantSplit/>
        </w:trPr>
        <w:tc>
          <w:tcPr>
            <w:tcW w:type="dxa" w:w="2100"/>
            <w:shd w:fill="F7F9FC" w:color="auto" w:val="clear"/>
            <w:tcMar>
              <w:top w:type="dxa" w:w="60"/>
              <w:left w:type="dxa" w:w="100"/>
              <w:bottom w:type="dxa" w:w="60"/>
              <w:right w:type="dxa" w:w="100"/>
            </w:tcMar>
            <w:vAlign w:val="top"/>
          </w:tcPr>
          <w:p>
            <w:r>
              <w:rPr>
                <w:sz w:val="17"/>
                <w:szCs w:val="17"/>
              </w:rPr>
              <w:t xml:space="preserve">Rrjete grafësh dhe ekuivariante</w:t>
            </w:r>
          </w:p>
        </w:tc>
        <w:tc>
          <w:tcPr>
            <w:tcW w:type="dxa" w:w="3000"/>
            <w:shd w:fill="F7F9FC" w:color="auto" w:val="clear"/>
            <w:tcMar>
              <w:top w:type="dxa" w:w="60"/>
              <w:left w:type="dxa" w:w="100"/>
              <w:bottom w:type="dxa" w:w="60"/>
              <w:right w:type="dxa" w:w="100"/>
            </w:tcMar>
            <w:vAlign w:val="top"/>
          </w:tcPr>
          <w:p>
            <w:r>
              <w:rPr>
                <w:sz w:val="17"/>
                <w:szCs w:val="17"/>
              </w:rPr>
              <w:t xml:space="preserve">Ndërveprime lokale që respektojnë simetritë</w:t>
            </w:r>
          </w:p>
        </w:tc>
        <w:tc>
          <w:tcPr>
            <w:tcW w:type="dxa" w:w="2200"/>
            <w:shd w:fill="F7F9FC" w:color="auto" w:val="clear"/>
            <w:tcMar>
              <w:top w:type="dxa" w:w="60"/>
              <w:left w:type="dxa" w:w="100"/>
              <w:bottom w:type="dxa" w:w="60"/>
              <w:right w:type="dxa" w:w="100"/>
            </w:tcMar>
            <w:vAlign w:val="top"/>
          </w:tcPr>
          <w:p>
            <w:r>
              <w:rPr>
                <w:sz w:val="17"/>
                <w:szCs w:val="17"/>
              </w:rPr>
              <w:t xml:space="preserve">Mesazhe, potenciale, forca</w:t>
            </w:r>
          </w:p>
        </w:tc>
        <w:tc>
          <w:tcPr>
            <w:tcW w:type="dxa" w:w="2338"/>
            <w:shd w:fill="F7F9FC" w:color="auto" w:val="clear"/>
            <w:tcMar>
              <w:top w:type="dxa" w:w="60"/>
              <w:left w:type="dxa" w:w="100"/>
              <w:bottom w:type="dxa" w:w="60"/>
              <w:right w:type="dxa" w:w="100"/>
            </w:tcMar>
            <w:vAlign w:val="top"/>
          </w:tcPr>
          <w:p>
            <w:r>
              <w:rPr>
                <w:sz w:val="17"/>
                <w:szCs w:val="17"/>
              </w:rPr>
              <w:t xml:space="preserve">Molekula, materiale, grimca</w:t>
            </w:r>
          </w:p>
        </w:tc>
      </w:tr>
      <w:tr>
        <w:trPr>
          <w:cantSplit/>
        </w:trPr>
        <w:tc>
          <w:tcPr>
            <w:tcW w:type="dxa" w:w="2100"/>
            <w:tcMar>
              <w:top w:type="dxa" w:w="60"/>
              <w:left w:type="dxa" w:w="100"/>
              <w:bottom w:type="dxa" w:w="60"/>
              <w:right w:type="dxa" w:w="100"/>
            </w:tcMar>
            <w:vAlign w:val="top"/>
          </w:tcPr>
          <w:p>
            <w:r>
              <w:rPr>
                <w:sz w:val="17"/>
                <w:szCs w:val="17"/>
              </w:rPr>
              <w:t xml:space="preserve">Mbyllje të mësuara, modele hibride</w:t>
            </w:r>
          </w:p>
        </w:tc>
        <w:tc>
          <w:tcPr>
            <w:tcW w:type="dxa" w:w="3000"/>
            <w:tcMar>
              <w:top w:type="dxa" w:w="60"/>
              <w:left w:type="dxa" w:w="100"/>
              <w:bottom w:type="dxa" w:w="60"/>
              <w:right w:type="dxa" w:w="100"/>
            </w:tcMar>
            <w:vAlign w:val="top"/>
          </w:tcPr>
          <w:p>
            <w:r>
              <w:rPr>
                <w:sz w:val="17"/>
                <w:szCs w:val="17"/>
              </w:rPr>
              <w:t xml:space="preserve">Mësohet vetëm termi që fizika nuk e njeh</w:t>
            </w:r>
          </w:p>
        </w:tc>
        <w:tc>
          <w:tcPr>
            <w:tcW w:type="dxa" w:w="2200"/>
            <w:tcMar>
              <w:top w:type="dxa" w:w="60"/>
              <w:left w:type="dxa" w:w="100"/>
              <w:bottom w:type="dxa" w:w="60"/>
              <w:right w:type="dxa" w:w="100"/>
            </w:tcMar>
            <w:vAlign w:val="top"/>
          </w:tcPr>
          <w:p>
            <w:r>
              <w:rPr>
                <w:sz w:val="17"/>
                <w:szCs w:val="17"/>
              </w:rPr>
              <w:t xml:space="preserve">Mbyllja ose politika (RL)</w:t>
            </w:r>
          </w:p>
        </w:tc>
        <w:tc>
          <w:tcPr>
            <w:tcW w:type="dxa" w:w="2338"/>
            <w:tcMar>
              <w:top w:type="dxa" w:w="60"/>
              <w:left w:type="dxa" w:w="100"/>
              <w:bottom w:type="dxa" w:w="60"/>
              <w:right w:type="dxa" w:w="100"/>
            </w:tcMar>
            <w:vAlign w:val="top"/>
          </w:tcPr>
          <w:p>
            <w:r>
              <w:rPr>
                <w:sz w:val="17"/>
                <w:szCs w:val="17"/>
              </w:rPr>
              <w:t xml:space="preserve">Turbulencë, klimë, oqeane</w:t>
            </w:r>
          </w:p>
        </w:tc>
      </w:tr>
      <w:tr>
        <w:trPr>
          <w:cantSplit/>
        </w:trPr>
        <w:tc>
          <w:tcPr>
            <w:tcW w:type="dxa" w:w="2100"/>
            <w:shd w:fill="F7F9FC" w:color="auto" w:val="clear"/>
            <w:tcMar>
              <w:top w:type="dxa" w:w="60"/>
              <w:left w:type="dxa" w:w="100"/>
              <w:bottom w:type="dxa" w:w="60"/>
              <w:right w:type="dxa" w:w="100"/>
            </w:tcMar>
            <w:vAlign w:val="top"/>
          </w:tcPr>
          <w:p>
            <w:r>
              <w:rPr>
                <w:sz w:val="17"/>
                <w:szCs w:val="17"/>
              </w:rPr>
              <w:t xml:space="preserve">Modele gjeneruese</w:t>
            </w:r>
          </w:p>
        </w:tc>
        <w:tc>
          <w:tcPr>
            <w:tcW w:type="dxa" w:w="3000"/>
            <w:shd w:fill="F7F9FC" w:color="auto" w:val="clear"/>
            <w:tcMar>
              <w:top w:type="dxa" w:w="60"/>
              <w:left w:type="dxa" w:w="100"/>
              <w:bottom w:type="dxa" w:w="60"/>
              <w:right w:type="dxa" w:w="100"/>
            </w:tcMar>
            <w:vAlign w:val="top"/>
          </w:tcPr>
          <w:p>
            <w:r>
              <w:rPr>
                <w:sz w:val="17"/>
                <w:szCs w:val="17"/>
              </w:rPr>
              <w:t xml:space="preserve">Mësohet shpërndarja e gjendjeve ose e trajektoreve</w:t>
            </w:r>
          </w:p>
        </w:tc>
        <w:tc>
          <w:tcPr>
            <w:tcW w:type="dxa" w:w="2200"/>
            <w:shd w:fill="F7F9FC" w:color="auto" w:val="clear"/>
            <w:tcMar>
              <w:top w:type="dxa" w:w="60"/>
              <w:left w:type="dxa" w:w="100"/>
              <w:bottom w:type="dxa" w:w="60"/>
              <w:right w:type="dxa" w:w="100"/>
            </w:tcMar>
            <w:vAlign w:val="top"/>
          </w:tcPr>
          <w:p>
            <w:r>
              <w:rPr>
                <w:sz w:val="17"/>
                <w:szCs w:val="17"/>
              </w:rPr>
              <w:t xml:space="preserve">Score, GAN, difuzion</w:t>
            </w:r>
          </w:p>
        </w:tc>
        <w:tc>
          <w:tcPr>
            <w:tcW w:type="dxa" w:w="2338"/>
            <w:shd w:fill="F7F9FC" w:color="auto" w:val="clear"/>
            <w:tcMar>
              <w:top w:type="dxa" w:w="60"/>
              <w:left w:type="dxa" w:w="100"/>
              <w:bottom w:type="dxa" w:w="60"/>
              <w:right w:type="dxa" w:w="100"/>
            </w:tcMar>
            <w:vAlign w:val="top"/>
          </w:tcPr>
          <w:p>
            <w:r>
              <w:rPr>
                <w:sz w:val="17"/>
                <w:szCs w:val="17"/>
              </w:rPr>
              <w:t xml:space="preserve">Ansamble, ngjarje ekstreme</w:t>
            </w:r>
          </w:p>
        </w:tc>
      </w:tr>
      <w:tr>
        <w:trPr>
          <w:cantSplit/>
        </w:trPr>
        <w:tc>
          <w:tcPr>
            <w:tcW w:type="dxa" w:w="2100"/>
            <w:tcMar>
              <w:top w:type="dxa" w:w="60"/>
              <w:left w:type="dxa" w:w="100"/>
              <w:bottom w:type="dxa" w:w="60"/>
              <w:right w:type="dxa" w:w="100"/>
            </w:tcMar>
            <w:vAlign w:val="top"/>
          </w:tcPr>
          <w:p>
            <w:r>
              <w:rPr>
                <w:sz w:val="17"/>
                <w:szCs w:val="17"/>
              </w:rPr>
              <w:t xml:space="preserve">Agjentë, rrjete të rendit të lartë</w:t>
            </w:r>
          </w:p>
        </w:tc>
        <w:tc>
          <w:tcPr>
            <w:tcW w:type="dxa" w:w="3000"/>
            <w:tcMar>
              <w:top w:type="dxa" w:w="60"/>
              <w:left w:type="dxa" w:w="100"/>
              <w:bottom w:type="dxa" w:w="60"/>
              <w:right w:type="dxa" w:w="100"/>
            </w:tcMar>
            <w:vAlign w:val="top"/>
          </w:tcPr>
          <w:p>
            <w:r>
              <w:rPr>
                <w:sz w:val="17"/>
                <w:szCs w:val="17"/>
              </w:rPr>
              <w:t xml:space="preserve">Rregulla lokale dhe ndërveprime shumë-trupëshe</w:t>
            </w:r>
          </w:p>
        </w:tc>
        <w:tc>
          <w:tcPr>
            <w:tcW w:type="dxa" w:w="2200"/>
            <w:tcMar>
              <w:top w:type="dxa" w:w="60"/>
              <w:left w:type="dxa" w:w="100"/>
              <w:bottom w:type="dxa" w:w="60"/>
              <w:right w:type="dxa" w:w="100"/>
            </w:tcMar>
            <w:vAlign w:val="top"/>
          </w:tcPr>
          <w:p>
            <w:r>
              <w:rPr>
                <w:sz w:val="17"/>
                <w:szCs w:val="17"/>
              </w:rPr>
              <w:t xml:space="preserve">Rregullat, hipergrafët</w:t>
            </w:r>
          </w:p>
        </w:tc>
        <w:tc>
          <w:tcPr>
            <w:tcW w:type="dxa" w:w="2338"/>
            <w:tcMar>
              <w:top w:type="dxa" w:w="60"/>
              <w:left w:type="dxa" w:w="100"/>
              <w:bottom w:type="dxa" w:w="60"/>
              <w:right w:type="dxa" w:w="100"/>
            </w:tcMar>
            <w:vAlign w:val="top"/>
          </w:tcPr>
          <w:p>
            <w:r>
              <w:rPr>
                <w:sz w:val="17"/>
                <w:szCs w:val="17"/>
              </w:rPr>
              <w:t xml:space="preserve">Ekonomi, ekologji, epidemi</w:t>
            </w:r>
          </w:p>
        </w:tc>
      </w:tr>
      <w:tr>
        <w:trPr>
          <w:cantSplit/>
        </w:trPr>
        <w:tc>
          <w:tcPr>
            <w:tcW w:type="dxa" w:w="2100"/>
            <w:shd w:fill="F7F9FC" w:color="auto" w:val="clear"/>
            <w:tcMar>
              <w:top w:type="dxa" w:w="60"/>
              <w:left w:type="dxa" w:w="100"/>
              <w:bottom w:type="dxa" w:w="60"/>
              <w:right w:type="dxa" w:w="100"/>
            </w:tcMar>
            <w:vAlign w:val="top"/>
          </w:tcPr>
          <w:p>
            <w:r>
              <w:rPr>
                <w:sz w:val="17"/>
                <w:szCs w:val="17"/>
              </w:rPr>
              <w:t xml:space="preserve">Topologjia e të dhënave (TDA)</w:t>
            </w:r>
          </w:p>
        </w:tc>
        <w:tc>
          <w:tcPr>
            <w:tcW w:type="dxa" w:w="3000"/>
            <w:shd w:fill="F7F9FC" w:color="auto" w:val="clear"/>
            <w:tcMar>
              <w:top w:type="dxa" w:w="60"/>
              <w:left w:type="dxa" w:w="100"/>
              <w:bottom w:type="dxa" w:w="60"/>
              <w:right w:type="dxa" w:w="100"/>
            </w:tcMar>
            <w:vAlign w:val="top"/>
          </w:tcPr>
          <w:p>
            <w:r>
              <w:rPr>
                <w:sz w:val="17"/>
                <w:szCs w:val="17"/>
              </w:rPr>
              <w:t xml:space="preserve">Forma e të dhënave në shumë shkallë</w:t>
            </w:r>
          </w:p>
        </w:tc>
        <w:tc>
          <w:tcPr>
            <w:tcW w:type="dxa" w:w="2200"/>
            <w:shd w:fill="F7F9FC" w:color="auto" w:val="clear"/>
            <w:tcMar>
              <w:top w:type="dxa" w:w="60"/>
              <w:left w:type="dxa" w:w="100"/>
              <w:bottom w:type="dxa" w:w="60"/>
              <w:right w:type="dxa" w:w="100"/>
            </w:tcMar>
            <w:vAlign w:val="top"/>
          </w:tcPr>
          <w:p>
            <w:r>
              <w:rPr>
                <w:sz w:val="17"/>
                <w:szCs w:val="17"/>
              </w:rPr>
              <w:t xml:space="preserve">Diagramet e qëndrueshmërisë</w:t>
            </w:r>
          </w:p>
        </w:tc>
        <w:tc>
          <w:tcPr>
            <w:tcW w:type="dxa" w:w="2338"/>
            <w:shd w:fill="F7F9FC" w:color="auto" w:val="clear"/>
            <w:tcMar>
              <w:top w:type="dxa" w:w="60"/>
              <w:left w:type="dxa" w:w="100"/>
              <w:bottom w:type="dxa" w:w="60"/>
              <w:right w:type="dxa" w:w="100"/>
            </w:tcMar>
            <w:vAlign w:val="top"/>
          </w:tcPr>
          <w:p>
            <w:r>
              <w:rPr>
                <w:sz w:val="17"/>
                <w:szCs w:val="17"/>
              </w:rPr>
              <w:t xml:space="preserve">Dallimi i regjimeve dinamike</w:t>
            </w:r>
          </w:p>
        </w:tc>
      </w:tr>
      <w:tr>
        <w:trPr>
          <w:cantSplit/>
        </w:trPr>
        <w:tc>
          <w:tcPr>
            <w:tcW w:type="dxa" w:w="2100"/>
            <w:tcMar>
              <w:top w:type="dxa" w:w="60"/>
              <w:left w:type="dxa" w:w="100"/>
              <w:bottom w:type="dxa" w:w="60"/>
              <w:right w:type="dxa" w:w="100"/>
            </w:tcMar>
            <w:vAlign w:val="top"/>
          </w:tcPr>
          <w:p>
            <w:r>
              <w:rPr>
                <w:sz w:val="17"/>
                <w:szCs w:val="17"/>
              </w:rPr>
              <w:t xml:space="preserve">Fizika statistike e rrjeteve neurale</w:t>
            </w:r>
          </w:p>
        </w:tc>
        <w:tc>
          <w:tcPr>
            <w:tcW w:type="dxa" w:w="3000"/>
            <w:tcMar>
              <w:top w:type="dxa" w:w="60"/>
              <w:left w:type="dxa" w:w="100"/>
              <w:bottom w:type="dxa" w:w="60"/>
              <w:right w:type="dxa" w:w="100"/>
            </w:tcMar>
            <w:vAlign w:val="top"/>
          </w:tcPr>
          <w:p>
            <w:r>
              <w:rPr>
                <w:sz w:val="17"/>
                <w:szCs w:val="17"/>
              </w:rPr>
              <w:t xml:space="preserve">Rrjeti si sistem me shumë trupa</w:t>
            </w:r>
          </w:p>
        </w:tc>
        <w:tc>
          <w:tcPr>
            <w:tcW w:type="dxa" w:w="2200"/>
            <w:tcMar>
              <w:top w:type="dxa" w:w="60"/>
              <w:left w:type="dxa" w:w="100"/>
              <w:bottom w:type="dxa" w:w="60"/>
              <w:right w:type="dxa" w:w="100"/>
            </w:tcMar>
            <w:vAlign w:val="top"/>
          </w:tcPr>
          <w:p>
            <w:r>
              <w:rPr>
                <w:sz w:val="17"/>
                <w:szCs w:val="17"/>
              </w:rPr>
              <w:t xml:space="preserve">Teori fushe, DMFT</w:t>
            </w:r>
          </w:p>
        </w:tc>
        <w:tc>
          <w:tcPr>
            <w:tcW w:type="dxa" w:w="2338"/>
            <w:tcMar>
              <w:top w:type="dxa" w:w="60"/>
              <w:left w:type="dxa" w:w="100"/>
              <w:bottom w:type="dxa" w:w="60"/>
              <w:right w:type="dxa" w:w="100"/>
            </w:tcMar>
            <w:vAlign w:val="top"/>
          </w:tcPr>
          <w:p>
            <w:r>
              <w:rPr>
                <w:sz w:val="17"/>
                <w:szCs w:val="17"/>
              </w:rPr>
              <w:t xml:space="preserve">Teoria e mësimit të thellë</w:t>
            </w:r>
          </w:p>
        </w:tc>
      </w:tr>
    </w:tbl>
    <w:p>
      <w:pPr>
        <w:spacing w:after="160"/>
      </w:pPr>
    </w:p>
    <w:p>
      <w:pPr>
        <w:pStyle w:val="Heading3"/>
      </w:pPr>
      <w:r>
        <w:rPr>
          <w:color w:val="1F3864"/>
        </w:rPr>
        <w:t xml:space="preserve">1.3 Operatori i Koopman-it: linearitet në hapësirën e vëzhgimeve</w:t>
      </w:r>
    </w:p>
    <w:p>
      <w:pPr>
        <w:spacing w:after="120"/>
        <w:jc w:val="both"/>
      </w:pPr>
      <w:r>
        <w:t xml:space="preserve">Për një sistem diskret </w:t>
      </w:r>
      <m:oMath>
        <m:sSub>
          <m:e>
            <m:r>
              <m:t>x</m:t>
            </m:r>
          </m:e>
          <m:sub>
            <m:r>
              <m:t>k</m:t>
            </m:r>
            <m:r>
              <m:rPr>
                <m:sty m:val="p"/>
              </m:rPr>
              <m:t>+</m:t>
            </m:r>
            <m:r>
              <m:t>1</m:t>
            </m:r>
          </m:sub>
        </m:sSub>
        <m:r>
          <m:rPr>
            <m:sty m:val="p"/>
          </m:rPr>
          <m:t>=</m:t>
        </m:r>
        <m:r>
          <m:t>F</m:t>
        </m:r>
        <m:d>
          <m:dPr>
            <m:begChr m:val="("/>
            <m:sepChr m:val=""/>
            <m:endChr m:val=")"/>
            <m:grow/>
          </m:dPr>
          <m:e>
            <m:sSub>
              <m:e>
                <m:r>
                  <m:t>x</m:t>
                </m:r>
              </m:e>
              <m:sub>
                <m:r>
                  <m:t>k</m:t>
                </m:r>
              </m:sub>
            </m:sSub>
          </m:e>
        </m:d>
      </m:oMath>
      <w:r>
        <w:t xml:space="preserve">, Koopman [K3] vuri re se operatori që vepron mbi funksionet vëzhguese </w:t>
      </w:r>
      <m:oMath>
        <m:r>
          <m:t>g</m:t>
        </m:r>
      </m:oMath>
      <w:r>
        <w:t xml:space="preserve"> është linear, edhe kur </w:t>
      </w:r>
      <m:oMath>
        <m:r>
          <m:t>F</m:t>
        </m:r>
      </m:oMath>
      <w:r>
        <w:t xml:space="preserve"> është jolineare. Kjo i hap rrugë analizës spektrale të sistemeve jolineare [K4]:</w:t>
      </w:r>
    </w:p>
    <w:p>
      <w:pPr>
        <w:pStyle w:val="Equation"/>
      </w:pPr>
      <m:oMathPara>
        <m:oMathParaPr>
          <m:jc m:val="center"/>
        </m:oMathParaPr>
        <m:oMath>
          <m:d>
            <m:dPr>
              <m:begChr m:val="("/>
              <m:sepChr m:val=""/>
              <m:endChr m:val=")"/>
              <m:grow/>
            </m:dPr>
            <m:e>
              <m:r>
                <m:rPr>
                  <m:scr m:val="script"/>
                  <m:sty m:val="p"/>
                </m:rPr>
                <m:t>K</m:t>
              </m:r>
              <m:r>
                <m:t>g</m:t>
              </m:r>
            </m:e>
          </m:d>
          <m:d>
            <m:dPr>
              <m:begChr m:val="("/>
              <m:sepChr m:val=""/>
              <m:endChr m:val=")"/>
              <m:grow/>
            </m:dPr>
            <m:e>
              <m:r>
                <m:t>x</m:t>
              </m:r>
            </m:e>
          </m:d>
          <m:r>
            <m:rPr>
              <m:sty m:val="p"/>
            </m:rPr>
            <m:t>=</m:t>
          </m:r>
          <m:r>
            <m:t>g</m:t>
          </m:r>
          <m:d>
            <m:dPr>
              <m:begChr m:val="("/>
              <m:sepChr m:val=""/>
              <m:endChr m:val=")"/>
              <m:grow/>
            </m:dPr>
            <m:e>
              <m:r>
                <m:t>F</m:t>
              </m:r>
              <m:d>
                <m:dPr>
                  <m:begChr m:val="("/>
                  <m:sepChr m:val=""/>
                  <m:endChr m:val=")"/>
                  <m:grow/>
                </m:dPr>
                <m:e>
                  <m:r>
                    <m:t>x</m:t>
                  </m:r>
                </m:e>
              </m:d>
            </m:e>
          </m:d>
          <m:r>
            <m:rPr>
              <m:sty m:val="p"/>
            </m:rPr>
            <m:t>,</m:t>
          </m:r>
          <m:r>
            <m:t>  </m:t>
          </m:r>
          <m:r>
            <m:rPr>
              <m:scr m:val="script"/>
              <m:sty m:val="p"/>
            </m:rPr>
            <m:t>K</m:t>
          </m:r>
          <m:sSub>
            <m:e>
              <m:r>
                <m:t>φ</m:t>
              </m:r>
            </m:e>
            <m:sub>
              <m:r>
                <m:t>j</m:t>
              </m:r>
            </m:sub>
          </m:sSub>
          <m:r>
            <m:rPr>
              <m:sty m:val="p"/>
            </m:rPr>
            <m:t>=</m:t>
          </m:r>
          <m:sSub>
            <m:e>
              <m:r>
                <m:t>μ</m:t>
              </m:r>
            </m:e>
            <m:sub>
              <m:r>
                <m:t>j</m:t>
              </m:r>
            </m:sub>
          </m:sSub>
          <m:sSub>
            <m:e>
              <m:r>
                <m:t>φ</m:t>
              </m:r>
            </m:e>
            <m:sub>
              <m:r>
                <m:t>j</m:t>
              </m:r>
            </m:sub>
          </m:sSub>
          <m:r>
            <m:rPr>
              <m:sty m:val="p"/>
            </m:rPr>
            <m:t>,</m:t>
          </m:r>
          <m:r>
            <m:t>  </m:t>
          </m:r>
          <m:r>
            <m:t>g</m:t>
          </m:r>
          <m:d>
            <m:dPr>
              <m:begChr m:val="("/>
              <m:sepChr m:val=""/>
              <m:endChr m:val=")"/>
              <m:grow/>
            </m:dPr>
            <m:e>
              <m:sSub>
                <m:e>
                  <m:r>
                    <m:t>x</m:t>
                  </m:r>
                </m:e>
                <m:sub>
                  <m:r>
                    <m:t>k</m:t>
                  </m:r>
                </m:sub>
              </m:sSub>
            </m:e>
          </m:d>
          <m:r>
            <m:rPr>
              <m:sty m:val="p"/>
            </m:rPr>
            <m:t>=</m:t>
          </m:r>
          <m:nary>
            <m:naryPr>
              <m:chr m:val="∑"/>
              <m:limLoc m:val="undOvr"/>
              <m:subHide m:val="off"/>
              <m:supHide m:val="on"/>
            </m:naryPr>
            <m:sub>
              <m:r>
                <m:t>j</m:t>
              </m:r>
            </m:sub>
            <m:sup>
              <m:r>
                <m:t>​</m:t>
              </m:r>
            </m:sup>
            <m:e>
              <m:sSub>
                <m:e>
                  <m:r>
                    <m:t>c</m:t>
                  </m:r>
                </m:e>
                <m:sub>
                  <m:r>
                    <m:t>j</m:t>
                  </m:r>
                </m:sub>
              </m:sSub>
            </m:e>
          </m:nary>
          <m:r>
            <m:t> </m:t>
          </m:r>
          <m:sSubSup>
            <m:e>
              <m:r>
                <m:t>μ</m:t>
              </m:r>
            </m:e>
            <m:sub>
              <m:r>
                <m:t>j</m:t>
              </m:r>
            </m:sub>
            <m:sup>
              <m:r>
                <m:t>k</m:t>
              </m:r>
            </m:sup>
          </m:sSubSup>
          <m:r>
            <m:t> </m:t>
          </m:r>
          <m:sSub>
            <m:e>
              <m:r>
                <m:t>φ</m:t>
              </m:r>
            </m:e>
            <m:sub>
              <m:r>
                <m:t>j</m:t>
              </m:r>
            </m:sub>
          </m:sSub>
          <m:d>
            <m:dPr>
              <m:begChr m:val="("/>
              <m:sepChr m:val=""/>
              <m:endChr m:val=")"/>
              <m:grow/>
            </m:dPr>
            <m:e>
              <m:sSub>
                <m:e>
                  <m:r>
                    <m:t>x</m:t>
                  </m:r>
                </m:e>
                <m:sub>
                  <m:r>
                    <m:t>0</m:t>
                  </m:r>
                </m:sub>
              </m:sSub>
            </m:e>
          </m:d>
        </m:oMath>
      </m:oMathPara>
    </w:p>
    <w:p>
      <w:pPr>
        <w:spacing w:after="120"/>
        <w:jc w:val="both"/>
      </w:pPr>
      <w:r>
        <w:t xml:space="preserve">Zbërthimi në mode dinamike (DMD) [K5] dhe versioni i zgjeruar EDMD [K6] e përafrojnë </w:t>
      </w:r>
      <m:oMath>
        <m:r>
          <m:rPr>
            <m:scr m:val="script"/>
            <m:sty m:val="p"/>
          </m:rPr>
          <m:t>K</m:t>
        </m:r>
      </m:oMath>
      <w:r>
        <w:t xml:space="preserve"> nga çifte gjendjesh </w:t>
      </w:r>
      <m:oMath>
        <m:d>
          <m:dPr>
            <m:begChr m:val="("/>
            <m:sepChr m:val=""/>
            <m:endChr m:val=")"/>
            <m:grow/>
          </m:dPr>
          <m:e>
            <m:sSub>
              <m:e>
                <m:r>
                  <m:t>x</m:t>
                </m:r>
              </m:e>
              <m:sub>
                <m:r>
                  <m:t>m</m:t>
                </m:r>
              </m:sub>
            </m:sSub>
            <m:r>
              <m:rPr>
                <m:sty m:val="p"/>
              </m:rPr>
              <m:t>,</m:t>
            </m:r>
            <m:r>
              <m:t> </m:t>
            </m:r>
            <m:sSub>
              <m:e>
                <m:r>
                  <m:t>y</m:t>
                </m:r>
              </m:e>
              <m:sub>
                <m:r>
                  <m:t>m</m:t>
                </m:r>
              </m:sub>
            </m:sSub>
            <m:r>
              <m:rPr>
                <m:sty m:val="p"/>
              </m:rPr>
              <m:t>=</m:t>
            </m:r>
            <m:r>
              <m:t>F</m:t>
            </m:r>
            <m:d>
              <m:dPr>
                <m:begChr m:val="("/>
                <m:sepChr m:val=""/>
                <m:endChr m:val=")"/>
                <m:grow/>
              </m:dPr>
              <m:e>
                <m:sSub>
                  <m:e>
                    <m:r>
                      <m:t>x</m:t>
                    </m:r>
                  </m:e>
                  <m:sub>
                    <m:r>
                      <m:t>m</m:t>
                    </m:r>
                  </m:sub>
                </m:sSub>
              </m:e>
            </m:d>
          </m:e>
        </m:d>
      </m:oMath>
      <w:r>
        <w:t xml:space="preserve">, me një fjalor funksionesh </w:t>
      </w:r>
      <m:oMath>
        <m:r>
          <m:t>ψ</m:t>
        </m:r>
        <m:r>
          <m:rPr>
            <m:sty m:val="p"/>
          </m:rPr>
          <m:t>=</m:t>
        </m:r>
        <m:d>
          <m:dPr>
            <m:begChr m:val="("/>
            <m:sepChr m:val=""/>
            <m:endChr m:val=")"/>
            <m:grow/>
          </m:dPr>
          <m:e>
            <m:sSub>
              <m:e>
                <m:r>
                  <m:t>ψ</m:t>
                </m:r>
              </m:e>
              <m:sub>
                <m:r>
                  <m:t>1</m:t>
                </m:r>
              </m:sub>
            </m:sSub>
            <m:r>
              <m:rPr>
                <m:sty m:val="p"/>
              </m:rPr>
              <m:t>,</m:t>
            </m:r>
            <m:r>
              <m:rPr>
                <m:sty m:val="p"/>
              </m:rPr>
              <m:t>…</m:t>
            </m:r>
            <m:r>
              <m:rPr>
                <m:sty m:val="p"/>
              </m:rPr>
              <m:t>,</m:t>
            </m:r>
            <m:sSub>
              <m:e>
                <m:r>
                  <m:t>ψ</m:t>
                </m:r>
              </m:e>
              <m:sub>
                <m:r>
                  <m:t>N</m:t>
                </m:r>
              </m:sub>
            </m:sSub>
          </m:e>
        </m:d>
      </m:oMath>
      <w:r>
        <w:t xml:space="preserve"> të shkruar si vektor rresht; </w:t>
      </w:r>
      <m:oMath>
        <m:sSup>
          <m:e>
            <m:r>
              <m:rPr>
                <m:sty m:val="b"/>
              </m:rPr>
              <m:t>G</m:t>
            </m:r>
          </m:e>
          <m:sup>
            <m:r>
              <m:rPr>
                <m:sty m:val="p"/>
              </m:rPr>
              <m:t>†</m:t>
            </m:r>
          </m:sup>
        </m:sSup>
      </m:oMath>
      <w:r>
        <w:t xml:space="preserve"> është pseudo-inversi:</w:t>
      </w:r>
    </w:p>
    <w:p>
      <w:pPr>
        <w:pStyle w:val="Equation"/>
      </w:pPr>
      <m:oMathPara>
        <m:oMathParaPr>
          <m:jc m:val="center"/>
        </m:oMathParaPr>
        <m:oMath>
          <m:r>
            <m:rPr>
              <m:sty m:val="b"/>
            </m:rPr>
            <m:t>K</m:t>
          </m:r>
          <m:r>
            <m:rPr>
              <m:sty m:val="p"/>
            </m:rPr>
            <m:t>=</m:t>
          </m:r>
          <m:sSup>
            <m:e>
              <m:r>
                <m:rPr>
                  <m:sty m:val="b"/>
                </m:rPr>
                <m:t>G</m:t>
              </m:r>
            </m:e>
            <m:sup>
              <m:r>
                <m:rPr>
                  <m:sty m:val="p"/>
                </m:rPr>
                <m:t>†</m:t>
              </m:r>
            </m:sup>
          </m:sSup>
          <m:r>
            <m:rPr>
              <m:sty m:val="b"/>
            </m:rPr>
            <m:t>A</m:t>
          </m:r>
          <m:r>
            <m:rPr>
              <m:sty m:val="p"/>
            </m:rPr>
            <m:t>,</m:t>
          </m:r>
          <m:r>
            <m:t>  </m:t>
          </m:r>
          <m:r>
            <m:rPr>
              <m:sty m:val="b"/>
            </m:rPr>
            <m:t>G</m:t>
          </m:r>
          <m:r>
            <m:rPr>
              <m:sty m:val="p"/>
            </m:rPr>
            <m:t>=</m:t>
          </m:r>
          <m:f>
            <m:fPr>
              <m:type m:val="bar"/>
            </m:fPr>
            <m:num>
              <m:r>
                <m:t>1</m:t>
              </m:r>
            </m:num>
            <m:den>
              <m:r>
                <m:t>M</m:t>
              </m:r>
            </m:den>
          </m:f>
          <m:nary>
            <m:naryPr>
              <m:chr m:val="∑"/>
              <m:limLoc m:val="undOvr"/>
              <m:subHide m:val="off"/>
              <m:supHide m:val="off"/>
            </m:naryPr>
            <m:sub>
              <m:r>
                <m:t>m</m:t>
              </m:r>
              <m:r>
                <m:rPr>
                  <m:sty m:val="p"/>
                </m:rPr>
                <m:t>=</m:t>
              </m:r>
              <m:r>
                <m:t>1</m:t>
              </m:r>
            </m:sub>
            <m:sup>
              <m:r>
                <m:t>M</m:t>
              </m:r>
            </m:sup>
            <m:e>
              <m:r>
                <m:t>ψ</m:t>
              </m:r>
            </m:e>
          </m:nary>
          <m:sSup>
            <m:e>
              <m:d>
                <m:dPr>
                  <m:begChr m:val="("/>
                  <m:sepChr m:val=""/>
                  <m:endChr m:val=")"/>
                  <m:grow/>
                </m:dPr>
                <m:e>
                  <m:sSub>
                    <m:e>
                      <m:r>
                        <m:t>x</m:t>
                      </m:r>
                    </m:e>
                    <m:sub>
                      <m:r>
                        <m:t>m</m:t>
                      </m:r>
                    </m:sub>
                  </m:sSub>
                </m:e>
              </m:d>
            </m:e>
            <m:sup>
              <m:r>
                <m:rPr>
                  <m:sty m:val="p"/>
                </m:rPr>
                <m:t>*</m:t>
              </m:r>
            </m:sup>
          </m:sSup>
          <m:r>
            <m:t>ψ</m:t>
          </m:r>
          <m:d>
            <m:dPr>
              <m:begChr m:val="("/>
              <m:sepChr m:val=""/>
              <m:endChr m:val=")"/>
              <m:grow/>
            </m:dPr>
            <m:e>
              <m:sSub>
                <m:e>
                  <m:r>
                    <m:t>x</m:t>
                  </m:r>
                </m:e>
                <m:sub>
                  <m:r>
                    <m:t>m</m:t>
                  </m:r>
                </m:sub>
              </m:sSub>
            </m:e>
          </m:d>
          <m:r>
            <m:rPr>
              <m:sty m:val="p"/>
            </m:rPr>
            <m:t>,</m:t>
          </m:r>
          <m:r>
            <m:t>  </m:t>
          </m:r>
          <m:r>
            <m:rPr>
              <m:sty m:val="b"/>
            </m:rPr>
            <m:t>A</m:t>
          </m:r>
          <m:r>
            <m:rPr>
              <m:sty m:val="p"/>
            </m:rPr>
            <m:t>=</m:t>
          </m:r>
          <m:f>
            <m:fPr>
              <m:type m:val="bar"/>
            </m:fPr>
            <m:num>
              <m:r>
                <m:t>1</m:t>
              </m:r>
            </m:num>
            <m:den>
              <m:r>
                <m:t>M</m:t>
              </m:r>
            </m:den>
          </m:f>
          <m:nary>
            <m:naryPr>
              <m:chr m:val="∑"/>
              <m:limLoc m:val="undOvr"/>
              <m:subHide m:val="off"/>
              <m:supHide m:val="off"/>
            </m:naryPr>
            <m:sub>
              <m:r>
                <m:t>m</m:t>
              </m:r>
              <m:r>
                <m:rPr>
                  <m:sty m:val="p"/>
                </m:rPr>
                <m:t>=</m:t>
              </m:r>
              <m:r>
                <m:t>1</m:t>
              </m:r>
            </m:sub>
            <m:sup>
              <m:r>
                <m:t>M</m:t>
              </m:r>
            </m:sup>
            <m:e>
              <m:r>
                <m:t>ψ</m:t>
              </m:r>
            </m:e>
          </m:nary>
          <m:sSup>
            <m:e>
              <m:d>
                <m:dPr>
                  <m:begChr m:val="("/>
                  <m:sepChr m:val=""/>
                  <m:endChr m:val=")"/>
                  <m:grow/>
                </m:dPr>
                <m:e>
                  <m:sSub>
                    <m:e>
                      <m:r>
                        <m:t>x</m:t>
                      </m:r>
                    </m:e>
                    <m:sub>
                      <m:r>
                        <m:t>m</m:t>
                      </m:r>
                    </m:sub>
                  </m:sSub>
                </m:e>
              </m:d>
            </m:e>
            <m:sup>
              <m:r>
                <m:rPr>
                  <m:sty m:val="p"/>
                </m:rPr>
                <m:t>*</m:t>
              </m:r>
            </m:sup>
          </m:sSup>
          <m:r>
            <m:t>ψ</m:t>
          </m:r>
          <m:d>
            <m:dPr>
              <m:begChr m:val="("/>
              <m:sepChr m:val=""/>
              <m:endChr m:val=")"/>
              <m:grow/>
            </m:dPr>
            <m:e>
              <m:sSub>
                <m:e>
                  <m:r>
                    <m:t>y</m:t>
                  </m:r>
                </m:e>
                <m:sub>
                  <m:r>
                    <m:t>m</m:t>
                  </m:r>
                </m:sub>
              </m:sSub>
            </m:e>
          </m:d>
        </m:oMath>
      </m:oMathPara>
    </w:p>
    <w:p>
      <w:pPr>
        <w:spacing w:after="120"/>
        <w:jc w:val="both"/>
      </w:pPr>
      <w:r>
        <w:t xml:space="preserve">Për sistemet kaotike, spektri i operatorit ka edhe pjesë të vazhdueshme, dhe përafrimet me dimension të fundëm mund të japin vlera vetjake false. Kontrolli i këtyre gabimeve është temë aktive e teorisë.</w:t>
      </w:r>
    </w:p>
    <w:p>
      <w:pPr>
        <w:pStyle w:val="Heading3"/>
      </w:pPr>
      <w:r>
        <w:rPr>
          <w:color w:val="1F3864"/>
        </w:rPr>
        <w:t xml:space="preserve">1.4 Rindërtimi i gjendjes nga një seri kohore</w:t>
      </w:r>
    </w:p>
    <w:p>
      <w:pPr>
        <w:spacing w:after="120"/>
        <w:jc w:val="both"/>
      </w:pPr>
      <w:r>
        <w:t xml:space="preserve">Shpesh matet vetëm një madhësi skalare </w:t>
      </w:r>
      <m:oMath>
        <m:r>
          <m:t>h</m:t>
        </m:r>
        <m:d>
          <m:dPr>
            <m:begChr m:val="("/>
            <m:sepChr m:val=""/>
            <m:endChr m:val=")"/>
            <m:grow/>
          </m:dPr>
          <m:e>
            <m:r>
              <m:t>x</m:t>
            </m:r>
          </m:e>
        </m:d>
      </m:oMath>
      <w:r>
        <w:t xml:space="preserve">, p.sh. kripësia në një pus. Teorema e Takens-it [K7], e zgjeruar nga Sauer, Yorke &amp; Casdagli [K8] për atraktorë fraktalë me dimension </w:t>
      </w:r>
      <m:oMath>
        <m:sSub>
          <m:e>
            <m:r>
              <m:t>d</m:t>
            </m:r>
          </m:e>
          <m:sub>
            <m:r>
              <m:t>A</m:t>
            </m:r>
          </m:sub>
        </m:sSub>
      </m:oMath>
      <w:r>
        <w:t xml:space="preserve">, garanton se vonesat e mjaftueshme të një vëzhgimi gjenerik e rindërtojnë atraktorin:</w:t>
      </w:r>
    </w:p>
    <w:p>
      <w:pPr>
        <w:pStyle w:val="Equation"/>
      </w:pPr>
      <m:oMathPara>
        <m:oMathParaPr>
          <m:jc m:val="center"/>
        </m:oMathParaPr>
        <m:oMath>
          <m:sSub>
            <m:e>
              <m:r>
                <m:t>Φ</m:t>
              </m:r>
            </m:e>
            <m:sub>
              <m:r>
                <m:t>k</m:t>
              </m:r>
            </m:sub>
          </m:sSub>
          <m:d>
            <m:dPr>
              <m:begChr m:val="("/>
              <m:sepChr m:val=""/>
              <m:endChr m:val=")"/>
              <m:grow/>
            </m:dPr>
            <m:e>
              <m:r>
                <m:t>x</m:t>
              </m:r>
            </m:e>
          </m:d>
          <m:r>
            <m:rPr>
              <m:sty m:val="p"/>
            </m:rPr>
            <m:t>=</m:t>
          </m:r>
          <m:d>
            <m:dPr>
              <m:begChr m:val="("/>
              <m:sepChr m:val=""/>
              <m:endChr m:val=")"/>
              <m:grow/>
            </m:dPr>
            <m:e>
              <m:r>
                <m:t>h</m:t>
              </m:r>
              <m:d>
                <m:dPr>
                  <m:begChr m:val="("/>
                  <m:sepChr m:val=""/>
                  <m:endChr m:val=")"/>
                  <m:grow/>
                </m:dPr>
                <m:e>
                  <m:r>
                    <m:t>x</m:t>
                  </m:r>
                </m:e>
              </m:d>
              <m:r>
                <m:rPr>
                  <m:sty m:val="p"/>
                </m:rPr>
                <m:t>,</m:t>
              </m:r>
              <m:r>
                <m:t> </m:t>
              </m:r>
              <m:r>
                <m:t>h</m:t>
              </m:r>
              <m:d>
                <m:dPr>
                  <m:begChr m:val="("/>
                  <m:sepChr m:val=""/>
                  <m:endChr m:val=")"/>
                  <m:grow/>
                </m:dPr>
                <m:e>
                  <m:sSub>
                    <m:e>
                      <m:r>
                        <m:t>ϕ</m:t>
                      </m:r>
                    </m:e>
                    <m:sub>
                      <m:r>
                        <m:t>τ</m:t>
                      </m:r>
                    </m:sub>
                  </m:sSub>
                  <m:d>
                    <m:dPr>
                      <m:begChr m:val="("/>
                      <m:sepChr m:val=""/>
                      <m:endChr m:val=")"/>
                      <m:grow/>
                    </m:dPr>
                    <m:e>
                      <m:r>
                        <m:t>x</m:t>
                      </m:r>
                    </m:e>
                  </m:d>
                </m:e>
              </m:d>
              <m:r>
                <m:rPr>
                  <m:sty m:val="p"/>
                </m:rPr>
                <m:t>,</m:t>
              </m:r>
              <m:r>
                <m:t> </m:t>
              </m:r>
              <m:r>
                <m:rPr>
                  <m:sty m:val="p"/>
                </m:rPr>
                <m:t>…</m:t>
              </m:r>
              <m:r>
                <m:rPr>
                  <m:sty m:val="p"/>
                </m:rPr>
                <m:t>,</m:t>
              </m:r>
              <m:r>
                <m:t> </m:t>
              </m:r>
              <m:r>
                <m:t>h</m:t>
              </m:r>
              <m:d>
                <m:dPr>
                  <m:begChr m:val="("/>
                  <m:sepChr m:val=""/>
                  <m:endChr m:val=")"/>
                  <m:grow/>
                </m:dPr>
                <m:e>
                  <m:sSub>
                    <m:e>
                      <m:r>
                        <m:t>ϕ</m:t>
                      </m:r>
                    </m:e>
                    <m:sub>
                      <m:d>
                        <m:dPr>
                          <m:begChr m:val="("/>
                          <m:sepChr m:val=""/>
                          <m:endChr m:val=")"/>
                          <m:grow/>
                        </m:dPr>
                        <m:e>
                          <m:r>
                            <m:t>k</m:t>
                          </m:r>
                          <m:r>
                            <m:rPr>
                              <m:sty m:val="p"/>
                            </m:rPr>
                            <m:t>−</m:t>
                          </m:r>
                          <m:r>
                            <m:t>1</m:t>
                          </m:r>
                        </m:e>
                      </m:d>
                      <m:r>
                        <m:t>τ</m:t>
                      </m:r>
                    </m:sub>
                  </m:sSub>
                  <m:d>
                    <m:dPr>
                      <m:begChr m:val="("/>
                      <m:sepChr m:val=""/>
                      <m:endChr m:val=")"/>
                      <m:grow/>
                    </m:dPr>
                    <m:e>
                      <m:r>
                        <m:t>x</m:t>
                      </m:r>
                    </m:e>
                  </m:d>
                </m:e>
              </m:d>
            </m:e>
          </m:d>
          <m:r>
            <m:rPr>
              <m:sty m:val="p"/>
            </m:rPr>
            <m:t>,</m:t>
          </m:r>
          <m:r>
            <m:t>  </m:t>
          </m:r>
          <m:r>
            <m:t>k</m:t>
          </m:r>
          <m:r>
            <m:rPr>
              <m:sty m:val="p"/>
            </m:rPr>
            <m:t>&gt;</m:t>
          </m:r>
          <m:r>
            <m:t>2</m:t>
          </m:r>
          <m:r>
            <m:t> </m:t>
          </m:r>
          <m:sSub>
            <m:e>
              <m:r>
                <m:t>d</m:t>
              </m:r>
            </m:e>
            <m:sub>
              <m:r>
                <m:t>A</m:t>
              </m:r>
            </m:sub>
          </m:sSub>
          <m:r>
            <m:t> </m:t>
          </m:r>
          <m:r>
            <m:t> </m:t>
          </m:r>
          <m:r>
            <m:rPr>
              <m:sty m:val="p"/>
            </m:rPr>
            <m:t>⇒</m:t>
          </m:r>
          <m:r>
            <m:t> </m:t>
          </m:r>
          <m:r>
            <m:t> </m:t>
          </m:r>
          <m:sSub>
            <m:e>
              <m:r>
                <m:t>Φ</m:t>
              </m:r>
            </m:e>
            <m:sub>
              <m:r>
                <m:t>k</m:t>
              </m:r>
            </m:sub>
          </m:sSub>
          <m:r>
            <m:t> </m:t>
          </m:r>
          <m:r>
            <m:rPr>
              <m:nor/>
            </m:rPr>
            <m:t>injektiv në atraktor, gjenerikisht</m:t>
          </m:r>
        </m:oMath>
      </m:oMathPara>
    </w:p>
    <w:p>
      <w:pPr>
        <w:spacing w:after="120"/>
        <w:jc w:val="both"/>
      </w:pPr>
      <w:r>
        <w:t xml:space="preserve">Kjo justifikon parashikimin nga vëzhgime të pjesshme: seritë kohore në pak pika mund ta mbajnë informacionin për gjendjen e fshehur të gjithë sistemit, me kusht që dinamika të ketë dimension të ulët dhe vëzhgimi të mos jetë i veçantë.</w:t>
      </w:r>
    </w:p>
    <w:p>
      <w:pPr>
        <w:pStyle w:val="Heading3"/>
      </w:pPr>
      <w:r>
        <w:rPr>
          <w:color w:val="1F3864"/>
        </w:rPr>
        <w:t xml:space="preserve">1.5 Reservoir computing dhe rrjetet rekurente</w:t>
      </w:r>
    </w:p>
    <w:p>
      <w:pPr>
        <w:spacing w:after="120"/>
        <w:jc w:val="both"/>
      </w:pPr>
      <w:r>
        <w:t xml:space="preserve">Në reservoir computing [K9], një rrjet rekurent i madh me pesha të rastësishme e të fiksuara ruan historinë e hyrjeve, ndërsa trajnohet vetëm shtresa dalëse lineare, me regresion ridge:</w:t>
      </w:r>
    </w:p>
    <w:p>
      <w:pPr>
        <w:pStyle w:val="Equation"/>
      </w:pPr>
      <m:oMathPara>
        <m:oMathParaPr>
          <m:jc m:val="center"/>
        </m:oMathParaPr>
        <m:oMath>
          <m:sSub>
            <m:e>
              <m:r>
                <m:t>r</m:t>
              </m:r>
            </m:e>
            <m:sub>
              <m:r>
                <m:t>t</m:t>
              </m:r>
              <m:r>
                <m:rPr>
                  <m:sty m:val="p"/>
                </m:rPr>
                <m:t>+</m:t>
              </m:r>
              <m:r>
                <m:t>1</m:t>
              </m:r>
            </m:sub>
          </m:sSub>
          <m:r>
            <m:rPr>
              <m:sty m:val="p"/>
            </m:rPr>
            <m:t>=</m:t>
          </m:r>
          <m:d>
            <m:dPr>
              <m:begChr m:val="("/>
              <m:sepChr m:val=""/>
              <m:endChr m:val=")"/>
              <m:grow/>
            </m:dPr>
            <m:e>
              <m:r>
                <m:t>1</m:t>
              </m:r>
              <m:r>
                <m:rPr>
                  <m:sty m:val="p"/>
                </m:rPr>
                <m:t>−</m:t>
              </m:r>
              <m:r>
                <m:t>a</m:t>
              </m:r>
            </m:e>
          </m:d>
          <m:r>
            <m:t> </m:t>
          </m:r>
          <m:sSub>
            <m:e>
              <m:r>
                <m:t>r</m:t>
              </m:r>
            </m:e>
            <m:sub>
              <m:r>
                <m:t>t</m:t>
              </m:r>
            </m:sub>
          </m:sSub>
          <m:r>
            <m:rPr>
              <m:sty m:val="p"/>
            </m:rPr>
            <m:t>+</m:t>
          </m:r>
          <m:r>
            <m:t>a</m:t>
          </m:r>
          <m:r>
            <m:rPr>
              <m:sty m:val="p"/>
            </m:rPr>
            <m:t>tanh</m:t>
          </m:r>
          <m:d>
            <m:dPr>
              <m:begChr m:val="("/>
              <m:sepChr m:val=""/>
              <m:endChr m:val=")"/>
              <m:grow/>
            </m:dPr>
            <m:e>
              <m:r>
                <m:t>W</m:t>
              </m:r>
              <m:sSub>
                <m:e>
                  <m:r>
                    <m:t>r</m:t>
                  </m:r>
                </m:e>
                <m:sub>
                  <m:r>
                    <m:t>t</m:t>
                  </m:r>
                </m:sub>
              </m:sSub>
              <m:r>
                <m:rPr>
                  <m:sty m:val="p"/>
                </m:rPr>
                <m:t>+</m:t>
              </m:r>
              <m:sSub>
                <m:e>
                  <m:r>
                    <m:t>W</m:t>
                  </m:r>
                </m:e>
                <m:sub>
                  <m:r>
                    <m:rPr>
                      <m:sty m:val="p"/>
                    </m:rPr>
                    <m:t>i</m:t>
                  </m:r>
                  <m:r>
                    <m:rPr>
                      <m:sty m:val="p"/>
                    </m:rPr>
                    <m:t>n</m:t>
                  </m:r>
                </m:sub>
              </m:sSub>
              <m:sSub>
                <m:e>
                  <m:r>
                    <m:t>u</m:t>
                  </m:r>
                </m:e>
                <m:sub>
                  <m:r>
                    <m:t>t</m:t>
                  </m:r>
                </m:sub>
              </m:sSub>
              <m:r>
                <m:rPr>
                  <m:sty m:val="p"/>
                </m:rPr>
                <m:t>+</m:t>
              </m:r>
              <m:r>
                <m:t>b</m:t>
              </m:r>
            </m:e>
          </m:d>
          <m:r>
            <m:rPr>
              <m:sty m:val="p"/>
            </m:rPr>
            <m:t>,</m:t>
          </m:r>
          <m:r>
            <m:t>  </m:t>
          </m:r>
          <m:sSub>
            <m:e>
              <m:acc>
                <m:accPr>
                  <m:chr m:val="̂"/>
                </m:accPr>
                <m:e>
                  <m:r>
                    <m:t>y</m:t>
                  </m:r>
                </m:e>
              </m:acc>
            </m:e>
            <m:sub>
              <m:r>
                <m:t>t</m:t>
              </m:r>
            </m:sub>
          </m:sSub>
          <m:r>
            <m:rPr>
              <m:sty m:val="p"/>
            </m:rPr>
            <m:t>=</m:t>
          </m:r>
          <m:sSub>
            <m:e>
              <m:r>
                <m:t>W</m:t>
              </m:r>
            </m:e>
            <m:sub>
              <m:r>
                <m:rPr>
                  <m:sty m:val="p"/>
                </m:rPr>
                <m:t>o</m:t>
              </m:r>
              <m:r>
                <m:rPr>
                  <m:sty m:val="p"/>
                </m:rPr>
                <m:t>u</m:t>
              </m:r>
              <m:r>
                <m:rPr>
                  <m:sty m:val="p"/>
                </m:rPr>
                <m:t>t</m:t>
              </m:r>
            </m:sub>
          </m:sSub>
          <m:r>
            <m:t> </m:t>
          </m:r>
          <m:sSub>
            <m:e>
              <m:r>
                <m:t>r</m:t>
              </m:r>
            </m:e>
            <m:sub>
              <m:r>
                <m:t>t</m:t>
              </m:r>
            </m:sub>
          </m:sSub>
          <m:r>
            <m:rPr>
              <m:sty m:val="p"/>
            </m:rPr>
            <m:t>,</m:t>
          </m:r>
          <m:r>
            <m:t>  </m:t>
          </m:r>
          <m:sSub>
            <m:e>
              <m:r>
                <m:t>W</m:t>
              </m:r>
            </m:e>
            <m:sub>
              <m:r>
                <m:rPr>
                  <m:sty m:val="p"/>
                </m:rPr>
                <m:t>o</m:t>
              </m:r>
              <m:r>
                <m:rPr>
                  <m:sty m:val="p"/>
                </m:rPr>
                <m:t>u</m:t>
              </m:r>
              <m:r>
                <m:rPr>
                  <m:sty m:val="p"/>
                </m:rPr>
                <m:t>t</m:t>
              </m:r>
            </m:sub>
          </m:sSub>
          <m:r>
            <m:rPr>
              <m:sty m:val="p"/>
            </m:rPr>
            <m:t>=</m:t>
          </m:r>
          <m:r>
            <m:t>Y</m:t>
          </m:r>
          <m:sSup>
            <m:e>
              <m:r>
                <m:t>R</m:t>
              </m:r>
            </m:e>
            <m:sup>
              <m:r>
                <m:rPr>
                  <m:sty m:val="p"/>
                </m:rPr>
                <m:t>⊤</m:t>
              </m:r>
            </m:sup>
          </m:sSup>
          <m:sSup>
            <m:e>
              <m:d>
                <m:dPr>
                  <m:begChr m:val="("/>
                  <m:sepChr m:val=""/>
                  <m:endChr m:val=")"/>
                  <m:grow/>
                </m:dPr>
                <m:e>
                  <m:r>
                    <m:t>R</m:t>
                  </m:r>
                  <m:sSup>
                    <m:e>
                      <m:r>
                        <m:t>R</m:t>
                      </m:r>
                    </m:e>
                    <m:sup>
                      <m:r>
                        <m:rPr>
                          <m:sty m:val="p"/>
                        </m:rPr>
                        <m:t>⊤</m:t>
                      </m:r>
                    </m:sup>
                  </m:sSup>
                  <m:r>
                    <m:rPr>
                      <m:sty m:val="p"/>
                    </m:rPr>
                    <m:t>+</m:t>
                  </m:r>
                  <m:r>
                    <m:t>β</m:t>
                  </m:r>
                  <m:r>
                    <m:t>I</m:t>
                  </m:r>
                </m:e>
              </m:d>
            </m:e>
            <m:sup>
              <m:r>
                <m:rPr>
                  <m:sty m:val="p"/>
                </m:rPr>
                <m:t>−</m:t>
              </m:r>
              <m:r>
                <m:t>1</m:t>
              </m:r>
            </m:sup>
          </m:sSup>
        </m:oMath>
      </m:oMathPara>
    </w:p>
    <w:p>
      <w:pPr>
        <w:spacing w:after="120"/>
        <w:jc w:val="both"/>
      </w:pPr>
      <w:r>
        <w:t xml:space="preserve">Vetia e «jehonës së gjendjes» (memorie që shuhet) siguron që </w:t>
      </w:r>
      <m:oMath>
        <m:sSub>
          <m:e>
            <m:r>
              <m:t>r</m:t>
            </m:r>
          </m:e>
          <m:sub>
            <m:r>
              <m:t>t</m:t>
            </m:r>
          </m:sub>
        </m:sSub>
      </m:oMath>
      <w:r>
        <w:t xml:space="preserve"> të varet nga hyrjet dhe jo nga kushti fillestar. Pathak et al. [K10] treguan se kjo mjafton për të parashikuar kaosin hapësinor-kohor për disa kohë Lyapunov. Alternativa është trajnimi i plotë i rrjeteve LSTM [K11] me përhapje prapa në kohë, më i kushtueshëm, por më fleksibël.</w:t>
      </w:r>
    </w:p>
    <w:p>
      <w:pPr>
        <w:pStyle w:val="Heading3"/>
      </w:pPr>
      <w:r>
        <w:rPr>
          <w:color w:val="1F3864"/>
        </w:rPr>
        <w:t xml:space="preserve">1.6 Ekuacionet diferenciale neurale dhe teoria e rrugëve të ashpra</w:t>
      </w:r>
    </w:p>
    <w:p>
      <w:pPr>
        <w:spacing w:after="120"/>
        <w:jc w:val="both"/>
      </w:pPr>
      <w:r>
        <w:t xml:space="preserve">ODE-të neurale [K12] e zëvendësojnë fushën vektoriale të njohur me një rrjet neural; versionet stokastike dhe të kontrolluara modelojnë zhurmën dhe hyrjet e jashtme:</w:t>
      </w:r>
    </w:p>
    <w:p>
      <w:pPr>
        <w:pStyle w:val="Equation"/>
      </w:pPr>
      <m:oMathPara>
        <m:oMathParaPr>
          <m:jc m:val="center"/>
        </m:oMathParaPr>
        <m:oMath>
          <m:f>
            <m:fPr>
              <m:type m:val="bar"/>
            </m:fPr>
            <m:num>
              <m:r>
                <m:rPr>
                  <m:sty m:val="p"/>
                </m:rPr>
                <m:t>d</m:t>
              </m:r>
              <m:sSub>
                <m:e>
                  <m:r>
                    <m:t>z</m:t>
                  </m:r>
                </m:e>
                <m:sub>
                  <m:r>
                    <m:t>t</m:t>
                  </m:r>
                </m:sub>
              </m:sSub>
            </m:num>
            <m:den>
              <m:r>
                <m:rPr>
                  <m:sty m:val="p"/>
                </m:rPr>
                <m:t>d</m:t>
              </m:r>
              <m:r>
                <m:t>t</m:t>
              </m:r>
            </m:den>
          </m:f>
          <m:r>
            <m:rPr>
              <m:sty m:val="p"/>
            </m:rPr>
            <m:t>=</m:t>
          </m:r>
          <m:sSub>
            <m:e>
              <m:r>
                <m:t>f</m:t>
              </m:r>
            </m:e>
            <m:sub>
              <m:r>
                <m:t>θ</m:t>
              </m:r>
            </m:sub>
          </m:sSub>
          <m:d>
            <m:dPr>
              <m:begChr m:val="("/>
              <m:sepChr m:val=""/>
              <m:endChr m:val=")"/>
              <m:grow/>
            </m:dPr>
            <m:e>
              <m:sSub>
                <m:e>
                  <m:r>
                    <m:t>z</m:t>
                  </m:r>
                </m:e>
                <m:sub>
                  <m:r>
                    <m:t>t</m:t>
                  </m:r>
                </m:sub>
              </m:sSub>
            </m:e>
          </m:d>
          <m:r>
            <m:rPr>
              <m:sty m:val="p"/>
            </m:rPr>
            <m:t>,</m:t>
          </m:r>
          <m:r>
            <m:t>  </m:t>
          </m:r>
          <m:r>
            <m:rPr>
              <m:sty m:val="p"/>
            </m:rPr>
            <m:t>d</m:t>
          </m:r>
          <m:sSub>
            <m:e>
              <m:r>
                <m:t>z</m:t>
              </m:r>
            </m:e>
            <m:sub>
              <m:r>
                <m:t>t</m:t>
              </m:r>
            </m:sub>
          </m:sSub>
          <m:r>
            <m:rPr>
              <m:sty m:val="p"/>
            </m:rPr>
            <m:t>=</m:t>
          </m:r>
          <m:sSub>
            <m:e>
              <m:r>
                <m:t>μ</m:t>
              </m:r>
            </m:e>
            <m:sub>
              <m:r>
                <m:t>θ</m:t>
              </m:r>
            </m:sub>
          </m:sSub>
          <m:d>
            <m:dPr>
              <m:begChr m:val="("/>
              <m:sepChr m:val=""/>
              <m:endChr m:val=")"/>
              <m:grow/>
            </m:dPr>
            <m:e>
              <m:r>
                <m:t>t</m:t>
              </m:r>
              <m:r>
                <m:rPr>
                  <m:sty m:val="p"/>
                </m:rPr>
                <m:t>,</m:t>
              </m:r>
              <m:sSub>
                <m:e>
                  <m:r>
                    <m:t>z</m:t>
                  </m:r>
                </m:e>
                <m:sub>
                  <m:r>
                    <m:t>t</m:t>
                  </m:r>
                </m:sub>
              </m:sSub>
            </m:e>
          </m:d>
          <m:r>
            <m:t> </m:t>
          </m:r>
          <m:r>
            <m:rPr>
              <m:sty m:val="p"/>
            </m:rPr>
            <m:t>d</m:t>
          </m:r>
          <m:r>
            <m:t>t</m:t>
          </m:r>
          <m:r>
            <m:rPr>
              <m:sty m:val="p"/>
            </m:rPr>
            <m:t>+</m:t>
          </m:r>
          <m:sSub>
            <m:e>
              <m:r>
                <m:t>σ</m:t>
              </m:r>
            </m:e>
            <m:sub>
              <m:r>
                <m:t>θ</m:t>
              </m:r>
            </m:sub>
          </m:sSub>
          <m:d>
            <m:dPr>
              <m:begChr m:val="("/>
              <m:sepChr m:val=""/>
              <m:endChr m:val=")"/>
              <m:grow/>
            </m:dPr>
            <m:e>
              <m:r>
                <m:t>t</m:t>
              </m:r>
              <m:r>
                <m:rPr>
                  <m:sty m:val="p"/>
                </m:rPr>
                <m:t>,</m:t>
              </m:r>
              <m:sSub>
                <m:e>
                  <m:r>
                    <m:t>z</m:t>
                  </m:r>
                </m:e>
                <m:sub>
                  <m:r>
                    <m:t>t</m:t>
                  </m:r>
                </m:sub>
              </m:sSub>
            </m:e>
          </m:d>
          <m:r>
            <m:rPr>
              <m:sty m:val="p"/>
            </m:rPr>
            <m:t>∘</m:t>
          </m:r>
          <m:r>
            <m:rPr>
              <m:sty m:val="p"/>
            </m:rPr>
            <m:t>d</m:t>
          </m:r>
          <m:sSub>
            <m:e>
              <m:r>
                <m:t>W</m:t>
              </m:r>
            </m:e>
            <m:sub>
              <m:r>
                <m:t>t</m:t>
              </m:r>
            </m:sub>
          </m:sSub>
          <m:r>
            <m:rPr>
              <m:sty m:val="p"/>
            </m:rPr>
            <m:t>,</m:t>
          </m:r>
          <m:r>
            <m:t>  </m:t>
          </m:r>
          <m:r>
            <m:rPr>
              <m:sty m:val="p"/>
            </m:rPr>
            <m:t>d</m:t>
          </m:r>
          <m:sSub>
            <m:e>
              <m:r>
                <m:t>z</m:t>
              </m:r>
            </m:e>
            <m:sub>
              <m:r>
                <m:t>t</m:t>
              </m:r>
            </m:sub>
          </m:sSub>
          <m:r>
            <m:rPr>
              <m:sty m:val="p"/>
            </m:rPr>
            <m:t>=</m:t>
          </m:r>
          <m:sSub>
            <m:e>
              <m:r>
                <m:t>f</m:t>
              </m:r>
            </m:e>
            <m:sub>
              <m:r>
                <m:t>θ</m:t>
              </m:r>
            </m:sub>
          </m:sSub>
          <m:d>
            <m:dPr>
              <m:begChr m:val="("/>
              <m:sepChr m:val=""/>
              <m:endChr m:val=")"/>
              <m:grow/>
            </m:dPr>
            <m:e>
              <m:sSub>
                <m:e>
                  <m:r>
                    <m:t>z</m:t>
                  </m:r>
                </m:e>
                <m:sub>
                  <m:r>
                    <m:t>t</m:t>
                  </m:r>
                </m:sub>
              </m:sSub>
            </m:e>
          </m:d>
          <m:r>
            <m:t> </m:t>
          </m:r>
          <m:r>
            <m:rPr>
              <m:sty m:val="p"/>
            </m:rPr>
            <m:t>d</m:t>
          </m:r>
          <m:sSub>
            <m:e>
              <m:r>
                <m:t>X</m:t>
              </m:r>
            </m:e>
            <m:sub>
              <m:r>
                <m:t>t</m:t>
              </m:r>
            </m:sub>
          </m:sSub>
        </m:oMath>
      </m:oMathPara>
    </w:p>
    <w:p>
      <w:pPr>
        <w:spacing w:after="120"/>
        <w:jc w:val="both"/>
      </w:pPr>
      <w:r>
        <w:t xml:space="preserve">Teoria e rrugëve të ashpra (</w:t>
      </w:r>
      <w:r>
        <w:rPr>
          <w:i/>
          <w:iCs/>
        </w:rPr>
        <w:t xml:space="preserve">rough paths</w:t>
      </w:r>
      <w:r>
        <w:t xml:space="preserve">) e Lyons-it [K13] tregon se përgjigja e një sistemi të drejtuar nga një rrugë </w:t>
      </w:r>
      <m:oMath>
        <m:r>
          <m:t>X</m:t>
        </m:r>
      </m:oMath>
      <w:r>
        <w:t xml:space="preserve"> varet nga </w:t>
      </w:r>
      <m:oMath>
        <m:r>
          <m:t>X</m:t>
        </m:r>
      </m:oMath>
      <w:r>
        <w:t xml:space="preserve"> përmes nënshkrimit të saj, pra serisë së integraleve të përsëritura:</w:t>
      </w:r>
    </w:p>
    <w:p>
      <w:pPr>
        <w:pStyle w:val="Equation"/>
      </w:pPr>
      <m:oMathPara>
        <m:oMathParaPr>
          <m:jc m:val="center"/>
        </m:oMathParaPr>
        <m:oMath>
          <m:r>
            <m:t>S</m:t>
          </m:r>
          <m:sSub>
            <m:e>
              <m:d>
                <m:dPr>
                  <m:begChr m:val="("/>
                  <m:sepChr m:val=""/>
                  <m:endChr m:val=")"/>
                  <m:grow/>
                </m:dPr>
                <m:e>
                  <m:r>
                    <m:t>X</m:t>
                  </m:r>
                </m:e>
              </m:d>
            </m:e>
            <m:sub>
              <m:r>
                <m:t>s</m:t>
              </m:r>
              <m:r>
                <m:rPr>
                  <m:sty m:val="p"/>
                </m:rPr>
                <m:t>,</m:t>
              </m:r>
              <m:r>
                <m:t>t</m:t>
              </m:r>
            </m:sub>
          </m:sSub>
          <m:r>
            <m:rPr>
              <m:sty m:val="p"/>
            </m:rPr>
            <m:t>=</m:t>
          </m:r>
          <m:d>
            <m:dPr>
              <m:begChr m:val="("/>
              <m:sepChr m:val=""/>
              <m:endChr m:val=")"/>
              <m:grow/>
            </m:dPr>
            <m:e>
              <m:r>
                <m:t>1</m:t>
              </m:r>
              <m:r>
                <m:rPr>
                  <m:sty m:val="p"/>
                </m:rPr>
                <m:t>,</m:t>
              </m:r>
              <m:r>
                <m:t> </m:t>
              </m:r>
              <m:nary>
                <m:naryPr>
                  <m:chr m:val="∫"/>
                  <m:limLoc m:val="subSup"/>
                  <m:subHide m:val="off"/>
                  <m:supHide m:val="on"/>
                </m:naryPr>
                <m:sub>
                  <m:r>
                    <m:t>s</m:t>
                  </m:r>
                  <m:r>
                    <m:rPr>
                      <m:sty m:val="p"/>
                    </m:rPr>
                    <m:t>&lt;</m:t>
                  </m:r>
                  <m:r>
                    <m:t>u</m:t>
                  </m:r>
                  <m:r>
                    <m:rPr>
                      <m:sty m:val="p"/>
                    </m:rPr>
                    <m:t>&lt;</m:t>
                  </m:r>
                  <m:r>
                    <m:t>t</m:t>
                  </m:r>
                </m:sub>
                <m:sup>
                  <m:r>
                    <m:t>​</m:t>
                  </m:r>
                </m:sup>
                <m:e>
                  <m:r>
                    <m:rPr>
                      <m:sty m:val="p"/>
                    </m:rPr>
                    <m:t>d</m:t>
                  </m:r>
                </m:e>
              </m:nary>
              <m:sSub>
                <m:e>
                  <m:r>
                    <m:t>X</m:t>
                  </m:r>
                </m:e>
                <m:sub>
                  <m:r>
                    <m:t>u</m:t>
                  </m:r>
                </m:sub>
              </m:sSub>
              <m:r>
                <m:rPr>
                  <m:sty m:val="p"/>
                </m:rPr>
                <m:t>,</m:t>
              </m:r>
              <m:r>
                <m:t> </m:t>
              </m:r>
              <m:nary>
                <m:naryPr>
                  <m:chr m:val="∫"/>
                  <m:limLoc m:val="subSup"/>
                  <m:subHide m:val="off"/>
                  <m:supHide m:val="on"/>
                </m:naryPr>
                <m:sub>
                  <m:r>
                    <m:t>s</m:t>
                  </m:r>
                  <m:r>
                    <m:rPr>
                      <m:sty m:val="p"/>
                    </m:rPr>
                    <m:t>&lt;</m:t>
                  </m:r>
                  <m:sSub>
                    <m:e>
                      <m:r>
                        <m:t>u</m:t>
                      </m:r>
                    </m:e>
                    <m:sub>
                      <m:r>
                        <m:t>1</m:t>
                      </m:r>
                    </m:sub>
                  </m:sSub>
                  <m:r>
                    <m:rPr>
                      <m:sty m:val="p"/>
                    </m:rPr>
                    <m:t>&lt;</m:t>
                  </m:r>
                  <m:sSub>
                    <m:e>
                      <m:r>
                        <m:t>u</m:t>
                      </m:r>
                    </m:e>
                    <m:sub>
                      <m:r>
                        <m:t>2</m:t>
                      </m:r>
                    </m:sub>
                  </m:sSub>
                  <m:r>
                    <m:rPr>
                      <m:sty m:val="p"/>
                    </m:rPr>
                    <m:t>&lt;</m:t>
                  </m:r>
                  <m:r>
                    <m:t>t</m:t>
                  </m:r>
                </m:sub>
                <m:sup>
                  <m:r>
                    <m:t>​</m:t>
                  </m:r>
                </m:sup>
                <m:e>
                  <m:r>
                    <m:rPr>
                      <m:sty m:val="p"/>
                    </m:rPr>
                    <m:t>d</m:t>
                  </m:r>
                </m:e>
              </m:nary>
              <m:sSub>
                <m:e>
                  <m:r>
                    <m:t>X</m:t>
                  </m:r>
                </m:e>
                <m:sub>
                  <m:sSub>
                    <m:e>
                      <m:r>
                        <m:t>u</m:t>
                      </m:r>
                    </m:e>
                    <m:sub>
                      <m:r>
                        <m:t>1</m:t>
                      </m:r>
                    </m:sub>
                  </m:sSub>
                </m:sub>
              </m:sSub>
              <m:r>
                <m:rPr>
                  <m:sty m:val="p"/>
                </m:rPr>
                <m:t>⊗</m:t>
              </m:r>
              <m:r>
                <m:rPr>
                  <m:sty m:val="p"/>
                </m:rPr>
                <m:t>d</m:t>
              </m:r>
              <m:sSub>
                <m:e>
                  <m:r>
                    <m:t>X</m:t>
                  </m:r>
                </m:e>
                <m:sub>
                  <m:sSub>
                    <m:e>
                      <m:r>
                        <m:t>u</m:t>
                      </m:r>
                    </m:e>
                    <m:sub>
                      <m:r>
                        <m:t>2</m:t>
                      </m:r>
                    </m:sub>
                  </m:sSub>
                </m:sub>
              </m:sSub>
              <m:r>
                <m:rPr>
                  <m:sty m:val="p"/>
                </m:rPr>
                <m:t>,</m:t>
              </m:r>
              <m:r>
                <m:t> </m:t>
              </m:r>
              <m:r>
                <m:rPr>
                  <m:sty m:val="p"/>
                </m:rPr>
                <m:t>…</m:t>
              </m:r>
            </m:e>
          </m:d>
        </m:oMath>
      </m:oMathPara>
    </w:p>
    <w:p>
      <w:pPr>
        <w:spacing w:after="120"/>
        <w:jc w:val="both"/>
      </w:pPr>
      <w:r>
        <w:t xml:space="preserve">Funksionalet lineare të nënshkrimit janë të dendura në funksionet e vazhdueshme të rrugës mbi bashkësi kompakte, kur koha shtohet si koordinatë. Pra nënshkrimi luan për seritë kohore rolin që luajnë polinomet për funksionet e zakonshme: është një bazë universale veçorish.</w:t>
      </w:r>
    </w:p>
    <w:p>
      <w:pPr>
        <w:pStyle w:val="Heading3"/>
      </w:pPr>
      <w:r>
        <w:rPr>
          <w:color w:val="1F3864"/>
        </w:rPr>
        <w:t xml:space="preserve">1.7 Përafrimi universal dhe mësimi i operatorëve</w:t>
      </w:r>
    </w:p>
    <w:p>
      <w:pPr>
        <w:spacing w:after="120"/>
        <w:jc w:val="both"/>
      </w:pPr>
      <w:r>
        <w:t xml:space="preserve">Teorema e përafrimit universal [K14] thotë se një rrjet me një shtresë të fshehur përafron çdo funksion të vazhdueshëm mbi një bashkësi kompakte </w:t>
      </w:r>
      <m:oMath>
        <m:r>
          <m:t>K</m:t>
        </m:r>
      </m:oMath>
      <w:r>
        <w:t xml:space="preserve">. Chen &amp; Chen [K15] e zgjeruan rezultatin për operatorë jolinearë, dhe ky është themeli teorik i DeepONet [K16]:</w:t>
      </w:r>
    </w:p>
    <w:p>
      <w:pPr>
        <w:pStyle w:val="Equation"/>
      </w:pPr>
      <m:oMathPara>
        <m:oMathParaPr>
          <m:jc m:val="center"/>
        </m:oMathParaPr>
        <m:oMath>
          <m:limLow>
            <m:e>
              <m:r>
                <m:rPr>
                  <m:sty m:val="p"/>
                </m:rPr>
                <m:t>sup</m:t>
              </m:r>
            </m:e>
            <m:lim>
              <m:r>
                <m:t>x</m:t>
              </m:r>
              <m:r>
                <m:rPr>
                  <m:sty m:val="p"/>
                </m:rPr>
                <m:t>∈</m:t>
              </m:r>
              <m:r>
                <m:t>K</m:t>
              </m:r>
            </m:lim>
          </m:limLow>
          <m:d>
            <m:dPr>
              <m:begChr m:val="|"/>
              <m:sepChr m:val=""/>
              <m:endChr m:val="|"/>
              <m:grow/>
            </m:dPr>
            <m:e>
              <m:r>
                <m:t>f</m:t>
              </m:r>
              <m:d>
                <m:dPr>
                  <m:begChr m:val="("/>
                  <m:sepChr m:val=""/>
                  <m:endChr m:val=")"/>
                  <m:grow/>
                </m:dPr>
                <m:e>
                  <m:r>
                    <m:t>x</m:t>
                  </m:r>
                </m:e>
              </m:d>
              <m:r>
                <m:rPr>
                  <m:sty m:val="p"/>
                </m:rPr>
                <m:t>−</m:t>
              </m:r>
              <m:nary>
                <m:naryPr>
                  <m:chr m:val="∑"/>
                  <m:limLoc m:val="undOvr"/>
                  <m:subHide m:val="off"/>
                  <m:supHide m:val="off"/>
                </m:naryPr>
                <m:sub>
                  <m:r>
                    <m:t>i</m:t>
                  </m:r>
                  <m:r>
                    <m:rPr>
                      <m:sty m:val="p"/>
                    </m:rPr>
                    <m:t>=</m:t>
                  </m:r>
                  <m:r>
                    <m:t>1</m:t>
                  </m:r>
                </m:sub>
                <m:sup>
                  <m:r>
                    <m:t>N</m:t>
                  </m:r>
                </m:sup>
                <m:e>
                  <m:sSub>
                    <m:e>
                      <m:r>
                        <m:t>α</m:t>
                      </m:r>
                    </m:e>
                    <m:sub>
                      <m:r>
                        <m:t>i</m:t>
                      </m:r>
                    </m:sub>
                  </m:sSub>
                </m:e>
              </m:nary>
              <m:r>
                <m:t> </m:t>
              </m:r>
              <m:r>
                <m:t>σ</m:t>
              </m:r>
              <m:d>
                <m:dPr>
                  <m:begChr m:val="("/>
                  <m:sepChr m:val=""/>
                  <m:endChr m:val=")"/>
                  <m:grow/>
                </m:dPr>
                <m:e>
                  <m:sSubSup>
                    <m:e>
                      <m:r>
                        <m:t>w</m:t>
                      </m:r>
                    </m:e>
                    <m:sub>
                      <m:r>
                        <m:t>i</m:t>
                      </m:r>
                    </m:sub>
                    <m:sup>
                      <m:r>
                        <m:rPr>
                          <m:sty m:val="p"/>
                        </m:rPr>
                        <m:t>⊤</m:t>
                      </m:r>
                    </m:sup>
                  </m:sSubSup>
                  <m:r>
                    <m:t>x</m:t>
                  </m:r>
                  <m:r>
                    <m:rPr>
                      <m:sty m:val="p"/>
                    </m:rPr>
                    <m:t>+</m:t>
                  </m:r>
                  <m:sSub>
                    <m:e>
                      <m:r>
                        <m:t>b</m:t>
                      </m:r>
                    </m:e>
                    <m:sub>
                      <m:r>
                        <m:t>i</m:t>
                      </m:r>
                    </m:sub>
                  </m:sSub>
                </m:e>
              </m:d>
            </m:e>
          </m:d>
          <m:r>
            <m:rPr>
              <m:sty m:val="p"/>
            </m:rPr>
            <m:t>&lt;</m:t>
          </m:r>
          <m:r>
            <m:t>ε</m:t>
          </m:r>
          <m:r>
            <m:rPr>
              <m:sty m:val="p"/>
            </m:rPr>
            <m:t>,</m:t>
          </m:r>
          <m:r>
            <m:t>  </m:t>
          </m:r>
          <m:d>
            <m:dPr>
              <m:begChr m:val="|"/>
              <m:sepChr m:val=""/>
              <m:endChr m:val="|"/>
              <m:grow/>
            </m:dPr>
            <m:e>
              <m:r>
                <m:rPr>
                  <m:scr m:val="script"/>
                  <m:sty m:val="p"/>
                </m:rPr>
                <m:t>G</m:t>
              </m:r>
              <m:d>
                <m:dPr>
                  <m:begChr m:val="("/>
                  <m:sepChr m:val=""/>
                  <m:endChr m:val=")"/>
                  <m:grow/>
                </m:dPr>
                <m:e>
                  <m:r>
                    <m:t>u</m:t>
                  </m:r>
                </m:e>
              </m:d>
              <m:d>
                <m:dPr>
                  <m:begChr m:val="("/>
                  <m:sepChr m:val=""/>
                  <m:endChr m:val=")"/>
                  <m:grow/>
                </m:dPr>
                <m:e>
                  <m:r>
                    <m:t>y</m:t>
                  </m:r>
                </m:e>
              </m:d>
              <m:r>
                <m:rPr>
                  <m:sty m:val="p"/>
                </m:rPr>
                <m:t>−</m:t>
              </m:r>
              <m:nary>
                <m:naryPr>
                  <m:chr m:val="∑"/>
                  <m:limLoc m:val="undOvr"/>
                  <m:subHide m:val="off"/>
                  <m:supHide m:val="off"/>
                </m:naryPr>
                <m:sub>
                  <m:r>
                    <m:t>k</m:t>
                  </m:r>
                  <m:r>
                    <m:rPr>
                      <m:sty m:val="p"/>
                    </m:rPr>
                    <m:t>=</m:t>
                  </m:r>
                  <m:r>
                    <m:t>1</m:t>
                  </m:r>
                </m:sub>
                <m:sup>
                  <m:r>
                    <m:t>p</m:t>
                  </m:r>
                </m:sup>
                <m:e>
                  <m:sSub>
                    <m:e>
                      <m:r>
                        <m:t>b</m:t>
                      </m:r>
                    </m:e>
                    <m:sub>
                      <m:r>
                        <m:t>k</m:t>
                      </m:r>
                    </m:sub>
                  </m:sSub>
                </m:e>
              </m:nary>
              <m:d>
                <m:dPr>
                  <m:begChr m:val="("/>
                  <m:sepChr m:val=""/>
                  <m:endChr m:val=")"/>
                  <m:grow/>
                </m:dPr>
                <m:e>
                  <m:r>
                    <m:t>u</m:t>
                  </m:r>
                  <m:d>
                    <m:dPr>
                      <m:begChr m:val="("/>
                      <m:sepChr m:val=""/>
                      <m:endChr m:val=")"/>
                      <m:grow/>
                    </m:dPr>
                    <m:e>
                      <m:sSub>
                        <m:e>
                          <m:r>
                            <m:t>x</m:t>
                          </m:r>
                        </m:e>
                        <m:sub>
                          <m:r>
                            <m:t>1</m:t>
                          </m:r>
                        </m:sub>
                      </m:sSub>
                    </m:e>
                  </m:d>
                  <m:r>
                    <m:rPr>
                      <m:sty m:val="p"/>
                    </m:rPr>
                    <m:t>,</m:t>
                  </m:r>
                  <m:r>
                    <m:rPr>
                      <m:sty m:val="p"/>
                    </m:rPr>
                    <m:t>…</m:t>
                  </m:r>
                  <m:r>
                    <m:rPr>
                      <m:sty m:val="p"/>
                    </m:rPr>
                    <m:t>,</m:t>
                  </m:r>
                  <m:r>
                    <m:t>u</m:t>
                  </m:r>
                  <m:d>
                    <m:dPr>
                      <m:begChr m:val="("/>
                      <m:sepChr m:val=""/>
                      <m:endChr m:val=")"/>
                      <m:grow/>
                    </m:dPr>
                    <m:e>
                      <m:sSub>
                        <m:e>
                          <m:r>
                            <m:t>x</m:t>
                          </m:r>
                        </m:e>
                        <m:sub>
                          <m:r>
                            <m:t>q</m:t>
                          </m:r>
                        </m:sub>
                      </m:sSub>
                    </m:e>
                  </m:d>
                </m:e>
              </m:d>
              <m:sSub>
                <m:e>
                  <m:r>
                    <m:t>t</m:t>
                  </m:r>
                </m:e>
                <m:sub>
                  <m:r>
                    <m:t>k</m:t>
                  </m:r>
                </m:sub>
              </m:sSub>
              <m:d>
                <m:dPr>
                  <m:begChr m:val="("/>
                  <m:sepChr m:val=""/>
                  <m:endChr m:val=")"/>
                  <m:grow/>
                </m:dPr>
                <m:e>
                  <m:r>
                    <m:t>y</m:t>
                  </m:r>
                </m:e>
              </m:d>
            </m:e>
          </m:d>
          <m:r>
            <m:rPr>
              <m:sty m:val="p"/>
            </m:rPr>
            <m:t>&lt;</m:t>
          </m:r>
          <m:r>
            <m:t>ε</m:t>
          </m:r>
        </m:oMath>
      </m:oMathPara>
    </w:p>
    <w:p>
      <w:pPr>
        <w:spacing w:after="120"/>
        <w:jc w:val="both"/>
      </w:pPr>
      <w:r>
        <w:t xml:space="preserve">Këto teorema garantojnë ekzistencën e një rrjeti të mirë, por jo që trajnimi do ta gjejë, sa të dhëna duhen, apo nëse modeli mbetet i qëndrueshëm kur integrohet për kohë të gjata. Shumica e teorisë së re u përgjigjet pikërisht këtyre tri pyetjeve.</w:t>
      </w:r>
    </w:p>
    <w:p>
      <w:pPr>
        <w:pStyle w:val="Heading3"/>
      </w:pPr>
      <w:r>
        <w:rPr>
          <w:color w:val="1F3864"/>
        </w:rPr>
        <w:t xml:space="preserve">1.8 Simetritë dhe rrjetet e grafëve</w:t>
      </w:r>
    </w:p>
    <w:p>
      <w:pPr>
        <w:spacing w:after="120"/>
        <w:jc w:val="both"/>
      </w:pPr>
      <w:r>
        <w:t xml:space="preserve">Shumë sisteme komplekse janë grafë: atome, grimca, puse ose qeliza që ndërveprojnë me fqinjët. Rrjetet me kalim mesazhesh [K17] e mësojnë ndërveprimin lokal, ndërsa mësimi i thellë gjeometrik [K18] kërkon që modeli të respektojë simetritë fizike:</w:t>
      </w:r>
    </w:p>
    <w:p>
      <w:pPr>
        <w:pStyle w:val="Equation"/>
      </w:pPr>
      <m:oMathPara>
        <m:oMathParaPr>
          <m:jc m:val="center"/>
        </m:oMathParaPr>
        <m:oMath>
          <m:sSub>
            <m:e>
              <m:r>
                <m:t>m</m:t>
              </m:r>
            </m:e>
            <m:sub>
              <m:r>
                <m:t>i</m:t>
              </m:r>
              <m:r>
                <m:t>j</m:t>
              </m:r>
            </m:sub>
          </m:sSub>
          <m:r>
            <m:rPr>
              <m:sty m:val="p"/>
            </m:rPr>
            <m:t>=</m:t>
          </m:r>
          <m:sSub>
            <m:e>
              <m:r>
                <m:t>ϕ</m:t>
              </m:r>
            </m:e>
            <m:sub>
              <m:r>
                <m:t>e</m:t>
              </m:r>
            </m:sub>
          </m:sSub>
          <m:d>
            <m:dPr>
              <m:begChr m:val="("/>
              <m:sepChr m:val=""/>
              <m:endChr m:val=")"/>
              <m:grow/>
            </m:dPr>
            <m:e>
              <m:sSub>
                <m:e>
                  <m:r>
                    <m:t>h</m:t>
                  </m:r>
                </m:e>
                <m:sub>
                  <m:r>
                    <m:t>i</m:t>
                  </m:r>
                </m:sub>
              </m:sSub>
              <m:r>
                <m:rPr>
                  <m:sty m:val="p"/>
                </m:rPr>
                <m:t>,</m:t>
              </m:r>
              <m:sSub>
                <m:e>
                  <m:r>
                    <m:t>h</m:t>
                  </m:r>
                </m:e>
                <m:sub>
                  <m:r>
                    <m:t>j</m:t>
                  </m:r>
                </m:sub>
              </m:sSub>
              <m:r>
                <m:rPr>
                  <m:sty m:val="p"/>
                </m:rPr>
                <m:t>,</m:t>
              </m:r>
              <m:d>
                <m:dPr>
                  <m:begChr m:val="∥"/>
                  <m:sepChr m:val=""/>
                  <m:endChr m:val="∥"/>
                  <m:grow/>
                </m:dPr>
                <m:e>
                  <m:sSub>
                    <m:e>
                      <m:r>
                        <m:t>x</m:t>
                      </m:r>
                    </m:e>
                    <m:sub>
                      <m:r>
                        <m:t>i</m:t>
                      </m:r>
                    </m:sub>
                  </m:sSub>
                  <m:r>
                    <m:rPr>
                      <m:sty m:val="p"/>
                    </m:rPr>
                    <m:t>−</m:t>
                  </m:r>
                  <m:sSub>
                    <m:e>
                      <m:r>
                        <m:t>x</m:t>
                      </m:r>
                    </m:e>
                    <m:sub>
                      <m:r>
                        <m:t>j</m:t>
                      </m:r>
                    </m:sub>
                  </m:sSub>
                </m:e>
              </m:d>
            </m:e>
          </m:d>
          <m:r>
            <m:rPr>
              <m:sty m:val="p"/>
            </m:rPr>
            <m:t>,</m:t>
          </m:r>
          <m:r>
            <m:t>  </m:t>
          </m:r>
          <m:sSub>
            <m:e>
              <m:r>
                <m:t>h</m:t>
              </m:r>
            </m:e>
            <m:sub>
              <m:r>
                <m:t>i</m:t>
              </m:r>
            </m:sub>
          </m:sSub>
          <m:r>
            <m:rPr>
              <m:sty m:val="p"/>
            </m:rPr>
            <m:t>′</m:t>
          </m:r>
          <m:r>
            <m:rPr>
              <m:sty m:val="p"/>
            </m:rPr>
            <m:t>=</m:t>
          </m:r>
          <m:sSub>
            <m:e>
              <m:r>
                <m:t>ϕ</m:t>
              </m:r>
            </m:e>
            <m:sub>
              <m:r>
                <m:t>h</m:t>
              </m:r>
            </m:sub>
          </m:sSub>
          <m:d>
            <m:dPr>
              <m:begChr m:val="("/>
              <m:sepChr m:val=""/>
              <m:endChr m:val=")"/>
              <m:grow/>
            </m:dPr>
            <m:e>
              <m:sSub>
                <m:e>
                  <m:r>
                    <m:t>h</m:t>
                  </m:r>
                </m:e>
                <m:sub>
                  <m:r>
                    <m:t>i</m:t>
                  </m:r>
                </m:sub>
              </m:sSub>
              <m:r>
                <m:rPr>
                  <m:sty m:val="p"/>
                </m:rPr>
                <m:t>,</m:t>
              </m:r>
              <m:nary>
                <m:naryPr>
                  <m:chr m:val="∑"/>
                  <m:limLoc m:val="undOvr"/>
                  <m:subHide m:val="off"/>
                  <m:supHide m:val="on"/>
                </m:naryPr>
                <m:sub>
                  <m:r>
                    <m:t>j</m:t>
                  </m:r>
                  <m:r>
                    <m:rPr>
                      <m:sty m:val="p"/>
                    </m:rPr>
                    <m:t>∈</m:t>
                  </m:r>
                  <m:r>
                    <m:rPr>
                      <m:scr m:val="script"/>
                      <m:sty m:val="p"/>
                    </m:rPr>
                    <m:t>N</m:t>
                  </m:r>
                  <m:d>
                    <m:dPr>
                      <m:begChr m:val="("/>
                      <m:sepChr m:val=""/>
                      <m:endChr m:val=")"/>
                      <m:grow/>
                    </m:dPr>
                    <m:e>
                      <m:r>
                        <m:t>i</m:t>
                      </m:r>
                    </m:e>
                  </m:d>
                </m:sub>
                <m:sup>
                  <m:r>
                    <m:t>​</m:t>
                  </m:r>
                </m:sup>
                <m:e>
                  <m:sSub>
                    <m:e>
                      <m:r>
                        <m:t>m</m:t>
                      </m:r>
                    </m:e>
                    <m:sub>
                      <m:r>
                        <m:t>i</m:t>
                      </m:r>
                      <m:r>
                        <m:t>j</m:t>
                      </m:r>
                    </m:sub>
                  </m:sSub>
                </m:e>
              </m:nary>
            </m:e>
          </m:d>
          <m:r>
            <m:rPr>
              <m:sty m:val="p"/>
            </m:rPr>
            <m:t>,</m:t>
          </m:r>
          <m:r>
            <m:t>  </m:t>
          </m:r>
          <m:r>
            <m:t>f</m:t>
          </m:r>
          <m:d>
            <m:dPr>
              <m:begChr m:val="("/>
              <m:sepChr m:val=""/>
              <m:endChr m:val=")"/>
              <m:grow/>
            </m:dPr>
            <m:e>
              <m:r>
                <m:t>Q</m:t>
              </m:r>
              <m:r>
                <m:t>x</m:t>
              </m:r>
              <m:r>
                <m:rPr>
                  <m:sty m:val="p"/>
                </m:rPr>
                <m:t>+</m:t>
              </m:r>
              <m:r>
                <m:t>t</m:t>
              </m:r>
            </m:e>
          </m:d>
          <m:r>
            <m:rPr>
              <m:sty m:val="p"/>
            </m:rPr>
            <m:t>=</m:t>
          </m:r>
          <m:r>
            <m:t>Q</m:t>
          </m:r>
          <m:r>
            <m:t> </m:t>
          </m:r>
          <m:r>
            <m:t>f</m:t>
          </m:r>
          <m:d>
            <m:dPr>
              <m:begChr m:val="("/>
              <m:sepChr m:val=""/>
              <m:endChr m:val=")"/>
              <m:grow/>
            </m:dPr>
            <m:e>
              <m:r>
                <m:t>x</m:t>
              </m:r>
            </m:e>
          </m:d>
          <m:r>
            <m:t> </m:t>
          </m:r>
          <m:r>
            <m:rPr>
              <m:sty m:val="p"/>
            </m:rPr>
            <m:t>∀</m:t>
          </m:r>
          <m:r>
            <m:t> </m:t>
          </m:r>
          <m:d>
            <m:dPr>
              <m:begChr m:val="("/>
              <m:sepChr m:val=""/>
              <m:endChr m:val=")"/>
              <m:grow/>
            </m:dPr>
            <m:e>
              <m:r>
                <m:t>Q</m:t>
              </m:r>
              <m:r>
                <m:rPr>
                  <m:sty m:val="p"/>
                </m:rPr>
                <m:t>,</m:t>
              </m:r>
              <m:r>
                <m:t>t</m:t>
              </m:r>
            </m:e>
          </m:d>
          <m:r>
            <m:rPr>
              <m:sty m:val="p"/>
            </m:rPr>
            <m:t>∈</m:t>
          </m:r>
          <m:r>
            <m:t>E</m:t>
          </m:r>
          <m:d>
            <m:dPr>
              <m:begChr m:val="("/>
              <m:sepChr m:val=""/>
              <m:endChr m:val=")"/>
              <m:grow/>
            </m:dPr>
            <m:e>
              <m:r>
                <m:t>3</m:t>
              </m:r>
            </m:e>
          </m:d>
        </m:oMath>
      </m:oMathPara>
    </w:p>
    <w:p>
      <w:pPr>
        <w:spacing w:after="120"/>
        <w:jc w:val="both"/>
      </w:pPr>
      <w:r>
        <w:t xml:space="preserve">Ekuivarianca do të thotë që, kur sistemi rrotullohet ose zhvendoset, daljet transformohen në të njëjtën mënyrë: forcat rrotullohen bashkë me sistemin, ndërsa energjia mbetet e pandryshuar. Kjo ul ndjeshëm sasinë e të dhënave të nevojshme dhe garanton konsistencë fizike.</w:t>
      </w:r>
    </w:p>
    <w:p>
      <w:pPr>
        <w:pStyle w:val="Heading3"/>
      </w:pPr>
      <w:r>
        <w:rPr>
          <w:color w:val="1F3864"/>
        </w:rPr>
        <w:t xml:space="preserve">1.9 Mbyllje të mësuara dhe modele hibride</w:t>
      </w:r>
    </w:p>
    <w:p>
      <w:pPr>
        <w:spacing w:after="120"/>
        <w:jc w:val="both"/>
      </w:pPr>
      <w:r>
        <w:t xml:space="preserve">Kur rrjeta numerike nuk i zgjidh të gjitha shkallët, ekuacioni për fushën e mesatarizuar </w:t>
      </w:r>
      <m:oMath>
        <m:acc>
          <m:accPr>
            <m:chr m:val="‾"/>
          </m:accPr>
          <m:e>
            <m:r>
              <m:t>u</m:t>
            </m:r>
          </m:e>
        </m:acc>
      </m:oMath>
      <w:r>
        <w:t xml:space="preserve"> përmban një term të panjohur </w:t>
      </w:r>
      <m:oMath>
        <m:r>
          <m:t>τ</m:t>
        </m:r>
      </m:oMath>
      <w:r>
        <w:t xml:space="preserve">. Në qasjen hibride, fizika e njohur ruhet dhe mësohet vetëm mbyllja, shpesh si term stokastik [K19, K20]:</w:t>
      </w:r>
    </w:p>
    <w:p>
      <w:pPr>
        <w:pStyle w:val="Equation"/>
      </w:pPr>
      <m:oMathPara>
        <m:oMathParaPr>
          <m:jc m:val="center"/>
        </m:oMathParaPr>
        <m:oMath>
          <m:sSub>
            <m:e>
              <m:r>
                <m:rPr>
                  <m:sty m:val="p"/>
                </m:rPr>
                <m:t>∂</m:t>
              </m:r>
            </m:e>
            <m:sub>
              <m:r>
                <m:t>t</m:t>
              </m:r>
            </m:sub>
          </m:sSub>
          <m:acc>
            <m:accPr>
              <m:chr m:val="‾"/>
            </m:accPr>
            <m:e>
              <m:r>
                <m:t>u</m:t>
              </m:r>
            </m:e>
          </m:acc>
          <m:r>
            <m:rPr>
              <m:sty m:val="p"/>
            </m:rPr>
            <m:t>+</m:t>
          </m:r>
          <m:r>
            <m:rPr>
              <m:scr m:val="script"/>
              <m:sty m:val="p"/>
            </m:rPr>
            <m:t>N</m:t>
          </m:r>
          <m:d>
            <m:dPr>
              <m:begChr m:val="("/>
              <m:sepChr m:val=""/>
              <m:endChr m:val=")"/>
              <m:grow/>
            </m:dPr>
            <m:e>
              <m:acc>
                <m:accPr>
                  <m:chr m:val="‾"/>
                </m:accPr>
                <m:e>
                  <m:r>
                    <m:t>u</m:t>
                  </m:r>
                </m:e>
              </m:acc>
            </m:e>
          </m:d>
          <m:r>
            <m:rPr>
              <m:sty m:val="p"/>
            </m:rPr>
            <m:t>=</m:t>
          </m:r>
          <m:r>
            <m:t>τ</m:t>
          </m:r>
          <m:d>
            <m:dPr>
              <m:begChr m:val="("/>
              <m:sepChr m:val=""/>
              <m:endChr m:val=")"/>
              <m:grow/>
            </m:dPr>
            <m:e>
              <m:acc>
                <m:accPr>
                  <m:chr m:val="‾"/>
                </m:accPr>
                <m:e>
                  <m:r>
                    <m:t>u</m:t>
                  </m:r>
                </m:e>
              </m:acc>
            </m:e>
          </m:d>
          <m:r>
            <m:rPr>
              <m:sty m:val="p"/>
            </m:rPr>
            <m:t>,</m:t>
          </m:r>
          <m:r>
            <m:t>  </m:t>
          </m:r>
          <m:r>
            <m:t>τ</m:t>
          </m:r>
          <m:d>
            <m:dPr>
              <m:begChr m:val="("/>
              <m:sepChr m:val=""/>
              <m:endChr m:val=")"/>
              <m:grow/>
            </m:dPr>
            <m:e>
              <m:acc>
                <m:accPr>
                  <m:chr m:val="‾"/>
                </m:accPr>
                <m:e>
                  <m:r>
                    <m:t>u</m:t>
                  </m:r>
                </m:e>
              </m:acc>
            </m:e>
          </m:d>
          <m:r>
            <m:rPr>
              <m:sty m:val="p"/>
            </m:rPr>
            <m:t>≈</m:t>
          </m:r>
          <m:sSub>
            <m:e>
              <m:r>
                <m:t>τ</m:t>
              </m:r>
            </m:e>
            <m:sub>
              <m:r>
                <m:t>θ</m:t>
              </m:r>
            </m:sub>
          </m:sSub>
          <m:d>
            <m:dPr>
              <m:begChr m:val="("/>
              <m:sepChr m:val=""/>
              <m:endChr m:val=")"/>
              <m:grow/>
            </m:dPr>
            <m:e>
              <m:acc>
                <m:accPr>
                  <m:chr m:val="‾"/>
                </m:accPr>
                <m:e>
                  <m:r>
                    <m:t>u</m:t>
                  </m:r>
                </m:e>
              </m:acc>
            </m:e>
          </m:d>
          <m:r>
            <m:rPr>
              <m:sty m:val="p"/>
            </m:rPr>
            <m:t>+</m:t>
          </m:r>
          <m:sSub>
            <m:e>
              <m:r>
                <m:t>σ</m:t>
              </m:r>
            </m:e>
            <m:sub>
              <m:r>
                <m:t>θ</m:t>
              </m:r>
            </m:sub>
          </m:sSub>
          <m:d>
            <m:dPr>
              <m:begChr m:val="("/>
              <m:sepChr m:val=""/>
              <m:endChr m:val=")"/>
              <m:grow/>
            </m:dPr>
            <m:e>
              <m:acc>
                <m:accPr>
                  <m:chr m:val="‾"/>
                </m:accPr>
                <m:e>
                  <m:r>
                    <m:t>u</m:t>
                  </m:r>
                </m:e>
              </m:acc>
            </m:e>
          </m:d>
          <m:r>
            <m:t> </m:t>
          </m:r>
          <m:r>
            <m:t>ξ</m:t>
          </m:r>
          <m:d>
            <m:dPr>
              <m:begChr m:val="("/>
              <m:sepChr m:val=""/>
              <m:endChr m:val=")"/>
              <m:grow/>
            </m:dPr>
            <m:e>
              <m:r>
                <m:t>t</m:t>
              </m:r>
            </m:e>
          </m:d>
        </m:oMath>
      </m:oMathPara>
    </w:p>
    <w:p>
      <w:pPr>
        <w:spacing w:after="120"/>
        <w:jc w:val="both"/>
      </w:pPr>
      <w:r>
        <w:t xml:space="preserve">Mbyllja mund të trajnohet «a priori», duke e përputhur </w:t>
      </w:r>
      <m:oMath>
        <m:sSub>
          <m:e>
            <m:r>
              <m:t>τ</m:t>
            </m:r>
          </m:e>
          <m:sub>
            <m:r>
              <m:t>θ</m:t>
            </m:r>
          </m:sub>
        </m:sSub>
      </m:oMath>
      <w:r>
        <w:t xml:space="preserve"> me të dhëna nga simulime të holla, ose «a posteriori», duke trajnuar gjithë modelin hibrid përmes një zgjidhësi të diferencueshëm. Mënyra e dytë zakonisht jep modele më të qëndrueshme në kohë të gjata, por kërkon gradientë përmes zgjidhësit, pra metodën adjoint. Mësimi i ekuacioneve nga të dhënat [K21], temë e dy dokumenteve të para, është rasti kur edhe forma e termit kërkohet në një bibliotekë simbolike.</w:t>
      </w:r>
    </w:p>
    <w:p>
      <w:pPr>
        <w:pStyle w:val="Heading3"/>
      </w:pPr>
      <w:r>
        <w:rPr>
          <w:color w:val="1F3864"/>
        </w:rPr>
        <w:t xml:space="preserve">1.10 Modelet gjeneruese të dinamikës stokastike</w:t>
      </w:r>
    </w:p>
    <w:p>
      <w:pPr>
        <w:spacing w:after="120"/>
        <w:jc w:val="both"/>
      </w:pPr>
      <w:r>
        <w:t xml:space="preserve">Për sisteme kaotike ose stokastike, shpesh ka më shumë kuptim të mësohet shpërndarja e gjendjeve ose e trajektoreve sesa një trajektore e vetme. Modelet me difuzion [K22] e kthejnë zhurmën në mostra duke e kthyer në kohë një SDE, dhe për këtë mësojnë rezultatin (</w:t>
      </w:r>
      <w:r>
        <w:rPr>
          <w:i/>
          <w:iCs/>
        </w:rPr>
        <w:t xml:space="preserve">score</w:t>
      </w:r>
      <w:r>
        <w:t xml:space="preserve">) </w:t>
      </w:r>
      <m:oMath>
        <m:sSub>
          <m:e>
            <m:r>
              <m:rPr>
                <m:sty m:val="p"/>
              </m:rPr>
              <m:t>∇</m:t>
            </m:r>
          </m:e>
          <m:sub>
            <m:r>
              <m:t>x</m:t>
            </m:r>
          </m:sub>
        </m:sSub>
        <m:r>
          <m:rPr>
            <m:sty m:val="p"/>
          </m:rPr>
          <m:t>ln</m:t>
        </m:r>
        <m:sSub>
          <m:e>
            <m:r>
              <m:t>p</m:t>
            </m:r>
          </m:e>
          <m:sub>
            <m:r>
              <m:t>t</m:t>
            </m:r>
          </m:sub>
        </m:sSub>
        <m:d>
          <m:dPr>
            <m:begChr m:val="("/>
            <m:sepChr m:val=""/>
            <m:endChr m:val=")"/>
            <m:grow/>
          </m:dPr>
          <m:e>
            <m:r>
              <m:t>x</m:t>
            </m:r>
          </m:e>
        </m:d>
      </m:oMath>
      <w:r>
        <w:t xml:space="preserve">:</w:t>
      </w:r>
    </w:p>
    <w:p>
      <w:pPr>
        <w:pStyle w:val="Equation"/>
      </w:pPr>
      <m:oMathPara>
        <m:oMathParaPr>
          <m:jc m:val="center"/>
        </m:oMathParaPr>
        <m:oMath>
          <m:r>
            <m:rPr>
              <m:sty m:val="p"/>
            </m:rPr>
            <m:t>d</m:t>
          </m:r>
          <m:sSub>
            <m:e>
              <m:r>
                <m:t>X</m:t>
              </m:r>
            </m:e>
            <m:sub>
              <m:r>
                <m:t>t</m:t>
              </m:r>
            </m:sub>
          </m:sSub>
          <m:r>
            <m:rPr>
              <m:sty m:val="p"/>
            </m:rPr>
            <m:t>=</m:t>
          </m:r>
          <m:r>
            <m:t>f</m:t>
          </m:r>
          <m:d>
            <m:dPr>
              <m:begChr m:val="("/>
              <m:sepChr m:val=""/>
              <m:endChr m:val=")"/>
              <m:grow/>
            </m:dPr>
            <m:e>
              <m:sSub>
                <m:e>
                  <m:r>
                    <m:t>X</m:t>
                  </m:r>
                </m:e>
                <m:sub>
                  <m:r>
                    <m:t>t</m:t>
                  </m:r>
                </m:sub>
              </m:sSub>
              <m:r>
                <m:rPr>
                  <m:sty m:val="p"/>
                </m:rPr>
                <m:t>,</m:t>
              </m:r>
              <m:r>
                <m:t>t</m:t>
              </m:r>
            </m:e>
          </m:d>
          <m:r>
            <m:t> </m:t>
          </m:r>
          <m:r>
            <m:rPr>
              <m:sty m:val="p"/>
            </m:rPr>
            <m:t>d</m:t>
          </m:r>
          <m:r>
            <m:t>t</m:t>
          </m:r>
          <m:r>
            <m:rPr>
              <m:sty m:val="p"/>
            </m:rPr>
            <m:t>+</m:t>
          </m:r>
          <m:r>
            <m:t>g</m:t>
          </m:r>
          <m:d>
            <m:dPr>
              <m:begChr m:val="("/>
              <m:sepChr m:val=""/>
              <m:endChr m:val=")"/>
              <m:grow/>
            </m:dPr>
            <m:e>
              <m:r>
                <m:t>t</m:t>
              </m:r>
            </m:e>
          </m:d>
          <m:r>
            <m:t> </m:t>
          </m:r>
          <m:r>
            <m:rPr>
              <m:sty m:val="p"/>
            </m:rPr>
            <m:t>d</m:t>
          </m:r>
          <m:sSub>
            <m:e>
              <m:r>
                <m:t>W</m:t>
              </m:r>
            </m:e>
            <m:sub>
              <m:r>
                <m:t>t</m:t>
              </m:r>
            </m:sub>
          </m:sSub>
          <m:r>
            <m:rPr>
              <m:sty m:val="p"/>
            </m:rPr>
            <m:t>,</m:t>
          </m:r>
          <m:r>
            <m:t>  </m:t>
          </m:r>
          <m:r>
            <m:rPr>
              <m:sty m:val="p"/>
            </m:rPr>
            <m:t>d</m:t>
          </m:r>
          <m:sSub>
            <m:e>
              <m:r>
                <m:t>X</m:t>
              </m:r>
            </m:e>
            <m:sub>
              <m:r>
                <m:t>t</m:t>
              </m:r>
            </m:sub>
          </m:sSub>
          <m:r>
            <m:rPr>
              <m:sty m:val="p"/>
            </m:rPr>
            <m:t>=</m:t>
          </m:r>
          <m:d>
            <m:dPr>
              <m:begChr m:val="["/>
              <m:sepChr m:val=""/>
              <m:endChr m:val="]"/>
              <m:grow/>
            </m:dPr>
            <m:e>
              <m:r>
                <m:t>f</m:t>
              </m:r>
              <m:d>
                <m:dPr>
                  <m:begChr m:val="("/>
                  <m:sepChr m:val=""/>
                  <m:endChr m:val=")"/>
                  <m:grow/>
                </m:dPr>
                <m:e>
                  <m:sSub>
                    <m:e>
                      <m:r>
                        <m:t>X</m:t>
                      </m:r>
                    </m:e>
                    <m:sub>
                      <m:r>
                        <m:t>t</m:t>
                      </m:r>
                    </m:sub>
                  </m:sSub>
                  <m:r>
                    <m:rPr>
                      <m:sty m:val="p"/>
                    </m:rPr>
                    <m:t>,</m:t>
                  </m:r>
                  <m:r>
                    <m:t>t</m:t>
                  </m:r>
                </m:e>
              </m:d>
              <m:r>
                <m:rPr>
                  <m:sty m:val="p"/>
                </m:rPr>
                <m:t>−</m:t>
              </m:r>
              <m:r>
                <m:t>g</m:t>
              </m:r>
              <m:sSup>
                <m:e>
                  <m:d>
                    <m:dPr>
                      <m:begChr m:val="("/>
                      <m:sepChr m:val=""/>
                      <m:endChr m:val=")"/>
                      <m:grow/>
                    </m:dPr>
                    <m:e>
                      <m:r>
                        <m:t>t</m:t>
                      </m:r>
                    </m:e>
                  </m:d>
                </m:e>
                <m:sup>
                  <m:r>
                    <m:t>2</m:t>
                  </m:r>
                </m:sup>
              </m:sSup>
              <m:r>
                <m:t> </m:t>
              </m:r>
              <m:sSub>
                <m:e>
                  <m:r>
                    <m:rPr>
                      <m:sty m:val="p"/>
                    </m:rPr>
                    <m:t>∇</m:t>
                  </m:r>
                </m:e>
                <m:sub>
                  <m:r>
                    <m:t>x</m:t>
                  </m:r>
                </m:sub>
              </m:sSub>
              <m:r>
                <m:rPr>
                  <m:sty m:val="p"/>
                </m:rPr>
                <m:t>ln</m:t>
              </m:r>
              <m:sSub>
                <m:e>
                  <m:r>
                    <m:t>p</m:t>
                  </m:r>
                </m:e>
                <m:sub>
                  <m:r>
                    <m:t>t</m:t>
                  </m:r>
                </m:sub>
              </m:sSub>
              <m:d>
                <m:dPr>
                  <m:begChr m:val="("/>
                  <m:sepChr m:val=""/>
                  <m:endChr m:val=")"/>
                  <m:grow/>
                </m:dPr>
                <m:e>
                  <m:sSub>
                    <m:e>
                      <m:r>
                        <m:t>X</m:t>
                      </m:r>
                    </m:e>
                    <m:sub>
                      <m:r>
                        <m:t>t</m:t>
                      </m:r>
                    </m:sub>
                  </m:sSub>
                </m:e>
              </m:d>
            </m:e>
          </m:d>
          <m:r>
            <m:rPr>
              <m:sty m:val="p"/>
            </m:rPr>
            <m:t>d</m:t>
          </m:r>
          <m:r>
            <m:t>t</m:t>
          </m:r>
          <m:r>
            <m:rPr>
              <m:sty m:val="p"/>
            </m:rPr>
            <m:t>+</m:t>
          </m:r>
          <m:r>
            <m:t>g</m:t>
          </m:r>
          <m:d>
            <m:dPr>
              <m:begChr m:val="("/>
              <m:sepChr m:val=""/>
              <m:endChr m:val=")"/>
              <m:grow/>
            </m:dPr>
            <m:e>
              <m:r>
                <m:t>t</m:t>
              </m:r>
            </m:e>
          </m:d>
          <m:r>
            <m:t> </m:t>
          </m:r>
          <m:r>
            <m:rPr>
              <m:sty m:val="p"/>
            </m:rPr>
            <m:t>d</m:t>
          </m:r>
          <m:sSub>
            <m:e>
              <m:acc>
                <m:accPr>
                  <m:chr m:val="‾"/>
                </m:accPr>
                <m:e>
                  <m:r>
                    <m:t>W</m:t>
                  </m:r>
                </m:e>
              </m:acc>
            </m:e>
            <m:sub>
              <m:r>
                <m:t>t</m:t>
              </m:r>
            </m:sub>
          </m:sSub>
        </m:oMath>
      </m:oMathPara>
    </w:p>
    <w:p>
      <w:pPr>
        <w:spacing w:after="120"/>
        <w:jc w:val="both"/>
      </w:pPr>
      <w:r>
        <w:t xml:space="preserve">Kështu modeli gjenerues prodhon ansamble të tëra me kosto të ulët, gjë e dobishme për ngjarjet ekstreme dhe për kuantifikimin e pasigurisë.</w:t>
      </w:r>
    </w:p>
    <w:p>
      <w:pPr>
        <w:pStyle w:val="Heading3"/>
      </w:pPr>
      <w:r>
        <w:rPr>
          <w:color w:val="1F3864"/>
        </w:rPr>
        <w:t xml:space="preserve">1.11 Agjentët, rrjetet e rendit të lartë dhe topologjia</w:t>
      </w:r>
    </w:p>
    <w:p>
      <w:pPr>
        <w:spacing w:after="120"/>
        <w:jc w:val="both"/>
      </w:pPr>
      <w:r>
        <w:t xml:space="preserve">Modelet me agjentë [K23] e përshkruajnë sistemin nga rregullat e individëve, jo nga ekuacionet e mesatareve. Rrjetet e rendit të lartë shtojnë ndërveprime midis grupeve, jo vetëm midis çifteve. Një shembull është modeli i Kuramoto-s [K24] me çiftëzim treshe:</w:t>
      </w:r>
    </w:p>
    <w:p>
      <w:pPr>
        <w:pStyle w:val="Equation"/>
      </w:pPr>
      <m:oMathPara>
        <m:oMathParaPr>
          <m:jc m:val="center"/>
        </m:oMathParaPr>
        <m:oMath>
          <m:sSub>
            <m:e>
              <m:acc>
                <m:accPr>
                  <m:chr m:val="̇"/>
                </m:accPr>
                <m:e>
                  <m:r>
                    <m:t>ϑ</m:t>
                  </m:r>
                </m:e>
              </m:acc>
            </m:e>
            <m:sub>
              <m:r>
                <m:t>i</m:t>
              </m:r>
            </m:sub>
          </m:sSub>
          <m:r>
            <m:rPr>
              <m:sty m:val="p"/>
            </m:rPr>
            <m:t>=</m:t>
          </m:r>
          <m:sSub>
            <m:e>
              <m:r>
                <m:t>ω</m:t>
              </m:r>
            </m:e>
            <m:sub>
              <m:r>
                <m:t>i</m:t>
              </m:r>
            </m:sub>
          </m:sSub>
          <m:r>
            <m:rPr>
              <m:sty m:val="p"/>
            </m:rPr>
            <m:t>+</m:t>
          </m:r>
          <m:f>
            <m:fPr>
              <m:type m:val="bar"/>
            </m:fPr>
            <m:num>
              <m:sSub>
                <m:e>
                  <m:r>
                    <m:t>K</m:t>
                  </m:r>
                </m:e>
                <m:sub>
                  <m:r>
                    <m:t>1</m:t>
                  </m:r>
                </m:sub>
              </m:sSub>
            </m:num>
            <m:den>
              <m:r>
                <m:t>N</m:t>
              </m:r>
            </m:den>
          </m:f>
          <m:nary>
            <m:naryPr>
              <m:chr m:val="∑"/>
              <m:limLoc m:val="undOvr"/>
              <m:subHide m:val="off"/>
              <m:supHide m:val="on"/>
            </m:naryPr>
            <m:sub>
              <m:r>
                <m:t>j</m:t>
              </m:r>
            </m:sub>
            <m:sup>
              <m:r>
                <m:t>​</m:t>
              </m:r>
            </m:sup>
            <m:e>
              <m:sSub>
                <m:e>
                  <m:r>
                    <m:t>A</m:t>
                  </m:r>
                </m:e>
                <m:sub>
                  <m:r>
                    <m:t>i</m:t>
                  </m:r>
                  <m:r>
                    <m:t>j</m:t>
                  </m:r>
                </m:sub>
              </m:sSub>
            </m:e>
          </m:nary>
          <m:r>
            <m:rPr>
              <m:sty m:val="p"/>
            </m:rPr>
            <m:t>sin</m:t>
          </m:r>
          <m:d>
            <m:dPr>
              <m:begChr m:val="("/>
              <m:sepChr m:val=""/>
              <m:endChr m:val=")"/>
              <m:grow/>
            </m:dPr>
            <m:e>
              <m:sSub>
                <m:e>
                  <m:r>
                    <m:t>ϑ</m:t>
                  </m:r>
                </m:e>
                <m:sub>
                  <m:r>
                    <m:t>j</m:t>
                  </m:r>
                </m:sub>
              </m:sSub>
              <m:r>
                <m:rPr>
                  <m:sty m:val="p"/>
                </m:rPr>
                <m:t>−</m:t>
              </m:r>
              <m:sSub>
                <m:e>
                  <m:r>
                    <m:t>ϑ</m:t>
                  </m:r>
                </m:e>
                <m:sub>
                  <m:r>
                    <m:t>i</m:t>
                  </m:r>
                </m:sub>
              </m:sSub>
            </m:e>
          </m:d>
          <m:r>
            <m:rPr>
              <m:sty m:val="p"/>
            </m:rPr>
            <m:t>+</m:t>
          </m:r>
          <m:f>
            <m:fPr>
              <m:type m:val="bar"/>
            </m:fPr>
            <m:num>
              <m:sSub>
                <m:e>
                  <m:r>
                    <m:t>K</m:t>
                  </m:r>
                </m:e>
                <m:sub>
                  <m:r>
                    <m:t>2</m:t>
                  </m:r>
                </m:sub>
              </m:sSub>
            </m:num>
            <m:den>
              <m:sSup>
                <m:e>
                  <m:r>
                    <m:t>N</m:t>
                  </m:r>
                </m:e>
                <m:sup>
                  <m:r>
                    <m:t>2</m:t>
                  </m:r>
                </m:sup>
              </m:sSup>
            </m:den>
          </m:f>
          <m:nary>
            <m:naryPr>
              <m:chr m:val="∑"/>
              <m:limLoc m:val="undOvr"/>
              <m:subHide m:val="off"/>
              <m:supHide m:val="on"/>
            </m:naryPr>
            <m:sub>
              <m:r>
                <m:t>j</m:t>
              </m:r>
              <m:r>
                <m:rPr>
                  <m:sty m:val="p"/>
                </m:rPr>
                <m:t>,</m:t>
              </m:r>
              <m:r>
                <m:t>k</m:t>
              </m:r>
            </m:sub>
            <m:sup>
              <m:r>
                <m:t>​</m:t>
              </m:r>
            </m:sup>
            <m:e>
              <m:sSub>
                <m:e>
                  <m:r>
                    <m:t>B</m:t>
                  </m:r>
                </m:e>
                <m:sub>
                  <m:r>
                    <m:t>i</m:t>
                  </m:r>
                  <m:r>
                    <m:t>j</m:t>
                  </m:r>
                  <m:r>
                    <m:t>k</m:t>
                  </m:r>
                </m:sub>
              </m:sSub>
            </m:e>
          </m:nary>
          <m:r>
            <m:rPr>
              <m:sty m:val="p"/>
            </m:rPr>
            <m:t>sin</m:t>
          </m:r>
          <m:d>
            <m:dPr>
              <m:begChr m:val="("/>
              <m:sepChr m:val=""/>
              <m:endChr m:val=")"/>
              <m:grow/>
            </m:dPr>
            <m:e>
              <m:sSub>
                <m:e>
                  <m:r>
                    <m:t>ϑ</m:t>
                  </m:r>
                </m:e>
                <m:sub>
                  <m:r>
                    <m:t>j</m:t>
                  </m:r>
                </m:sub>
              </m:sSub>
              <m:r>
                <m:rPr>
                  <m:sty m:val="p"/>
                </m:rPr>
                <m:t>+</m:t>
              </m:r>
              <m:sSub>
                <m:e>
                  <m:r>
                    <m:t>ϑ</m:t>
                  </m:r>
                </m:e>
                <m:sub>
                  <m:r>
                    <m:t>k</m:t>
                  </m:r>
                </m:sub>
              </m:sSub>
              <m:r>
                <m:rPr>
                  <m:sty m:val="p"/>
                </m:rPr>
                <m:t>−</m:t>
              </m:r>
              <m:r>
                <m:t>2</m:t>
              </m:r>
              <m:sSub>
                <m:e>
                  <m:r>
                    <m:t>ϑ</m:t>
                  </m:r>
                </m:e>
                <m:sub>
                  <m:r>
                    <m:t>i</m:t>
                  </m:r>
                </m:sub>
              </m:sSub>
            </m:e>
          </m:d>
        </m:oMath>
      </m:oMathPara>
    </w:p>
    <w:p>
      <w:pPr>
        <w:spacing w:after="120"/>
        <w:jc w:val="both"/>
      </w:pPr>
      <w:r>
        <w:t xml:space="preserve">Në disa raste, sisteme me pafundësisht shumë oscilatorë reduktohen saktësisht në pak ekuacione. Për çiftëzimin klasik global (</w:t>
      </w:r>
      <m:oMath>
        <m:sSub>
          <m:e>
            <m:r>
              <m:t>K</m:t>
            </m:r>
          </m:e>
          <m:sub>
            <m:r>
              <m:t>2</m:t>
            </m:r>
          </m:sub>
        </m:sSub>
        <m:r>
          <m:rPr>
            <m:sty m:val="p"/>
          </m:rPr>
          <m:t>=</m:t>
        </m:r>
        <m:r>
          <m:t>0</m:t>
        </m:r>
      </m:oMath>
      <w:r>
        <w:t xml:space="preserve">, </w:t>
      </w:r>
      <m:oMath>
        <m:sSub>
          <m:e>
            <m:r>
              <m:t>A</m:t>
            </m:r>
          </m:e>
          <m:sub>
            <m:r>
              <m:t>i</m:t>
            </m:r>
            <m:r>
              <m:t>j</m:t>
            </m:r>
          </m:sub>
        </m:sSub>
        <m:r>
          <m:rPr>
            <m:sty m:val="p"/>
          </m:rPr>
          <m:t>=</m:t>
        </m:r>
        <m:r>
          <m:t>1</m:t>
        </m:r>
      </m:oMath>
      <w:r>
        <w:t xml:space="preserve">) dhe frekuenca Lorentziane me qendër </w:t>
      </w:r>
      <m:oMath>
        <m:sSub>
          <m:e>
            <m:r>
              <m:t>ω</m:t>
            </m:r>
          </m:e>
          <m:sub>
            <m:r>
              <m:t>0</m:t>
            </m:r>
          </m:sub>
        </m:sSub>
      </m:oMath>
      <w:r>
        <w:t xml:space="preserve"> e gjerësi </w:t>
      </w:r>
      <m:oMath>
        <m:r>
          <m:t>Δ</m:t>
        </m:r>
      </m:oMath>
      <w:r>
        <w:t xml:space="preserve">, reduktimi i Ott–Antonsen [K25] jep për parametrin e rendit </w:t>
      </w:r>
      <m:oMath>
        <m:r>
          <m:t>z</m:t>
        </m:r>
        <m:r>
          <m:rPr>
            <m:sty m:val="p"/>
          </m:rPr>
          <m:t>=</m:t>
        </m:r>
        <m:r>
          <m:t>r</m:t>
        </m:r>
        <m:r>
          <m:t> </m:t>
        </m:r>
        <m:sSup>
          <m:e>
            <m:r>
              <m:t>e</m:t>
            </m:r>
          </m:e>
          <m:sup>
            <m:r>
              <m:rPr>
                <m:sty m:val="p"/>
              </m:rPr>
              <m:t>i</m:t>
            </m:r>
            <m:r>
              <m:t>ψ</m:t>
            </m:r>
          </m:sup>
        </m:sSup>
      </m:oMath>
      <w:r>
        <w:t xml:space="preserve">:</w:t>
      </w:r>
    </w:p>
    <w:p>
      <w:pPr>
        <w:pStyle w:val="Equation"/>
      </w:pPr>
      <m:oMathPara>
        <m:oMathParaPr>
          <m:jc m:val="center"/>
        </m:oMathParaPr>
        <m:oMath>
          <m:acc>
            <m:accPr>
              <m:chr m:val="̇"/>
            </m:accPr>
            <m:e>
              <m:r>
                <m:t>z</m:t>
              </m:r>
            </m:e>
          </m:acc>
          <m:r>
            <m:rPr>
              <m:sty m:val="p"/>
            </m:rPr>
            <m:t>=</m:t>
          </m:r>
          <m:d>
            <m:dPr>
              <m:begChr m:val="("/>
              <m:sepChr m:val=""/>
              <m:endChr m:val=")"/>
              <m:grow/>
            </m:dPr>
            <m:e>
              <m:r>
                <m:rPr>
                  <m:sty m:val="p"/>
                </m:rPr>
                <m:t>i</m:t>
              </m:r>
              <m:sSub>
                <m:e>
                  <m:r>
                    <m:t>ω</m:t>
                  </m:r>
                </m:e>
                <m:sub>
                  <m:r>
                    <m:t>0</m:t>
                  </m:r>
                </m:sub>
              </m:sSub>
              <m:r>
                <m:rPr>
                  <m:sty m:val="p"/>
                </m:rPr>
                <m:t>−</m:t>
              </m:r>
              <m:r>
                <m:t>Δ</m:t>
              </m:r>
            </m:e>
          </m:d>
          <m:r>
            <m:t>z</m:t>
          </m:r>
          <m:r>
            <m:rPr>
              <m:sty m:val="p"/>
            </m:rPr>
            <m:t>+</m:t>
          </m:r>
          <m:f>
            <m:fPr>
              <m:type m:val="bar"/>
            </m:fPr>
            <m:num>
              <m:sSub>
                <m:e>
                  <m:r>
                    <m:t>K</m:t>
                  </m:r>
                </m:e>
                <m:sub>
                  <m:r>
                    <m:t>1</m:t>
                  </m:r>
                </m:sub>
              </m:sSub>
            </m:num>
            <m:den>
              <m:r>
                <m:t>2</m:t>
              </m:r>
            </m:den>
          </m:f>
          <m:d>
            <m:dPr>
              <m:begChr m:val="("/>
              <m:sepChr m:val=""/>
              <m:endChr m:val=")"/>
              <m:grow/>
            </m:dPr>
            <m:e>
              <m:r>
                <m:t>z</m:t>
              </m:r>
              <m:r>
                <m:rPr>
                  <m:sty m:val="p"/>
                </m:rPr>
                <m:t>−</m:t>
              </m:r>
              <m:acc>
                <m:accPr>
                  <m:chr m:val="‾"/>
                </m:accPr>
                <m:e>
                  <m:r>
                    <m:t>z</m:t>
                  </m:r>
                </m:e>
              </m:acc>
              <m:sSup>
                <m:e>
                  <m:r>
                    <m:t>z</m:t>
                  </m:r>
                </m:e>
                <m:sup>
                  <m:r>
                    <m:t>2</m:t>
                  </m:r>
                </m:sup>
              </m:sSup>
            </m:e>
          </m:d>
          <m:r>
            <m:rPr>
              <m:sty m:val="p"/>
            </m:rPr>
            <m:t>,</m:t>
          </m:r>
          <m:r>
            <m:t>  </m:t>
          </m:r>
          <m:sSub>
            <m:e>
              <m:r>
                <m:t>r</m:t>
              </m:r>
            </m:e>
            <m:sub>
              <m:r>
                <m:rPr>
                  <m:sty m:val="p"/>
                </m:rPr>
                <m:t>∞</m:t>
              </m:r>
            </m:sub>
          </m:sSub>
          <m:r>
            <m:rPr>
              <m:sty m:val="p"/>
            </m:rPr>
            <m:t>=</m:t>
          </m:r>
          <m:rad>
            <m:radPr>
              <m:degHide m:val="on"/>
            </m:radPr>
            <m:deg/>
            <m:e>
              <m:r>
                <m:t>1</m:t>
              </m:r>
              <m:r>
                <m:rPr>
                  <m:sty m:val="p"/>
                </m:rPr>
                <m:t>−</m:t>
              </m:r>
              <m:f>
                <m:fPr>
                  <m:type m:val="bar"/>
                </m:fPr>
                <m:num>
                  <m:r>
                    <m:t>2</m:t>
                  </m:r>
                  <m:r>
                    <m:t>Δ</m:t>
                  </m:r>
                </m:num>
                <m:den>
                  <m:sSub>
                    <m:e>
                      <m:r>
                        <m:t>K</m:t>
                      </m:r>
                    </m:e>
                    <m:sub>
                      <m:r>
                        <m:t>1</m:t>
                      </m:r>
                    </m:sub>
                  </m:sSub>
                </m:den>
              </m:f>
            </m:e>
          </m:rad>
          <m:r>
            <m:t> </m:t>
          </m:r>
          <m:d>
            <m:dPr>
              <m:begChr m:val="("/>
              <m:sepChr m:val=""/>
              <m:endChr m:val=")"/>
              <m:grow/>
            </m:dPr>
            <m:e>
              <m:sSub>
                <m:e>
                  <m:r>
                    <m:t>K</m:t>
                  </m:r>
                </m:e>
                <m:sub>
                  <m:r>
                    <m:t>1</m:t>
                  </m:r>
                </m:sub>
              </m:sSub>
              <m:r>
                <m:rPr>
                  <m:sty m:val="p"/>
                </m:rPr>
                <m:t>&gt;</m:t>
              </m:r>
              <m:r>
                <m:t>2</m:t>
              </m:r>
              <m:r>
                <m:t>Δ</m:t>
              </m:r>
            </m:e>
          </m:d>
        </m:oMath>
      </m:oMathPara>
    </w:p>
    <w:p>
      <w:pPr>
        <w:spacing w:after="120"/>
        <w:jc w:val="both"/>
      </w:pPr>
      <w:r>
        <w:t xml:space="preserve">Topologjia e të dhënave [K26] mat formën e reve të pikave në shumë shkallë njëherësh. Teorema e qëndrueshmërisë [K27] garanton se diagramet e qëndrueshmërisë ndryshojnë pak kur të dhënat ndryshojnë pak, prandaj mund të përdoren si veçori të besueshme për regjimet dinamike:</w:t>
      </w:r>
    </w:p>
    <w:p>
      <w:pPr>
        <w:pStyle w:val="Equation"/>
      </w:pPr>
      <m:oMathPara>
        <m:oMathParaPr>
          <m:jc m:val="center"/>
        </m:oMathParaPr>
        <m:oMath>
          <m:sSub>
            <m:e>
              <m:r>
                <m:t>d</m:t>
              </m:r>
            </m:e>
            <m:sub>
              <m:r>
                <m:t>B</m:t>
              </m:r>
            </m:sub>
          </m:sSub>
          <m:d>
            <m:dPr>
              <m:begChr m:val="("/>
              <m:sepChr m:val=""/>
              <m:endChr m:val=")"/>
              <m:grow/>
            </m:dPr>
            <m:e>
              <m:r>
                <m:rPr>
                  <m:sty m:val="p"/>
                </m:rPr>
                <m:t>D</m:t>
              </m:r>
              <m:r>
                <m:rPr>
                  <m:sty m:val="p"/>
                </m:rPr>
                <m:t>g</m:t>
              </m:r>
              <m:r>
                <m:rPr>
                  <m:sty m:val="p"/>
                </m:rPr>
                <m:t>m</m:t>
              </m:r>
              <m:d>
                <m:dPr>
                  <m:begChr m:val="("/>
                  <m:sepChr m:val=""/>
                  <m:endChr m:val=")"/>
                  <m:grow/>
                </m:dPr>
                <m:e>
                  <m:r>
                    <m:t>f</m:t>
                  </m:r>
                </m:e>
              </m:d>
              <m:r>
                <m:rPr>
                  <m:sty m:val="p"/>
                </m:rPr>
                <m:t>,</m:t>
              </m:r>
              <m:r>
                <m:t> </m:t>
              </m:r>
              <m:r>
                <m:rPr>
                  <m:sty m:val="p"/>
                </m:rPr>
                <m:t>D</m:t>
              </m:r>
              <m:r>
                <m:rPr>
                  <m:sty m:val="p"/>
                </m:rPr>
                <m:t>g</m:t>
              </m:r>
              <m:r>
                <m:rPr>
                  <m:sty m:val="p"/>
                </m:rPr>
                <m:t>m</m:t>
              </m:r>
              <m:d>
                <m:dPr>
                  <m:begChr m:val="("/>
                  <m:sepChr m:val=""/>
                  <m:endChr m:val=")"/>
                  <m:grow/>
                </m:dPr>
                <m:e>
                  <m:r>
                    <m:t>g</m:t>
                  </m:r>
                </m:e>
              </m:d>
            </m:e>
          </m:d>
          <m:r>
            <m:rPr>
              <m:sty m:val="p"/>
            </m:rPr>
            <m:t>≤</m:t>
          </m:r>
          <m:sSub>
            <m:e>
              <m:d>
                <m:dPr>
                  <m:begChr m:val="∥"/>
                  <m:sepChr m:val=""/>
                  <m:endChr m:val="∥"/>
                  <m:grow/>
                </m:dPr>
                <m:e>
                  <m:r>
                    <m:t>f</m:t>
                  </m:r>
                  <m:r>
                    <m:rPr>
                      <m:sty m:val="p"/>
                    </m:rPr>
                    <m:t>−</m:t>
                  </m:r>
                  <m:r>
                    <m:t>g</m:t>
                  </m:r>
                </m:e>
              </m:d>
            </m:e>
            <m:sub>
              <m:r>
                <m:rPr>
                  <m:sty m:val="p"/>
                </m:rPr>
                <m:t>∞</m:t>
              </m:r>
            </m:sub>
          </m:sSub>
        </m:oMath>
      </m:oMathPara>
    </w:p>
    <w:p>
      <w:pPr>
        <w:spacing w:after="120"/>
        <w:jc w:val="both"/>
      </w:pPr>
      <w:r>
        <w:t xml:space="preserve">Kur modeli është një simulator kompleks pa përgjasi të shkruar, si një model me agjentë, parametrat mund të vlerësohen me inferencë të bazuar në simulime [K28], ku rrjetet neurale mësojnë drejtpërdrejt aposteriorin ose përgjasinë.</w:t>
      </w:r>
    </w:p>
    <w:p>
      <w:pPr>
        <w:pStyle w:val="Heading3"/>
      </w:pPr>
      <w:r>
        <w:rPr>
          <w:color w:val="1F3864"/>
        </w:rPr>
        <w:t xml:space="preserve">1.12 Çfarë garanton teoria dhe çfarë jo</w:t>
      </w:r>
    </w:p>
    <w:p>
      <w:pPr>
        <w:pStyle w:val="ListParagraph"/>
        <w:numPr>
          <w:ilvl w:val="0"/>
          <w:numId w:val="2"/>
        </w:numPr>
        <w:spacing w:after="60"/>
        <w:jc w:val="both"/>
      </w:pPr>
      <w:r>
        <w:rPr>
          <w:b/>
          <w:bCs/>
        </w:rPr>
        <w:t xml:space="preserve">Ekzistenca:</w:t>
      </w:r>
      <w:r>
        <w:t xml:space="preserve"> teoremat e përafrimit universal dhe të nënshkrimit garantojnë që modeli i duhur ekziston në klasën e zgjedhur.</w:t>
      </w:r>
    </w:p>
    <w:p>
      <w:pPr>
        <w:pStyle w:val="ListParagraph"/>
        <w:numPr>
          <w:ilvl w:val="0"/>
          <w:numId w:val="2"/>
        </w:numPr>
        <w:spacing w:after="60"/>
        <w:jc w:val="both"/>
      </w:pPr>
      <w:r>
        <w:rPr>
          <w:b/>
          <w:bCs/>
        </w:rPr>
        <w:t xml:space="preserve">Mësueshmëria:</w:t>
      </w:r>
      <w:r>
        <w:t xml:space="preserve"> shkallët e konvergjencës, kompleksiteti i mostrës dhe ndikimi i dimensionit njihen vetëm për klasa të caktuara problemesh.</w:t>
      </w:r>
    </w:p>
    <w:p>
      <w:pPr>
        <w:pStyle w:val="ListParagraph"/>
        <w:numPr>
          <w:ilvl w:val="0"/>
          <w:numId w:val="2"/>
        </w:numPr>
        <w:spacing w:after="60"/>
        <w:jc w:val="both"/>
      </w:pPr>
      <w:r>
        <w:rPr>
          <w:b/>
          <w:bCs/>
        </w:rPr>
        <w:t xml:space="preserve">Qëndrueshmëria në kohë të gjata:</w:t>
      </w:r>
      <w:r>
        <w:t xml:space="preserve"> gabimet e vogla të një modeli të mësuar grumbullohen; për sistemet kaotike, synimi realist është të ruhen statistikat e atraktorit, jo trajektorja.</w:t>
      </w:r>
    </w:p>
    <w:p>
      <w:pPr>
        <w:pStyle w:val="ListParagraph"/>
        <w:numPr>
          <w:ilvl w:val="0"/>
          <w:numId w:val="2"/>
        </w:numPr>
        <w:spacing w:after="60"/>
        <w:jc w:val="both"/>
      </w:pPr>
      <w:r>
        <w:rPr>
          <w:b/>
          <w:bCs/>
        </w:rPr>
        <w:t xml:space="preserve">Konsistenca fizike:</w:t>
      </w:r>
      <w:r>
        <w:t xml:space="preserve"> ruajtja e masës dhe e energjisë, simetritë dhe kushtet kufitare duhen ndërtuar në arkitekturë ose në humbje.</w:t>
      </w:r>
    </w:p>
    <w:p>
      <w:pPr>
        <w:pStyle w:val="ListParagraph"/>
        <w:numPr>
          <w:ilvl w:val="0"/>
          <w:numId w:val="2"/>
        </w:numPr>
        <w:spacing w:after="60"/>
        <w:jc w:val="both"/>
      </w:pPr>
      <w:r>
        <w:rPr>
          <w:b/>
          <w:bCs/>
        </w:rPr>
        <w:t xml:space="preserve">Pasiguria:</w:t>
      </w:r>
      <w:r>
        <w:t xml:space="preserve"> modelet e mësuara kanë gabim modeli që duhet kuantifikuar; dy dokumentet e para e trajtojnë këtë nga ana bajeziane dhe jo-bajeziane.</w:t>
      </w:r>
    </w:p>
    <w:p>
      <w:pPr>
        <w:pStyle w:val="Heading3"/>
      </w:pPr>
      <w:r>
        <w:rPr>
          <w:color w:val="1F3864"/>
        </w:rPr>
        <w:t xml:space="preserve">1.13 Ndërhyrja e ujit të kripur si sistem kompleks jolinear</w:t>
      </w:r>
    </w:p>
    <w:p>
      <w:pPr>
        <w:spacing w:after="120"/>
        <w:jc w:val="both"/>
      </w:pPr>
      <w:r>
        <w:t xml:space="preserve">Rrjedha me dendësi të ndryshueshme, që përshkruan ndërhyrjen e ujit të kripur [K29], është jolineare, sepse dendësia varet nga përqendrimi dhe dispersioni nga shpejtësia:</w:t>
      </w:r>
    </w:p>
    <w:p>
      <w:pPr>
        <w:pStyle w:val="Equation"/>
      </w:pPr>
      <m:oMathPara>
        <m:oMathParaPr>
          <m:jc m:val="center"/>
        </m:oMathParaPr>
        <m:oMath>
          <m:r>
            <m:rPr>
              <m:sty m:val="b"/>
            </m:rPr>
            <m:t>q</m:t>
          </m:r>
          <m:r>
            <m:rPr>
              <m:sty m:val="p"/>
            </m:rPr>
            <m:t>=</m:t>
          </m:r>
          <m:r>
            <m:rPr>
              <m:sty m:val="p"/>
            </m:rPr>
            <m:t>−</m:t>
          </m:r>
          <m:f>
            <m:fPr>
              <m:type m:val="bar"/>
            </m:fPr>
            <m:num>
              <m:r>
                <m:rPr>
                  <m:sty m:val="b"/>
                </m:rPr>
                <m:t>k</m:t>
              </m:r>
            </m:num>
            <m:den>
              <m:r>
                <m:t>μ</m:t>
              </m:r>
            </m:den>
          </m:f>
          <m:d>
            <m:dPr>
              <m:begChr m:val="("/>
              <m:sepChr m:val=""/>
              <m:endChr m:val=")"/>
              <m:grow/>
            </m:dPr>
            <m:e>
              <m:r>
                <m:rPr>
                  <m:sty m:val="p"/>
                </m:rPr>
                <m:t>∇</m:t>
              </m:r>
              <m:r>
                <m:t>p</m:t>
              </m:r>
              <m:r>
                <m:rPr>
                  <m:sty m:val="p"/>
                </m:rPr>
                <m:t>−</m:t>
              </m:r>
              <m:r>
                <m:t>ρ</m:t>
              </m:r>
              <m:d>
                <m:dPr>
                  <m:begChr m:val="("/>
                  <m:sepChr m:val=""/>
                  <m:endChr m:val=")"/>
                  <m:grow/>
                </m:dPr>
                <m:e>
                  <m:r>
                    <m:t>c</m:t>
                  </m:r>
                </m:e>
              </m:d>
              <m:r>
                <m:t> </m:t>
              </m:r>
              <m:r>
                <m:rPr>
                  <m:sty m:val="b"/>
                </m:rPr>
                <m:t>g</m:t>
              </m:r>
            </m:e>
          </m:d>
          <m:r>
            <m:rPr>
              <m:sty m:val="p"/>
            </m:rPr>
            <m:t>,</m:t>
          </m:r>
          <m:r>
            <m:t>  </m:t>
          </m:r>
          <m:sSub>
            <m:e>
              <m:r>
                <m:rPr>
                  <m:sty m:val="p"/>
                </m:rPr>
                <m:t>∂</m:t>
              </m:r>
            </m:e>
            <m:sub>
              <m:r>
                <m:t>t</m:t>
              </m:r>
            </m:sub>
          </m:sSub>
          <m:d>
            <m:dPr>
              <m:begChr m:val="("/>
              <m:sepChr m:val=""/>
              <m:endChr m:val=")"/>
              <m:grow/>
            </m:dPr>
            <m:e>
              <m:r>
                <m:t>ϕ</m:t>
              </m:r>
              <m:r>
                <m:t>ρ</m:t>
              </m:r>
            </m:e>
          </m:d>
          <m:r>
            <m:rPr>
              <m:sty m:val="p"/>
            </m:rPr>
            <m:t>+</m:t>
          </m:r>
          <m:r>
            <m:rPr>
              <m:sty m:val="p"/>
            </m:rPr>
            <m:t>∇</m:t>
          </m:r>
          <m:r>
            <m:rPr>
              <m:sty m:val="p"/>
            </m:rPr>
            <m:t>⋅</m:t>
          </m:r>
          <m:d>
            <m:dPr>
              <m:begChr m:val="("/>
              <m:sepChr m:val=""/>
              <m:endChr m:val=")"/>
              <m:grow/>
            </m:dPr>
            <m:e>
              <m:r>
                <m:t>ρ</m:t>
              </m:r>
              <m:r>
                <m:t> </m:t>
              </m:r>
              <m:r>
                <m:rPr>
                  <m:sty m:val="b"/>
                </m:rPr>
                <m:t>q</m:t>
              </m:r>
            </m:e>
          </m:d>
          <m:r>
            <m:rPr>
              <m:sty m:val="p"/>
            </m:rPr>
            <m:t>=</m:t>
          </m:r>
          <m:r>
            <m:t>0</m:t>
          </m:r>
          <m:r>
            <m:rPr>
              <m:sty m:val="p"/>
            </m:rPr>
            <m:t>,</m:t>
          </m:r>
          <m:r>
            <m:t>  </m:t>
          </m:r>
          <m:r>
            <m:t>ϕ</m:t>
          </m:r>
          <m:r>
            <m:t> </m:t>
          </m:r>
          <m:sSub>
            <m:e>
              <m:r>
                <m:rPr>
                  <m:sty m:val="p"/>
                </m:rPr>
                <m:t>∂</m:t>
              </m:r>
            </m:e>
            <m:sub>
              <m:r>
                <m:t>t</m:t>
              </m:r>
            </m:sub>
          </m:sSub>
          <m:r>
            <m:t>c</m:t>
          </m:r>
          <m:r>
            <m:rPr>
              <m:sty m:val="p"/>
            </m:rPr>
            <m:t>+</m:t>
          </m:r>
          <m:r>
            <m:rPr>
              <m:sty m:val="b"/>
            </m:rPr>
            <m:t>q</m:t>
          </m:r>
          <m:r>
            <m:rPr>
              <m:sty m:val="p"/>
            </m:rPr>
            <m:t>⋅</m:t>
          </m:r>
          <m:r>
            <m:rPr>
              <m:sty m:val="p"/>
            </m:rPr>
            <m:t>∇</m:t>
          </m:r>
          <m:r>
            <m:t>c</m:t>
          </m:r>
          <m:r>
            <m:rPr>
              <m:sty m:val="p"/>
            </m:rPr>
            <m:t>=</m:t>
          </m:r>
          <m:r>
            <m:rPr>
              <m:sty m:val="p"/>
            </m:rPr>
            <m:t>∇</m:t>
          </m:r>
          <m:r>
            <m:rPr>
              <m:sty m:val="p"/>
            </m:rPr>
            <m:t>⋅</m:t>
          </m:r>
          <m:d>
            <m:dPr>
              <m:begChr m:val="("/>
              <m:sepChr m:val=""/>
              <m:endChr m:val=")"/>
              <m:grow/>
            </m:dPr>
            <m:e>
              <m:r>
                <m:rPr>
                  <m:sty m:val="b"/>
                </m:rPr>
                <m:t>D</m:t>
              </m:r>
              <m:d>
                <m:dPr>
                  <m:begChr m:val="("/>
                  <m:sepChr m:val=""/>
                  <m:endChr m:val=")"/>
                  <m:grow/>
                </m:dPr>
                <m:e>
                  <m:r>
                    <m:rPr>
                      <m:sty m:val="b"/>
                    </m:rPr>
                    <m:t>q</m:t>
                  </m:r>
                </m:e>
              </m:d>
              <m:r>
                <m:rPr>
                  <m:sty m:val="p"/>
                </m:rPr>
                <m:t>∇</m:t>
              </m:r>
              <m:r>
                <m:t>c</m:t>
              </m:r>
            </m:e>
          </m:d>
          <m:r>
            <m:rPr>
              <m:sty m:val="p"/>
            </m:rPr>
            <m:t>,</m:t>
          </m:r>
          <m:r>
            <m:t>  </m:t>
          </m:r>
          <m:r>
            <m:t>ρ</m:t>
          </m:r>
          <m:d>
            <m:dPr>
              <m:begChr m:val="("/>
              <m:sepChr m:val=""/>
              <m:endChr m:val=")"/>
              <m:grow/>
            </m:dPr>
            <m:e>
              <m:r>
                <m:t>c</m:t>
              </m:r>
            </m:e>
          </m:d>
          <m:r>
            <m:rPr>
              <m:sty m:val="p"/>
            </m:rPr>
            <m:t>=</m:t>
          </m:r>
          <m:sSub>
            <m:e>
              <m:r>
                <m:t>ρ</m:t>
              </m:r>
            </m:e>
            <m:sub>
              <m:r>
                <m:t>0</m:t>
              </m:r>
            </m:sub>
          </m:sSub>
          <m:d>
            <m:dPr>
              <m:begChr m:val="("/>
              <m:sepChr m:val=""/>
              <m:endChr m:val=")"/>
              <m:grow/>
            </m:dPr>
            <m:e>
              <m:r>
                <m:t>1</m:t>
              </m:r>
              <m:r>
                <m:rPr>
                  <m:sty m:val="p"/>
                </m:rPr>
                <m:t>+</m:t>
              </m:r>
              <m:r>
                <m:t>ε</m:t>
              </m:r>
              <m:r>
                <m:t>c</m:t>
              </m:r>
            </m:e>
          </m:d>
        </m:oMath>
      </m:oMathPara>
    </w:p>
    <w:p>
      <w:pPr>
        <w:spacing w:after="120"/>
        <w:jc w:val="both"/>
      </w:pPr>
      <w:r>
        <w:t xml:space="preserve">Kodet klasike, si SEAWAT [K30], e zgjidhin këtë sistem në rrjeta të holla. Megjithatë, problemi i Elder-it [K31] tregon se i njëjti problem fizik mund të ketë disa zgjidhje stacionare [K32], pra dinamikë me bifurkacione. Në akuiferët realë, heterogjeniteti i përçueshmërisë dhe pompimi i varur nga vendimet njerëzore shtojnë shkallë dhe ndërveprime që modeli klasik nuk i përfshin. Metodat e këtij dokumenti ofrojnë mjete konkrete: surrogatë me operatorë neuralë për hartën parametër–vëzhgim, mbyllje stokastike për heterogjenitetin nën rrjetë, rindërtim me vonesa nga seritë e kripësisë në puse, rrjete grafësh mbi rrjetin e puseve dhe modele me agjentë për vendimet e pompimit.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Modelet jo-klasike të mos shihen si zëvendësim i fizikës, por si plotësim i saj: fizika jep strukturën (ruajtjen e masës, simetritë, kufijtë), ndërsa mësimi automatik mëson vetëm atë që fizika nuk e njeh, si mbylljen, heterogjenitetin dhe vendimet njerëzore. Propozimi i seksionit 7 e zbaton këtë ide në SWI-Goal-OED.</w:t>
      </w:r>
    </w:p>
    <w:p>
      <w:pPr>
        <w:spacing w:after="200"/>
      </w:pPr>
    </w:p>
    <w:p>
      <w:pPr>
        <w:pStyle w:val="Heading1"/>
      </w:pPr>
      <w:r>
        <w:rPr>
          <w:color w:val="1F3864"/>
        </w:rPr>
        <w:t xml:space="preserve">2. Metodologjia e kërkimit</w:t>
      </w:r>
    </w:p>
    <w:p>
      <w:pPr>
        <w:spacing w:after="120"/>
        <w:jc w:val="both"/>
      </w:pPr>
      <w:r>
        <w:t xml:space="preserve">Kërkimi mbulon periudhën 1 janar 2020 – 8 tetor 2026. U pranuan vetëm artikuj ku të paktën një autor, në kohën e botimit, ishte i afiliuar me </w:t>
      </w:r>
      <w:r>
        <w:rPr>
          <w:b/>
          <w:bCs/>
        </w:rPr>
        <w:t xml:space="preserve">University of Oxford</w:t>
      </w:r>
      <w:r>
        <w:t xml:space="preserve"> (Mbretëria e Bashkuar) ose me </w:t>
      </w:r>
      <w:r>
        <w:rPr>
          <w:b/>
          <w:bCs/>
        </w:rPr>
        <w:t xml:space="preserve">Harvard University</w:t>
      </w:r>
      <w:r>
        <w:t xml:space="preserve"> (SHBA). Literatura bazë para vitit 2020 përdoret vetëm në Pjesën I.</w:t>
      </w:r>
    </w:p>
    <w:p>
      <w:pPr>
        <w:pStyle w:val="ListParagraph"/>
        <w:numPr>
          <w:ilvl w:val="0"/>
          <w:numId w:val="2"/>
        </w:numPr>
        <w:spacing w:after="60"/>
        <w:jc w:val="both"/>
      </w:pPr>
      <w:r>
        <w:rPr>
          <w:b/>
          <w:bCs/>
        </w:rPr>
        <w:t xml:space="preserve">Tema:</w:t>
      </w:r>
      <w:r>
        <w:t xml:space="preserve"> modelimi i sistemeve komplekse jolineare me metoda që dalin jashtë skemës klasike «PDE e njohur + zgjidhës numerik» të softuerëve komercialë. Përfshihen operatorët, rindërtimi nga seritë kohore, ekuacionet diferenciale neurale dhe rrugët e ashpra, mësimi i operatorëve, rrjetet e grafëve, mbylljet e mësuara dhe modelet hibride, modelet gjeneruese, agjentët, rrjetet e rendit të lartë, topologjia e të dhënave dhe teoria e rrjeteve neurale.</w:t>
      </w:r>
    </w:p>
    <w:p>
      <w:pPr>
        <w:pStyle w:val="ListParagraph"/>
        <w:numPr>
          <w:ilvl w:val="0"/>
          <w:numId w:val="2"/>
        </w:numPr>
        <w:spacing w:after="60"/>
        <w:jc w:val="both"/>
      </w:pPr>
      <w:r>
        <w:rPr>
          <w:b/>
          <w:bCs/>
        </w:rPr>
        <w:t xml:space="preserve">Burimet:</w:t>
      </w:r>
      <w:r>
        <w:t xml:space="preserve"> faqet e botuesve (Nature Portfolio, APS, AGU/Wiley, SIAM, Elsevier, Springer/BMC, PLOS), JMLR, PMLR, NeurIPS, depot institucionale (ORA – Oxford, Harvard DASH), PubMed Central dhe arXiv.</w:t>
      </w:r>
    </w:p>
    <w:p>
      <w:pPr>
        <w:pStyle w:val="ListParagraph"/>
        <w:numPr>
          <w:ilvl w:val="0"/>
          <w:numId w:val="2"/>
        </w:numPr>
        <w:spacing w:after="60"/>
        <w:jc w:val="both"/>
      </w:pPr>
      <w:r>
        <w:rPr>
          <w:b/>
          <w:bCs/>
        </w:rPr>
        <w:t xml:space="preserve">Kriteret e përfshirjes:</w:t>
      </w:r>
      <w:r>
        <w:t xml:space="preserve"> (i) botim i recensuar në revistë ose në konferencë kryesore; (ii) metodë jo-klasike për modelimin e një sistemi kompleks jolinear, ose teori që e mbështet atë; (iii) përmbajtje matematikore thelbësore; (iv) dhjetë artikuj për secilin universitet; (v) asnjë përsëritje me 60 artikujt e tre dokumenteve të mëparshme.</w:t>
      </w:r>
    </w:p>
    <w:p>
      <w:pPr>
        <w:pStyle w:val="ListParagraph"/>
        <w:numPr>
          <w:ilvl w:val="0"/>
          <w:numId w:val="2"/>
        </w:numPr>
        <w:spacing w:after="60"/>
        <w:jc w:val="both"/>
      </w:pPr>
      <w:r>
        <w:rPr>
          <w:b/>
          <w:bCs/>
        </w:rPr>
        <w:t xml:space="preserve">Renditja dhe verifikimi:</w:t>
      </w:r>
      <w:r>
        <w:t xml:space="preserve"> brenda çdo universiteti, artikujt renditen sipas afërsisë me temën (★★★★★ = shumë i afërt). Për çdo referencë u kontrollua të paktën një burim publik në internet.</w:t>
      </w:r>
    </w:p>
    <w:p>
      <w:pPr>
        <w:pStyle w:val="ListParagraph"/>
        <w:numPr>
          <w:ilvl w:val="0"/>
          <w:numId w:val="2"/>
        </w:numPr>
        <w:spacing w:after="60"/>
        <w:jc w:val="both"/>
      </w:pPr>
      <w:r>
        <w:rPr>
          <w:b/>
          <w:bCs/>
        </w:rPr>
        <w:t xml:space="preserve">Ekuacionet:</w:t>
      </w:r>
      <w:r>
        <w:t xml:space="preserve"> ekuacionet e Pjesës I janë formula standarde të literaturës bazë. Për 20 artikujt, ekuacioni kyç është </w:t>
      </w:r>
      <w:r>
        <w:rPr>
          <w:i/>
          <w:iCs/>
        </w:rPr>
        <w:t xml:space="preserve">formulim përfaqësues</w:t>
      </w:r>
      <w:r>
        <w:t xml:space="preserve"> i rezultatit ose i konstruksionit qendror: e përmbledh idenë me shënime të njësuara, por nuk është kopje fjalë për fjalë e një ekuacioni të numëruar në artikull.</w:t>
      </w:r>
    </w:p>
    <w:p>
      <w:pPr>
        <w:pStyle w:val="Heading1"/>
        <w:pageBreakBefore/>
      </w:pPr>
      <w:r>
        <w:rPr>
          <w:color w:val="1F3864"/>
        </w:rPr>
        <w:t xml:space="preserve">3. Tabela përmbledhëse e 20 artikujve</w:t>
      </w:r>
    </w:p>
    <w:p>
      <w:pPr>
        <w:spacing w:after="120"/>
        <w:jc w:val="both"/>
      </w:pPr>
      <w:r>
        <w:t xml:space="preserve">Tabela renditet sipas universitetit (O = Oxford, H = Harvard) dhe, brenda secilit, sipas afërsisë me temën e modelimit jo-klasik të sistemeve komplekse jolineare.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Kodi</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Autorët (viti)</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Titulli</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Revista</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Morrill, Salvi, Kidger &amp; Foster (2021)</w:t>
            </w:r>
          </w:p>
        </w:tc>
        <w:tc>
          <w:tcPr>
            <w:tcW w:type="dxa" w:w="3830"/>
            <w:tcMar>
              <w:top w:type="dxa" w:w="30"/>
              <w:left w:type="dxa" w:w="90"/>
              <w:bottom w:type="dxa" w:w="30"/>
              <w:right w:type="dxa" w:w="90"/>
            </w:tcMar>
            <w:vAlign w:val="top"/>
          </w:tcPr>
          <w:p>
            <w:r>
              <w:rPr>
                <w:sz w:val="16"/>
                <w:szCs w:val="16"/>
              </w:rPr>
              <w:t xml:space="preserve">Neural rough differential equations for long time series</w:t>
            </w:r>
          </w:p>
        </w:tc>
        <w:tc>
          <w:tcPr>
            <w:tcW w:type="dxa" w:w="2030"/>
            <w:tcMar>
              <w:top w:type="dxa" w:w="30"/>
              <w:left w:type="dxa" w:w="90"/>
              <w:bottom w:type="dxa" w:w="30"/>
              <w:right w:type="dxa" w:w="90"/>
            </w:tcMar>
            <w:vAlign w:val="top"/>
          </w:tcPr>
          <w:p>
            <w:r>
              <w:rPr>
                <w:sz w:val="16"/>
                <w:szCs w:val="16"/>
              </w:rPr>
              <w:t xml:space="preserve">ICML 2021 (PMLR 139)</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Kidger, Foster, Li, Oberhauser &amp; Lyons (2021)</w:t>
            </w:r>
          </w:p>
        </w:tc>
        <w:tc>
          <w:tcPr>
            <w:tcW w:type="dxa" w:w="3830"/>
            <w:shd w:fill="F7F9FC" w:color="auto" w:val="clear"/>
            <w:tcMar>
              <w:top w:type="dxa" w:w="30"/>
              <w:left w:type="dxa" w:w="90"/>
              <w:bottom w:type="dxa" w:w="30"/>
              <w:right w:type="dxa" w:w="90"/>
            </w:tcMar>
            <w:vAlign w:val="top"/>
          </w:tcPr>
          <w:p>
            <w:r>
              <w:rPr>
                <w:sz w:val="16"/>
                <w:szCs w:val="16"/>
              </w:rPr>
              <w:t xml:space="preserve">Neural SDEs as infinite-dimensional GANs</w:t>
            </w:r>
          </w:p>
        </w:tc>
        <w:tc>
          <w:tcPr>
            <w:tcW w:type="dxa" w:w="2030"/>
            <w:shd w:fill="F7F9FC" w:color="auto" w:val="clear"/>
            <w:tcMar>
              <w:top w:type="dxa" w:w="30"/>
              <w:left w:type="dxa" w:w="90"/>
              <w:bottom w:type="dxa" w:w="30"/>
              <w:right w:type="dxa" w:w="90"/>
            </w:tcMar>
            <w:vAlign w:val="top"/>
          </w:tcPr>
          <w:p>
            <w:r>
              <w:rPr>
                <w:sz w:val="16"/>
                <w:szCs w:val="16"/>
              </w:rPr>
              <w:t xml:space="preserve">ICML 2021 (PMLR 139)</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Gagne, Christensen, Subramanian &amp; Monahan (2020)</w:t>
            </w:r>
          </w:p>
        </w:tc>
        <w:tc>
          <w:tcPr>
            <w:tcW w:type="dxa" w:w="3830"/>
            <w:tcMar>
              <w:top w:type="dxa" w:w="30"/>
              <w:left w:type="dxa" w:w="90"/>
              <w:bottom w:type="dxa" w:w="30"/>
              <w:right w:type="dxa" w:w="90"/>
            </w:tcMar>
            <w:vAlign w:val="top"/>
          </w:tcPr>
          <w:p>
            <w:r>
              <w:rPr>
                <w:sz w:val="16"/>
                <w:szCs w:val="16"/>
              </w:rPr>
              <w:t xml:space="preserve">Machine learning for stochastic parameterization: Generative adversarial networks in the Lorenz ’96 model</w:t>
            </w:r>
          </w:p>
        </w:tc>
        <w:tc>
          <w:tcPr>
            <w:tcW w:type="dxa" w:w="2030"/>
            <w:tcMar>
              <w:top w:type="dxa" w:w="30"/>
              <w:left w:type="dxa" w:w="90"/>
              <w:bottom w:type="dxa" w:w="30"/>
              <w:right w:type="dxa" w:w="90"/>
            </w:tcMar>
            <w:vAlign w:val="top"/>
          </w:tcPr>
          <w:p>
            <w:r>
              <w:rPr>
                <w:sz w:val="16"/>
                <w:szCs w:val="16"/>
              </w:rPr>
              <w:t xml:space="preserve">JAMES 12(3)</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Bick, Goodfellow, Laing &amp; Martens (2020)</w:t>
            </w:r>
          </w:p>
        </w:tc>
        <w:tc>
          <w:tcPr>
            <w:tcW w:type="dxa" w:w="3830"/>
            <w:shd w:fill="F7F9FC" w:color="auto" w:val="clear"/>
            <w:tcMar>
              <w:top w:type="dxa" w:w="30"/>
              <w:left w:type="dxa" w:w="90"/>
              <w:bottom w:type="dxa" w:w="30"/>
              <w:right w:type="dxa" w:w="90"/>
            </w:tcMar>
            <w:vAlign w:val="top"/>
          </w:tcPr>
          <w:p>
            <w:r>
              <w:rPr>
                <w:sz w:val="16"/>
                <w:szCs w:val="16"/>
              </w:rPr>
              <w:t xml:space="preserve">Understanding the dynamics of biological and neural oscillator networks through exact mean-field reductions: a review</w:t>
            </w:r>
          </w:p>
        </w:tc>
        <w:tc>
          <w:tcPr>
            <w:tcW w:type="dxa" w:w="2030"/>
            <w:shd w:fill="F7F9FC" w:color="auto" w:val="clear"/>
            <w:tcMar>
              <w:top w:type="dxa" w:w="30"/>
              <w:left w:type="dxa" w:w="90"/>
              <w:bottom w:type="dxa" w:w="30"/>
              <w:right w:type="dxa" w:w="90"/>
            </w:tcMar>
            <w:vAlign w:val="top"/>
          </w:tcPr>
          <w:p>
            <w:r>
              <w:rPr>
                <w:sz w:val="16"/>
                <w:szCs w:val="16"/>
              </w:rPr>
              <w:t xml:space="preserve">J. Math. Neurosci. 10</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O5</w:t>
            </w:r>
          </w:p>
        </w:tc>
        <w:tc>
          <w:tcPr>
            <w:tcW w:type="dxa" w:w="2150"/>
            <w:tcMar>
              <w:top w:type="dxa" w:w="30"/>
              <w:left w:type="dxa" w:w="90"/>
              <w:bottom w:type="dxa" w:w="30"/>
              <w:right w:type="dxa" w:w="90"/>
            </w:tcMar>
            <w:vAlign w:val="top"/>
          </w:tcPr>
          <w:p>
            <w:r>
              <w:rPr>
                <w:sz w:val="16"/>
                <w:szCs w:val="16"/>
              </w:rPr>
              <w:t xml:space="preserve">Salvi, Cass, Foster, Lyons &amp; Yang (2021)</w:t>
            </w:r>
          </w:p>
        </w:tc>
        <w:tc>
          <w:tcPr>
            <w:tcW w:type="dxa" w:w="3830"/>
            <w:tcMar>
              <w:top w:type="dxa" w:w="30"/>
              <w:left w:type="dxa" w:w="90"/>
              <w:bottom w:type="dxa" w:w="30"/>
              <w:right w:type="dxa" w:w="90"/>
            </w:tcMar>
            <w:vAlign w:val="top"/>
          </w:tcPr>
          <w:p>
            <w:r>
              <w:rPr>
                <w:sz w:val="16"/>
                <w:szCs w:val="16"/>
              </w:rPr>
              <w:t xml:space="preserve">The signature kernel is the solution of a Goursat PDE</w:t>
            </w:r>
          </w:p>
        </w:tc>
        <w:tc>
          <w:tcPr>
            <w:tcW w:type="dxa" w:w="2030"/>
            <w:tcMar>
              <w:top w:type="dxa" w:w="30"/>
              <w:left w:type="dxa" w:w="90"/>
              <w:bottom w:type="dxa" w:w="30"/>
              <w:right w:type="dxa" w:w="90"/>
            </w:tcMar>
            <w:vAlign w:val="top"/>
          </w:tcPr>
          <w:p>
            <w:r>
              <w:rPr>
                <w:sz w:val="16"/>
                <w:szCs w:val="16"/>
              </w:rPr>
              <w:t xml:space="preserve">SIAM J. Math. Data Sci. 3(3)</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O6</w:t>
            </w:r>
          </w:p>
        </w:tc>
        <w:tc>
          <w:tcPr>
            <w:tcW w:type="dxa" w:w="2150"/>
            <w:shd w:fill="F7F9FC" w:color="auto" w:val="clear"/>
            <w:tcMar>
              <w:top w:type="dxa" w:w="30"/>
              <w:left w:type="dxa" w:w="90"/>
              <w:bottom w:type="dxa" w:w="30"/>
              <w:right w:type="dxa" w:w="90"/>
            </w:tcMar>
            <w:vAlign w:val="top"/>
          </w:tcPr>
          <w:p>
            <w:r>
              <w:rPr>
                <w:sz w:val="16"/>
                <w:szCs w:val="16"/>
              </w:rPr>
              <w:t xml:space="preserve">Bick, Gross, Harrington &amp; Schaub (2023)</w:t>
            </w:r>
          </w:p>
        </w:tc>
        <w:tc>
          <w:tcPr>
            <w:tcW w:type="dxa" w:w="3830"/>
            <w:shd w:fill="F7F9FC" w:color="auto" w:val="clear"/>
            <w:tcMar>
              <w:top w:type="dxa" w:w="30"/>
              <w:left w:type="dxa" w:w="90"/>
              <w:bottom w:type="dxa" w:w="30"/>
              <w:right w:type="dxa" w:w="90"/>
            </w:tcMar>
            <w:vAlign w:val="top"/>
          </w:tcPr>
          <w:p>
            <w:r>
              <w:rPr>
                <w:sz w:val="16"/>
                <w:szCs w:val="16"/>
              </w:rPr>
              <w:t xml:space="preserve">What are higher-order networks?</w:t>
            </w:r>
          </w:p>
        </w:tc>
        <w:tc>
          <w:tcPr>
            <w:tcW w:type="dxa" w:w="2030"/>
            <w:shd w:fill="F7F9FC" w:color="auto" w:val="clear"/>
            <w:tcMar>
              <w:top w:type="dxa" w:w="30"/>
              <w:left w:type="dxa" w:w="90"/>
              <w:bottom w:type="dxa" w:w="30"/>
              <w:right w:type="dxa" w:w="90"/>
            </w:tcMar>
            <w:vAlign w:val="top"/>
          </w:tcPr>
          <w:p>
            <w:r>
              <w:rPr>
                <w:sz w:val="16"/>
                <w:szCs w:val="16"/>
              </w:rPr>
              <w:t xml:space="preserve">SIAM Rev. 65(3)</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O7</w:t>
            </w:r>
          </w:p>
        </w:tc>
        <w:tc>
          <w:tcPr>
            <w:tcW w:type="dxa" w:w="2150"/>
            <w:tcMar>
              <w:top w:type="dxa" w:w="30"/>
              <w:left w:type="dxa" w:w="90"/>
              <w:bottom w:type="dxa" w:w="30"/>
              <w:right w:type="dxa" w:w="90"/>
            </w:tcMar>
            <w:vAlign w:val="top"/>
          </w:tcPr>
          <w:p>
            <w:r>
              <w:rPr>
                <w:sz w:val="16"/>
                <w:szCs w:val="16"/>
              </w:rPr>
              <w:t xml:space="preserve">Dyer, Cannon, Farmer &amp; Schmon (2024)</w:t>
            </w:r>
          </w:p>
        </w:tc>
        <w:tc>
          <w:tcPr>
            <w:tcW w:type="dxa" w:w="3830"/>
            <w:tcMar>
              <w:top w:type="dxa" w:w="30"/>
              <w:left w:type="dxa" w:w="90"/>
              <w:bottom w:type="dxa" w:w="30"/>
              <w:right w:type="dxa" w:w="90"/>
            </w:tcMar>
            <w:vAlign w:val="top"/>
          </w:tcPr>
          <w:p>
            <w:r>
              <w:rPr>
                <w:sz w:val="16"/>
                <w:szCs w:val="16"/>
              </w:rPr>
              <w:t xml:space="preserve">Black-box Bayesian inference for agent-based models</w:t>
            </w:r>
          </w:p>
        </w:tc>
        <w:tc>
          <w:tcPr>
            <w:tcW w:type="dxa" w:w="2030"/>
            <w:tcMar>
              <w:top w:type="dxa" w:w="30"/>
              <w:left w:type="dxa" w:w="90"/>
              <w:bottom w:type="dxa" w:w="30"/>
              <w:right w:type="dxa" w:w="90"/>
            </w:tcMar>
            <w:vAlign w:val="top"/>
          </w:tcPr>
          <w:p>
            <w:r>
              <w:rPr>
                <w:sz w:val="16"/>
                <w:szCs w:val="16"/>
              </w:rPr>
              <w:t xml:space="preserve">J. Econ. Dyn. Control 161</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O8</w:t>
            </w:r>
          </w:p>
        </w:tc>
        <w:tc>
          <w:tcPr>
            <w:tcW w:type="dxa" w:w="2150"/>
            <w:shd w:fill="F7F9FC" w:color="auto" w:val="clear"/>
            <w:tcMar>
              <w:top w:type="dxa" w:w="30"/>
              <w:left w:type="dxa" w:w="90"/>
              <w:bottom w:type="dxa" w:w="30"/>
              <w:right w:type="dxa" w:w="90"/>
            </w:tcMar>
            <w:vAlign w:val="top"/>
          </w:tcPr>
          <w:p>
            <w:r>
              <w:rPr>
                <w:sz w:val="16"/>
                <w:szCs w:val="16"/>
              </w:rPr>
              <w:t xml:space="preserve">Pangallo, Sanders, Galla &amp; Farmer (2022)</w:t>
            </w:r>
          </w:p>
        </w:tc>
        <w:tc>
          <w:tcPr>
            <w:tcW w:type="dxa" w:w="3830"/>
            <w:shd w:fill="F7F9FC" w:color="auto" w:val="clear"/>
            <w:tcMar>
              <w:top w:type="dxa" w:w="30"/>
              <w:left w:type="dxa" w:w="90"/>
              <w:bottom w:type="dxa" w:w="30"/>
              <w:right w:type="dxa" w:w="90"/>
            </w:tcMar>
            <w:vAlign w:val="top"/>
          </w:tcPr>
          <w:p>
            <w:r>
              <w:rPr>
                <w:sz w:val="16"/>
                <w:szCs w:val="16"/>
              </w:rPr>
              <w:t xml:space="preserve">Towards a taxonomy of learning dynamics in 2×2 games</w:t>
            </w:r>
          </w:p>
        </w:tc>
        <w:tc>
          <w:tcPr>
            <w:tcW w:type="dxa" w:w="2030"/>
            <w:shd w:fill="F7F9FC" w:color="auto" w:val="clear"/>
            <w:tcMar>
              <w:top w:type="dxa" w:w="30"/>
              <w:left w:type="dxa" w:w="90"/>
              <w:bottom w:type="dxa" w:w="30"/>
              <w:right w:type="dxa" w:w="90"/>
            </w:tcMar>
            <w:vAlign w:val="top"/>
          </w:tcPr>
          <w:p>
            <w:r>
              <w:rPr>
                <w:sz w:val="16"/>
                <w:szCs w:val="16"/>
              </w:rPr>
              <w:t xml:space="preserve">Games Econ. Behav. 132</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O9</w:t>
            </w:r>
          </w:p>
        </w:tc>
        <w:tc>
          <w:tcPr>
            <w:tcW w:type="dxa" w:w="2150"/>
            <w:tcMar>
              <w:top w:type="dxa" w:w="30"/>
              <w:left w:type="dxa" w:w="90"/>
              <w:bottom w:type="dxa" w:w="30"/>
              <w:right w:type="dxa" w:w="90"/>
            </w:tcMar>
            <w:vAlign w:val="top"/>
          </w:tcPr>
          <w:p>
            <w:r>
              <w:rPr>
                <w:sz w:val="16"/>
                <w:szCs w:val="16"/>
              </w:rPr>
              <w:t xml:space="preserve">Nardini, Stolz, Flores, Harrington &amp; Byrne (2021)</w:t>
            </w:r>
          </w:p>
        </w:tc>
        <w:tc>
          <w:tcPr>
            <w:tcW w:type="dxa" w:w="3830"/>
            <w:tcMar>
              <w:top w:type="dxa" w:w="30"/>
              <w:left w:type="dxa" w:w="90"/>
              <w:bottom w:type="dxa" w:w="30"/>
              <w:right w:type="dxa" w:w="90"/>
            </w:tcMar>
            <w:vAlign w:val="top"/>
          </w:tcPr>
          <w:p>
            <w:r>
              <w:rPr>
                <w:sz w:val="16"/>
                <w:szCs w:val="16"/>
              </w:rPr>
              <w:t xml:space="preserve">Topological data analysis distinguishes parameter regimes in the Anderson-Chaplain model of angiogenesis</w:t>
            </w:r>
          </w:p>
        </w:tc>
        <w:tc>
          <w:tcPr>
            <w:tcW w:type="dxa" w:w="2030"/>
            <w:tcMar>
              <w:top w:type="dxa" w:w="30"/>
              <w:left w:type="dxa" w:w="90"/>
              <w:bottom w:type="dxa" w:w="30"/>
              <w:right w:type="dxa" w:w="90"/>
            </w:tcMar>
            <w:vAlign w:val="top"/>
          </w:tcPr>
          <w:p>
            <w:r>
              <w:rPr>
                <w:sz w:val="16"/>
                <w:szCs w:val="16"/>
              </w:rPr>
              <w:t xml:space="preserve">PLoS Comput. Biol. 17(6)</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O10</w:t>
            </w:r>
          </w:p>
        </w:tc>
        <w:tc>
          <w:tcPr>
            <w:tcW w:type="dxa" w:w="2150"/>
            <w:shd w:fill="F7F9FC" w:color="auto" w:val="clear"/>
            <w:tcMar>
              <w:top w:type="dxa" w:w="30"/>
              <w:left w:type="dxa" w:w="90"/>
              <w:bottom w:type="dxa" w:w="30"/>
              <w:right w:type="dxa" w:w="90"/>
            </w:tcMar>
            <w:vAlign w:val="top"/>
          </w:tcPr>
          <w:p>
            <w:r>
              <w:rPr>
                <w:sz w:val="16"/>
                <w:szCs w:val="16"/>
              </w:rPr>
              <w:t xml:space="preserve">Kidger &amp; Lyons (2020)</w:t>
            </w:r>
          </w:p>
        </w:tc>
        <w:tc>
          <w:tcPr>
            <w:tcW w:type="dxa" w:w="3830"/>
            <w:shd w:fill="F7F9FC" w:color="auto" w:val="clear"/>
            <w:tcMar>
              <w:top w:type="dxa" w:w="30"/>
              <w:left w:type="dxa" w:w="90"/>
              <w:bottom w:type="dxa" w:w="30"/>
              <w:right w:type="dxa" w:w="90"/>
            </w:tcMar>
            <w:vAlign w:val="top"/>
          </w:tcPr>
          <w:p>
            <w:r>
              <w:rPr>
                <w:sz w:val="16"/>
                <w:szCs w:val="16"/>
              </w:rPr>
              <w:t xml:space="preserve">Universal approximation with deep narrow networks</w:t>
            </w:r>
          </w:p>
        </w:tc>
        <w:tc>
          <w:tcPr>
            <w:tcW w:type="dxa" w:w="2030"/>
            <w:shd w:fill="F7F9FC" w:color="auto" w:val="clear"/>
            <w:tcMar>
              <w:top w:type="dxa" w:w="30"/>
              <w:left w:type="dxa" w:w="90"/>
              <w:bottom w:type="dxa" w:w="30"/>
              <w:right w:type="dxa" w:w="90"/>
            </w:tcMar>
            <w:vAlign w:val="top"/>
          </w:tcPr>
          <w:p>
            <w:r>
              <w:rPr>
                <w:sz w:val="16"/>
                <w:szCs w:val="16"/>
              </w:rPr>
              <w:t xml:space="preserve">COLT 2020 (PMLR 125)</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H1</w:t>
            </w:r>
          </w:p>
        </w:tc>
        <w:tc>
          <w:tcPr>
            <w:tcW w:type="dxa" w:w="2150"/>
            <w:tcMar>
              <w:top w:type="dxa" w:w="30"/>
              <w:left w:type="dxa" w:w="90"/>
              <w:bottom w:type="dxa" w:w="30"/>
              <w:right w:type="dxa" w:w="90"/>
            </w:tcMar>
            <w:vAlign w:val="top"/>
          </w:tcPr>
          <w:p>
            <w:r>
              <w:rPr>
                <w:sz w:val="16"/>
                <w:szCs w:val="16"/>
              </w:rPr>
              <w:t xml:space="preserve">Kochkov et al. (2024)</w:t>
            </w:r>
          </w:p>
        </w:tc>
        <w:tc>
          <w:tcPr>
            <w:tcW w:type="dxa" w:w="3830"/>
            <w:tcMar>
              <w:top w:type="dxa" w:w="30"/>
              <w:left w:type="dxa" w:w="90"/>
              <w:bottom w:type="dxa" w:w="30"/>
              <w:right w:type="dxa" w:w="90"/>
            </w:tcMar>
            <w:vAlign w:val="top"/>
          </w:tcPr>
          <w:p>
            <w:r>
              <w:rPr>
                <w:sz w:val="16"/>
                <w:szCs w:val="16"/>
              </w:rPr>
              <w:t xml:space="preserve">Neural general circulation models for weather and climate</w:t>
            </w:r>
          </w:p>
        </w:tc>
        <w:tc>
          <w:tcPr>
            <w:tcW w:type="dxa" w:w="2030"/>
            <w:tcMar>
              <w:top w:type="dxa" w:w="30"/>
              <w:left w:type="dxa" w:w="90"/>
              <w:bottom w:type="dxa" w:w="30"/>
              <w:right w:type="dxa" w:w="90"/>
            </w:tcMar>
            <w:vAlign w:val="top"/>
          </w:tcPr>
          <w:p>
            <w:r>
              <w:rPr>
                <w:sz w:val="16"/>
                <w:szCs w:val="16"/>
              </w:rPr>
              <w:t xml:space="preserve">Nature 632</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H2</w:t>
            </w:r>
          </w:p>
        </w:tc>
        <w:tc>
          <w:tcPr>
            <w:tcW w:type="dxa" w:w="2150"/>
            <w:shd w:fill="F7F9FC" w:color="auto" w:val="clear"/>
            <w:tcMar>
              <w:top w:type="dxa" w:w="30"/>
              <w:left w:type="dxa" w:w="90"/>
              <w:bottom w:type="dxa" w:w="30"/>
              <w:right w:type="dxa" w:w="90"/>
            </w:tcMar>
            <w:vAlign w:val="top"/>
          </w:tcPr>
          <w:p>
            <w:r>
              <w:rPr>
                <w:sz w:val="16"/>
                <w:szCs w:val="16"/>
              </w:rPr>
              <w:t xml:space="preserve">Gao, Kaltenbach &amp; Koumoutsakos (2024)</w:t>
            </w:r>
          </w:p>
        </w:tc>
        <w:tc>
          <w:tcPr>
            <w:tcW w:type="dxa" w:w="3830"/>
            <w:shd w:fill="F7F9FC" w:color="auto" w:val="clear"/>
            <w:tcMar>
              <w:top w:type="dxa" w:w="30"/>
              <w:left w:type="dxa" w:w="90"/>
              <w:bottom w:type="dxa" w:w="30"/>
              <w:right w:type="dxa" w:w="90"/>
            </w:tcMar>
            <w:vAlign w:val="top"/>
          </w:tcPr>
          <w:p>
            <w:r>
              <w:rPr>
                <w:sz w:val="16"/>
                <w:szCs w:val="16"/>
              </w:rPr>
              <w:t xml:space="preserve">Generative learning for forecasting the dynamics of high-dimensional complex systems</w:t>
            </w:r>
          </w:p>
        </w:tc>
        <w:tc>
          <w:tcPr>
            <w:tcW w:type="dxa" w:w="2030"/>
            <w:shd w:fill="F7F9FC" w:color="auto" w:val="clear"/>
            <w:tcMar>
              <w:top w:type="dxa" w:w="30"/>
              <w:left w:type="dxa" w:w="90"/>
              <w:bottom w:type="dxa" w:w="30"/>
              <w:right w:type="dxa" w:w="90"/>
            </w:tcMar>
            <w:vAlign w:val="top"/>
          </w:tcPr>
          <w:p>
            <w:r>
              <w:rPr>
                <w:sz w:val="16"/>
                <w:szCs w:val="16"/>
              </w:rPr>
              <w:t xml:space="preserve">Nat. Commun. 15</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H3</w:t>
            </w:r>
          </w:p>
        </w:tc>
        <w:tc>
          <w:tcPr>
            <w:tcW w:type="dxa" w:w="2150"/>
            <w:tcMar>
              <w:top w:type="dxa" w:w="30"/>
              <w:left w:type="dxa" w:w="90"/>
              <w:bottom w:type="dxa" w:w="30"/>
              <w:right w:type="dxa" w:w="90"/>
            </w:tcMar>
            <w:vAlign w:val="top"/>
          </w:tcPr>
          <w:p>
            <w:r>
              <w:rPr>
                <w:sz w:val="16"/>
                <w:szCs w:val="16"/>
              </w:rPr>
              <w:t xml:space="preserve">Gilpin (2020)</w:t>
            </w:r>
          </w:p>
        </w:tc>
        <w:tc>
          <w:tcPr>
            <w:tcW w:type="dxa" w:w="3830"/>
            <w:tcMar>
              <w:top w:type="dxa" w:w="30"/>
              <w:left w:type="dxa" w:w="90"/>
              <w:bottom w:type="dxa" w:w="30"/>
              <w:right w:type="dxa" w:w="90"/>
            </w:tcMar>
            <w:vAlign w:val="top"/>
          </w:tcPr>
          <w:p>
            <w:r>
              <w:rPr>
                <w:sz w:val="16"/>
                <w:szCs w:val="16"/>
              </w:rPr>
              <w:t xml:space="preserve">Deep reconstruction of strange attractors from time series</w:t>
            </w:r>
          </w:p>
        </w:tc>
        <w:tc>
          <w:tcPr>
            <w:tcW w:type="dxa" w:w="2030"/>
            <w:tcMar>
              <w:top w:type="dxa" w:w="30"/>
              <w:left w:type="dxa" w:w="90"/>
              <w:bottom w:type="dxa" w:w="30"/>
              <w:right w:type="dxa" w:w="90"/>
            </w:tcMar>
            <w:vAlign w:val="top"/>
          </w:tcPr>
          <w:p>
            <w:r>
              <w:rPr>
                <w:sz w:val="16"/>
                <w:szCs w:val="16"/>
              </w:rPr>
              <w:t xml:space="preserve">NeurIPS 33</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H4</w:t>
            </w:r>
          </w:p>
        </w:tc>
        <w:tc>
          <w:tcPr>
            <w:tcW w:type="dxa" w:w="2150"/>
            <w:shd w:fill="F7F9FC" w:color="auto" w:val="clear"/>
            <w:tcMar>
              <w:top w:type="dxa" w:w="30"/>
              <w:left w:type="dxa" w:w="90"/>
              <w:bottom w:type="dxa" w:w="30"/>
              <w:right w:type="dxa" w:w="90"/>
            </w:tcMar>
            <w:vAlign w:val="top"/>
          </w:tcPr>
          <w:p>
            <w:r>
              <w:rPr>
                <w:sz w:val="16"/>
                <w:szCs w:val="16"/>
              </w:rPr>
              <w:t xml:space="preserve">Bae &amp; Koumoutsakos (2022)</w:t>
            </w:r>
          </w:p>
        </w:tc>
        <w:tc>
          <w:tcPr>
            <w:tcW w:type="dxa" w:w="3830"/>
            <w:shd w:fill="F7F9FC" w:color="auto" w:val="clear"/>
            <w:tcMar>
              <w:top w:type="dxa" w:w="30"/>
              <w:left w:type="dxa" w:w="90"/>
              <w:bottom w:type="dxa" w:w="30"/>
              <w:right w:type="dxa" w:w="90"/>
            </w:tcMar>
            <w:vAlign w:val="top"/>
          </w:tcPr>
          <w:p>
            <w:r>
              <w:rPr>
                <w:sz w:val="16"/>
                <w:szCs w:val="16"/>
              </w:rPr>
              <w:t xml:space="preserve">Scientific multi-agent reinforcement learning for wall-models of turbulent flows</w:t>
            </w:r>
          </w:p>
        </w:tc>
        <w:tc>
          <w:tcPr>
            <w:tcW w:type="dxa" w:w="2030"/>
            <w:shd w:fill="F7F9FC" w:color="auto" w:val="clear"/>
            <w:tcMar>
              <w:top w:type="dxa" w:w="30"/>
              <w:left w:type="dxa" w:w="90"/>
              <w:bottom w:type="dxa" w:w="30"/>
              <w:right w:type="dxa" w:w="90"/>
            </w:tcMar>
            <w:vAlign w:val="top"/>
          </w:tcPr>
          <w:p>
            <w:r>
              <w:rPr>
                <w:sz w:val="16"/>
                <w:szCs w:val="16"/>
              </w:rPr>
              <w:t xml:space="preserve">Nat. Commun. 13</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H5</w:t>
            </w:r>
          </w:p>
        </w:tc>
        <w:tc>
          <w:tcPr>
            <w:tcW w:type="dxa" w:w="2150"/>
            <w:tcMar>
              <w:top w:type="dxa" w:w="30"/>
              <w:left w:type="dxa" w:w="90"/>
              <w:bottom w:type="dxa" w:w="30"/>
              <w:right w:type="dxa" w:w="90"/>
            </w:tcMar>
            <w:vAlign w:val="top"/>
          </w:tcPr>
          <w:p>
            <w:r>
              <w:rPr>
                <w:sz w:val="16"/>
                <w:szCs w:val="16"/>
              </w:rPr>
              <w:t xml:space="preserve">Batzner et al. (2022)</w:t>
            </w:r>
          </w:p>
        </w:tc>
        <w:tc>
          <w:tcPr>
            <w:tcW w:type="dxa" w:w="3830"/>
            <w:tcMar>
              <w:top w:type="dxa" w:w="30"/>
              <w:left w:type="dxa" w:w="90"/>
              <w:bottom w:type="dxa" w:w="30"/>
              <w:right w:type="dxa" w:w="90"/>
            </w:tcMar>
            <w:vAlign w:val="top"/>
          </w:tcPr>
          <w:p>
            <w:r>
              <w:rPr>
                <w:sz w:val="16"/>
                <w:szCs w:val="16"/>
              </w:rPr>
              <w:t xml:space="preserve">E(3)-equivariant graph neural networks for data-efficient and accurate interatomic potentials</w:t>
            </w:r>
          </w:p>
        </w:tc>
        <w:tc>
          <w:tcPr>
            <w:tcW w:type="dxa" w:w="2030"/>
            <w:tcMar>
              <w:top w:type="dxa" w:w="30"/>
              <w:left w:type="dxa" w:w="90"/>
              <w:bottom w:type="dxa" w:w="30"/>
              <w:right w:type="dxa" w:w="90"/>
            </w:tcMar>
            <w:vAlign w:val="top"/>
          </w:tcPr>
          <w:p>
            <w:r>
              <w:rPr>
                <w:sz w:val="16"/>
                <w:szCs w:val="16"/>
              </w:rPr>
              <w:t xml:space="preserve">Nat. Commun. 13</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H6</w:t>
            </w:r>
          </w:p>
        </w:tc>
        <w:tc>
          <w:tcPr>
            <w:tcW w:type="dxa" w:w="2150"/>
            <w:shd w:fill="F7F9FC" w:color="auto" w:val="clear"/>
            <w:tcMar>
              <w:top w:type="dxa" w:w="30"/>
              <w:left w:type="dxa" w:w="90"/>
              <w:bottom w:type="dxa" w:w="30"/>
              <w:right w:type="dxa" w:w="90"/>
            </w:tcMar>
            <w:vAlign w:val="top"/>
          </w:tcPr>
          <w:p>
            <w:r>
              <w:rPr>
                <w:sz w:val="16"/>
                <w:szCs w:val="16"/>
              </w:rPr>
              <w:t xml:space="preserve">Gilpin (2021)</w:t>
            </w:r>
          </w:p>
        </w:tc>
        <w:tc>
          <w:tcPr>
            <w:tcW w:type="dxa" w:w="3830"/>
            <w:shd w:fill="F7F9FC" w:color="auto" w:val="clear"/>
            <w:tcMar>
              <w:top w:type="dxa" w:w="30"/>
              <w:left w:type="dxa" w:w="90"/>
              <w:bottom w:type="dxa" w:w="30"/>
              <w:right w:type="dxa" w:w="90"/>
            </w:tcMar>
            <w:vAlign w:val="top"/>
          </w:tcPr>
          <w:p>
            <w:r>
              <w:rPr>
                <w:sz w:val="16"/>
                <w:szCs w:val="16"/>
              </w:rPr>
              <w:t xml:space="preserve">Chaos as an interpretable benchmark for forecasting and data-driven modelling</w:t>
            </w:r>
          </w:p>
        </w:tc>
        <w:tc>
          <w:tcPr>
            <w:tcW w:type="dxa" w:w="2030"/>
            <w:shd w:fill="F7F9FC" w:color="auto" w:val="clear"/>
            <w:tcMar>
              <w:top w:type="dxa" w:w="30"/>
              <w:left w:type="dxa" w:w="90"/>
              <w:bottom w:type="dxa" w:w="30"/>
              <w:right w:type="dxa" w:w="90"/>
            </w:tcMar>
            <w:vAlign w:val="top"/>
          </w:tcPr>
          <w:p>
            <w:r>
              <w:rPr>
                <w:sz w:val="16"/>
                <w:szCs w:val="16"/>
              </w:rPr>
              <w:t xml:space="preserve">NeurIPS 2021 (D&amp;B)</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H7</w:t>
            </w:r>
          </w:p>
        </w:tc>
        <w:tc>
          <w:tcPr>
            <w:tcW w:type="dxa" w:w="2150"/>
            <w:tcMar>
              <w:top w:type="dxa" w:w="30"/>
              <w:left w:type="dxa" w:w="90"/>
              <w:bottom w:type="dxa" w:w="30"/>
              <w:right w:type="dxa" w:w="90"/>
            </w:tcMar>
            <w:vAlign w:val="top"/>
          </w:tcPr>
          <w:p>
            <w:r>
              <w:rPr>
                <w:sz w:val="16"/>
                <w:szCs w:val="16"/>
              </w:rPr>
              <w:t xml:space="preserve">Mattheakis, Sondak, Dogra &amp; Protopapas (2022)</w:t>
            </w:r>
          </w:p>
        </w:tc>
        <w:tc>
          <w:tcPr>
            <w:tcW w:type="dxa" w:w="3830"/>
            <w:tcMar>
              <w:top w:type="dxa" w:w="30"/>
              <w:left w:type="dxa" w:w="90"/>
              <w:bottom w:type="dxa" w:w="30"/>
              <w:right w:type="dxa" w:w="90"/>
            </w:tcMar>
            <w:vAlign w:val="top"/>
          </w:tcPr>
          <w:p>
            <w:r>
              <w:rPr>
                <w:sz w:val="16"/>
                <w:szCs w:val="16"/>
              </w:rPr>
              <w:t xml:space="preserve">Hamiltonian neural networks for solving equations of motion</w:t>
            </w:r>
          </w:p>
        </w:tc>
        <w:tc>
          <w:tcPr>
            <w:tcW w:type="dxa" w:w="2030"/>
            <w:tcMar>
              <w:top w:type="dxa" w:w="30"/>
              <w:left w:type="dxa" w:w="90"/>
              <w:bottom w:type="dxa" w:w="30"/>
              <w:right w:type="dxa" w:w="90"/>
            </w:tcMar>
            <w:vAlign w:val="top"/>
          </w:tcPr>
          <w:p>
            <w:r>
              <w:rPr>
                <w:sz w:val="16"/>
                <w:szCs w:val="16"/>
              </w:rPr>
              <w:t xml:space="preserve">Phys. Rev. E 105</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H8</w:t>
            </w:r>
          </w:p>
        </w:tc>
        <w:tc>
          <w:tcPr>
            <w:tcW w:type="dxa" w:w="2150"/>
            <w:shd w:fill="F7F9FC" w:color="auto" w:val="clear"/>
            <w:tcMar>
              <w:top w:type="dxa" w:w="30"/>
              <w:left w:type="dxa" w:w="90"/>
              <w:bottom w:type="dxa" w:w="30"/>
              <w:right w:type="dxa" w:w="90"/>
            </w:tcMar>
            <w:vAlign w:val="top"/>
          </w:tcPr>
          <w:p>
            <w:r>
              <w:rPr>
                <w:sz w:val="16"/>
                <w:szCs w:val="16"/>
              </w:rPr>
              <w:t xml:space="preserve">Dogra &amp; Redman (2020)</w:t>
            </w:r>
          </w:p>
        </w:tc>
        <w:tc>
          <w:tcPr>
            <w:tcW w:type="dxa" w:w="3830"/>
            <w:shd w:fill="F7F9FC" w:color="auto" w:val="clear"/>
            <w:tcMar>
              <w:top w:type="dxa" w:w="30"/>
              <w:left w:type="dxa" w:w="90"/>
              <w:bottom w:type="dxa" w:w="30"/>
              <w:right w:type="dxa" w:w="90"/>
            </w:tcMar>
            <w:vAlign w:val="top"/>
          </w:tcPr>
          <w:p>
            <w:r>
              <w:rPr>
                <w:sz w:val="16"/>
                <w:szCs w:val="16"/>
              </w:rPr>
              <w:t xml:space="preserve">Optimizing neural networks via Koopman operator theory</w:t>
            </w:r>
          </w:p>
        </w:tc>
        <w:tc>
          <w:tcPr>
            <w:tcW w:type="dxa" w:w="2030"/>
            <w:shd w:fill="F7F9FC" w:color="auto" w:val="clear"/>
            <w:tcMar>
              <w:top w:type="dxa" w:w="30"/>
              <w:left w:type="dxa" w:w="90"/>
              <w:bottom w:type="dxa" w:w="30"/>
              <w:right w:type="dxa" w:w="90"/>
            </w:tcMar>
            <w:vAlign w:val="top"/>
          </w:tcPr>
          <w:p>
            <w:r>
              <w:rPr>
                <w:sz w:val="16"/>
                <w:szCs w:val="16"/>
              </w:rPr>
              <w:t xml:space="preserve">NeurIPS 33</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H9</w:t>
            </w:r>
          </w:p>
        </w:tc>
        <w:tc>
          <w:tcPr>
            <w:tcW w:type="dxa" w:w="2150"/>
            <w:tcMar>
              <w:top w:type="dxa" w:w="30"/>
              <w:left w:type="dxa" w:w="90"/>
              <w:bottom w:type="dxa" w:w="30"/>
              <w:right w:type="dxa" w:w="90"/>
            </w:tcMar>
            <w:vAlign w:val="top"/>
          </w:tcPr>
          <w:p>
            <w:r>
              <w:rPr>
                <w:sz w:val="16"/>
                <w:szCs w:val="16"/>
              </w:rPr>
              <w:t xml:space="preserve">Bordelon &amp; Pehlevan (2022)</w:t>
            </w:r>
          </w:p>
        </w:tc>
        <w:tc>
          <w:tcPr>
            <w:tcW w:type="dxa" w:w="3830"/>
            <w:tcMar>
              <w:top w:type="dxa" w:w="30"/>
              <w:left w:type="dxa" w:w="90"/>
              <w:bottom w:type="dxa" w:w="30"/>
              <w:right w:type="dxa" w:w="90"/>
            </w:tcMar>
            <w:vAlign w:val="top"/>
          </w:tcPr>
          <w:p>
            <w:r>
              <w:rPr>
                <w:sz w:val="16"/>
                <w:szCs w:val="16"/>
              </w:rPr>
              <w:t xml:space="preserve">Self-consistent dynamical field theory of kernel evolution in wide neural networks</w:t>
            </w:r>
          </w:p>
        </w:tc>
        <w:tc>
          <w:tcPr>
            <w:tcW w:type="dxa" w:w="2030"/>
            <w:tcMar>
              <w:top w:type="dxa" w:w="30"/>
              <w:left w:type="dxa" w:w="90"/>
              <w:bottom w:type="dxa" w:w="30"/>
              <w:right w:type="dxa" w:w="90"/>
            </w:tcMar>
            <w:vAlign w:val="top"/>
          </w:tcPr>
          <w:p>
            <w:r>
              <w:rPr>
                <w:sz w:val="16"/>
                <w:szCs w:val="16"/>
              </w:rPr>
              <w:t xml:space="preserve">NeurIPS 35</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H10</w:t>
            </w:r>
          </w:p>
        </w:tc>
        <w:tc>
          <w:tcPr>
            <w:tcW w:type="dxa" w:w="2150"/>
            <w:shd w:fill="F7F9FC" w:color="auto" w:val="clear"/>
            <w:tcMar>
              <w:top w:type="dxa" w:w="30"/>
              <w:left w:type="dxa" w:w="90"/>
              <w:bottom w:type="dxa" w:w="30"/>
              <w:right w:type="dxa" w:w="90"/>
            </w:tcMar>
            <w:vAlign w:val="top"/>
          </w:tcPr>
          <w:p>
            <w:r>
              <w:rPr>
                <w:sz w:val="16"/>
                <w:szCs w:val="16"/>
              </w:rPr>
              <w:t xml:space="preserve">Deng, Zareei, Ding, Weaver, Rycroft &amp; Bertoldi (2022)</w:t>
            </w:r>
          </w:p>
        </w:tc>
        <w:tc>
          <w:tcPr>
            <w:tcW w:type="dxa" w:w="3830"/>
            <w:shd w:fill="F7F9FC" w:color="auto" w:val="clear"/>
            <w:tcMar>
              <w:top w:type="dxa" w:w="30"/>
              <w:left w:type="dxa" w:w="90"/>
              <w:bottom w:type="dxa" w:w="30"/>
              <w:right w:type="dxa" w:w="90"/>
            </w:tcMar>
            <w:vAlign w:val="top"/>
          </w:tcPr>
          <w:p>
            <w:r>
              <w:rPr>
                <w:sz w:val="16"/>
                <w:szCs w:val="16"/>
              </w:rPr>
              <w:t xml:space="preserve">Inverse design of mechanical metamaterials with target nonlinear response via a neural accelerated evolution strategy</w:t>
            </w:r>
          </w:p>
        </w:tc>
        <w:tc>
          <w:tcPr>
            <w:tcW w:type="dxa" w:w="2030"/>
            <w:shd w:fill="F7F9FC" w:color="auto" w:val="clear"/>
            <w:tcMar>
              <w:top w:type="dxa" w:w="30"/>
              <w:left w:type="dxa" w:w="90"/>
              <w:bottom w:type="dxa" w:w="30"/>
              <w:right w:type="dxa" w:w="90"/>
            </w:tcMar>
            <w:vAlign w:val="top"/>
          </w:tcPr>
          <w:p>
            <w:r>
              <w:rPr>
                <w:sz w:val="16"/>
                <w:szCs w:val="16"/>
              </w:rPr>
              <w:t xml:space="preserve">Adv. Mater. 34(41)</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bl>
    <w:p>
      <w:pPr>
        <w:spacing w:after="160"/>
      </w:pPr>
    </w:p>
    <w:p>
      <w:pPr>
        <w:pStyle w:val="Heading1"/>
        <w:pageBreakBefore/>
      </w:pPr>
      <w:r>
        <w:rPr>
          <w:color w:val="002147"/>
        </w:rPr>
        <w:t xml:space="preserve">4. University of Oxford</w:t>
      </w:r>
    </w:p>
    <w:p>
      <w:pPr>
        <w:spacing w:after="120"/>
        <w:jc w:val="both"/>
      </w:pPr>
      <w:r>
        <w:t xml:space="preserve">Në Oxford, linja më e fortë vjen nga Instituti Matematik, nga grupi i Terry Lyons-it mbi rrugët e ashpra: ekuacionet diferenciale të ashpra neurale [O1], SDE-të neurale si GAN me dimension të pafundëm [O2], bërthama e nënshkrimit si zgjidhje e një PDE Goursat [O5] dhe teoria e përafrimit universal me rrjete të ngushta e të thella [O10]. Nga fizika atmosferike (Hannah Christensen) vjen parametrizimi stokastik me GAN për sistemin kaotik Lorenz ’96 [O3]. Teoria e sistemeve komplekse përfaqësohet nga reduktimet e sakta mean-field të rrjeteve të oscilatorëve [O4], rrjetet e rendit të lartë [O6] dhe topologjia e të dhënave për një model me agjentë të angiogjenezës [O9]. Nga Institute for New Economic Thinking (J. Doyne Farmer) vijnë inferenca bajeziane «kuti e zezë» për modelet me agjentë [O7] dhe dinamika e mësimit në lojëra [O8].</w:t>
      </w:r>
    </w:p>
    <w:p>
      <w:pPr>
        <w:pStyle w:val="Heading2"/>
        <w:keepNext/>
      </w:pPr>
      <w:r>
        <w:rPr>
          <w:color w:val="002147"/>
        </w:rPr>
        <w:t xml:space="preserve">O1  </w:t>
      </w:r>
      <w:r>
        <w:rPr>
          <w:color w:val="1F3864"/>
        </w:rPr>
        <w:t xml:space="preserve">Neural rough differential equations for long time series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James Morrill, Cristopher Salvi, Patrick Kidger, James Foster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38th International Conference on Machine Learning (ICML 2021), PMLR 139, f. 7829–7838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bycqabtcvsxfavwo94oys">
              <w:r>
                <w:rPr>
                  <w:color w:val="1D4ED8"/>
                  <w:sz w:val="18"/>
                  <w:szCs w:val="18"/>
                  <w:u w:val="single"/>
                </w:rPr>
                <w:t xml:space="preserve">proceedings.mlr.press/v139/morrill21b</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Të katër autorët: Mathematical Institute, University of Oxford (versioni arXiv shton edhe T. Lyons)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ekuacione diferenciale të ashpra neurale · log-nënshkrimi · seri kohore shumë të gjata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Përmbledhje. </w:t>
      </w:r>
      <w:r>
        <w:t xml:space="preserve">CDE-të neurale bëhen të ngadalta dhe të vështira për t’u trajnuar kur seritë kohore janë shumë të gjata. Autorët i rishkruajnë si ekuacione diferenciale të ashpra dhe përdorin metodën log-ODE nga teoria e rrugëve të ashpra: çdo dritare e rrugës hyrëse përmblidhet me log-nënshkrimin e saj të cunguar, kështu zgjidhësi bën hapa mbi dritare të trasha në vend të çdo vëzhgimi. Për thellësi 1 dhe një dritare për çdo vëzhgim, metoda kthehet në një CDE neurale me interpolim linear. Në seri deri në rreth 17 000 hapa, ajo i kaloi metodat konkurruese në saktësi, kohë trajnimi dhe kujtesë.</w:t>
      </w:r>
    </w:p>
    <w:p>
      <w:pPr>
        <w:keepNext/>
        <w:spacing w:after="40" w:before="80"/>
      </w:pPr>
      <w:r>
        <w:rPr>
          <w:b/>
          <w:bCs/>
          <w:color w:val="002147"/>
        </w:rPr>
        <w:t xml:space="preserve">Ekuacioni kyç.</w:t>
      </w:r>
      <w:r>
        <w:rPr>
          <w:i/>
          <w:iCs/>
          <w:color w:val="5B6573"/>
          <w:sz w:val="18"/>
          <w:szCs w:val="18"/>
        </w:rPr>
        <w:t xml:space="preserve">  (formulim përfaqësues i metodës log-ODE)</w:t>
      </w:r>
    </w:p>
    <w:p>
      <w:pPr>
        <w:pStyle w:val="Equation"/>
      </w:pPr>
      <m:oMathPara>
        <m:oMathParaPr>
          <m:jc m:val="center"/>
        </m:oMathParaPr>
        <m:oMath>
          <m:f>
            <m:fPr>
              <m:type m:val="bar"/>
            </m:fPr>
            <m:num>
              <m:r>
                <m:rPr>
                  <m:sty m:val="p"/>
                </m:rPr>
                <m:t>d</m:t>
              </m:r>
              <m:sSub>
                <m:e>
                  <m:r>
                    <m:t>Z</m:t>
                  </m:r>
                </m:e>
                <m:sub>
                  <m:r>
                    <m:t>t</m:t>
                  </m:r>
                </m:sub>
              </m:sSub>
            </m:num>
            <m:den>
              <m:r>
                <m:rPr>
                  <m:sty m:val="p"/>
                </m:rPr>
                <m:t>d</m:t>
              </m:r>
              <m:r>
                <m:t>t</m:t>
              </m:r>
            </m:den>
          </m:f>
          <m:r>
            <m:rPr>
              <m:sty m:val="p"/>
            </m:rPr>
            <m:t>=</m:t>
          </m:r>
          <m:sSub>
            <m:e>
              <m:acc>
                <m:accPr>
                  <m:chr m:val="̂"/>
                </m:accPr>
                <m:e>
                  <m:r>
                    <m:t>f</m:t>
                  </m:r>
                </m:e>
              </m:acc>
            </m:e>
            <m:sub>
              <m:r>
                <m:t>θ</m:t>
              </m:r>
            </m:sub>
          </m:sSub>
          <m:d>
            <m:dPr>
              <m:begChr m:val="("/>
              <m:sepChr m:val=""/>
              <m:endChr m:val=")"/>
              <m:grow/>
            </m:dPr>
            <m:e>
              <m:sSub>
                <m:e>
                  <m:r>
                    <m:t>Z</m:t>
                  </m:r>
                </m:e>
                <m:sub>
                  <m:r>
                    <m:t>t</m:t>
                  </m:r>
                </m:sub>
              </m:sSub>
            </m:e>
          </m:d>
          <m:r>
            <m:t> </m:t>
          </m:r>
          <m:f>
            <m:fPr>
              <m:type m:val="bar"/>
            </m:fPr>
            <m:num>
              <m:sSubSup>
                <m:e>
                  <m:r>
                    <m:rPr>
                      <m:sty m:val="p"/>
                    </m:rPr>
                    <m:t>L</m:t>
                  </m:r>
                  <m:r>
                    <m:rPr>
                      <m:sty m:val="p"/>
                    </m:rPr>
                    <m:t>o</m:t>
                  </m:r>
                  <m:r>
                    <m:rPr>
                      <m:sty m:val="p"/>
                    </m:rPr>
                    <m:t>g</m:t>
                  </m:r>
                  <m:r>
                    <m:rPr>
                      <m:sty m:val="p"/>
                    </m:rPr>
                    <m:t>S</m:t>
                  </m:r>
                  <m:r>
                    <m:rPr>
                      <m:sty m:val="p"/>
                    </m:rPr>
                    <m:t>i</m:t>
                  </m:r>
                  <m:r>
                    <m:rPr>
                      <m:sty m:val="p"/>
                    </m:rPr>
                    <m:t>g</m:t>
                  </m:r>
                </m:e>
                <m:sub>
                  <m:d>
                    <m:dPr>
                      <m:begChr m:val="["/>
                      <m:sepChr m:val=""/>
                      <m:endChr m:val="]"/>
                      <m:grow/>
                    </m:dPr>
                    <m:e>
                      <m:sSub>
                        <m:e>
                          <m:r>
                            <m:t>r</m:t>
                          </m:r>
                        </m:e>
                        <m:sub>
                          <m:r>
                            <m:t>i</m:t>
                          </m:r>
                        </m:sub>
                      </m:sSub>
                      <m:r>
                        <m:rPr>
                          <m:sty m:val="p"/>
                        </m:rPr>
                        <m:t>,</m:t>
                      </m:r>
                      <m:sSub>
                        <m:e>
                          <m:r>
                            <m:t>r</m:t>
                          </m:r>
                        </m:e>
                        <m:sub>
                          <m:r>
                            <m:t>i</m:t>
                          </m:r>
                          <m:r>
                            <m:rPr>
                              <m:sty m:val="p"/>
                            </m:rPr>
                            <m:t>+</m:t>
                          </m:r>
                          <m:r>
                            <m:t>1</m:t>
                          </m:r>
                        </m:sub>
                      </m:sSub>
                    </m:e>
                  </m:d>
                </m:sub>
                <m:sup>
                  <m:r>
                    <m:t>N</m:t>
                  </m:r>
                </m:sup>
              </m:sSubSup>
              <m:d>
                <m:dPr>
                  <m:begChr m:val="("/>
                  <m:sepChr m:val=""/>
                  <m:endChr m:val=")"/>
                  <m:grow/>
                </m:dPr>
                <m:e>
                  <m:r>
                    <m:t>X</m:t>
                  </m:r>
                </m:e>
              </m:d>
            </m:num>
            <m:den>
              <m:sSub>
                <m:e>
                  <m:r>
                    <m:t>r</m:t>
                  </m:r>
                </m:e>
                <m:sub>
                  <m:r>
                    <m:t>i</m:t>
                  </m:r>
                  <m:r>
                    <m:rPr>
                      <m:sty m:val="p"/>
                    </m:rPr>
                    <m:t>+</m:t>
                  </m:r>
                  <m:r>
                    <m:t>1</m:t>
                  </m:r>
                </m:sub>
              </m:sSub>
              <m:r>
                <m:rPr>
                  <m:sty m:val="p"/>
                </m:rPr>
                <m:t>−</m:t>
              </m:r>
              <m:sSub>
                <m:e>
                  <m:r>
                    <m:t>r</m:t>
                  </m:r>
                </m:e>
                <m:sub>
                  <m:r>
                    <m:t>i</m:t>
                  </m:r>
                </m:sub>
              </m:sSub>
            </m:den>
          </m:f>
          <m:r>
            <m:rPr>
              <m:sty m:val="p"/>
            </m:rPr>
            <m:t>,</m:t>
          </m:r>
          <m:r>
            <m:t>  </m:t>
          </m:r>
          <m:r>
            <m:t>t</m:t>
          </m:r>
          <m:r>
            <m:rPr>
              <m:sty m:val="p"/>
            </m:rPr>
            <m:t>∈</m:t>
          </m:r>
          <m:d>
            <m:dPr>
              <m:begChr m:val="["/>
              <m:sepChr m:val=""/>
              <m:endChr m:val=")"/>
              <m:grow/>
            </m:dPr>
            <m:e>
              <m:sSub>
                <m:e>
                  <m:r>
                    <m:t>r</m:t>
                  </m:r>
                </m:e>
                <m:sub>
                  <m:r>
                    <m:t>i</m:t>
                  </m:r>
                </m:sub>
              </m:sSub>
              <m:r>
                <m:rPr>
                  <m:sty m:val="p"/>
                </m:rPr>
                <m:t>,</m:t>
              </m:r>
              <m:sSub>
                <m:e>
                  <m:r>
                    <m:t>r</m:t>
                  </m:r>
                </m:e>
                <m:sub>
                  <m:r>
                    <m:t>i</m:t>
                  </m:r>
                  <m:r>
                    <m:rPr>
                      <m:sty m:val="p"/>
                    </m:rPr>
                    <m:t>+</m:t>
                  </m:r>
                  <m:r>
                    <m:t>1</m:t>
                  </m:r>
                </m:sub>
              </m:sSub>
            </m:e>
          </m:d>
          <m:r>
            <m:rPr>
              <m:sty m:val="p"/>
            </m:rPr>
            <m:t>,</m:t>
          </m:r>
          <m:r>
            <m:t>  </m:t>
          </m:r>
          <m:acc>
            <m:accPr>
              <m:chr m:val="̂"/>
            </m:accPr>
            <m:e>
              <m:r>
                <m:t>y</m:t>
              </m:r>
            </m:e>
          </m:acc>
          <m:r>
            <m:rPr>
              <m:sty m:val="p"/>
            </m:rPr>
            <m:t>=</m:t>
          </m:r>
          <m:sSub>
            <m:e>
              <m:r>
                <m:rPr>
                  <m:sty m:val="p"/>
                </m:rPr>
                <m:t>ℓ</m:t>
              </m:r>
            </m:e>
            <m:sub>
              <m:r>
                <m:t>θ</m:t>
              </m:r>
            </m:sub>
          </m:sSub>
          <m:d>
            <m:dPr>
              <m:begChr m:val="("/>
              <m:sepChr m:val=""/>
              <m:endChr m:val=")"/>
              <m:grow/>
            </m:dPr>
            <m:e>
              <m:sSub>
                <m:e>
                  <m:r>
                    <m:t>Z</m:t>
                  </m:r>
                </m:e>
                <m:sub>
                  <m:r>
                    <m:t>T</m:t>
                  </m:r>
                </m:sub>
              </m:sSub>
            </m:e>
          </m:d>
        </m:oMath>
      </m:oMathPara>
    </w:p>
    <w:p>
      <w:pPr>
        <w:spacing w:after="100"/>
        <w:jc w:val="both"/>
      </w:pPr>
      <w:r>
        <w:rPr>
          <w:color w:val="3A4350"/>
          <w:sz w:val="19"/>
          <w:szCs w:val="19"/>
        </w:rPr>
        <w:t xml:space="preserve">ku </w:t>
      </w:r>
      <m:oMath>
        <m:r>
          <m:t>X</m:t>
        </m:r>
      </m:oMath>
      <w:r>
        <w:rPr>
          <w:color w:val="3A4350"/>
          <w:sz w:val="19"/>
          <w:szCs w:val="19"/>
        </w:rPr>
        <w:t xml:space="preserve"> është rruga e të dhënave, </w:t>
      </w:r>
      <m:oMath>
        <m:sSub>
          <m:e>
            <m:r>
              <m:t>r</m:t>
            </m:r>
          </m:e>
          <m:sub>
            <m:r>
              <m:t>0</m:t>
            </m:r>
          </m:sub>
        </m:sSub>
        <m:r>
          <m:rPr>
            <m:sty m:val="p"/>
          </m:rPr>
          <m:t>&lt;</m:t>
        </m:r>
        <m:r>
          <m:rPr>
            <m:sty m:val="p"/>
          </m:rPr>
          <m:t>…</m:t>
        </m:r>
        <m:r>
          <m:rPr>
            <m:sty m:val="p"/>
          </m:rPr>
          <m:t>&lt;</m:t>
        </m:r>
        <m:sSub>
          <m:e>
            <m:r>
              <m:t>r</m:t>
            </m:r>
          </m:e>
          <m:sub>
            <m:r>
              <m:t>m</m:t>
            </m:r>
          </m:sub>
        </m:sSub>
      </m:oMath>
      <w:r>
        <w:rPr>
          <w:color w:val="3A4350"/>
          <w:sz w:val="19"/>
          <w:szCs w:val="19"/>
        </w:rPr>
        <w:t xml:space="preserve"> një ndarje e trashë e intervalit kohor, </w:t>
      </w:r>
      <m:oMath>
        <m:sSup>
          <m:e>
            <m:r>
              <m:rPr>
                <m:sty m:val="p"/>
              </m:rPr>
              <m:t>L</m:t>
            </m:r>
            <m:r>
              <m:rPr>
                <m:sty m:val="p"/>
              </m:rPr>
              <m:t>o</m:t>
            </m:r>
            <m:r>
              <m:rPr>
                <m:sty m:val="p"/>
              </m:rPr>
              <m:t>g</m:t>
            </m:r>
            <m:r>
              <m:rPr>
                <m:sty m:val="p"/>
              </m:rPr>
              <m:t>S</m:t>
            </m:r>
            <m:r>
              <m:rPr>
                <m:sty m:val="p"/>
              </m:rPr>
              <m:t>i</m:t>
            </m:r>
            <m:r>
              <m:rPr>
                <m:sty m:val="p"/>
              </m:rPr>
              <m:t>g</m:t>
            </m:r>
          </m:e>
          <m:sup>
            <m:r>
              <m:t>N</m:t>
            </m:r>
          </m:sup>
        </m:sSup>
      </m:oMath>
      <w:r>
        <w:rPr>
          <w:color w:val="3A4350"/>
          <w:sz w:val="19"/>
          <w:szCs w:val="19"/>
        </w:rPr>
        <w:t xml:space="preserve"> log-nënshkrimi i cunguar në thellësinë </w:t>
      </w:r>
      <m:oMath>
        <m:r>
          <m:t>N</m:t>
        </m:r>
      </m:oMath>
      <w:r>
        <w:rPr>
          <w:color w:val="3A4350"/>
          <w:sz w:val="19"/>
          <w:szCs w:val="19"/>
        </w:rPr>
        <w:t xml:space="preserve"> mbi dritaren, </w:t>
      </w:r>
      <m:oMath>
        <m:r>
          <m:t>Z</m:t>
        </m:r>
      </m:oMath>
      <w:r>
        <w:rPr>
          <w:color w:val="3A4350"/>
          <w:sz w:val="19"/>
          <w:szCs w:val="19"/>
        </w:rPr>
        <w:t xml:space="preserve"> gjendja e fshehur, </w:t>
      </w:r>
      <m:oMath>
        <m:sSub>
          <m:e>
            <m:acc>
              <m:accPr>
                <m:chr m:val="̂"/>
              </m:accPr>
              <m:e>
                <m:r>
                  <m:t>f</m:t>
                </m:r>
              </m:e>
            </m:acc>
          </m:e>
          <m:sub>
            <m:r>
              <m:t>θ</m:t>
            </m:r>
          </m:sub>
        </m:sSub>
      </m:oMath>
      <w:r>
        <w:rPr>
          <w:color w:val="3A4350"/>
          <w:sz w:val="19"/>
          <w:szCs w:val="19"/>
        </w:rPr>
        <w:t xml:space="preserve"> një rrjet neural që jep një hartë lineare nga hapësira e log-nënshkrimeve te hapësira e gjendjes dhe </w:t>
      </w:r>
      <m:oMath>
        <m:sSub>
          <m:e>
            <m:r>
              <m:rPr>
                <m:sty m:val="p"/>
              </m:rPr>
              <m:t>ℓ</m:t>
            </m:r>
          </m:e>
          <m:sub>
            <m:r>
              <m:t>θ</m:t>
            </m:r>
          </m:sub>
        </m:sSub>
      </m:oMath>
      <w:r>
        <w:rPr>
          <w:color w:val="3A4350"/>
          <w:sz w:val="19"/>
          <w:szCs w:val="19"/>
        </w:rPr>
        <w:t xml:space="preserve"> një lexim linear.</w:t>
      </w:r>
    </w:p>
    <w:p>
      <w:pPr>
        <w:spacing w:after="100" w:before="80"/>
        <w:jc w:val="both"/>
      </w:pPr>
      <w:r>
        <w:rPr>
          <w:b/>
          <w:bCs/>
          <w:color w:val="002147"/>
        </w:rPr>
        <w:t xml:space="preserve">Lidhja me hyrjen teorike. </w:t>
      </w:r>
      <w:r>
        <w:t xml:space="preserve">Zbaton drejtpërdrejt teorinë e seksionit 1.6: përgjigja e sistemit varet nga rruga hyrëse vetëm përmes nënshkrimit të saj, ndaj mjafton që çdo dritare të përmblidhet me disa terma të log-nënshkrimit.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Teoria e rrugëve të ashpra kthehet në mjet llogaritës: seritë kohore shumë të gjata përpunohen me hapa të mëdhenj pa humbur informacionin thelbësor për rendin e ngjarjeve.</w:t>
      </w:r>
    </w:p>
    <w:p>
      <w:pPr>
        <w:pStyle w:val="Heading2"/>
        <w:keepNext/>
      </w:pPr>
      <w:r>
        <w:rPr>
          <w:color w:val="002147"/>
        </w:rPr>
        <w:t xml:space="preserve">O2  </w:t>
      </w:r>
      <w:r>
        <w:rPr>
          <w:color w:val="1F3864"/>
        </w:rPr>
        <w:t xml:space="preserve">Neural SDEs as infinite-dimensional GANs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Patrick Kidger, James Foster, Xuechen Li, Harald Oberhauser, Terry Lyons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38th International Conference on Machine Learning (ICML 2021), PMLR 139, f. 5453–5463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zqwpjukkpk8l8kehqgwre">
              <w:r>
                <w:rPr>
                  <w:color w:val="1D4ED8"/>
                  <w:sz w:val="18"/>
                  <w:szCs w:val="18"/>
                  <w:u w:val="single"/>
                </w:rPr>
                <w:t xml:space="preserve">proceedings.mlr.press/v139/kidger21b</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 Kidger, J. Foster, H. Oberhauser, T. Lyons: Mathematical Institute, University of Oxford; X. Li: bashkautor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SDE neurale · GAN në hapësirën e rrugëve · CDE neurale si diskriminues · modele gjeneruese të serive kohore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Përmbledhje. </w:t>
      </w:r>
      <w:r>
        <w:t xml:space="preserve">Artikulli tregon se përshtatja klasike e një SDE-je ndaj të dhënave është rast i veçantë i trajnimit të një Wasserstein GAN. Gjeneratori është një SDE neurale, që merr si zhurmë një lëvizje Browniane dhe prodhon rrugë të plota, ndërsa diskriminuesi është një CDE neurale e drejtuar nga rruga e gjeneruar. Kështu fitohet një model gjenerues në kohë të vazhdueshme për seritë kohore, që në parim mund të mësojë çdo SDE.</w:t>
      </w:r>
    </w:p>
    <w:p>
      <w:pPr>
        <w:keepNext/>
        <w:spacing w:after="40" w:before="80"/>
      </w:pPr>
      <w:r>
        <w:rPr>
          <w:b/>
          <w:bCs/>
          <w:color w:val="002147"/>
        </w:rPr>
        <w:t xml:space="preserve">Ekuacioni kyç.</w:t>
      </w:r>
      <w:r>
        <w:rPr>
          <w:i/>
          <w:iCs/>
          <w:color w:val="5B6573"/>
          <w:sz w:val="18"/>
          <w:szCs w:val="18"/>
        </w:rPr>
        <w:t xml:space="preserve">  (formulim përfaqësues i gjeneratorit, i diskriminuesit dhe i trajnimit)</w:t>
      </w:r>
    </w:p>
    <w:p>
      <w:pPr>
        <w:pStyle w:val="Equation"/>
      </w:pPr>
      <m:oMathPara>
        <m:oMathParaPr>
          <m:jc m:val="center"/>
        </m:oMathParaPr>
        <m:oMath>
          <m:sSub>
            <m:e>
              <m:r>
                <m:t>X</m:t>
              </m:r>
            </m:e>
            <m:sub>
              <m:r>
                <m:t>0</m:t>
              </m:r>
            </m:sub>
          </m:sSub>
          <m:r>
            <m:rPr>
              <m:sty m:val="p"/>
            </m:rPr>
            <m:t>=</m:t>
          </m:r>
          <m:sSub>
            <m:e>
              <m:r>
                <m:t>ζ</m:t>
              </m:r>
            </m:e>
            <m:sub>
              <m:r>
                <m:t>θ</m:t>
              </m:r>
            </m:sub>
          </m:sSub>
          <m:d>
            <m:dPr>
              <m:begChr m:val="("/>
              <m:sepChr m:val=""/>
              <m:endChr m:val=")"/>
              <m:grow/>
            </m:dPr>
            <m:e>
              <m:r>
                <m:t>V</m:t>
              </m:r>
            </m:e>
          </m:d>
          <m:r>
            <m:rPr>
              <m:sty m:val="p"/>
            </m:rPr>
            <m:t>,</m:t>
          </m:r>
          <m:r>
            <m:t>  </m:t>
          </m:r>
          <m:r>
            <m:rPr>
              <m:sty m:val="p"/>
            </m:rPr>
            <m:t>d</m:t>
          </m:r>
          <m:sSub>
            <m:e>
              <m:r>
                <m:t>X</m:t>
              </m:r>
            </m:e>
            <m:sub>
              <m:r>
                <m:t>t</m:t>
              </m:r>
            </m:sub>
          </m:sSub>
          <m:r>
            <m:rPr>
              <m:sty m:val="p"/>
            </m:rPr>
            <m:t>=</m:t>
          </m:r>
          <m:sSub>
            <m:e>
              <m:r>
                <m:t>μ</m:t>
              </m:r>
            </m:e>
            <m:sub>
              <m:r>
                <m:t>θ</m:t>
              </m:r>
            </m:sub>
          </m:sSub>
          <m:d>
            <m:dPr>
              <m:begChr m:val="("/>
              <m:sepChr m:val=""/>
              <m:endChr m:val=")"/>
              <m:grow/>
            </m:dPr>
            <m:e>
              <m:r>
                <m:t>t</m:t>
              </m:r>
              <m:r>
                <m:rPr>
                  <m:sty m:val="p"/>
                </m:rPr>
                <m:t>,</m:t>
              </m:r>
              <m:sSub>
                <m:e>
                  <m:r>
                    <m:t>X</m:t>
                  </m:r>
                </m:e>
                <m:sub>
                  <m:r>
                    <m:t>t</m:t>
                  </m:r>
                </m:sub>
              </m:sSub>
            </m:e>
          </m:d>
          <m:r>
            <m:t> </m:t>
          </m:r>
          <m:r>
            <m:rPr>
              <m:sty m:val="p"/>
            </m:rPr>
            <m:t>d</m:t>
          </m:r>
          <m:r>
            <m:t>t</m:t>
          </m:r>
          <m:r>
            <m:rPr>
              <m:sty m:val="p"/>
            </m:rPr>
            <m:t>+</m:t>
          </m:r>
          <m:sSub>
            <m:e>
              <m:r>
                <m:t>σ</m:t>
              </m:r>
            </m:e>
            <m:sub>
              <m:r>
                <m:t>θ</m:t>
              </m:r>
            </m:sub>
          </m:sSub>
          <m:d>
            <m:dPr>
              <m:begChr m:val="("/>
              <m:sepChr m:val=""/>
              <m:endChr m:val=")"/>
              <m:grow/>
            </m:dPr>
            <m:e>
              <m:r>
                <m:t>t</m:t>
              </m:r>
              <m:r>
                <m:rPr>
                  <m:sty m:val="p"/>
                </m:rPr>
                <m:t>,</m:t>
              </m:r>
              <m:sSub>
                <m:e>
                  <m:r>
                    <m:t>X</m:t>
                  </m:r>
                </m:e>
                <m:sub>
                  <m:r>
                    <m:t>t</m:t>
                  </m:r>
                </m:sub>
              </m:sSub>
            </m:e>
          </m:d>
          <m:r>
            <m:rPr>
              <m:sty m:val="p"/>
            </m:rPr>
            <m:t>∘</m:t>
          </m:r>
          <m:r>
            <m:rPr>
              <m:sty m:val="p"/>
            </m:rPr>
            <m:t>d</m:t>
          </m:r>
          <m:sSub>
            <m:e>
              <m:r>
                <m:t>W</m:t>
              </m:r>
            </m:e>
            <m:sub>
              <m:r>
                <m:t>t</m:t>
              </m:r>
            </m:sub>
          </m:sSub>
          <m:r>
            <m:rPr>
              <m:sty m:val="p"/>
            </m:rPr>
            <m:t>,</m:t>
          </m:r>
          <m:r>
            <m:t>  </m:t>
          </m:r>
          <m:sSub>
            <m:e>
              <m:r>
                <m:t>Y</m:t>
              </m:r>
            </m:e>
            <m:sub>
              <m:r>
                <m:t>t</m:t>
              </m:r>
            </m:sub>
          </m:sSub>
          <m:r>
            <m:rPr>
              <m:sty m:val="p"/>
            </m:rPr>
            <m:t>=</m:t>
          </m:r>
          <m:sSub>
            <m:e>
              <m:r>
                <m:t>α</m:t>
              </m:r>
            </m:e>
            <m:sub>
              <m:r>
                <m:t>θ</m:t>
              </m:r>
            </m:sub>
          </m:sSub>
          <m:sSub>
            <m:e>
              <m:r>
                <m:t>X</m:t>
              </m:r>
            </m:e>
            <m:sub>
              <m:r>
                <m:t>t</m:t>
              </m:r>
            </m:sub>
          </m:sSub>
          <m:r>
            <m:rPr>
              <m:sty m:val="p"/>
            </m:rPr>
            <m:t>+</m:t>
          </m:r>
          <m:sSub>
            <m:e>
              <m:r>
                <m:t>β</m:t>
              </m:r>
            </m:e>
            <m:sub>
              <m:r>
                <m:t>θ</m:t>
              </m:r>
            </m:sub>
          </m:sSub>
        </m:oMath>
      </m:oMathPara>
    </w:p>
    <w:p>
      <w:pPr>
        <w:pStyle w:val="Equation"/>
      </w:pPr>
      <m:oMathPara>
        <m:oMathParaPr>
          <m:jc m:val="center"/>
        </m:oMathParaPr>
        <m:oMath>
          <m:sSub>
            <m:e>
              <m:r>
                <m:t>H</m:t>
              </m:r>
            </m:e>
            <m:sub>
              <m:r>
                <m:t>0</m:t>
              </m:r>
            </m:sub>
          </m:sSub>
          <m:r>
            <m:rPr>
              <m:sty m:val="p"/>
            </m:rPr>
            <m:t>=</m:t>
          </m:r>
          <m:sSub>
            <m:e>
              <m:r>
                <m:t>ξ</m:t>
              </m:r>
            </m:e>
            <m:sub>
              <m:r>
                <m:t>ϕ</m:t>
              </m:r>
            </m:sub>
          </m:sSub>
          <m:d>
            <m:dPr>
              <m:begChr m:val="("/>
              <m:sepChr m:val=""/>
              <m:endChr m:val=")"/>
              <m:grow/>
            </m:dPr>
            <m:e>
              <m:sSub>
                <m:e>
                  <m:r>
                    <m:t>Y</m:t>
                  </m:r>
                </m:e>
                <m:sub>
                  <m:r>
                    <m:t>0</m:t>
                  </m:r>
                </m:sub>
              </m:sSub>
            </m:e>
          </m:d>
          <m:r>
            <m:rPr>
              <m:sty m:val="p"/>
            </m:rPr>
            <m:t>,</m:t>
          </m:r>
          <m:r>
            <m:t>  </m:t>
          </m:r>
          <m:r>
            <m:rPr>
              <m:sty m:val="p"/>
            </m:rPr>
            <m:t>d</m:t>
          </m:r>
          <m:sSub>
            <m:e>
              <m:r>
                <m:t>H</m:t>
              </m:r>
            </m:e>
            <m:sub>
              <m:r>
                <m:t>t</m:t>
              </m:r>
            </m:sub>
          </m:sSub>
          <m:r>
            <m:rPr>
              <m:sty m:val="p"/>
            </m:rPr>
            <m:t>=</m:t>
          </m:r>
          <m:sSub>
            <m:e>
              <m:r>
                <m:t>f</m:t>
              </m:r>
            </m:e>
            <m:sub>
              <m:r>
                <m:t>ϕ</m:t>
              </m:r>
            </m:sub>
          </m:sSub>
          <m:d>
            <m:dPr>
              <m:begChr m:val="("/>
              <m:sepChr m:val=""/>
              <m:endChr m:val=")"/>
              <m:grow/>
            </m:dPr>
            <m:e>
              <m:r>
                <m:t>t</m:t>
              </m:r>
              <m:r>
                <m:rPr>
                  <m:sty m:val="p"/>
                </m:rPr>
                <m:t>,</m:t>
              </m:r>
              <m:sSub>
                <m:e>
                  <m:r>
                    <m:t>H</m:t>
                  </m:r>
                </m:e>
                <m:sub>
                  <m:r>
                    <m:t>t</m:t>
                  </m:r>
                </m:sub>
              </m:sSub>
            </m:e>
          </m:d>
          <m:r>
            <m:t> </m:t>
          </m:r>
          <m:r>
            <m:rPr>
              <m:sty m:val="p"/>
            </m:rPr>
            <m:t>d</m:t>
          </m:r>
          <m:r>
            <m:t>t</m:t>
          </m:r>
          <m:r>
            <m:rPr>
              <m:sty m:val="p"/>
            </m:rPr>
            <m:t>+</m:t>
          </m:r>
          <m:sSub>
            <m:e>
              <m:r>
                <m:t>g</m:t>
              </m:r>
            </m:e>
            <m:sub>
              <m:r>
                <m:t>ϕ</m:t>
              </m:r>
            </m:sub>
          </m:sSub>
          <m:d>
            <m:dPr>
              <m:begChr m:val="("/>
              <m:sepChr m:val=""/>
              <m:endChr m:val=")"/>
              <m:grow/>
            </m:dPr>
            <m:e>
              <m:r>
                <m:t>t</m:t>
              </m:r>
              <m:r>
                <m:rPr>
                  <m:sty m:val="p"/>
                </m:rPr>
                <m:t>,</m:t>
              </m:r>
              <m:sSub>
                <m:e>
                  <m:r>
                    <m:t>H</m:t>
                  </m:r>
                </m:e>
                <m:sub>
                  <m:r>
                    <m:t>t</m:t>
                  </m:r>
                </m:sub>
              </m:sSub>
            </m:e>
          </m:d>
          <m:r>
            <m:rPr>
              <m:sty m:val="p"/>
            </m:rPr>
            <m:t>∘</m:t>
          </m:r>
          <m:r>
            <m:rPr>
              <m:sty m:val="p"/>
            </m:rPr>
            <m:t>d</m:t>
          </m:r>
          <m:sSub>
            <m:e>
              <m:r>
                <m:t>Y</m:t>
              </m:r>
            </m:e>
            <m:sub>
              <m:r>
                <m:t>t</m:t>
              </m:r>
            </m:sub>
          </m:sSub>
          <m:r>
            <m:rPr>
              <m:sty m:val="p"/>
            </m:rPr>
            <m:t>,</m:t>
          </m:r>
          <m:r>
            <m:t>  </m:t>
          </m:r>
          <m:limLow>
            <m:e>
              <m:r>
                <m:rPr>
                  <m:sty m:val="p"/>
                </m:rPr>
                <m:t>min</m:t>
              </m:r>
            </m:e>
            <m:lim>
              <m:r>
                <m:t>θ</m:t>
              </m:r>
            </m:lim>
          </m:limLow>
          <m:limLow>
            <m:e>
              <m:r>
                <m:rPr>
                  <m:sty m:val="p"/>
                </m:rPr>
                <m:t>max</m:t>
              </m:r>
            </m:e>
            <m:lim>
              <m:r>
                <m:t>ϕ</m:t>
              </m:r>
            </m:lim>
          </m:limLow>
          <m:r>
            <m:t> </m:t>
          </m:r>
          <m:r>
            <m:rPr>
              <m:scr m:val="double-struck"/>
              <m:sty m:val="p"/>
            </m:rPr>
            <m:t>E</m:t>
          </m:r>
          <m:d>
            <m:dPr>
              <m:begChr m:val="["/>
              <m:sepChr m:val=""/>
              <m:endChr m:val="]"/>
              <m:grow/>
            </m:dPr>
            <m:e>
              <m:sSub>
                <m:e>
                  <m:r>
                    <m:t>m</m:t>
                  </m:r>
                </m:e>
                <m:sub>
                  <m:r>
                    <m:t>ϕ</m:t>
                  </m:r>
                </m:sub>
              </m:sSub>
              <m:r>
                <m:rPr>
                  <m:sty m:val="p"/>
                </m:rPr>
                <m:t>⋅</m:t>
              </m:r>
              <m:sSub>
                <m:e>
                  <m:r>
                    <m:t>H</m:t>
                  </m:r>
                </m:e>
                <m:sub>
                  <m:r>
                    <m:t>T</m:t>
                  </m:r>
                </m:sub>
              </m:sSub>
              <m:d>
                <m:dPr>
                  <m:begChr m:val="("/>
                  <m:sepChr m:val=""/>
                  <m:endChr m:val=")"/>
                  <m:grow/>
                </m:dPr>
                <m:e>
                  <m:sSup>
                    <m:e>
                      <m:r>
                        <m:t>Y</m:t>
                      </m:r>
                    </m:e>
                    <m:sup>
                      <m:r>
                        <m:t>θ</m:t>
                      </m:r>
                    </m:sup>
                  </m:sSup>
                </m:e>
              </m:d>
            </m:e>
          </m:d>
          <m:r>
            <m:rPr>
              <m:sty m:val="p"/>
            </m:rPr>
            <m:t>−</m:t>
          </m:r>
          <m:sSub>
            <m:e>
              <m:r>
                <m:rPr>
                  <m:scr m:val="double-struck"/>
                  <m:sty m:val="p"/>
                </m:rPr>
                <m:t>E</m:t>
              </m:r>
            </m:e>
            <m:sub>
              <m:r>
                <m:rPr>
                  <m:sty m:val="p"/>
                </m:rPr>
                <m:t>d</m:t>
              </m:r>
              <m:r>
                <m:rPr>
                  <m:sty m:val="p"/>
                </m:rPr>
                <m:t>a</m:t>
              </m:r>
              <m:r>
                <m:rPr>
                  <m:sty m:val="p"/>
                </m:rPr>
                <m:t>t</m:t>
              </m:r>
              <m:r>
                <m:rPr>
                  <m:sty m:val="p"/>
                </m:rPr>
                <m:t>a</m:t>
              </m:r>
            </m:sub>
          </m:sSub>
          <m:d>
            <m:dPr>
              <m:begChr m:val="["/>
              <m:sepChr m:val=""/>
              <m:endChr m:val="]"/>
              <m:grow/>
            </m:dPr>
            <m:e>
              <m:sSub>
                <m:e>
                  <m:r>
                    <m:t>m</m:t>
                  </m:r>
                </m:e>
                <m:sub>
                  <m:r>
                    <m:t>ϕ</m:t>
                  </m:r>
                </m:sub>
              </m:sSub>
              <m:r>
                <m:rPr>
                  <m:sty m:val="p"/>
                </m:rPr>
                <m:t>⋅</m:t>
              </m:r>
              <m:sSub>
                <m:e>
                  <m:r>
                    <m:t>H</m:t>
                  </m:r>
                </m:e>
                <m:sub>
                  <m:r>
                    <m:t>T</m:t>
                  </m:r>
                </m:sub>
              </m:sSub>
              <m:d>
                <m:dPr>
                  <m:begChr m:val="("/>
                  <m:sepChr m:val=""/>
                  <m:endChr m:val=")"/>
                  <m:grow/>
                </m:dPr>
                <m:e>
                  <m:r>
                    <m:t>Y</m:t>
                  </m:r>
                </m:e>
              </m:d>
            </m:e>
          </m:d>
        </m:oMath>
      </m:oMathPara>
    </w:p>
    <w:p>
      <w:pPr>
        <w:spacing w:after="100"/>
        <w:jc w:val="both"/>
      </w:pPr>
      <w:r>
        <w:rPr>
          <w:color w:val="3A4350"/>
          <w:sz w:val="19"/>
          <w:szCs w:val="19"/>
        </w:rPr>
        <w:t xml:space="preserve">ku </w:t>
      </w:r>
      <m:oMath>
        <m:r>
          <m:t>V</m:t>
        </m:r>
      </m:oMath>
      <w:r>
        <w:rPr>
          <w:color w:val="3A4350"/>
          <w:sz w:val="19"/>
          <w:szCs w:val="19"/>
        </w:rPr>
        <w:t xml:space="preserve"> është zhurmë Gausiane, </w:t>
      </w:r>
      <m:oMath>
        <m:r>
          <m:t>W</m:t>
        </m:r>
      </m:oMath>
      <w:r>
        <w:rPr>
          <w:color w:val="3A4350"/>
          <w:sz w:val="19"/>
          <w:szCs w:val="19"/>
        </w:rPr>
        <w:t xml:space="preserve"> lëvizje Browniane, </w:t>
      </w:r>
      <m:oMath>
        <m:r>
          <m:rPr>
            <m:sty m:val="p"/>
          </m:rPr>
          <m:t>∘</m:t>
        </m:r>
      </m:oMath>
      <w:r>
        <w:rPr>
          <w:color w:val="3A4350"/>
          <w:sz w:val="19"/>
          <w:szCs w:val="19"/>
        </w:rPr>
        <w:t xml:space="preserve"> integrali i Stratonovich-it, funksionet me indeks grek janë rrjete neurale dhe </w:t>
      </w:r>
      <m:oMath>
        <m:r>
          <m:t>α</m:t>
        </m:r>
        <m:r>
          <m:rPr>
            <m:sty m:val="p"/>
          </m:rPr>
          <m:t>,</m:t>
        </m:r>
        <m:r>
          <m:t>β</m:t>
        </m:r>
        <m:r>
          <m:rPr>
            <m:sty m:val="p"/>
          </m:rPr>
          <m:t>,</m:t>
        </m:r>
        <m:r>
          <m:t>m</m:t>
        </m:r>
      </m:oMath>
      <w:r>
        <w:rPr>
          <w:color w:val="3A4350"/>
          <w:sz w:val="19"/>
          <w:szCs w:val="19"/>
        </w:rPr>
        <w:t xml:space="preserve"> harta lineare të mësuara; </w:t>
      </w:r>
      <m:oMath>
        <m:sSub>
          <m:e>
            <m:r>
              <m:t>H</m:t>
            </m:r>
          </m:e>
          <m:sub>
            <m:r>
              <m:t>T</m:t>
            </m:r>
          </m:sub>
        </m:sSub>
      </m:oMath>
      <w:r>
        <w:rPr>
          <w:color w:val="3A4350"/>
          <w:sz w:val="19"/>
          <w:szCs w:val="19"/>
        </w:rPr>
        <w:t xml:space="preserve"> është gjendja përfundimtare e diskriminuesit.</w:t>
      </w:r>
    </w:p>
    <w:p>
      <w:pPr>
        <w:spacing w:after="100" w:before="80"/>
        <w:jc w:val="both"/>
      </w:pPr>
      <w:r>
        <w:rPr>
          <w:b/>
          <w:bCs/>
          <w:color w:val="002147"/>
        </w:rPr>
        <w:t xml:space="preserve">Lidhja me hyrjen teorike. </w:t>
      </w:r>
      <w:r>
        <w:t xml:space="preserve">Bashkon seksionet 1.6 dhe 1.10: SDE-ja neurale është njëkohësisht model i dinamikës stokastike dhe model gjenerues, ndërsa diskriminuesi mat dallimet midis ligjeve të rrugëve, jo midis vlerave pikësore.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Përshtatja e SDE-ve dhe GAN-et bashkohen në një kornizë të vetme në kohë të vazhdueshme, ku edhe gjeneratori edhe diskriminuesi janë ekuacione diferenciale neurale.</w:t>
      </w:r>
    </w:p>
    <w:p>
      <w:pPr>
        <w:pStyle w:val="Heading2"/>
        <w:keepNext/>
      </w:pPr>
      <w:r>
        <w:rPr>
          <w:color w:val="002147"/>
        </w:rPr>
        <w:t xml:space="preserve">O3  </w:t>
      </w:r>
      <w:r>
        <w:rPr>
          <w:color w:val="1F3864"/>
        </w:rPr>
        <w:t xml:space="preserve">Machine learning for stochastic parameterization: Generative adversarial networks in the Lorenz ’96 model</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David John Gagne II, Hannah M. Christensen, Aneesh C. Subramanian, Adam H. Monahan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Advances in Modeling Earth Systems, vëll. 12(3), e2019MS001896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hbe-0-ciwytaiqnmq78ep">
              <w:r>
                <w:rPr>
                  <w:color w:val="1D4ED8"/>
                  <w:sz w:val="18"/>
                  <w:szCs w:val="18"/>
                  <w:u w:val="single"/>
                </w:rPr>
                <w:t xml:space="preserve">https://doi.org/10.1029/2019MS001896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H. M. Christensen: Department of Physics (Atmospheric, Oceanic and Planetary Physics), University of Oxford; bashkautorët: NCAR, University of Victoria dhe institucione të tjera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parametrizim stokastik · GAN i kushtëzuar · Lorenz ’96 · mbyllje për sisteme kaotike me shumë shkallë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Përmbledhje. </w:t>
      </w:r>
      <w:r>
        <w:t xml:space="preserve">Parametrizimet e mëparshme me ML ishin deterministe. Autorët trajnojnë GAN të kushtëzuara për të gjeneruar tendencën nën rrjetë të sistemit Lorenz ’96 me dy nivele, të kushtëzuar nga gjendja e zgjidhur, dhe i përdorin si parametrizime stokastike në modelin me një nivel. Disa konfigurime GAN u testuan në shkallët kohore të motit dhe të klimës kundrejt një modeli bazë të ndërtuar posaçërisht; disa e kaluan modelin bazë në të dyja shkallët dhe riprodhuan korrelacionet hapësinore-kohore. Aftësia më e mirë parashikuese shkonte zakonisht bashkë me statistika më të mira klimatike.</w:t>
      </w:r>
    </w:p>
    <w:p>
      <w:pPr>
        <w:keepNext/>
        <w:spacing w:after="40" w:before="80"/>
      </w:pPr>
      <w:r>
        <w:rPr>
          <w:b/>
          <w:bCs/>
          <w:color w:val="002147"/>
        </w:rPr>
        <w:t xml:space="preserve">Ekuacioni kyç.</w:t>
      </w:r>
      <w:r>
        <w:rPr>
          <w:i/>
          <w:iCs/>
          <w:color w:val="5B6573"/>
          <w:sz w:val="18"/>
          <w:szCs w:val="18"/>
        </w:rPr>
        <w:t xml:space="preserve">  (formulim përfaqësues i modelit dhe i mbylljes)</w:t>
      </w:r>
    </w:p>
    <w:p>
      <w:pPr>
        <w:pStyle w:val="Equation"/>
      </w:pPr>
      <m:oMathPara>
        <m:oMathParaPr>
          <m:jc m:val="center"/>
        </m:oMathParaPr>
        <m:oMath>
          <m:f>
            <m:fPr>
              <m:type m:val="bar"/>
            </m:fPr>
            <m:num>
              <m:r>
                <m:rPr>
                  <m:sty m:val="p"/>
                </m:rPr>
                <m:t>d</m:t>
              </m:r>
              <m:sSub>
                <m:e>
                  <m:r>
                    <m:t>X</m:t>
                  </m:r>
                </m:e>
                <m:sub>
                  <m:r>
                    <m:t>k</m:t>
                  </m:r>
                </m:sub>
              </m:sSub>
            </m:num>
            <m:den>
              <m:r>
                <m:rPr>
                  <m:sty m:val="p"/>
                </m:rPr>
                <m:t>d</m:t>
              </m:r>
              <m:r>
                <m:t>t</m:t>
              </m:r>
            </m:den>
          </m:f>
          <m:r>
            <m:rPr>
              <m:sty m:val="p"/>
            </m:rPr>
            <m:t>=</m:t>
          </m:r>
          <m:r>
            <m:rPr>
              <m:sty m:val="p"/>
            </m:rPr>
            <m:t>−</m:t>
          </m:r>
          <m:sSub>
            <m:e>
              <m:r>
                <m:t>X</m:t>
              </m:r>
            </m:e>
            <m:sub>
              <m:r>
                <m:t>k</m:t>
              </m:r>
              <m:r>
                <m:rPr>
                  <m:sty m:val="p"/>
                </m:rPr>
                <m:t>−</m:t>
              </m:r>
              <m:r>
                <m:t>1</m:t>
              </m:r>
            </m:sub>
          </m:sSub>
          <m:d>
            <m:dPr>
              <m:begChr m:val="("/>
              <m:sepChr m:val=""/>
              <m:endChr m:val=")"/>
              <m:grow/>
            </m:dPr>
            <m:e>
              <m:sSub>
                <m:e>
                  <m:r>
                    <m:t>X</m:t>
                  </m:r>
                </m:e>
                <m:sub>
                  <m:r>
                    <m:t>k</m:t>
                  </m:r>
                  <m:r>
                    <m:rPr>
                      <m:sty m:val="p"/>
                    </m:rPr>
                    <m:t>−</m:t>
                  </m:r>
                  <m:r>
                    <m:t>2</m:t>
                  </m:r>
                </m:sub>
              </m:sSub>
              <m:r>
                <m:rPr>
                  <m:sty m:val="p"/>
                </m:rPr>
                <m:t>−</m:t>
              </m:r>
              <m:sSub>
                <m:e>
                  <m:r>
                    <m:t>X</m:t>
                  </m:r>
                </m:e>
                <m:sub>
                  <m:r>
                    <m:t>k</m:t>
                  </m:r>
                  <m:r>
                    <m:rPr>
                      <m:sty m:val="p"/>
                    </m:rPr>
                    <m:t>+</m:t>
                  </m:r>
                  <m:r>
                    <m:t>1</m:t>
                  </m:r>
                </m:sub>
              </m:sSub>
            </m:e>
          </m:d>
          <m:r>
            <m:rPr>
              <m:sty m:val="p"/>
            </m:rPr>
            <m:t>−</m:t>
          </m:r>
          <m:sSub>
            <m:e>
              <m:r>
                <m:t>X</m:t>
              </m:r>
            </m:e>
            <m:sub>
              <m:r>
                <m:t>k</m:t>
              </m:r>
            </m:sub>
          </m:sSub>
          <m:r>
            <m:rPr>
              <m:sty m:val="p"/>
            </m:rPr>
            <m:t>+</m:t>
          </m:r>
          <m:r>
            <m:t>F</m:t>
          </m:r>
          <m:r>
            <m:rPr>
              <m:sty m:val="p"/>
            </m:rPr>
            <m:t>−</m:t>
          </m:r>
          <m:sSub>
            <m:e>
              <m:r>
                <m:t>U</m:t>
              </m:r>
            </m:e>
            <m:sub>
              <m:r>
                <m:t>k</m:t>
              </m:r>
            </m:sub>
          </m:sSub>
          <m:r>
            <m:rPr>
              <m:sty m:val="p"/>
            </m:rPr>
            <m:t>,</m:t>
          </m:r>
          <m:r>
            <m:t>  </m:t>
          </m:r>
          <m:sSub>
            <m:e>
              <m:r>
                <m:t>U</m:t>
              </m:r>
            </m:e>
            <m:sub>
              <m:r>
                <m:t>k</m:t>
              </m:r>
            </m:sub>
          </m:sSub>
          <m:r>
            <m:rPr>
              <m:sty m:val="p"/>
            </m:rPr>
            <m:t>≈</m:t>
          </m:r>
          <m:sSub>
            <m:e>
              <m:r>
                <m:t>G</m:t>
              </m:r>
            </m:e>
            <m:sub>
              <m:r>
                <m:t>θ</m:t>
              </m:r>
            </m:sub>
          </m:sSub>
          <m:d>
            <m:dPr>
              <m:begChr m:val="("/>
              <m:sepChr m:val=""/>
              <m:endChr m:val=")"/>
              <m:grow/>
            </m:dPr>
            <m:e>
              <m:sSub>
                <m:e>
                  <m:r>
                    <m:t>X</m:t>
                  </m:r>
                </m:e>
                <m:sub>
                  <m:r>
                    <m:t>k</m:t>
                  </m:r>
                </m:sub>
              </m:sSub>
              <m:r>
                <m:rPr>
                  <m:sty m:val="p"/>
                </m:rPr>
                <m:t>,</m:t>
              </m:r>
              <m:r>
                <m:t> </m:t>
              </m:r>
              <m:sSub>
                <m:e>
                  <m:r>
                    <m:t>U</m:t>
                  </m:r>
                </m:e>
                <m:sub>
                  <m:r>
                    <m:t>k</m:t>
                  </m:r>
                </m:sub>
              </m:sSub>
              <m:d>
                <m:dPr>
                  <m:begChr m:val="("/>
                  <m:sepChr m:val=""/>
                  <m:endChr m:val=")"/>
                  <m:grow/>
                </m:dPr>
                <m:e>
                  <m:r>
                    <m:t>t</m:t>
                  </m:r>
                  <m:r>
                    <m:rPr>
                      <m:sty m:val="p"/>
                    </m:rPr>
                    <m:t>−</m:t>
                  </m:r>
                  <m:r>
                    <m:t>Δ</m:t>
                  </m:r>
                  <m:r>
                    <m:t>t</m:t>
                  </m:r>
                </m:e>
              </m:d>
              <m:r>
                <m:rPr>
                  <m:sty m:val="p"/>
                </m:rPr>
                <m:t>,</m:t>
              </m:r>
              <m:r>
                <m:t> </m:t>
              </m:r>
              <m:r>
                <m:t>z</m:t>
              </m:r>
            </m:e>
          </m:d>
          <m:r>
            <m:rPr>
              <m:sty m:val="p"/>
            </m:rPr>
            <m:t>,</m:t>
          </m:r>
          <m:r>
            <m:t> </m:t>
          </m:r>
          <m:r>
            <m:t>z</m:t>
          </m:r>
          <m:r>
            <m:rPr>
              <m:sty m:val="p"/>
            </m:rPr>
            <m:t>∼</m:t>
          </m:r>
          <m:r>
            <m:rPr>
              <m:scr m:val="script"/>
              <m:sty m:val="p"/>
            </m:rPr>
            <m:t>N</m:t>
          </m:r>
          <m:d>
            <m:dPr>
              <m:begChr m:val="("/>
              <m:sepChr m:val=""/>
              <m:endChr m:val=")"/>
              <m:grow/>
            </m:dPr>
            <m:e>
              <m:r>
                <m:t>0</m:t>
              </m:r>
              <m:r>
                <m:rPr>
                  <m:sty m:val="p"/>
                </m:rPr>
                <m:t>,</m:t>
              </m:r>
              <m:r>
                <m:t>I</m:t>
              </m:r>
            </m:e>
          </m:d>
        </m:oMath>
      </m:oMathPara>
    </w:p>
    <w:p>
      <w:pPr>
        <w:spacing w:after="100"/>
        <w:jc w:val="both"/>
      </w:pPr>
      <w:r>
        <w:rPr>
          <w:color w:val="3A4350"/>
          <w:sz w:val="19"/>
          <w:szCs w:val="19"/>
        </w:rPr>
        <w:t xml:space="preserve">ku </w:t>
      </w:r>
      <m:oMath>
        <m:sSub>
          <m:e>
            <m:r>
              <m:t>X</m:t>
            </m:r>
          </m:e>
          <m:sub>
            <m:r>
              <m:t>k</m:t>
            </m:r>
          </m:sub>
        </m:sSub>
      </m:oMath>
      <w:r>
        <w:rPr>
          <w:color w:val="3A4350"/>
          <w:sz w:val="19"/>
          <w:szCs w:val="19"/>
        </w:rPr>
        <w:t xml:space="preserve"> janë variablat e ngadalta të zgjidhura (me indeks ciklik), </w:t>
      </w:r>
      <m:oMath>
        <m:r>
          <m:t>F</m:t>
        </m:r>
      </m:oMath>
      <w:r>
        <w:rPr>
          <w:color w:val="3A4350"/>
          <w:sz w:val="19"/>
          <w:szCs w:val="19"/>
        </w:rPr>
        <w:t xml:space="preserve"> forcimi, </w:t>
      </w:r>
      <m:oMath>
        <m:sSub>
          <m:e>
            <m:r>
              <m:t>U</m:t>
            </m:r>
          </m:e>
          <m:sub>
            <m:r>
              <m:t>k</m:t>
            </m:r>
          </m:sub>
        </m:sSub>
      </m:oMath>
      <w:r>
        <w:rPr>
          <w:color w:val="3A4350"/>
          <w:sz w:val="19"/>
          <w:szCs w:val="19"/>
        </w:rPr>
        <w:t xml:space="preserve"> tendenca nën rrjetë, që në modelin e plotë është </w:t>
      </w:r>
      <m:oMath>
        <m:f>
          <m:fPr>
            <m:type m:val="lin"/>
          </m:fPr>
          <m:num>
            <m:r>
              <m:t>h</m:t>
            </m:r>
            <m:r>
              <m:t>c</m:t>
            </m:r>
          </m:num>
          <m:den>
            <m:r>
              <m:t>b</m:t>
            </m:r>
          </m:den>
        </m:f>
        <m:nary>
          <m:naryPr>
            <m:chr m:val="∑"/>
            <m:limLoc m:val="undOvr"/>
            <m:subHide m:val="off"/>
            <m:supHide m:val="on"/>
          </m:naryPr>
          <m:sub>
            <m:r>
              <m:t>j</m:t>
            </m:r>
          </m:sub>
          <m:sup>
            <m:r>
              <m:t>​</m:t>
            </m:r>
          </m:sup>
          <m:e>
            <m:sSub>
              <m:e>
                <m:r>
                  <m:t>Y</m:t>
                </m:r>
              </m:e>
              <m:sub>
                <m:r>
                  <m:t>j</m:t>
                </m:r>
                <m:r>
                  <m:rPr>
                    <m:sty m:val="p"/>
                  </m:rPr>
                  <m:t>,</m:t>
                </m:r>
                <m:r>
                  <m:t>k</m:t>
                </m:r>
              </m:sub>
            </m:sSub>
          </m:e>
        </m:nary>
      </m:oMath>
      <w:r>
        <w:rPr>
          <w:color w:val="3A4350"/>
          <w:sz w:val="19"/>
          <w:szCs w:val="19"/>
        </w:rPr>
        <w:t xml:space="preserve"> me </w:t>
      </w:r>
      <m:oMath>
        <m:r>
          <m:t>Y</m:t>
        </m:r>
      </m:oMath>
      <w:r>
        <w:rPr>
          <w:color w:val="3A4350"/>
          <w:sz w:val="19"/>
          <w:szCs w:val="19"/>
        </w:rPr>
        <w:t xml:space="preserve"> variablat e shpejta, </w:t>
      </w:r>
      <m:oMath>
        <m:sSub>
          <m:e>
            <m:r>
              <m:t>G</m:t>
            </m:r>
          </m:e>
          <m:sub>
            <m:r>
              <m:t>θ</m:t>
            </m:r>
          </m:sub>
        </m:sSub>
      </m:oMath>
      <w:r>
        <w:rPr>
          <w:color w:val="3A4350"/>
          <w:sz w:val="19"/>
          <w:szCs w:val="19"/>
        </w:rPr>
        <w:t xml:space="preserve"> gjeneratori i GAN-it dhe </w:t>
      </w:r>
      <m:oMath>
        <m:r>
          <m:t>z</m:t>
        </m:r>
      </m:oMath>
      <w:r>
        <w:rPr>
          <w:color w:val="3A4350"/>
          <w:sz w:val="19"/>
          <w:szCs w:val="19"/>
        </w:rPr>
        <w:t xml:space="preserve"> zhurma latente; hyrjet e kushtëzimit ndryshojnë sipas konfigurimit.</w:t>
      </w:r>
    </w:p>
    <w:p>
      <w:pPr>
        <w:spacing w:after="100" w:before="80"/>
        <w:jc w:val="both"/>
      </w:pPr>
      <w:r>
        <w:rPr>
          <w:b/>
          <w:bCs/>
          <w:color w:val="002147"/>
        </w:rPr>
        <w:t xml:space="preserve">Lidhja me hyrjen teorike. </w:t>
      </w:r>
      <w:r>
        <w:t xml:space="preserve">Është zbatimi tipik i seksionit 1.9 me mbyllje stokastike: termi i pazgjidhur nuk zëvendësohet me një vlerë mesatare, por me një mostër nga një shpërndarje e mësuar, në frymën e modeleve stokastike të motit dhe të klimës [K19].</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Mbyllja e një sistemi kaotik bëhet gjeneruese: GAN-i mëson shpërndarjen e plotë të efektit të shkallëve të vogla, dhe kjo përmirëson njëkohësisht parashikimin dhe statistikat afatgjata.</w:t>
      </w:r>
    </w:p>
    <w:p>
      <w:pPr>
        <w:pStyle w:val="Heading2"/>
        <w:keepNext/>
      </w:pPr>
      <w:r>
        <w:rPr>
          <w:color w:val="002147"/>
        </w:rPr>
        <w:t xml:space="preserve">O4  </w:t>
      </w:r>
      <w:r>
        <w:rPr>
          <w:color w:val="1F3864"/>
        </w:rPr>
        <w:t xml:space="preserve">Understanding the dynamics of biological and neural oscillator networks through exact mean-field reductions: a review</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Christian Bick, Marc Goodfellow, Carlo R. Laing, Erik A. Martens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The Journal of Mathematical Neuroscience, vëll. 10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i0zvt-wobxdy9pq0pe-im">
              <w:r>
                <w:rPr>
                  <w:color w:val="1D4ED8"/>
                  <w:sz w:val="18"/>
                  <w:szCs w:val="18"/>
                  <w:u w:val="single"/>
                </w:rPr>
                <w:t xml:space="preserve">https://doi.org/10.1186/s13408-020-00086-9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C. Bick: Mathematical Institute, University of Oxford (edhe University of Exeter); bashkautorët: institucione të tjera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reduktime të sakta mean-field · Ott–Antonsen · Watanabe–Strogatz · rrjete oscilatorësh dhe neuronesh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Përmbledhje. </w:t>
      </w:r>
      <w:r>
        <w:t xml:space="preserve">Rishikimi shpjegon si rrjetet e oscilatorëve të fazës me çiftëzim sinusoidal mund të reduktohen saktësisht, nën supozime të qarta, në ekuacione me dimension të ulët për parametrat makroskopikë të rendit. Trajtohen reduktimet Watanabe–Strogatz dhe Ott–Antonsen, si dhe modelet Kuramoto, Winfree dhe neuronet theta ose integro-dhe-shkrep kuadratike (QIF), që tregohen të njëvlershme. Diskutohen zbatimet në ritmet biologjike e neurale dhe kufijtë e reduktimeve.</w:t>
      </w:r>
    </w:p>
    <w:p>
      <w:pPr>
        <w:keepNext/>
        <w:spacing w:after="40" w:before="80"/>
      </w:pPr>
      <w:r>
        <w:rPr>
          <w:b/>
          <w:bCs/>
          <w:color w:val="002147"/>
        </w:rPr>
        <w:t xml:space="preserve">Ekuacioni kyç.</w:t>
      </w:r>
      <w:r>
        <w:rPr>
          <w:i/>
          <w:iCs/>
          <w:color w:val="5B6573"/>
          <w:sz w:val="18"/>
          <w:szCs w:val="18"/>
        </w:rPr>
        <w:t xml:space="preserve">  (formulim përfaqësues: ekuacionet e sakta të shkallës së shkrepjes për neuronet QIF)</w:t>
      </w:r>
    </w:p>
    <w:p>
      <w:pPr>
        <w:pStyle w:val="Equation"/>
      </w:pPr>
      <m:oMathPara>
        <m:oMathParaPr>
          <m:jc m:val="center"/>
        </m:oMathParaPr>
        <m:oMath>
          <m:acc>
            <m:accPr>
              <m:chr m:val="̇"/>
            </m:accPr>
            <m:e>
              <m:r>
                <m:t>r</m:t>
              </m:r>
            </m:e>
          </m:acc>
          <m:r>
            <m:rPr>
              <m:sty m:val="p"/>
            </m:rPr>
            <m:t>=</m:t>
          </m:r>
          <m:f>
            <m:fPr>
              <m:type m:val="bar"/>
            </m:fPr>
            <m:num>
              <m:r>
                <m:t>Δ</m:t>
              </m:r>
            </m:num>
            <m:den>
              <m:r>
                <m:t>π</m:t>
              </m:r>
            </m:den>
          </m:f>
          <m:r>
            <m:rPr>
              <m:sty m:val="p"/>
            </m:rPr>
            <m:t>+</m:t>
          </m:r>
          <m:r>
            <m:t>2</m:t>
          </m:r>
          <m:r>
            <m:t>r</m:t>
          </m:r>
          <m:r>
            <m:t>v</m:t>
          </m:r>
          <m:r>
            <m:rPr>
              <m:sty m:val="p"/>
            </m:rPr>
            <m:t>,</m:t>
          </m:r>
          <m:r>
            <m:t>  </m:t>
          </m:r>
          <m:acc>
            <m:accPr>
              <m:chr m:val="̇"/>
            </m:accPr>
            <m:e>
              <m:r>
                <m:t>v</m:t>
              </m:r>
            </m:e>
          </m:acc>
          <m:r>
            <m:rPr>
              <m:sty m:val="p"/>
            </m:rPr>
            <m:t>=</m:t>
          </m:r>
          <m:sSup>
            <m:e>
              <m:r>
                <m:t>v</m:t>
              </m:r>
            </m:e>
            <m:sup>
              <m:r>
                <m:t>2</m:t>
              </m:r>
            </m:sup>
          </m:sSup>
          <m:r>
            <m:rPr>
              <m:sty m:val="p"/>
            </m:rPr>
            <m:t>+</m:t>
          </m:r>
          <m:acc>
            <m:accPr>
              <m:chr m:val="‾"/>
            </m:accPr>
            <m:e>
              <m:r>
                <m:t>η</m:t>
              </m:r>
            </m:e>
          </m:acc>
          <m:r>
            <m:rPr>
              <m:sty m:val="p"/>
            </m:rPr>
            <m:t>+</m:t>
          </m:r>
          <m:r>
            <m:t>J</m:t>
          </m:r>
          <m:r>
            <m:t>r</m:t>
          </m:r>
          <m:r>
            <m:rPr>
              <m:sty m:val="p"/>
            </m:rPr>
            <m:t>−</m:t>
          </m:r>
          <m:sSup>
            <m:e>
              <m:r>
                <m:t>π</m:t>
              </m:r>
            </m:e>
            <m:sup>
              <m:r>
                <m:t>2</m:t>
              </m:r>
            </m:sup>
          </m:sSup>
          <m:sSup>
            <m:e>
              <m:r>
                <m:t>r</m:t>
              </m:r>
            </m:e>
            <m:sup>
              <m:r>
                <m:t>2</m:t>
              </m:r>
            </m:sup>
          </m:sSup>
          <m:r>
            <m:rPr>
              <m:sty m:val="p"/>
            </m:rPr>
            <m:t>,</m:t>
          </m:r>
          <m:r>
            <m:t>  </m:t>
          </m:r>
          <m:r>
            <m:t>Z</m:t>
          </m:r>
          <m:r>
            <m:rPr>
              <m:sty m:val="p"/>
            </m:rPr>
            <m:t>=</m:t>
          </m:r>
          <m:f>
            <m:fPr>
              <m:type m:val="bar"/>
            </m:fPr>
            <m:num>
              <m:r>
                <m:t>1</m:t>
              </m:r>
              <m:r>
                <m:rPr>
                  <m:sty m:val="p"/>
                </m:rPr>
                <m:t>−</m:t>
              </m:r>
              <m:acc>
                <m:accPr>
                  <m:chr m:val="‾"/>
                </m:accPr>
                <m:e>
                  <m:r>
                    <m:t>W</m:t>
                  </m:r>
                </m:e>
              </m:acc>
            </m:num>
            <m:den>
              <m:r>
                <m:t>1</m:t>
              </m:r>
              <m:r>
                <m:rPr>
                  <m:sty m:val="p"/>
                </m:rPr>
                <m:t>+</m:t>
              </m:r>
              <m:acc>
                <m:accPr>
                  <m:chr m:val="‾"/>
                </m:accPr>
                <m:e>
                  <m:r>
                    <m:t>W</m:t>
                  </m:r>
                </m:e>
              </m:acc>
            </m:den>
          </m:f>
          <m:r>
            <m:rPr>
              <m:sty m:val="p"/>
            </m:rPr>
            <m:t>,</m:t>
          </m:r>
          <m:r>
            <m:t> </m:t>
          </m:r>
          <m:r>
            <m:t>W</m:t>
          </m:r>
          <m:r>
            <m:rPr>
              <m:sty m:val="p"/>
            </m:rPr>
            <m:t>=</m:t>
          </m:r>
          <m:r>
            <m:t>π</m:t>
          </m:r>
          <m:r>
            <m:t>r</m:t>
          </m:r>
          <m:r>
            <m:rPr>
              <m:sty m:val="p"/>
            </m:rPr>
            <m:t>+</m:t>
          </m:r>
          <m:r>
            <m:rPr>
              <m:sty m:val="p"/>
            </m:rPr>
            <m:t>i</m:t>
          </m:r>
          <m:r>
            <m:t> </m:t>
          </m:r>
          <m:r>
            <m:t>v</m:t>
          </m:r>
        </m:oMath>
      </m:oMathPara>
    </w:p>
    <w:p>
      <w:pPr>
        <w:spacing w:after="100"/>
        <w:jc w:val="both"/>
      </w:pPr>
      <w:r>
        <w:rPr>
          <w:color w:val="3A4350"/>
          <w:sz w:val="19"/>
          <w:szCs w:val="19"/>
        </w:rPr>
        <w:t xml:space="preserve">ku </w:t>
      </w:r>
      <m:oMath>
        <m:r>
          <m:t>r</m:t>
        </m:r>
      </m:oMath>
      <w:r>
        <w:rPr>
          <w:color w:val="3A4350"/>
          <w:sz w:val="19"/>
          <w:szCs w:val="19"/>
        </w:rPr>
        <w:t xml:space="preserve"> është shkalla mesatare e shkrepjes, </w:t>
      </w:r>
      <m:oMath>
        <m:r>
          <m:t>v</m:t>
        </m:r>
      </m:oMath>
      <w:r>
        <w:rPr>
          <w:color w:val="3A4350"/>
          <w:sz w:val="19"/>
          <w:szCs w:val="19"/>
        </w:rPr>
        <w:t xml:space="preserve"> potenciali mesatar i membranës, </w:t>
      </w:r>
      <m:oMath>
        <m:acc>
          <m:accPr>
            <m:chr m:val="‾"/>
          </m:accPr>
          <m:e>
            <m:r>
              <m:t>η</m:t>
            </m:r>
          </m:e>
        </m:acc>
      </m:oMath>
      <w:r>
        <w:rPr>
          <w:color w:val="3A4350"/>
          <w:sz w:val="19"/>
          <w:szCs w:val="19"/>
        </w:rPr>
        <w:t xml:space="preserve"> dhe </w:t>
      </w:r>
      <m:oMath>
        <m:r>
          <m:t>Δ</m:t>
        </m:r>
      </m:oMath>
      <w:r>
        <w:rPr>
          <w:color w:val="3A4350"/>
          <w:sz w:val="19"/>
          <w:szCs w:val="19"/>
        </w:rPr>
        <w:t xml:space="preserve"> qendra dhe gjerësia e shpërndarjes Lorentziane të ngacmimeve, </w:t>
      </w:r>
      <m:oMath>
        <m:r>
          <m:t>J</m:t>
        </m:r>
      </m:oMath>
      <w:r>
        <w:rPr>
          <w:color w:val="3A4350"/>
          <w:sz w:val="19"/>
          <w:szCs w:val="19"/>
        </w:rPr>
        <w:t xml:space="preserve"> çiftëzimi sinaptik dhe </w:t>
      </w:r>
      <m:oMath>
        <m:r>
          <m:t>Z</m:t>
        </m:r>
      </m:oMath>
      <w:r>
        <w:rPr>
          <w:color w:val="3A4350"/>
          <w:sz w:val="19"/>
          <w:szCs w:val="19"/>
        </w:rPr>
        <w:t xml:space="preserve"> parametri i rendit i Kuramoto-s për neuronet theta përkatëse.</w:t>
      </w:r>
    </w:p>
    <w:p>
      <w:pPr>
        <w:spacing w:after="100" w:before="80"/>
        <w:jc w:val="both"/>
      </w:pPr>
      <w:r>
        <w:rPr>
          <w:b/>
          <w:bCs/>
          <w:color w:val="002147"/>
        </w:rPr>
        <w:t xml:space="preserve">Lidhja me hyrjen teorike. </w:t>
      </w:r>
      <w:r>
        <w:t xml:space="preserve">Zgjeron reduktimin Ott–Antonsen të seksionit 1.11: një rrjet me pafundësisht shumë neurone përshkruhet saktë me dy ekuacione për </w:t>
      </w:r>
      <m:oMath>
        <m:r>
          <m:t>r</m:t>
        </m:r>
      </m:oMath>
      <w:r>
        <w:t xml:space="preserve"> dhe </w:t>
      </w:r>
      <m:oMath>
        <m:r>
          <m:t>v</m:t>
        </m:r>
      </m:oMath>
      <w:r>
        <w:t xml:space="preserve">, pa trajnim dhe pa të dhëna.</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Përmbledhje e unifikuar e reduktimeve të sakta, që lidh modelet e oscilatorëve me ato të neuroneve dhe tregon kur një sistem kompleks ka vërtet një përshkrim të saktë me dimension të ulët.</w:t>
      </w:r>
    </w:p>
    <w:p>
      <w:pPr>
        <w:pStyle w:val="Heading2"/>
        <w:keepNext/>
      </w:pPr>
      <w:r>
        <w:rPr>
          <w:color w:val="002147"/>
        </w:rPr>
        <w:t xml:space="preserve">O5  </w:t>
      </w:r>
      <w:r>
        <w:rPr>
          <w:color w:val="1F3864"/>
        </w:rPr>
        <w:t xml:space="preserve">The signature kernel is the solution of a Goursat PDE</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Cristopher Salvi, Thomas Cass, James Foster, Terry Lyons, Weixin Yang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SIAM Journal on Mathematics of Data Science, vëll. 3(3), f. 873–899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cm6blp1muf5s_upthyscx">
              <w:r>
                <w:rPr>
                  <w:color w:val="1D4ED8"/>
                  <w:sz w:val="18"/>
                  <w:szCs w:val="18"/>
                  <w:u w:val="single"/>
                </w:rPr>
                <w:t xml:space="preserve">https://doi.org/10.1137/20M1366794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C. Salvi, J. Foster, T. Lyons, W. Yang: Mathematical Institute, University of Oxford; T. Cass: Imperial College London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bërthama e nënshkrimit · PDE Goursat · metoda me bërthama për seri kohore · rrugë të ashpra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Bërthama e nënshkrimit, pra produkti skalar i nënshkrimeve të dy rrugëve, ishte e kushtueshme për t’u llogaritur me cungim. Artikulli tregon se për rrugë të diferencueshme ajo është saktësisht zgjidhja e një PDE hiperbolike lineare të tipit Goursat, që zgjidhet me skema të shpejta dhe të paralelizueshme pa cunguar nënshkrimin. Rezultati shtrihet edhe te rrugët e ashpra gjeometrike dhe përdoret në metodat me bërthama mbi seri kohore, përfshirë MMD-në midis ligjeve të proceseve.</w:t>
      </w:r>
    </w:p>
    <w:p>
      <w:pPr>
        <w:keepNext/>
        <w:spacing w:after="40" w:before="80"/>
      </w:pPr>
      <w:r>
        <w:rPr>
          <w:b/>
          <w:bCs/>
          <w:color w:val="002147"/>
        </w:rPr>
        <w:t xml:space="preserve">Ekuacioni kyç.</w:t>
      </w:r>
      <w:r>
        <w:rPr>
          <w:i/>
          <w:iCs/>
          <w:color w:val="5B6573"/>
          <w:sz w:val="18"/>
          <w:szCs w:val="18"/>
        </w:rPr>
        <w:t xml:space="preserve">  (formulim përfaqësues i rezultatit kryesor)</w:t>
      </w:r>
    </w:p>
    <w:p>
      <w:pPr>
        <w:pStyle w:val="Equation"/>
      </w:pPr>
      <m:oMathPara>
        <m:oMathParaPr>
          <m:jc m:val="center"/>
        </m:oMathParaPr>
        <m:oMath>
          <m:sSub>
            <m:e>
              <m:r>
                <m:t>k</m:t>
              </m:r>
            </m:e>
            <m:sub>
              <m:r>
                <m:t>x</m:t>
              </m:r>
              <m:r>
                <m:rPr>
                  <m:sty m:val="p"/>
                </m:rPr>
                <m:t>,</m:t>
              </m:r>
              <m:r>
                <m:t>y</m:t>
              </m:r>
            </m:sub>
          </m:sSub>
          <m:d>
            <m:dPr>
              <m:begChr m:val="("/>
              <m:sepChr m:val=""/>
              <m:endChr m:val=")"/>
              <m:grow/>
            </m:dPr>
            <m:e>
              <m:r>
                <m:t>s</m:t>
              </m:r>
              <m:r>
                <m:rPr>
                  <m:sty m:val="p"/>
                </m:rPr>
                <m:t>,</m:t>
              </m:r>
              <m:r>
                <m:t>t</m:t>
              </m:r>
            </m:e>
          </m:d>
          <m:r>
            <m:rPr>
              <m:sty m:val="p"/>
            </m:rPr>
            <m:t>=</m:t>
          </m:r>
          <m:d>
            <m:dPr>
              <m:begChr m:val="⟨"/>
              <m:sepChr m:val=""/>
              <m:endChr m:val="⟩"/>
              <m:grow/>
            </m:dPr>
            <m:e>
              <m:r>
                <m:t>S</m:t>
              </m:r>
              <m:sSub>
                <m:e>
                  <m:d>
                    <m:dPr>
                      <m:begChr m:val="("/>
                      <m:sepChr m:val=""/>
                      <m:endChr m:val=")"/>
                      <m:grow/>
                    </m:dPr>
                    <m:e>
                      <m:r>
                        <m:t>x</m:t>
                      </m:r>
                    </m:e>
                  </m:d>
                </m:e>
                <m:sub>
                  <m:r>
                    <m:t>a</m:t>
                  </m:r>
                  <m:r>
                    <m:rPr>
                      <m:sty m:val="p"/>
                    </m:rPr>
                    <m:t>,</m:t>
                  </m:r>
                  <m:r>
                    <m:t>s</m:t>
                  </m:r>
                </m:sub>
              </m:sSub>
              <m:r>
                <m:rPr>
                  <m:sty m:val="p"/>
                </m:rPr>
                <m:t>,</m:t>
              </m:r>
              <m:r>
                <m:t> </m:t>
              </m:r>
              <m:r>
                <m:t>S</m:t>
              </m:r>
              <m:sSub>
                <m:e>
                  <m:d>
                    <m:dPr>
                      <m:begChr m:val="("/>
                      <m:sepChr m:val=""/>
                      <m:endChr m:val=")"/>
                      <m:grow/>
                    </m:dPr>
                    <m:e>
                      <m:r>
                        <m:t>y</m:t>
                      </m:r>
                    </m:e>
                  </m:d>
                </m:e>
                <m:sub>
                  <m:r>
                    <m:t>c</m:t>
                  </m:r>
                  <m:r>
                    <m:rPr>
                      <m:sty m:val="p"/>
                    </m:rPr>
                    <m:t>,</m:t>
                  </m:r>
                  <m:r>
                    <m:t>t</m:t>
                  </m:r>
                </m:sub>
              </m:sSub>
            </m:e>
          </m:d>
          <m:r>
            <m:rPr>
              <m:sty m:val="p"/>
            </m:rPr>
            <m:t>,</m:t>
          </m:r>
          <m:r>
            <m:t>  </m:t>
          </m:r>
          <m:f>
            <m:fPr>
              <m:type m:val="bar"/>
            </m:fPr>
            <m:num>
              <m:sSup>
                <m:e>
                  <m:r>
                    <m:rPr>
                      <m:sty m:val="p"/>
                    </m:rPr>
                    <m:t>∂</m:t>
                  </m:r>
                </m:e>
                <m:sup>
                  <m:r>
                    <m:t>2</m:t>
                  </m:r>
                </m:sup>
              </m:sSup>
              <m:sSub>
                <m:e>
                  <m:r>
                    <m:t>k</m:t>
                  </m:r>
                </m:e>
                <m:sub>
                  <m:r>
                    <m:t>x</m:t>
                  </m:r>
                  <m:r>
                    <m:rPr>
                      <m:sty m:val="p"/>
                    </m:rPr>
                    <m:t>,</m:t>
                  </m:r>
                  <m:r>
                    <m:t>y</m:t>
                  </m:r>
                </m:sub>
              </m:sSub>
            </m:num>
            <m:den>
              <m:r>
                <m:rPr>
                  <m:sty m:val="p"/>
                </m:rPr>
                <m:t>∂</m:t>
              </m:r>
              <m:r>
                <m:t>s</m:t>
              </m:r>
              <m:r>
                <m:t> </m:t>
              </m:r>
              <m:r>
                <m:rPr>
                  <m:sty m:val="p"/>
                </m:rPr>
                <m:t>∂</m:t>
              </m:r>
              <m:r>
                <m:t>t</m:t>
              </m:r>
            </m:den>
          </m:f>
          <m:r>
            <m:rPr>
              <m:sty m:val="p"/>
            </m:rPr>
            <m:t>=</m:t>
          </m:r>
          <m:d>
            <m:dPr>
              <m:begChr m:val="⟨"/>
              <m:sepChr m:val=""/>
              <m:endChr m:val="⟩"/>
              <m:grow/>
            </m:dPr>
            <m:e>
              <m:sSub>
                <m:e>
                  <m:acc>
                    <m:accPr>
                      <m:chr m:val="̇"/>
                    </m:accPr>
                    <m:e>
                      <m:r>
                        <m:t>x</m:t>
                      </m:r>
                    </m:e>
                  </m:acc>
                </m:e>
                <m:sub>
                  <m:r>
                    <m:t>s</m:t>
                  </m:r>
                </m:sub>
              </m:sSub>
              <m:r>
                <m:rPr>
                  <m:sty m:val="p"/>
                </m:rPr>
                <m:t>,</m:t>
              </m:r>
              <m:sSub>
                <m:e>
                  <m:acc>
                    <m:accPr>
                      <m:chr m:val="̇"/>
                    </m:accPr>
                    <m:e>
                      <m:r>
                        <m:t>y</m:t>
                      </m:r>
                    </m:e>
                  </m:acc>
                </m:e>
                <m:sub>
                  <m:r>
                    <m:t>t</m:t>
                  </m:r>
                </m:sub>
              </m:sSub>
            </m:e>
          </m:d>
          <m:sSub>
            <m:e>
              <m:r>
                <m:t>k</m:t>
              </m:r>
            </m:e>
            <m:sub>
              <m:r>
                <m:t>x</m:t>
              </m:r>
              <m:r>
                <m:rPr>
                  <m:sty m:val="p"/>
                </m:rPr>
                <m:t>,</m:t>
              </m:r>
              <m:r>
                <m:t>y</m:t>
              </m:r>
            </m:sub>
          </m:sSub>
          <m:r>
            <m:rPr>
              <m:sty m:val="p"/>
            </m:rPr>
            <m:t>,</m:t>
          </m:r>
          <m:r>
            <m:t>  </m:t>
          </m:r>
          <m:sSub>
            <m:e>
              <m:r>
                <m:t>k</m:t>
              </m:r>
            </m:e>
            <m:sub>
              <m:r>
                <m:t>x</m:t>
              </m:r>
              <m:r>
                <m:rPr>
                  <m:sty m:val="p"/>
                </m:rPr>
                <m:t>,</m:t>
              </m:r>
              <m:r>
                <m:t>y</m:t>
              </m:r>
            </m:sub>
          </m:sSub>
          <m:d>
            <m:dPr>
              <m:begChr m:val="("/>
              <m:sepChr m:val=""/>
              <m:endChr m:val=")"/>
              <m:grow/>
            </m:dPr>
            <m:e>
              <m:r>
                <m:t>a</m:t>
              </m:r>
              <m:r>
                <m:rPr>
                  <m:sty m:val="p"/>
                </m:rPr>
                <m:t>,</m:t>
              </m:r>
              <m:r>
                <m:rPr>
                  <m:sty m:val="p"/>
                </m:rPr>
                <m:t>⋅</m:t>
              </m:r>
            </m:e>
          </m:d>
          <m:r>
            <m:rPr>
              <m:sty m:val="p"/>
            </m:rPr>
            <m:t>=</m:t>
          </m:r>
          <m:sSub>
            <m:e>
              <m:r>
                <m:t>k</m:t>
              </m:r>
            </m:e>
            <m:sub>
              <m:r>
                <m:t>x</m:t>
              </m:r>
              <m:r>
                <m:rPr>
                  <m:sty m:val="p"/>
                </m:rPr>
                <m:t>,</m:t>
              </m:r>
              <m:r>
                <m:t>y</m:t>
              </m:r>
            </m:sub>
          </m:sSub>
          <m:d>
            <m:dPr>
              <m:begChr m:val="("/>
              <m:sepChr m:val=""/>
              <m:endChr m:val=")"/>
              <m:grow/>
            </m:dPr>
            <m:e>
              <m:r>
                <m:rPr>
                  <m:sty m:val="p"/>
                </m:rPr>
                <m:t>⋅</m:t>
              </m:r>
              <m:r>
                <m:rPr>
                  <m:sty m:val="p"/>
                </m:rPr>
                <m:t>,</m:t>
              </m:r>
              <m:r>
                <m:t>c</m:t>
              </m:r>
            </m:e>
          </m:d>
          <m:r>
            <m:rPr>
              <m:sty m:val="p"/>
            </m:rPr>
            <m:t>=</m:t>
          </m:r>
          <m:r>
            <m:t>1</m:t>
          </m:r>
        </m:oMath>
      </m:oMathPara>
    </w:p>
    <w:p>
      <w:pPr>
        <w:spacing w:after="100"/>
        <w:jc w:val="both"/>
      </w:pPr>
      <w:r>
        <w:rPr>
          <w:color w:val="3A4350"/>
          <w:sz w:val="19"/>
          <w:szCs w:val="19"/>
        </w:rPr>
        <w:t xml:space="preserve">ku </w:t>
      </w:r>
      <m:oMath>
        <m:r>
          <m:t>x</m:t>
        </m:r>
        <m:r>
          <m:rPr>
            <m:sty m:val="p"/>
          </m:rPr>
          <m:t>:</m:t>
        </m:r>
        <m:d>
          <m:dPr>
            <m:begChr m:val="["/>
            <m:sepChr m:val=""/>
            <m:endChr m:val="]"/>
            <m:grow/>
          </m:dPr>
          <m:e>
            <m:r>
              <m:t>a</m:t>
            </m:r>
            <m:r>
              <m:rPr>
                <m:sty m:val="p"/>
              </m:rPr>
              <m:t>,</m:t>
            </m:r>
            <m:r>
              <m:t>b</m:t>
            </m:r>
          </m:e>
        </m:d>
        <m:r>
          <m:rPr>
            <m:sty m:val="p"/>
          </m:rPr>
          <m:t>→</m:t>
        </m:r>
        <m:sSup>
          <m:e>
            <m:r>
              <m:rPr>
                <m:scr m:val="double-struck"/>
                <m:sty m:val="p"/>
              </m:rPr>
              <m:t>R</m:t>
            </m:r>
          </m:e>
          <m:sup>
            <m:r>
              <m:t>n</m:t>
            </m:r>
          </m:sup>
        </m:sSup>
      </m:oMath>
      <w:r>
        <w:rPr>
          <w:color w:val="3A4350"/>
          <w:sz w:val="19"/>
          <w:szCs w:val="19"/>
        </w:rPr>
        <w:t xml:space="preserve"> dhe </w:t>
      </w:r>
      <m:oMath>
        <m:r>
          <m:t>y</m:t>
        </m:r>
        <m:r>
          <m:rPr>
            <m:sty m:val="p"/>
          </m:rPr>
          <m:t>:</m:t>
        </m:r>
        <m:d>
          <m:dPr>
            <m:begChr m:val="["/>
            <m:sepChr m:val=""/>
            <m:endChr m:val="]"/>
            <m:grow/>
          </m:dPr>
          <m:e>
            <m:r>
              <m:t>c</m:t>
            </m:r>
            <m:r>
              <m:rPr>
                <m:sty m:val="p"/>
              </m:rPr>
              <m:t>,</m:t>
            </m:r>
            <m:r>
              <m:t>d</m:t>
            </m:r>
          </m:e>
        </m:d>
        <m:r>
          <m:rPr>
            <m:sty m:val="p"/>
          </m:rPr>
          <m:t>→</m:t>
        </m:r>
        <m:sSup>
          <m:e>
            <m:r>
              <m:rPr>
                <m:scr m:val="double-struck"/>
                <m:sty m:val="p"/>
              </m:rPr>
              <m:t>R</m:t>
            </m:r>
          </m:e>
          <m:sup>
            <m:r>
              <m:t>n</m:t>
            </m:r>
          </m:sup>
        </m:sSup>
      </m:oMath>
      <w:r>
        <w:rPr>
          <w:color w:val="3A4350"/>
          <w:sz w:val="19"/>
          <w:szCs w:val="19"/>
        </w:rPr>
        <w:t xml:space="preserve"> janë rrugë, </w:t>
      </w:r>
      <m:oMath>
        <m:r>
          <m:t>S</m:t>
        </m:r>
        <m:sSub>
          <m:e>
            <m:d>
              <m:dPr>
                <m:begChr m:val="("/>
                <m:sepChr m:val=""/>
                <m:endChr m:val=")"/>
                <m:grow/>
              </m:dPr>
              <m:e>
                <m:r>
                  <m:t>x</m:t>
                </m:r>
              </m:e>
            </m:d>
          </m:e>
          <m:sub>
            <m:r>
              <m:t>a</m:t>
            </m:r>
            <m:r>
              <m:rPr>
                <m:sty m:val="p"/>
              </m:rPr>
              <m:t>,</m:t>
            </m:r>
            <m:r>
              <m:t>s</m:t>
            </m:r>
          </m:sub>
        </m:sSub>
      </m:oMath>
      <w:r>
        <w:rPr>
          <w:color w:val="3A4350"/>
          <w:sz w:val="19"/>
          <w:szCs w:val="19"/>
        </w:rPr>
        <w:t xml:space="preserve"> nënshkrimi i </w:t>
      </w:r>
      <m:oMath>
        <m:r>
          <m:t>x</m:t>
        </m:r>
      </m:oMath>
      <w:r>
        <w:rPr>
          <w:color w:val="3A4350"/>
          <w:sz w:val="19"/>
          <w:szCs w:val="19"/>
        </w:rPr>
        <w:t xml:space="preserve"> mbi </w:t>
      </w:r>
      <m:oMath>
        <m:d>
          <m:dPr>
            <m:begChr m:val="["/>
            <m:sepChr m:val=""/>
            <m:endChr m:val="]"/>
            <m:grow/>
          </m:dPr>
          <m:e>
            <m:r>
              <m:t>a</m:t>
            </m:r>
            <m:r>
              <m:rPr>
                <m:sty m:val="p"/>
              </m:rPr>
              <m:t>,</m:t>
            </m:r>
            <m:r>
              <m:t>s</m:t>
            </m:r>
          </m:e>
        </m:d>
      </m:oMath>
      <w:r>
        <w:rPr>
          <w:color w:val="3A4350"/>
          <w:sz w:val="19"/>
          <w:szCs w:val="19"/>
        </w:rPr>
        <w:t xml:space="preserve"> dhe </w:t>
      </w:r>
      <m:oMath>
        <m:r>
          <m:rPr>
            <m:sty m:val="p"/>
          </m:rPr>
          <m:t>⟨</m:t>
        </m:r>
        <m:r>
          <m:rPr>
            <m:sty m:val="p"/>
          </m:rPr>
          <m:t>⋅</m:t>
        </m:r>
        <m:r>
          <m:rPr>
            <m:sty m:val="p"/>
          </m:rPr>
          <m:t>,</m:t>
        </m:r>
        <m:r>
          <m:rPr>
            <m:sty m:val="p"/>
          </m:rPr>
          <m:t>⋅</m:t>
        </m:r>
        <m:r>
          <m:rPr>
            <m:sty m:val="p"/>
          </m:rPr>
          <m:t>⟩</m:t>
        </m:r>
      </m:oMath>
      <w:r>
        <w:rPr>
          <w:color w:val="3A4350"/>
          <w:sz w:val="19"/>
          <w:szCs w:val="19"/>
        </w:rPr>
        <w:t xml:space="preserve"> produkti skalar në algjebrën tensoriale; bërthama e plotë është </w:t>
      </w:r>
      <m:oMath>
        <m:sSub>
          <m:e>
            <m:r>
              <m:t>k</m:t>
            </m:r>
          </m:e>
          <m:sub>
            <m:r>
              <m:t>x</m:t>
            </m:r>
            <m:r>
              <m:rPr>
                <m:sty m:val="p"/>
              </m:rPr>
              <m:t>,</m:t>
            </m:r>
            <m:r>
              <m:t>y</m:t>
            </m:r>
          </m:sub>
        </m:sSub>
        <m:d>
          <m:dPr>
            <m:begChr m:val="("/>
            <m:sepChr m:val=""/>
            <m:endChr m:val=")"/>
            <m:grow/>
          </m:dPr>
          <m:e>
            <m:r>
              <m:t>b</m:t>
            </m:r>
            <m:r>
              <m:rPr>
                <m:sty m:val="p"/>
              </m:rPr>
              <m:t>,</m:t>
            </m:r>
            <m:r>
              <m:t>d</m:t>
            </m:r>
          </m:e>
        </m:d>
      </m:oMath>
      <w:r>
        <w:rPr>
          <w:color w:val="3A4350"/>
          <w:sz w:val="19"/>
          <w:szCs w:val="19"/>
        </w:rPr>
        <w:t xml:space="preserve">.</w:t>
      </w:r>
    </w:p>
    <w:p>
      <w:pPr>
        <w:spacing w:after="100" w:before="80"/>
        <w:jc w:val="both"/>
      </w:pPr>
      <w:r>
        <w:rPr>
          <w:b/>
          <w:bCs/>
          <w:color w:val="002147"/>
        </w:rPr>
        <w:t xml:space="preserve">Lidhja me hyrjen teorike. </w:t>
      </w:r>
      <w:r>
        <w:t xml:space="preserve">E bën nënshkrimin e seksionit 1.6 të përdorshëm në praktikë: krahasimi i dy serive kohore kthehet në zgjidhjen e një PDE-je të thjeshtë, dhe kështu metodat me bërthama dhe MMD-ja mbi ligje rrugësh bëhen të shpejta.</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Një objekt algjebrik me dimension të pafundëm llogaritet saktë me një PDE dydimensionale, pa cungim, gjë që hap rrugën për metoda me bërthama në shkallë të madhe mbi seri kohore.</w:t>
      </w:r>
    </w:p>
    <w:p>
      <w:pPr>
        <w:pStyle w:val="Heading2"/>
        <w:keepNext/>
      </w:pPr>
      <w:r>
        <w:rPr>
          <w:color w:val="002147"/>
        </w:rPr>
        <w:t xml:space="preserve">O6  </w:t>
      </w:r>
      <w:r>
        <w:rPr>
          <w:color w:val="1F3864"/>
        </w:rPr>
        <w:t xml:space="preserve">What are higher-order networks?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Christian Bick, Elizabeth Gross, Heather A. Harrington, Michael T. Schaub</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SIAM Review, vëll. 65(3), f. 686–731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yquuw6w7cwh8umahgeicz">
              <w:r>
                <w:rPr>
                  <w:color w:val="1D4ED8"/>
                  <w:sz w:val="18"/>
                  <w:szCs w:val="18"/>
                  <w:u w:val="single"/>
                </w:rPr>
                <w:t xml:space="preserve">https://doi.org/10.1137/21M1414024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H. A. Harrington: Mathematical Institute, University of Oxford (dhe Wellcome Centre for Human Genetics); C. Bick: Mathematical Institute, University of Oxford (afiliacion i përbashkët); E. Gross, M. T. Schaub: institucione të tjera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rrjete të rendit të lartë · hipergrafë · komplekse simpliciale · dinamikë dhe topologji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Modelet me grafë kodojnë vetëm lidhje midis çifteve. Rishikimi shpjegon çfarë do të thotë «rend i lartë» për të dhënat, për paraqitjet dhe për dinamikën, dhe i bashkon topologjinë e të dhënave dhe sistemet dinamike në rrjete në një perspektivë të vetme, bashkë me statistikën. Argumenti kryesor është se paraqitja duhet zgjedhur sipas pyetjes që shtrohet; artikulli liston edhe problemet e hapura.</w:t>
      </w:r>
    </w:p>
    <w:p>
      <w:pPr>
        <w:keepNext/>
        <w:spacing w:after="40" w:before="80"/>
      </w:pPr>
      <w:r>
        <w:rPr>
          <w:b/>
          <w:bCs/>
          <w:color w:val="002147"/>
        </w:rPr>
        <w:t xml:space="preserve">Ekuacioni kyç.</w:t>
      </w:r>
      <w:r>
        <w:rPr>
          <w:i/>
          <w:iCs/>
          <w:color w:val="5B6573"/>
          <w:sz w:val="18"/>
          <w:szCs w:val="18"/>
        </w:rPr>
        <w:t xml:space="preserve">  (formulim përfaqësues i dinamikës dhe i Laplacianit të Hodge-it)</w:t>
      </w:r>
    </w:p>
    <w:p>
      <w:pPr>
        <w:pStyle w:val="Equation"/>
      </w:pPr>
      <m:oMathPara>
        <m:oMathParaPr>
          <m:jc m:val="center"/>
        </m:oMathParaPr>
        <m:oMath>
          <m:sSub>
            <m:e>
              <m:acc>
                <m:accPr>
                  <m:chr m:val="̇"/>
                </m:accPr>
                <m:e>
                  <m:r>
                    <m:t>x</m:t>
                  </m:r>
                </m:e>
              </m:acc>
            </m:e>
            <m:sub>
              <m:r>
                <m:t>i</m:t>
              </m:r>
            </m:sub>
          </m:sSub>
          <m:r>
            <m:rPr>
              <m:sty m:val="p"/>
            </m:rPr>
            <m:t>=</m:t>
          </m:r>
          <m:sSub>
            <m:e>
              <m:r>
                <m:t>F</m:t>
              </m:r>
            </m:e>
            <m:sub>
              <m:r>
                <m:t>i</m:t>
              </m:r>
            </m:sub>
          </m:sSub>
          <m:d>
            <m:dPr>
              <m:begChr m:val="("/>
              <m:sepChr m:val=""/>
              <m:endChr m:val=")"/>
              <m:grow/>
            </m:dPr>
            <m:e>
              <m:sSub>
                <m:e>
                  <m:r>
                    <m:t>x</m:t>
                  </m:r>
                </m:e>
                <m:sub>
                  <m:r>
                    <m:t>i</m:t>
                  </m:r>
                </m:sub>
              </m:sSub>
            </m:e>
          </m:d>
          <m:r>
            <m:rPr>
              <m:sty m:val="p"/>
            </m:rPr>
            <m:t>+</m:t>
          </m:r>
          <m:nary>
            <m:naryPr>
              <m:chr m:val="∑"/>
              <m:limLoc m:val="undOvr"/>
              <m:subHide m:val="off"/>
              <m:supHide m:val="on"/>
            </m:naryPr>
            <m:sub>
              <m:r>
                <m:t>j</m:t>
              </m:r>
            </m:sub>
            <m:sup>
              <m:r>
                <m:t>​</m:t>
              </m:r>
            </m:sup>
            <m:e>
              <m:sSub>
                <m:e>
                  <m:r>
                    <m:t>A</m:t>
                  </m:r>
                </m:e>
                <m:sub>
                  <m:r>
                    <m:t>i</m:t>
                  </m:r>
                  <m:r>
                    <m:t>j</m:t>
                  </m:r>
                </m:sub>
              </m:sSub>
            </m:e>
          </m:nary>
          <m:r>
            <m:t> </m:t>
          </m:r>
          <m:sSup>
            <m:e>
              <m:r>
                <m:t>G</m:t>
              </m:r>
            </m:e>
            <m:sup>
              <m:d>
                <m:dPr>
                  <m:begChr m:val="("/>
                  <m:sepChr m:val=""/>
                  <m:endChr m:val=")"/>
                  <m:grow/>
                </m:dPr>
                <m:e>
                  <m:r>
                    <m:t>2</m:t>
                  </m:r>
                </m:e>
              </m:d>
            </m:sup>
          </m:sSup>
          <m:d>
            <m:dPr>
              <m:begChr m:val="("/>
              <m:sepChr m:val=""/>
              <m:endChr m:val=")"/>
              <m:grow/>
            </m:dPr>
            <m:e>
              <m:sSub>
                <m:e>
                  <m:r>
                    <m:t>x</m:t>
                  </m:r>
                </m:e>
                <m:sub>
                  <m:r>
                    <m:t>i</m:t>
                  </m:r>
                </m:sub>
              </m:sSub>
              <m:r>
                <m:rPr>
                  <m:sty m:val="p"/>
                </m:rPr>
                <m:t>,</m:t>
              </m:r>
              <m:sSub>
                <m:e>
                  <m:r>
                    <m:t>x</m:t>
                  </m:r>
                </m:e>
                <m:sub>
                  <m:r>
                    <m:t>j</m:t>
                  </m:r>
                </m:sub>
              </m:sSub>
            </m:e>
          </m:d>
          <m:r>
            <m:rPr>
              <m:sty m:val="p"/>
            </m:rPr>
            <m:t>+</m:t>
          </m:r>
          <m:nary>
            <m:naryPr>
              <m:chr m:val="∑"/>
              <m:limLoc m:val="undOvr"/>
              <m:subHide m:val="off"/>
              <m:supHide m:val="on"/>
            </m:naryPr>
            <m:sub>
              <m:r>
                <m:t>j</m:t>
              </m:r>
              <m:r>
                <m:rPr>
                  <m:sty m:val="p"/>
                </m:rPr>
                <m:t>,</m:t>
              </m:r>
              <m:r>
                <m:t>k</m:t>
              </m:r>
            </m:sub>
            <m:sup>
              <m:r>
                <m:t>​</m:t>
              </m:r>
            </m:sup>
            <m:e>
              <m:sSub>
                <m:e>
                  <m:r>
                    <m:t>A</m:t>
                  </m:r>
                </m:e>
                <m:sub>
                  <m:r>
                    <m:t>i</m:t>
                  </m:r>
                  <m:r>
                    <m:t>j</m:t>
                  </m:r>
                  <m:r>
                    <m:t>k</m:t>
                  </m:r>
                </m:sub>
              </m:sSub>
            </m:e>
          </m:nary>
          <m:r>
            <m:t> </m:t>
          </m:r>
          <m:sSup>
            <m:e>
              <m:r>
                <m:t>G</m:t>
              </m:r>
            </m:e>
            <m:sup>
              <m:d>
                <m:dPr>
                  <m:begChr m:val="("/>
                  <m:sepChr m:val=""/>
                  <m:endChr m:val=")"/>
                  <m:grow/>
                </m:dPr>
                <m:e>
                  <m:r>
                    <m:t>3</m:t>
                  </m:r>
                </m:e>
              </m:d>
            </m:sup>
          </m:sSup>
          <m:d>
            <m:dPr>
              <m:begChr m:val="("/>
              <m:sepChr m:val=""/>
              <m:endChr m:val=")"/>
              <m:grow/>
            </m:dPr>
            <m:e>
              <m:sSub>
                <m:e>
                  <m:r>
                    <m:t>x</m:t>
                  </m:r>
                </m:e>
                <m:sub>
                  <m:r>
                    <m:t>i</m:t>
                  </m:r>
                </m:sub>
              </m:sSub>
              <m:r>
                <m:rPr>
                  <m:sty m:val="p"/>
                </m:rPr>
                <m:t>,</m:t>
              </m:r>
              <m:sSub>
                <m:e>
                  <m:r>
                    <m:t>x</m:t>
                  </m:r>
                </m:e>
                <m:sub>
                  <m:r>
                    <m:t>j</m:t>
                  </m:r>
                </m:sub>
              </m:sSub>
              <m:r>
                <m:rPr>
                  <m:sty m:val="p"/>
                </m:rPr>
                <m:t>,</m:t>
              </m:r>
              <m:sSub>
                <m:e>
                  <m:r>
                    <m:t>x</m:t>
                  </m:r>
                </m:e>
                <m:sub>
                  <m:r>
                    <m:t>k</m:t>
                  </m:r>
                </m:sub>
              </m:sSub>
            </m:e>
          </m:d>
          <m:r>
            <m:rPr>
              <m:sty m:val="p"/>
            </m:rPr>
            <m:t>+</m:t>
          </m:r>
          <m:r>
            <m:rPr>
              <m:sty m:val="p"/>
            </m:rPr>
            <m:t>⋯</m:t>
          </m:r>
          <m:r>
            <m:rPr>
              <m:sty m:val="p"/>
            </m:rPr>
            <m:t>,</m:t>
          </m:r>
          <m:r>
            <m:t>  </m:t>
          </m:r>
          <m:sSub>
            <m:e>
              <m:r>
                <m:t>L</m:t>
              </m:r>
            </m:e>
            <m:sub>
              <m:r>
                <m:t>k</m:t>
              </m:r>
            </m:sub>
          </m:sSub>
          <m:r>
            <m:rPr>
              <m:sty m:val="p"/>
            </m:rPr>
            <m:t>=</m:t>
          </m:r>
          <m:sSubSup>
            <m:e>
              <m:r>
                <m:t>B</m:t>
              </m:r>
            </m:e>
            <m:sub>
              <m:r>
                <m:t>k</m:t>
              </m:r>
            </m:sub>
            <m:sup>
              <m:r>
                <m:rPr>
                  <m:sty m:val="p"/>
                </m:rPr>
                <m:t>⊤</m:t>
              </m:r>
            </m:sup>
          </m:sSubSup>
          <m:sSub>
            <m:e>
              <m:r>
                <m:t>B</m:t>
              </m:r>
            </m:e>
            <m:sub>
              <m:r>
                <m:t>k</m:t>
              </m:r>
            </m:sub>
          </m:sSub>
          <m:r>
            <m:rPr>
              <m:sty m:val="p"/>
            </m:rPr>
            <m:t>+</m:t>
          </m:r>
          <m:sSub>
            <m:e>
              <m:r>
                <m:t>B</m:t>
              </m:r>
            </m:e>
            <m:sub>
              <m:r>
                <m:t>k</m:t>
              </m:r>
              <m:r>
                <m:rPr>
                  <m:sty m:val="p"/>
                </m:rPr>
                <m:t>+</m:t>
              </m:r>
              <m:r>
                <m:t>1</m:t>
              </m:r>
            </m:sub>
          </m:sSub>
          <m:sSubSup>
            <m:e>
              <m:r>
                <m:t>B</m:t>
              </m:r>
            </m:e>
            <m:sub>
              <m:r>
                <m:t>k</m:t>
              </m:r>
              <m:r>
                <m:rPr>
                  <m:sty m:val="p"/>
                </m:rPr>
                <m:t>+</m:t>
              </m:r>
              <m:r>
                <m:t>1</m:t>
              </m:r>
            </m:sub>
            <m:sup>
              <m:r>
                <m:rPr>
                  <m:sty m:val="p"/>
                </m:rPr>
                <m:t>⊤</m:t>
              </m:r>
            </m:sup>
          </m:sSubSup>
        </m:oMath>
      </m:oMathPara>
    </w:p>
    <w:p>
      <w:pPr>
        <w:spacing w:after="100"/>
        <w:jc w:val="both"/>
      </w:pPr>
      <w:r>
        <w:rPr>
          <w:color w:val="3A4350"/>
          <w:sz w:val="19"/>
          <w:szCs w:val="19"/>
        </w:rPr>
        <w:t xml:space="preserve">ku </w:t>
      </w:r>
      <m:oMath>
        <m:sSub>
          <m:e>
            <m:r>
              <m:t>A</m:t>
            </m:r>
          </m:e>
          <m:sub>
            <m:r>
              <m:t>i</m:t>
            </m:r>
            <m:r>
              <m:t>j</m:t>
            </m:r>
            <m:r>
              <m:rPr>
                <m:sty m:val="p"/>
              </m:rPr>
              <m:t>…</m:t>
            </m:r>
          </m:sub>
        </m:sSub>
      </m:oMath>
      <w:r>
        <w:rPr>
          <w:color w:val="3A4350"/>
          <w:sz w:val="19"/>
          <w:szCs w:val="19"/>
        </w:rPr>
        <w:t xml:space="preserve"> janë tensorët e fqinjësisë së hipergrafit, </w:t>
      </w:r>
      <m:oMath>
        <m:sSup>
          <m:e>
            <m:r>
              <m:t>G</m:t>
            </m:r>
          </m:e>
          <m:sup>
            <m:d>
              <m:dPr>
                <m:begChr m:val="("/>
                <m:sepChr m:val=""/>
                <m:endChr m:val=")"/>
                <m:grow/>
              </m:dPr>
              <m:e>
                <m:r>
                  <m:t>p</m:t>
                </m:r>
              </m:e>
            </m:d>
          </m:sup>
        </m:sSup>
      </m:oMath>
      <w:r>
        <w:rPr>
          <w:color w:val="3A4350"/>
          <w:sz w:val="19"/>
          <w:szCs w:val="19"/>
        </w:rPr>
        <w:t xml:space="preserve"> funksione çiftëzimi jo-aditive me </w:t>
      </w:r>
      <m:oMath>
        <m:r>
          <m:t>p</m:t>
        </m:r>
      </m:oMath>
      <w:r>
        <w:rPr>
          <w:color w:val="3A4350"/>
          <w:sz w:val="19"/>
          <w:szCs w:val="19"/>
        </w:rPr>
        <w:t xml:space="preserve"> trupa, </w:t>
      </w:r>
      <m:oMath>
        <m:sSub>
          <m:e>
            <m:r>
              <m:t>B</m:t>
            </m:r>
          </m:e>
          <m:sub>
            <m:r>
              <m:t>k</m:t>
            </m:r>
          </m:sub>
        </m:sSub>
      </m:oMath>
      <w:r>
        <w:rPr>
          <w:color w:val="3A4350"/>
          <w:sz w:val="19"/>
          <w:szCs w:val="19"/>
        </w:rPr>
        <w:t xml:space="preserve"> matricat e kufirit të një kompleksi simplicial dhe </w:t>
      </w:r>
      <m:oMath>
        <m:sSub>
          <m:e>
            <m:r>
              <m:t>L</m:t>
            </m:r>
          </m:e>
          <m:sub>
            <m:r>
              <m:t>k</m:t>
            </m:r>
          </m:sub>
        </m:sSub>
      </m:oMath>
      <w:r>
        <w:rPr>
          <w:color w:val="3A4350"/>
          <w:sz w:val="19"/>
          <w:szCs w:val="19"/>
        </w:rPr>
        <w:t xml:space="preserve"> Laplaciani i Hodge-it në rendin </w:t>
      </w:r>
      <m:oMath>
        <m:r>
          <m:t>k</m:t>
        </m:r>
      </m:oMath>
      <w:r>
        <w:rPr>
          <w:color w:val="3A4350"/>
          <w:sz w:val="19"/>
          <w:szCs w:val="19"/>
        </w:rPr>
        <w:t xml:space="preserve">.</w:t>
      </w:r>
    </w:p>
    <w:p>
      <w:pPr>
        <w:spacing w:after="100" w:before="80"/>
        <w:jc w:val="both"/>
      </w:pPr>
      <w:r>
        <w:rPr>
          <w:b/>
          <w:bCs/>
          <w:color w:val="002147"/>
        </w:rPr>
        <w:t xml:space="preserve">Lidhja me hyrjen teorike. </w:t>
      </w:r>
      <w:r>
        <w:t xml:space="preserve">Jep themelin konceptual për modelin me çiftëzim treshe të seksionit 1.11 dhe tregon si lidhen hipergrafët, kompleksët simplicialë dhe topologjia e të dhënave.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Fjalor dhe kornizë e përbashkët për rrjetet e rendit të lartë, që i ndihmon studiuesit të zgjedhin paraqitjen e duhur sipas pyetjes, në vend që ta marrin grafin si të mirëqenë.</w:t>
      </w:r>
    </w:p>
    <w:p>
      <w:pPr>
        <w:pStyle w:val="Heading2"/>
        <w:keepNext/>
      </w:pPr>
      <w:r>
        <w:rPr>
          <w:color w:val="002147"/>
        </w:rPr>
        <w:t xml:space="preserve">O7  </w:t>
      </w:r>
      <w:r>
        <w:rPr>
          <w:color w:val="1F3864"/>
        </w:rPr>
        <w:t xml:space="preserve">Black-box Bayesian inference for agent-based models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Joel Dyer, Patrick Cannon, J. Doyne Farmer, Sebastian M. Schmon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Economic Dynamics and Control, vëll. 161, art. 104827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ygnfyz1n8oubjldvx_ras">
              <w:r>
                <w:rPr>
                  <w:color w:val="1D4ED8"/>
                  <w:sz w:val="18"/>
                  <w:szCs w:val="18"/>
                  <w:u w:val="single"/>
                </w:rPr>
                <w:t xml:space="preserve">https://doi.org/10.1016/j.jedc.2024.104827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J. Dyer, J. D. Farmer: Institute for New Economic Thinking (INET Oxford), University of Oxford; bashkautorët: institucione të tjera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modele me agjentë · inferencë e bazuar në simulime · vlerësim neural i aposteriorit · seri kohore ekonomike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Modelet me agjentë zakonisht nuk kanë përgjasi të llogaritshme, dhe metodat e mëparshme pa përgjasi kërkojnë supozime kufizuese, qindra mijëra simulime ose të dyja. Artikulli sjell nga mësimi automatik probabilistik vlerësimin neural të aposteriorit dhe të raportit të përgjasive. Këto metoda japin inferencë të nivelit më të lartë për parametrat e simulatorëve ekonomikë me dalje shumë-variabëshe në formë serish kohore, dhe artikulli propozon edhe kritere për krahasimet e ardhshme.</w:t>
      </w:r>
    </w:p>
    <w:p>
      <w:pPr>
        <w:keepNext/>
        <w:spacing w:after="40" w:before="80"/>
      </w:pPr>
      <w:r>
        <w:rPr>
          <w:b/>
          <w:bCs/>
          <w:color w:val="002147"/>
        </w:rPr>
        <w:t xml:space="preserve">Ekuacioni kyç.</w:t>
      </w:r>
      <w:r>
        <w:rPr>
          <w:i/>
          <w:iCs/>
          <w:color w:val="5B6573"/>
          <w:sz w:val="18"/>
          <w:szCs w:val="18"/>
        </w:rPr>
        <w:t xml:space="preserve">  (formulim përfaqësues i vlerësimit neural të aposteriorit (NPE))</w:t>
      </w:r>
    </w:p>
    <w:p>
      <w:pPr>
        <w:pStyle w:val="Equation"/>
      </w:pPr>
      <m:oMathPara>
        <m:oMathParaPr>
          <m:jc m:val="center"/>
        </m:oMathParaPr>
        <m:oMath>
          <m:sSup>
            <m:e>
              <m:r>
                <m:t>ϕ</m:t>
              </m:r>
            </m:e>
            <m:sup>
              <m:r>
                <m:rPr>
                  <m:sty m:val="p"/>
                </m:rPr>
                <m:t>⋆</m:t>
              </m:r>
            </m:sup>
          </m:sSup>
          <m:r>
            <m:rPr>
              <m:sty m:val="p"/>
            </m:rPr>
            <m:t>=</m:t>
          </m:r>
          <m:limLow>
            <m:e>
              <m:r>
                <m:rPr>
                  <m:sty m:val="p"/>
                </m:rPr>
                <m:t>arg min</m:t>
              </m:r>
            </m:e>
            <m:lim>
              <m:r>
                <m:t>ϕ</m:t>
              </m:r>
            </m:lim>
          </m:limLow>
          <m:r>
            <m:t> </m:t>
          </m:r>
          <m:sSub>
            <m:e>
              <m:r>
                <m:rPr>
                  <m:scr m:val="double-struck"/>
                  <m:sty m:val="p"/>
                </m:rPr>
                <m:t>E</m:t>
              </m:r>
            </m:e>
            <m:sub>
              <m:r>
                <m:t>θ</m:t>
              </m:r>
              <m:r>
                <m:rPr>
                  <m:sty m:val="p"/>
                </m:rPr>
                <m:t>∼</m:t>
              </m:r>
              <m:r>
                <m:t>π</m:t>
              </m:r>
              <m:r>
                <m:rPr>
                  <m:sty m:val="p"/>
                </m:rPr>
                <m:t>,</m:t>
              </m:r>
              <m:r>
                <m:t> </m:t>
              </m:r>
              <m:r>
                <m:t>x</m:t>
              </m:r>
              <m:r>
                <m:rPr>
                  <m:sty m:val="p"/>
                </m:rPr>
                <m:t>∼</m:t>
              </m:r>
              <m:r>
                <m:t>p</m:t>
              </m:r>
              <m:d>
                <m:dPr>
                  <m:begChr m:val="("/>
                  <m:sepChr m:val=""/>
                  <m:endChr m:val=")"/>
                  <m:grow/>
                </m:dPr>
                <m:e>
                  <m:r>
                    <m:rPr>
                      <m:sty m:val="p"/>
                    </m:rPr>
                    <m:t>⋅</m:t>
                  </m:r>
                  <m:r>
                    <m:rPr>
                      <m:sty m:val="p"/>
                    </m:rPr>
                    <m:t>∣</m:t>
                  </m:r>
                  <m:r>
                    <m:t>θ</m:t>
                  </m:r>
                </m:e>
              </m:d>
            </m:sub>
          </m:sSub>
          <m:d>
            <m:dPr>
              <m:begChr m:val="["/>
              <m:sepChr m:val=""/>
              <m:endChr m:val="]"/>
              <m:grow/>
            </m:dPr>
            <m:e>
              <m:r>
                <m:rPr>
                  <m:sty m:val="p"/>
                </m:rPr>
                <m:t>−</m:t>
              </m:r>
              <m:r>
                <m:rPr>
                  <m:sty m:val="p"/>
                </m:rPr>
                <m:t>ln</m:t>
              </m:r>
              <m:sSub>
                <m:e>
                  <m:r>
                    <m:t>q</m:t>
                  </m:r>
                </m:e>
                <m:sub>
                  <m:r>
                    <m:t>ϕ</m:t>
                  </m:r>
                </m:sub>
              </m:sSub>
              <m:d>
                <m:dPr>
                  <m:begChr m:val="("/>
                  <m:sepChr m:val=""/>
                  <m:endChr m:val=")"/>
                  <m:grow/>
                </m:dPr>
                <m:e>
                  <m:r>
                    <m:t>θ</m:t>
                  </m:r>
                  <m:r>
                    <m:rPr>
                      <m:sty m:val="p"/>
                    </m:rPr>
                    <m:t>∣</m:t>
                  </m:r>
                  <m:r>
                    <m:t>x</m:t>
                  </m:r>
                </m:e>
              </m:d>
            </m:e>
          </m:d>
          <m:r>
            <m:rPr>
              <m:sty m:val="p"/>
            </m:rPr>
            <m:t>,</m:t>
          </m:r>
          <m:r>
            <m:t>  </m:t>
          </m:r>
          <m:sSub>
            <m:e>
              <m:r>
                <m:t>q</m:t>
              </m:r>
            </m:e>
            <m:sub>
              <m:sSup>
                <m:e>
                  <m:r>
                    <m:t>ϕ</m:t>
                  </m:r>
                </m:e>
                <m:sup>
                  <m:r>
                    <m:rPr>
                      <m:sty m:val="p"/>
                    </m:rPr>
                    <m:t>⋆</m:t>
                  </m:r>
                </m:sup>
              </m:sSup>
            </m:sub>
          </m:sSub>
          <m:d>
            <m:dPr>
              <m:begChr m:val="("/>
              <m:sepChr m:val=""/>
              <m:endChr m:val=")"/>
              <m:grow/>
            </m:dPr>
            <m:e>
              <m:r>
                <m:t>θ</m:t>
              </m:r>
              <m:r>
                <m:rPr>
                  <m:sty m:val="p"/>
                </m:rPr>
                <m:t>∣</m:t>
              </m:r>
              <m:sSub>
                <m:e>
                  <m:r>
                    <m:t>x</m:t>
                  </m:r>
                </m:e>
                <m:sub>
                  <m:r>
                    <m:rPr>
                      <m:sty m:val="p"/>
                    </m:rPr>
                    <m:t>o</m:t>
                  </m:r>
                  <m:r>
                    <m:rPr>
                      <m:sty m:val="p"/>
                    </m:rPr>
                    <m:t>b</m:t>
                  </m:r>
                  <m:r>
                    <m:rPr>
                      <m:sty m:val="p"/>
                    </m:rPr>
                    <m:t>s</m:t>
                  </m:r>
                </m:sub>
              </m:sSub>
            </m:e>
          </m:d>
          <m:r>
            <m:rPr>
              <m:sty m:val="p"/>
            </m:rPr>
            <m:t>≈</m:t>
          </m:r>
          <m:r>
            <m:t>p</m:t>
          </m:r>
          <m:d>
            <m:dPr>
              <m:begChr m:val="("/>
              <m:sepChr m:val=""/>
              <m:endChr m:val=")"/>
              <m:grow/>
            </m:dPr>
            <m:e>
              <m:r>
                <m:t>θ</m:t>
              </m:r>
              <m:r>
                <m:rPr>
                  <m:sty m:val="p"/>
                </m:rPr>
                <m:t>∣</m:t>
              </m:r>
              <m:sSub>
                <m:e>
                  <m:r>
                    <m:t>x</m:t>
                  </m:r>
                </m:e>
                <m:sub>
                  <m:r>
                    <m:rPr>
                      <m:sty m:val="p"/>
                    </m:rPr>
                    <m:t>o</m:t>
                  </m:r>
                  <m:r>
                    <m:rPr>
                      <m:sty m:val="p"/>
                    </m:rPr>
                    <m:t>b</m:t>
                  </m:r>
                  <m:r>
                    <m:rPr>
                      <m:sty m:val="p"/>
                    </m:rPr>
                    <m:t>s</m:t>
                  </m:r>
                </m:sub>
              </m:sSub>
            </m:e>
          </m:d>
        </m:oMath>
      </m:oMathPara>
    </w:p>
    <w:p>
      <w:pPr>
        <w:spacing w:after="100"/>
        <w:jc w:val="both"/>
      </w:pPr>
      <w:r>
        <w:rPr>
          <w:color w:val="3A4350"/>
          <w:sz w:val="19"/>
          <w:szCs w:val="19"/>
        </w:rPr>
        <w:t xml:space="preserve">ku </w:t>
      </w:r>
      <m:oMath>
        <m:r>
          <m:t>θ</m:t>
        </m:r>
      </m:oMath>
      <w:r>
        <w:rPr>
          <w:color w:val="3A4350"/>
          <w:sz w:val="19"/>
          <w:szCs w:val="19"/>
        </w:rPr>
        <w:t xml:space="preserve"> janë parametrat e modelit me agjentë, </w:t>
      </w:r>
      <m:oMath>
        <m:r>
          <m:t>π</m:t>
        </m:r>
      </m:oMath>
      <w:r>
        <w:rPr>
          <w:color w:val="3A4350"/>
          <w:sz w:val="19"/>
          <w:szCs w:val="19"/>
        </w:rPr>
        <w:t xml:space="preserve"> prior-i, </w:t>
      </w:r>
      <m:oMath>
        <m:r>
          <m:t>x</m:t>
        </m:r>
      </m:oMath>
      <w:r>
        <w:rPr>
          <w:color w:val="3A4350"/>
          <w:sz w:val="19"/>
          <w:szCs w:val="19"/>
        </w:rPr>
        <w:t xml:space="preserve"> dalja e simuluar dhe </w:t>
      </w:r>
      <m:oMath>
        <m:sSub>
          <m:e>
            <m:r>
              <m:t>q</m:t>
            </m:r>
          </m:e>
          <m:sub>
            <m:r>
              <m:t>ϕ</m:t>
            </m:r>
          </m:sub>
        </m:sSub>
      </m:oMath>
      <w:r>
        <w:rPr>
          <w:color w:val="3A4350"/>
          <w:sz w:val="19"/>
          <w:szCs w:val="19"/>
        </w:rPr>
        <w:t xml:space="preserve"> një vlerësues i densitetit të kushtëzuar (p.sh. një rrjedhë normalizuese), optimumi i të cilit është aposteriori.</w:t>
      </w:r>
    </w:p>
    <w:p>
      <w:pPr>
        <w:spacing w:after="100" w:before="80"/>
        <w:jc w:val="both"/>
      </w:pPr>
      <w:r>
        <w:rPr>
          <w:b/>
          <w:bCs/>
          <w:color w:val="002147"/>
        </w:rPr>
        <w:t xml:space="preserve">Lidhja me hyrjen teorike. </w:t>
      </w:r>
      <w:r>
        <w:t xml:space="preserve">Zbaton seksionin 1.11 për modelet me agjentë: simulatori trajtohet si «kuti e zezë», ndërsa rrjeti neural mëson drejtpërdrejt aposteriorin nga çifte parametër–simulim [K28].</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Inferenca bajeziane bëhet e mundshme për modele komplekse me agjentë pa shkruar asnjë përgjasi dhe me shumë më pak simulime.</w:t>
      </w:r>
    </w:p>
    <w:p>
      <w:pPr>
        <w:pStyle w:val="Heading2"/>
        <w:keepNext/>
      </w:pPr>
      <w:r>
        <w:rPr>
          <w:color w:val="002147"/>
        </w:rPr>
        <w:t xml:space="preserve">O8  </w:t>
      </w:r>
      <w:r>
        <w:rPr>
          <w:color w:val="1F3864"/>
        </w:rPr>
        <w:t xml:space="preserve">Towards a taxonomy of learning dynamics in 2×2 games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Marco Pangallo, James B. T. Sanders, Tobias Galla, J. Doyne Farmer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Games and Economic Behavior, vëll. 132, f. 1–21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5rvjiwjgc9usj4hxz5tbg">
              <w:r>
                <w:rPr>
                  <w:color w:val="1D4ED8"/>
                  <w:sz w:val="18"/>
                  <w:szCs w:val="18"/>
                  <w:u w:val="single"/>
                </w:rPr>
                <w:t xml:space="preserve">https://doi.org/10.1016/j.geb.2021.11.015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J. D. Farmer (dhe M. Pangallo gjatë punës): Institute for New Economic Thinking, University of Oxford; bashkautorët: institucione të tjera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dinamika e mësimit · lojëra 2×2 · EWA · cikle dhe kaos · racionalitet i kufizuar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Artikulli pyet nëse lojtarët me racionalitet të kufizuar, që e përsërisin një lojë, konvergjojnë drejt ekuilibrit për të gjitha matricat e fitimeve. Analizohet mësimi me tërheqje të ponderuar nga përvoja (EWA), që përfshin si raste të veçanta dinamikën e replikatorit, mësimin përforcues, lojën fiktive dhe përgjigjen më të mirë. Për lojërat 2×2 gjenden raste ku mësimi përfundon në rezultate Pareto-efikase, ku bashkëpunimi bëhet gjendje e qëndrueshme në lojëra të tipit Dilema e të Burgosurit dhe ku gjatësia e kujtesës ndryshon gjasat për cikle ose kaos.</w:t>
      </w:r>
    </w:p>
    <w:p>
      <w:pPr>
        <w:keepNext/>
        <w:spacing w:after="40" w:before="80"/>
      </w:pPr>
      <w:r>
        <w:rPr>
          <w:b/>
          <w:bCs/>
          <w:color w:val="002147"/>
        </w:rPr>
        <w:t xml:space="preserve">Ekuacioni kyç.</w:t>
      </w:r>
      <w:r>
        <w:rPr>
          <w:i/>
          <w:iCs/>
          <w:color w:val="5B6573"/>
          <w:sz w:val="18"/>
          <w:szCs w:val="18"/>
        </w:rPr>
        <w:t xml:space="preserve">  (formulim përfaqësues i rregullit EWA)</w:t>
      </w:r>
    </w:p>
    <w:p>
      <w:pPr>
        <w:pStyle w:val="Equation"/>
      </w:pPr>
      <m:oMathPara>
        <m:oMathParaPr>
          <m:jc m:val="center"/>
        </m:oMathParaPr>
        <m:oMath>
          <m:sSubSup>
            <m:e>
              <m:r>
                <m:t>Q</m:t>
              </m:r>
            </m:e>
            <m:sub>
              <m:r>
                <m:t>i</m:t>
              </m:r>
            </m:sub>
            <m:sup>
              <m:r>
                <m:t>μ</m:t>
              </m:r>
            </m:sup>
          </m:sSubSup>
          <m:d>
            <m:dPr>
              <m:begChr m:val="("/>
              <m:sepChr m:val=""/>
              <m:endChr m:val=")"/>
              <m:grow/>
            </m:dPr>
            <m:e>
              <m:r>
                <m:t>t</m:t>
              </m:r>
              <m:r>
                <m:rPr>
                  <m:sty m:val="p"/>
                </m:rPr>
                <m:t>+</m:t>
              </m:r>
              <m:r>
                <m:t>1</m:t>
              </m:r>
            </m:e>
          </m:d>
          <m:r>
            <m:rPr>
              <m:sty m:val="p"/>
            </m:rPr>
            <m:t>=</m:t>
          </m:r>
          <m:f>
            <m:fPr>
              <m:type m:val="bar"/>
            </m:fPr>
            <m:num>
              <m:d>
                <m:dPr>
                  <m:begChr m:val="("/>
                  <m:sepChr m:val=""/>
                  <m:endChr m:val=")"/>
                  <m:grow/>
                </m:dPr>
                <m:e>
                  <m:r>
                    <m:t>1</m:t>
                  </m:r>
                  <m:r>
                    <m:rPr>
                      <m:sty m:val="p"/>
                    </m:rPr>
                    <m:t>−</m:t>
                  </m:r>
                  <m:r>
                    <m:t>α</m:t>
                  </m:r>
                </m:e>
              </m:d>
              <m:r>
                <m:t>N</m:t>
              </m:r>
              <m:d>
                <m:dPr>
                  <m:begChr m:val="("/>
                  <m:sepChr m:val=""/>
                  <m:endChr m:val=")"/>
                  <m:grow/>
                </m:dPr>
                <m:e>
                  <m:r>
                    <m:t>t</m:t>
                  </m:r>
                </m:e>
              </m:d>
              <m:r>
                <m:t> </m:t>
              </m:r>
              <m:sSubSup>
                <m:e>
                  <m:r>
                    <m:t>Q</m:t>
                  </m:r>
                </m:e>
                <m:sub>
                  <m:r>
                    <m:t>i</m:t>
                  </m:r>
                </m:sub>
                <m:sup>
                  <m:r>
                    <m:t>μ</m:t>
                  </m:r>
                </m:sup>
              </m:sSubSup>
              <m:d>
                <m:dPr>
                  <m:begChr m:val="("/>
                  <m:sepChr m:val=""/>
                  <m:endChr m:val=")"/>
                  <m:grow/>
                </m:dPr>
                <m:e>
                  <m:r>
                    <m:t>t</m:t>
                  </m:r>
                </m:e>
              </m:d>
              <m:r>
                <m:rPr>
                  <m:sty m:val="p"/>
                </m:rPr>
                <m:t>+</m:t>
              </m:r>
              <m:d>
                <m:dPr>
                  <m:begChr m:val="["/>
                  <m:sepChr m:val=""/>
                  <m:endChr m:val="]"/>
                  <m:grow/>
                </m:dPr>
                <m:e>
                  <m:r>
                    <m:t>δ</m:t>
                  </m:r>
                  <m:r>
                    <m:rPr>
                      <m:sty m:val="p"/>
                    </m:rPr>
                    <m:t>+</m:t>
                  </m:r>
                  <m:d>
                    <m:dPr>
                      <m:begChr m:val="("/>
                      <m:sepChr m:val=""/>
                      <m:endChr m:val=")"/>
                      <m:grow/>
                    </m:dPr>
                    <m:e>
                      <m:r>
                        <m:t>1</m:t>
                      </m:r>
                      <m:r>
                        <m:rPr>
                          <m:sty m:val="p"/>
                        </m:rPr>
                        <m:t>−</m:t>
                      </m:r>
                      <m:r>
                        <m:t>δ</m:t>
                      </m:r>
                    </m:e>
                  </m:d>
                  <m:r>
                    <m:t> </m:t>
                  </m:r>
                  <m:r>
                    <m:rPr>
                      <m:sty m:val="b"/>
                    </m:rPr>
                    <m:t>1</m:t>
                  </m:r>
                  <m:d>
                    <m:dPr>
                      <m:begChr m:val="{"/>
                      <m:sepChr m:val=""/>
                      <m:endChr m:val="}"/>
                      <m:grow/>
                    </m:dPr>
                    <m:e>
                      <m:sSup>
                        <m:e>
                          <m:r>
                            <m:t>s</m:t>
                          </m:r>
                        </m:e>
                        <m:sup>
                          <m:r>
                            <m:t>μ</m:t>
                          </m:r>
                        </m:sup>
                      </m:sSup>
                      <m:d>
                        <m:dPr>
                          <m:begChr m:val="("/>
                          <m:sepChr m:val=""/>
                          <m:endChr m:val=")"/>
                          <m:grow/>
                        </m:dPr>
                        <m:e>
                          <m:r>
                            <m:t>t</m:t>
                          </m:r>
                          <m:r>
                            <m:rPr>
                              <m:sty m:val="p"/>
                            </m:rPr>
                            <m:t>+</m:t>
                          </m:r>
                          <m:r>
                            <m:t>1</m:t>
                          </m:r>
                        </m:e>
                      </m:d>
                      <m:r>
                        <m:rPr>
                          <m:sty m:val="p"/>
                        </m:rPr>
                        <m:t>=</m:t>
                      </m:r>
                      <m:r>
                        <m:t>i</m:t>
                      </m:r>
                    </m:e>
                  </m:d>
                </m:e>
              </m:d>
              <m:sSup>
                <m:e>
                  <m:r>
                    <m:t>Π</m:t>
                  </m:r>
                </m:e>
                <m:sup>
                  <m:r>
                    <m:t>μ</m:t>
                  </m:r>
                </m:sup>
              </m:sSup>
              <m:d>
                <m:dPr>
                  <m:begChr m:val="("/>
                  <m:sepChr m:val=""/>
                  <m:endChr m:val=")"/>
                  <m:grow/>
                </m:dPr>
                <m:e>
                  <m:r>
                    <m:t>i</m:t>
                  </m:r>
                  <m:r>
                    <m:rPr>
                      <m:sty m:val="p"/>
                    </m:rPr>
                    <m:t>,</m:t>
                  </m:r>
                  <m:sSup>
                    <m:e>
                      <m:r>
                        <m:t>s</m:t>
                      </m:r>
                    </m:e>
                    <m:sup>
                      <m:r>
                        <m:rPr>
                          <m:sty m:val="p"/>
                        </m:rPr>
                        <m:t>−</m:t>
                      </m:r>
                      <m:r>
                        <m:t>μ</m:t>
                      </m:r>
                    </m:sup>
                  </m:sSup>
                  <m:d>
                    <m:dPr>
                      <m:begChr m:val="("/>
                      <m:sepChr m:val=""/>
                      <m:endChr m:val=")"/>
                      <m:grow/>
                    </m:dPr>
                    <m:e>
                      <m:r>
                        <m:t>t</m:t>
                      </m:r>
                      <m:r>
                        <m:rPr>
                          <m:sty m:val="p"/>
                        </m:rPr>
                        <m:t>+</m:t>
                      </m:r>
                      <m:r>
                        <m:t>1</m:t>
                      </m:r>
                    </m:e>
                  </m:d>
                </m:e>
              </m:d>
            </m:num>
            <m:den>
              <m:r>
                <m:t>N</m:t>
              </m:r>
              <m:d>
                <m:dPr>
                  <m:begChr m:val="("/>
                  <m:sepChr m:val=""/>
                  <m:endChr m:val=")"/>
                  <m:grow/>
                </m:dPr>
                <m:e>
                  <m:r>
                    <m:t>t</m:t>
                  </m:r>
                  <m:r>
                    <m:rPr>
                      <m:sty m:val="p"/>
                    </m:rPr>
                    <m:t>+</m:t>
                  </m:r>
                  <m:r>
                    <m:t>1</m:t>
                  </m:r>
                </m:e>
              </m:d>
            </m:den>
          </m:f>
          <m:r>
            <m:rPr>
              <m:sty m:val="p"/>
            </m:rPr>
            <m:t>,</m:t>
          </m:r>
          <m:r>
            <m:t>  </m:t>
          </m:r>
          <m:sSubSup>
            <m:e>
              <m:r>
                <m:t>x</m:t>
              </m:r>
            </m:e>
            <m:sub>
              <m:r>
                <m:t>i</m:t>
              </m:r>
            </m:sub>
            <m:sup>
              <m:r>
                <m:t>μ</m:t>
              </m:r>
            </m:sup>
          </m:sSubSup>
          <m:r>
            <m:rPr>
              <m:sty m:val="p"/>
            </m:rPr>
            <m:t>=</m:t>
          </m:r>
          <m:f>
            <m:fPr>
              <m:type m:val="bar"/>
            </m:fPr>
            <m:num>
              <m:sSup>
                <m:e>
                  <m:r>
                    <m:t>e</m:t>
                  </m:r>
                </m:e>
                <m:sup>
                  <m:r>
                    <m:t>β</m:t>
                  </m:r>
                  <m:sSubSup>
                    <m:e>
                      <m:r>
                        <m:t>Q</m:t>
                      </m:r>
                    </m:e>
                    <m:sub>
                      <m:r>
                        <m:t>i</m:t>
                      </m:r>
                    </m:sub>
                    <m:sup>
                      <m:r>
                        <m:t>μ</m:t>
                      </m:r>
                    </m:sup>
                  </m:sSubSup>
                </m:sup>
              </m:sSup>
            </m:num>
            <m:den>
              <m:nary>
                <m:naryPr>
                  <m:chr m:val="∑"/>
                  <m:limLoc m:val="undOvr"/>
                  <m:subHide m:val="off"/>
                  <m:supHide m:val="on"/>
                </m:naryPr>
                <m:sub>
                  <m:r>
                    <m:t>j</m:t>
                  </m:r>
                </m:sub>
                <m:sup>
                  <m:r>
                    <m:t>​</m:t>
                  </m:r>
                </m:sup>
                <m:e>
                  <m:sSup>
                    <m:e>
                      <m:r>
                        <m:t>e</m:t>
                      </m:r>
                    </m:e>
                    <m:sup>
                      <m:r>
                        <m:t>β</m:t>
                      </m:r>
                      <m:sSubSup>
                        <m:e>
                          <m:r>
                            <m:t>Q</m:t>
                          </m:r>
                        </m:e>
                        <m:sub>
                          <m:r>
                            <m:t>j</m:t>
                          </m:r>
                        </m:sub>
                        <m:sup>
                          <m:r>
                            <m:t>μ</m:t>
                          </m:r>
                        </m:sup>
                      </m:sSubSup>
                    </m:sup>
                  </m:sSup>
                </m:e>
              </m:nary>
            </m:den>
          </m:f>
        </m:oMath>
      </m:oMathPara>
    </w:p>
    <w:p>
      <w:pPr>
        <w:spacing w:after="100"/>
        <w:jc w:val="both"/>
      </w:pPr>
      <w:r>
        <w:rPr>
          <w:color w:val="3A4350"/>
          <w:sz w:val="19"/>
          <w:szCs w:val="19"/>
        </w:rPr>
        <w:t xml:space="preserve">ku </w:t>
      </w:r>
      <m:oMath>
        <m:sSubSup>
          <m:e>
            <m:r>
              <m:t>Q</m:t>
            </m:r>
          </m:e>
          <m:sub>
            <m:r>
              <m:t>i</m:t>
            </m:r>
          </m:sub>
          <m:sup>
            <m:r>
              <m:t>μ</m:t>
            </m:r>
          </m:sup>
        </m:sSubSup>
      </m:oMath>
      <w:r>
        <w:rPr>
          <w:color w:val="3A4350"/>
          <w:sz w:val="19"/>
          <w:szCs w:val="19"/>
        </w:rPr>
        <w:t xml:space="preserve"> është tërheqja e veprimit </w:t>
      </w:r>
      <m:oMath>
        <m:r>
          <m:t>i</m:t>
        </m:r>
      </m:oMath>
      <w:r>
        <w:rPr>
          <w:color w:val="3A4350"/>
          <w:sz w:val="19"/>
          <w:szCs w:val="19"/>
        </w:rPr>
        <w:t xml:space="preserve"> për lojtarin </w:t>
      </w:r>
      <m:oMath>
        <m:r>
          <m:t>μ</m:t>
        </m:r>
      </m:oMath>
      <w:r>
        <w:rPr>
          <w:color w:val="3A4350"/>
          <w:sz w:val="19"/>
          <w:szCs w:val="19"/>
        </w:rPr>
        <w:t xml:space="preserve">, </w:t>
      </w:r>
      <m:oMath>
        <m:sSubSup>
          <m:e>
            <m:r>
              <m:t>x</m:t>
            </m:r>
          </m:e>
          <m:sub>
            <m:r>
              <m:t>i</m:t>
            </m:r>
          </m:sub>
          <m:sup>
            <m:r>
              <m:t>μ</m:t>
            </m:r>
          </m:sup>
        </m:sSubSup>
      </m:oMath>
      <w:r>
        <w:rPr>
          <w:color w:val="3A4350"/>
          <w:sz w:val="19"/>
          <w:szCs w:val="19"/>
        </w:rPr>
        <w:t xml:space="preserve"> probabiliteti i zgjedhjes, </w:t>
      </w:r>
      <m:oMath>
        <m:r>
          <m:t>N</m:t>
        </m:r>
        <m:d>
          <m:dPr>
            <m:begChr m:val="("/>
            <m:sepChr m:val=""/>
            <m:endChr m:val=")"/>
            <m:grow/>
          </m:dPr>
          <m:e>
            <m:r>
              <m:t>t</m:t>
            </m:r>
            <m:r>
              <m:rPr>
                <m:sty m:val="p"/>
              </m:rPr>
              <m:t>+</m:t>
            </m:r>
            <m:r>
              <m:t>1</m:t>
            </m:r>
          </m:e>
        </m:d>
        <m:r>
          <m:rPr>
            <m:sty m:val="p"/>
          </m:rPr>
          <m:t>=</m:t>
        </m:r>
        <m:d>
          <m:dPr>
            <m:begChr m:val="("/>
            <m:sepChr m:val=""/>
            <m:endChr m:val=")"/>
            <m:grow/>
          </m:dPr>
          <m:e>
            <m:r>
              <m:t>1</m:t>
            </m:r>
            <m:r>
              <m:rPr>
                <m:sty m:val="p"/>
              </m:rPr>
              <m:t>−</m:t>
            </m:r>
            <m:r>
              <m:t>α</m:t>
            </m:r>
          </m:e>
        </m:d>
        <m:d>
          <m:dPr>
            <m:begChr m:val="("/>
            <m:sepChr m:val=""/>
            <m:endChr m:val=")"/>
            <m:grow/>
          </m:dPr>
          <m:e>
            <m:r>
              <m:t>1</m:t>
            </m:r>
            <m:r>
              <m:rPr>
                <m:sty m:val="p"/>
              </m:rPr>
              <m:t>−</m:t>
            </m:r>
            <m:r>
              <m:t>κ</m:t>
            </m:r>
          </m:e>
        </m:d>
        <m:r>
          <m:t>N</m:t>
        </m:r>
        <m:d>
          <m:dPr>
            <m:begChr m:val="("/>
            <m:sepChr m:val=""/>
            <m:endChr m:val=")"/>
            <m:grow/>
          </m:dPr>
          <m:e>
            <m:r>
              <m:t>t</m:t>
            </m:r>
          </m:e>
        </m:d>
        <m:r>
          <m:rPr>
            <m:sty m:val="p"/>
          </m:rPr>
          <m:t>+</m:t>
        </m:r>
        <m:r>
          <m:t>1</m:t>
        </m:r>
      </m:oMath>
      <w:r>
        <w:rPr>
          <w:color w:val="3A4350"/>
          <w:sz w:val="19"/>
          <w:szCs w:val="19"/>
        </w:rPr>
        <w:t xml:space="preserve">, </w:t>
      </w:r>
      <m:oMath>
        <m:r>
          <m:t>α</m:t>
        </m:r>
      </m:oMath>
      <w:r>
        <w:rPr>
          <w:color w:val="3A4350"/>
          <w:sz w:val="19"/>
          <w:szCs w:val="19"/>
        </w:rPr>
        <w:t xml:space="preserve"> humbja e kujtesës, </w:t>
      </w:r>
      <m:oMath>
        <m:r>
          <m:t>δ</m:t>
        </m:r>
      </m:oMath>
      <w:r>
        <w:rPr>
          <w:color w:val="3A4350"/>
          <w:sz w:val="19"/>
          <w:szCs w:val="19"/>
        </w:rPr>
        <w:t xml:space="preserve"> pesha e fitimeve të munguara, </w:t>
      </w:r>
      <m:oMath>
        <m:r>
          <m:t>β</m:t>
        </m:r>
      </m:oMath>
      <w:r>
        <w:rPr>
          <w:color w:val="3A4350"/>
          <w:sz w:val="19"/>
          <w:szCs w:val="19"/>
        </w:rPr>
        <w:t xml:space="preserve"> intensiteti i zgjedhjes dhe </w:t>
      </w:r>
      <m:oMath>
        <m:sSup>
          <m:e>
            <m:r>
              <m:t>Π</m:t>
            </m:r>
          </m:e>
          <m:sup>
            <m:r>
              <m:t>μ</m:t>
            </m:r>
          </m:sup>
        </m:sSup>
      </m:oMath>
      <w:r>
        <w:rPr>
          <w:color w:val="3A4350"/>
          <w:sz w:val="19"/>
          <w:szCs w:val="19"/>
        </w:rPr>
        <w:t xml:space="preserve"> fitimi; artikulli analizon kufirin determinist të këtij rregulli.</w:t>
      </w:r>
    </w:p>
    <w:p>
      <w:pPr>
        <w:spacing w:after="100" w:before="80"/>
        <w:jc w:val="both"/>
      </w:pPr>
      <w:r>
        <w:rPr>
          <w:b/>
          <w:bCs/>
          <w:color w:val="002147"/>
        </w:rPr>
        <w:t xml:space="preserve">Lidhja me hyrjen teorike. </w:t>
      </w:r>
      <w:r>
        <w:t xml:space="preserve">Është shembull i një sistemi kompleks socio-ekonomik (seksioni 1.11), ku jolineariteti nuk vjen nga fizika, por nga mënyra si mësojnë agjentët: e njëjta lojë mund të çojë në ekuilibër, në cikle ose në kaos.</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Taksonomi sistematike e sjelljeve dinamike të mësimit në të gjitha lojërat 2×2, që tregon kur ekuilibri i teorisë klasike të lojërave është tregues i mirë dhe kur jo.</w:t>
      </w:r>
    </w:p>
    <w:p>
      <w:pPr>
        <w:pStyle w:val="Heading2"/>
        <w:keepNext/>
      </w:pPr>
      <w:r>
        <w:rPr>
          <w:color w:val="002147"/>
        </w:rPr>
        <w:t xml:space="preserve">O9  </w:t>
      </w:r>
      <w:r>
        <w:rPr>
          <w:color w:val="1F3864"/>
        </w:rPr>
        <w:t xml:space="preserve">Topological data analysis distinguishes parameter regimes in the Anderson-Chaplain model of angiogenesis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John T. Nardini, Bernadette J. Stolz, Kevin B. Flores, Heather A. Harrington, Helen M. Byrne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PLoS Computational Biology, vëll. 17(6), e1009094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7ksbf4xcj2dk6vlp9y0xn">
              <w:r>
                <w:rPr>
                  <w:color w:val="1D4ED8"/>
                  <w:sz w:val="18"/>
                  <w:szCs w:val="18"/>
                  <w:u w:val="single"/>
                </w:rPr>
                <w:t xml:space="preserve">https://doi.org/10.1371/journal.pcbi.1009094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B. J. Stolz, H. A. Harrington, H. M. Byrne: Mathematical Institute, University of Oxford (H. M. Byrne edhe Ludwig Institute for Cancer Research, Oxford); J. T. Nardini, K. B. Flores: North Carolina State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topologji e të dhënave · homologji e qëndrueshme · model hibrid me agjentë · angiogjeneza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Përmbledhje. </w:t>
      </w:r>
      <w:r>
        <w:t xml:space="preserve">Modeli hibrid me agjentë i Anderson–Chaplain për rritjen e enëve të gjakut u simulua për 121 kombinime të koeficientëve të kemotaksës dhe haptotaksës. Çdo rrjet enësh u përmblodh me 3 përshkrues standardë dhe 30 përshkrues topologjikë, të marrë nga homologjia e qëndrueshme e imazheve binare me filtrime me plan lëvizës dhe me «përmbytje». Grupimi mbi këta përshkrues e ndau hapësirën e parametrave në zona me morfologji të ngjashme vaskulare.</w:t>
      </w:r>
    </w:p>
    <w:p>
      <w:pPr>
        <w:keepNext/>
        <w:spacing w:after="40" w:before="80"/>
      </w:pPr>
      <w:r>
        <w:rPr>
          <w:b/>
          <w:bCs/>
          <w:color w:val="002147"/>
        </w:rPr>
        <w:t xml:space="preserve">Ekuacioni kyç.</w:t>
      </w:r>
      <w:r>
        <w:rPr>
          <w:i/>
          <w:iCs/>
          <w:color w:val="5B6573"/>
          <w:sz w:val="18"/>
          <w:szCs w:val="18"/>
        </w:rPr>
        <w:t xml:space="preserve">  (formulim përfaqësues)</w:t>
      </w:r>
    </w:p>
    <w:p>
      <w:pPr>
        <w:pStyle w:val="Equation"/>
      </w:pPr>
      <m:oMathPara>
        <m:oMathParaPr>
          <m:jc m:val="center"/>
        </m:oMathParaPr>
        <m:oMath>
          <m:sSub>
            <m:e>
              <m:r>
                <m:t>β</m:t>
              </m:r>
            </m:e>
            <m:sub>
              <m:r>
                <m:t>k</m:t>
              </m:r>
            </m:sub>
          </m:sSub>
          <m:d>
            <m:dPr>
              <m:begChr m:val="("/>
              <m:sepChr m:val=""/>
              <m:endChr m:val=")"/>
              <m:grow/>
            </m:dPr>
            <m:e>
              <m:r>
                <m:t>ε</m:t>
              </m:r>
            </m:e>
          </m:d>
          <m:r>
            <m:rPr>
              <m:sty m:val="p"/>
            </m:rPr>
            <m:t>=</m:t>
          </m:r>
          <m:r>
            <m:rPr>
              <m:sty m:val="p"/>
            </m:rPr>
            <m:t>r</m:t>
          </m:r>
          <m:r>
            <m:rPr>
              <m:sty m:val="p"/>
            </m:rPr>
            <m:t>a</m:t>
          </m:r>
          <m:r>
            <m:rPr>
              <m:sty m:val="p"/>
            </m:rPr>
            <m:t>n</m:t>
          </m:r>
          <m:r>
            <m:rPr>
              <m:sty m:val="p"/>
            </m:rPr>
            <m:t>k</m:t>
          </m:r>
          <m:r>
            <m:t> </m:t>
          </m:r>
          <m:sSub>
            <m:e>
              <m:r>
                <m:t>H</m:t>
              </m:r>
            </m:e>
            <m:sub>
              <m:r>
                <m:t>k</m:t>
              </m:r>
            </m:sub>
          </m:sSub>
          <m:d>
            <m:dPr>
              <m:begChr m:val="("/>
              <m:sepChr m:val=""/>
              <m:endChr m:val=")"/>
              <m:grow/>
            </m:dPr>
            <m:e>
              <m:sSub>
                <m:e>
                  <m:r>
                    <m:t>K</m:t>
                  </m:r>
                </m:e>
                <m:sub>
                  <m:r>
                    <m:t>ε</m:t>
                  </m:r>
                </m:sub>
              </m:sSub>
            </m:e>
          </m:d>
          <m:r>
            <m:rPr>
              <m:sty m:val="p"/>
            </m:rPr>
            <m:t>,</m:t>
          </m:r>
          <m:r>
            <m:t>  </m:t>
          </m:r>
          <m:sSub>
            <m:e>
              <m:r>
                <m:t>K</m:t>
              </m:r>
            </m:e>
            <m:sub>
              <m:r>
                <m:t>ε</m:t>
              </m:r>
            </m:sub>
          </m:sSub>
          <m:r>
            <m:rPr>
              <m:sty m:val="p"/>
            </m:rPr>
            <m:t>⊆</m:t>
          </m:r>
          <m:sSub>
            <m:e>
              <m:r>
                <m:t>K</m:t>
              </m:r>
            </m:e>
            <m:sub>
              <m:r>
                <m:t>ε</m:t>
              </m:r>
              <m:r>
                <m:rPr>
                  <m:sty m:val="p"/>
                </m:rPr>
                <m:t>′</m:t>
              </m:r>
            </m:sub>
          </m:sSub>
          <m:r>
            <m:t> </m:t>
          </m:r>
          <m:r>
            <m:t> </m:t>
          </m:r>
          <m:d>
            <m:dPr>
              <m:begChr m:val="("/>
              <m:sepChr m:val=""/>
              <m:endChr m:val=")"/>
              <m:grow/>
            </m:dPr>
            <m:e>
              <m:r>
                <m:t>ε</m:t>
              </m:r>
              <m:r>
                <m:rPr>
                  <m:sty m:val="p"/>
                </m:rPr>
                <m:t>≤</m:t>
              </m:r>
              <m:r>
                <m:t>ε</m:t>
              </m:r>
              <m:r>
                <m:rPr>
                  <m:sty m:val="p"/>
                </m:rPr>
                <m:t>′</m:t>
              </m:r>
            </m:e>
          </m:d>
          <m:r>
            <m:rPr>
              <m:sty m:val="p"/>
            </m:rPr>
            <m:t>,</m:t>
          </m:r>
          <m:r>
            <m:t>  </m:t>
          </m:r>
          <m:sSub>
            <m:e>
              <m:r>
                <m:rPr>
                  <m:sty m:val="p"/>
                </m:rPr>
                <m:t>D</m:t>
              </m:r>
              <m:r>
                <m:rPr>
                  <m:sty m:val="p"/>
                </m:rPr>
                <m:t>g</m:t>
              </m:r>
              <m:r>
                <m:rPr>
                  <m:sty m:val="p"/>
                </m:rPr>
                <m:t>m</m:t>
              </m:r>
            </m:e>
            <m:sub>
              <m:r>
                <m:t>k</m:t>
              </m:r>
            </m:sub>
          </m:sSub>
          <m:r>
            <m:rPr>
              <m:sty m:val="p"/>
            </m:rPr>
            <m:t>=</m:t>
          </m:r>
          <m:sSub>
            <m:e>
              <m:d>
                <m:dPr>
                  <m:begChr m:val="{"/>
                  <m:sepChr m:val=""/>
                  <m:endChr m:val="}"/>
                  <m:grow/>
                </m:dPr>
                <m:e>
                  <m:d>
                    <m:dPr>
                      <m:begChr m:val="("/>
                      <m:sepChr m:val=""/>
                      <m:endChr m:val=")"/>
                      <m:grow/>
                    </m:dPr>
                    <m:e>
                      <m:sSub>
                        <m:e>
                          <m:r>
                            <m:t>b</m:t>
                          </m:r>
                        </m:e>
                        <m:sub>
                          <m:r>
                            <m:t>j</m:t>
                          </m:r>
                        </m:sub>
                      </m:sSub>
                      <m:r>
                        <m:rPr>
                          <m:sty m:val="p"/>
                        </m:rPr>
                        <m:t>,</m:t>
                      </m:r>
                      <m:sSub>
                        <m:e>
                          <m:r>
                            <m:t>d</m:t>
                          </m:r>
                        </m:e>
                        <m:sub>
                          <m:r>
                            <m:t>j</m:t>
                          </m:r>
                        </m:sub>
                      </m:sSub>
                    </m:e>
                  </m:d>
                </m:e>
              </m:d>
            </m:e>
            <m:sub>
              <m:r>
                <m:t>j</m:t>
              </m:r>
            </m:sub>
          </m:sSub>
        </m:oMath>
      </m:oMathPara>
    </w:p>
    <w:p>
      <w:pPr>
        <w:spacing w:after="100"/>
        <w:jc w:val="both"/>
      </w:pPr>
      <w:r>
        <w:rPr>
          <w:color w:val="3A4350"/>
          <w:sz w:val="19"/>
          <w:szCs w:val="19"/>
        </w:rPr>
        <w:t xml:space="preserve">ku </w:t>
      </w:r>
      <m:oMath>
        <m:sSub>
          <m:e>
            <m:r>
              <m:t>K</m:t>
            </m:r>
          </m:e>
          <m:sub>
            <m:r>
              <m:t>ε</m:t>
            </m:r>
          </m:sub>
        </m:sSub>
      </m:oMath>
      <w:r>
        <w:rPr>
          <w:color w:val="3A4350"/>
          <w:sz w:val="19"/>
          <w:szCs w:val="19"/>
        </w:rPr>
        <w:t xml:space="preserve"> është kompleksi i imazhit në vlerën </w:t>
      </w:r>
      <m:oMath>
        <m:r>
          <m:t>ε</m:t>
        </m:r>
      </m:oMath>
      <w:r>
        <w:rPr>
          <w:color w:val="3A4350"/>
          <w:sz w:val="19"/>
          <w:szCs w:val="19"/>
        </w:rPr>
        <w:t xml:space="preserve"> të filtrimit (p.sh. pozicioni i planit lëvizës), </w:t>
      </w:r>
      <m:oMath>
        <m:sSub>
          <m:e>
            <m:r>
              <m:t>β</m:t>
            </m:r>
          </m:e>
          <m:sub>
            <m:r>
              <m:t>0</m:t>
            </m:r>
          </m:sub>
        </m:sSub>
      </m:oMath>
      <w:r>
        <w:rPr>
          <w:color w:val="3A4350"/>
          <w:sz w:val="19"/>
          <w:szCs w:val="19"/>
        </w:rPr>
        <w:t xml:space="preserve"> numëron komponentët, </w:t>
      </w:r>
      <m:oMath>
        <m:sSub>
          <m:e>
            <m:r>
              <m:t>β</m:t>
            </m:r>
          </m:e>
          <m:sub>
            <m:r>
              <m:t>1</m:t>
            </m:r>
          </m:sub>
        </m:sSub>
      </m:oMath>
      <w:r>
        <w:rPr>
          <w:color w:val="3A4350"/>
          <w:sz w:val="19"/>
          <w:szCs w:val="19"/>
        </w:rPr>
        <w:t xml:space="preserve"> unazat, dhe çdo çift </w:t>
      </w:r>
      <m:oMath>
        <m:d>
          <m:dPr>
            <m:begChr m:val="("/>
            <m:sepChr m:val=""/>
            <m:endChr m:val=")"/>
            <m:grow/>
          </m:dPr>
          <m:e>
            <m:sSub>
              <m:e>
                <m:r>
                  <m:t>b</m:t>
                </m:r>
              </m:e>
              <m:sub>
                <m:r>
                  <m:t>j</m:t>
                </m:r>
              </m:sub>
            </m:sSub>
            <m:r>
              <m:rPr>
                <m:sty m:val="p"/>
              </m:rPr>
              <m:t>,</m:t>
            </m:r>
            <m:sSub>
              <m:e>
                <m:r>
                  <m:t>d</m:t>
                </m:r>
              </m:e>
              <m:sub>
                <m:r>
                  <m:t>j</m:t>
                </m:r>
              </m:sub>
            </m:sSub>
          </m:e>
        </m:d>
      </m:oMath>
      <w:r>
        <w:rPr>
          <w:color w:val="3A4350"/>
          <w:sz w:val="19"/>
          <w:szCs w:val="19"/>
        </w:rPr>
        <w:t xml:space="preserve"> në diagram jep lindjen dhe vdekjen e një tipari topologjik.</w:t>
      </w:r>
    </w:p>
    <w:p>
      <w:pPr>
        <w:spacing w:after="100" w:before="80"/>
        <w:jc w:val="both"/>
      </w:pPr>
      <w:r>
        <w:rPr>
          <w:b/>
          <w:bCs/>
          <w:color w:val="002147"/>
        </w:rPr>
        <w:t xml:space="preserve">Lidhja me hyrjen teorike. </w:t>
      </w:r>
      <w:r>
        <w:t xml:space="preserve">Zbaton topologjinë e të dhënave të seksionit 1.11 në daljen e një modeli me agjentë: forma e rrjetit të enëve, e matur me homologji, i dallon regjimet dinamike të modelit sipas parametrave.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Përshkrues topologjikë, të qëndrueshëm ndaj zhurmës, përdoren për të hartuar hapësirën e parametrave të një modeli kompleks me agjentë, pa pasur nevojë për përgjasi ose për ekuacione mesatare.</w:t>
      </w:r>
    </w:p>
    <w:p>
      <w:pPr>
        <w:pStyle w:val="Heading2"/>
        <w:keepNext/>
      </w:pPr>
      <w:r>
        <w:rPr>
          <w:color w:val="002147"/>
        </w:rPr>
        <w:t xml:space="preserve">O10  </w:t>
      </w:r>
      <w:r>
        <w:rPr>
          <w:color w:val="1F3864"/>
        </w:rPr>
        <w:t xml:space="preserve">Universal approximation with deep narrow networks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Patrick Kidger, Terry Lyons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33rd Conference on Learning Theory (COLT 2020), PMLR 125, f. 2306–2327</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hz5zitrxmv-ecdil7zzu0">
              <w:r>
                <w:rPr>
                  <w:color w:val="1D4ED8"/>
                  <w:sz w:val="18"/>
                  <w:szCs w:val="18"/>
                  <w:u w:val="single"/>
                </w:rPr>
                <w:t xml:space="preserve">proceedings.mlr.press/v125/kidger20a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Të dy autorët: Mathematical Institute, University of Oxford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teori e përafrimit universal · rrjete të ngushta e të thella · funksione aktivizimi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Përmbledhje. </w:t>
      </w:r>
      <w:r>
        <w:t xml:space="preserve">Artikulli vërteton homologun e teoremës klasike të përafrimit universal, ku thellësia është e kufizuar dhe gjerësia arbitrare: rrjetet me gjerësi të kufizuar dhe thellësi arbitrare janë përafrues universalë. Kushti mbi funksionin e aktivizimit është i butë dhe, ndryshe nga teorema klasike, përfshin edhe aktivizime polinomiale jo-afine. Zgjerimet përfshijnë aktivizime askund të diferencueshme, dendësinë në </w:t>
      </w:r>
      <m:oMath>
        <m:sSup>
          <m:e>
            <m:r>
              <m:t>L</m:t>
            </m:r>
          </m:e>
          <m:sup>
            <m:r>
              <m:t>p</m:t>
            </m:r>
          </m:sup>
        </m:sSup>
      </m:oMath>
      <w:r>
        <w:t xml:space="preserve"> mbi bashkësi jo-kompakte dhe gjerësinë </w:t>
      </w:r>
      <m:oMath>
        <m:r>
          <m:t>n</m:t>
        </m:r>
        <m:r>
          <m:rPr>
            <m:sty m:val="p"/>
          </m:rPr>
          <m:t>+</m:t>
        </m:r>
        <m:r>
          <m:t>m</m:t>
        </m:r>
        <m:r>
          <m:rPr>
            <m:sty m:val="p"/>
          </m:rPr>
          <m:t>+</m:t>
        </m:r>
        <m:r>
          <m:t>1</m:t>
        </m:r>
      </m:oMath>
      <w:r>
        <w:t xml:space="preserve"> për «shumicën» e aktivizimeve.</w:t>
      </w:r>
    </w:p>
    <w:p>
      <w:pPr>
        <w:keepNext/>
        <w:spacing w:after="40" w:before="80"/>
      </w:pPr>
      <w:r>
        <w:rPr>
          <w:b/>
          <w:bCs/>
          <w:color w:val="002147"/>
        </w:rPr>
        <w:t xml:space="preserve">Ekuacioni kyç.</w:t>
      </w:r>
      <w:r>
        <w:rPr>
          <w:i/>
          <w:iCs/>
          <w:color w:val="5B6573"/>
          <w:sz w:val="18"/>
          <w:szCs w:val="18"/>
        </w:rPr>
        <w:t xml:space="preserve">  (formulim përfaqësues i teoremës kryesore)</w:t>
      </w:r>
    </w:p>
    <w:p>
      <w:pPr>
        <w:pStyle w:val="Equation"/>
      </w:pPr>
      <m:oMathPara>
        <m:oMathParaPr>
          <m:jc m:val="center"/>
        </m:oMathParaPr>
        <m:oMath>
          <m:bar>
            <m:barPr>
              <m:pos m:val="top"/>
            </m:barPr>
            <m:e>
              <m:sSubSup>
                <m:e>
                  <m:r>
                    <m:rPr>
                      <m:scr m:val="script"/>
                      <m:sty m:val="p"/>
                    </m:rPr>
                    <m:t>N</m:t>
                  </m:r>
                  <m:r>
                    <m:rPr>
                      <m:scr m:val="script"/>
                      <m:sty m:val="p"/>
                    </m:rPr>
                    <m:t>N</m:t>
                  </m:r>
                </m:e>
                <m:sub>
                  <m:r>
                    <m:t>n</m:t>
                  </m:r>
                  <m:r>
                    <m:rPr>
                      <m:sty m:val="p"/>
                    </m:rPr>
                    <m:t>,</m:t>
                  </m:r>
                  <m:r>
                    <m:t>m</m:t>
                  </m:r>
                  <m:r>
                    <m:rPr>
                      <m:sty m:val="p"/>
                    </m:rPr>
                    <m:t>,</m:t>
                  </m:r>
                  <m:r>
                    <m:t>n</m:t>
                  </m:r>
                  <m:r>
                    <m:rPr>
                      <m:sty m:val="p"/>
                    </m:rPr>
                    <m:t>+</m:t>
                  </m:r>
                  <m:r>
                    <m:t>m</m:t>
                  </m:r>
                  <m:r>
                    <m:rPr>
                      <m:sty m:val="p"/>
                    </m:rPr>
                    <m:t>+</m:t>
                  </m:r>
                  <m:r>
                    <m:t>2</m:t>
                  </m:r>
                </m:sub>
                <m:sup>
                  <m:r>
                    <m:t>ρ</m:t>
                  </m:r>
                </m:sup>
              </m:sSubSup>
            </m:e>
          </m:bar>
          <m:r>
            <m:rPr>
              <m:sty m:val="p"/>
            </m:rPr>
            <m:t>=</m:t>
          </m:r>
          <m:r>
            <m:t>C</m:t>
          </m:r>
          <m:d>
            <m:dPr>
              <m:begChr m:val="("/>
              <m:sepChr m:val=""/>
              <m:endChr m:val=")"/>
              <m:grow/>
            </m:dPr>
            <m:e>
              <m:r>
                <m:t>K</m:t>
              </m:r>
              <m:r>
                <m:rPr>
                  <m:sty m:val="p"/>
                </m:rPr>
                <m:t>;</m:t>
              </m:r>
              <m:sSup>
                <m:e>
                  <m:r>
                    <m:rPr>
                      <m:scr m:val="double-struck"/>
                      <m:sty m:val="p"/>
                    </m:rPr>
                    <m:t>R</m:t>
                  </m:r>
                </m:e>
                <m:sup>
                  <m:r>
                    <m:t>m</m:t>
                  </m:r>
                </m:sup>
              </m:sSup>
            </m:e>
          </m:d>
          <m:r>
            <m:t> </m:t>
          </m:r>
          <m:r>
            <m:rPr>
              <m:nor/>
            </m:rPr>
            <m:t>në normën uniforme</m:t>
          </m:r>
          <m:r>
            <m:rPr>
              <m:sty m:val="p"/>
            </m:rPr>
            <m:t>,</m:t>
          </m:r>
          <m:r>
            <m:t>  </m:t>
          </m:r>
          <m:r>
            <m:t>K</m:t>
          </m:r>
          <m:r>
            <m:rPr>
              <m:sty m:val="p"/>
            </m:rPr>
            <m:t>⊂</m:t>
          </m:r>
          <m:sSup>
            <m:e>
              <m:r>
                <m:rPr>
                  <m:scr m:val="double-struck"/>
                  <m:sty m:val="p"/>
                </m:rPr>
                <m:t>R</m:t>
              </m:r>
            </m:e>
            <m:sup>
              <m:r>
                <m:t>n</m:t>
              </m:r>
            </m:sup>
          </m:sSup>
          <m:r>
            <m:t> </m:t>
          </m:r>
          <m:r>
            <m:rPr>
              <m:nor/>
            </m:rPr>
            <m:t>kompakt</m:t>
          </m:r>
        </m:oMath>
      </m:oMathPara>
    </w:p>
    <w:p>
      <w:pPr>
        <w:spacing w:after="100"/>
        <w:jc w:val="both"/>
      </w:pPr>
      <w:r>
        <w:rPr>
          <w:color w:val="3A4350"/>
          <w:sz w:val="19"/>
          <w:szCs w:val="19"/>
        </w:rPr>
        <w:t xml:space="preserve">ku </w:t>
      </w:r>
      <m:oMath>
        <m:sSubSup>
          <m:e>
            <m:r>
              <m:rPr>
                <m:scr m:val="script"/>
                <m:sty m:val="p"/>
              </m:rPr>
              <m:t>N</m:t>
            </m:r>
            <m:r>
              <m:rPr>
                <m:scr m:val="script"/>
                <m:sty m:val="p"/>
              </m:rPr>
              <m:t>N</m:t>
            </m:r>
          </m:e>
          <m:sub>
            <m:r>
              <m:t>n</m:t>
            </m:r>
            <m:r>
              <m:rPr>
                <m:sty m:val="p"/>
              </m:rPr>
              <m:t>,</m:t>
            </m:r>
            <m:r>
              <m:t>m</m:t>
            </m:r>
            <m:r>
              <m:rPr>
                <m:sty m:val="p"/>
              </m:rPr>
              <m:t>,</m:t>
            </m:r>
            <m:r>
              <m:t>w</m:t>
            </m:r>
          </m:sub>
          <m:sup>
            <m:r>
              <m:t>ρ</m:t>
            </m:r>
          </m:sup>
        </m:sSubSup>
      </m:oMath>
      <w:r>
        <w:rPr>
          <w:color w:val="3A4350"/>
          <w:sz w:val="19"/>
          <w:szCs w:val="19"/>
        </w:rPr>
        <w:t xml:space="preserve"> është bashkësia e rrjeteve nga </w:t>
      </w:r>
      <m:oMath>
        <m:sSup>
          <m:e>
            <m:r>
              <m:rPr>
                <m:scr m:val="double-struck"/>
                <m:sty m:val="p"/>
              </m:rPr>
              <m:t>R</m:t>
            </m:r>
          </m:e>
          <m:sup>
            <m:r>
              <m:t>n</m:t>
            </m:r>
          </m:sup>
        </m:sSup>
      </m:oMath>
      <w:r>
        <w:rPr>
          <w:color w:val="3A4350"/>
          <w:sz w:val="19"/>
          <w:szCs w:val="19"/>
        </w:rPr>
        <w:t xml:space="preserve"> në </w:t>
      </w:r>
      <m:oMath>
        <m:sSup>
          <m:e>
            <m:r>
              <m:rPr>
                <m:scr m:val="double-struck"/>
                <m:sty m:val="p"/>
              </m:rPr>
              <m:t>R</m:t>
            </m:r>
          </m:e>
          <m:sup>
            <m:r>
              <m:t>m</m:t>
            </m:r>
          </m:sup>
        </m:sSup>
      </m:oMath>
      <w:r>
        <w:rPr>
          <w:color w:val="3A4350"/>
          <w:sz w:val="19"/>
          <w:szCs w:val="19"/>
        </w:rPr>
        <w:t xml:space="preserve"> me gjerësi </w:t>
      </w:r>
      <m:oMath>
        <m:r>
          <m:t>w</m:t>
        </m:r>
      </m:oMath>
      <w:r>
        <w:rPr>
          <w:color w:val="3A4350"/>
          <w:sz w:val="19"/>
          <w:szCs w:val="19"/>
        </w:rPr>
        <w:t xml:space="preserve"> dhe thellësi arbitrare, dhe </w:t>
      </w:r>
      <m:oMath>
        <m:r>
          <m:t>ρ</m:t>
        </m:r>
      </m:oMath>
      <w:r>
        <w:rPr>
          <w:color w:val="3A4350"/>
          <w:sz w:val="19"/>
          <w:szCs w:val="19"/>
        </w:rPr>
        <w:t xml:space="preserve"> çdo funksion aktivizimi i vazhdueshëm jo-afin që është i diferencueshëm me vazhdimësi në të paktën një pikë, me derivat jozero atje.</w:t>
      </w:r>
    </w:p>
    <w:p>
      <w:pPr>
        <w:spacing w:after="100" w:before="80"/>
        <w:jc w:val="both"/>
      </w:pPr>
      <w:r>
        <w:rPr>
          <w:b/>
          <w:bCs/>
          <w:color w:val="002147"/>
        </w:rPr>
        <w:t xml:space="preserve">Lidhja me hyrjen teorike. </w:t>
      </w:r>
      <w:r>
        <w:t xml:space="preserve">Plotëson seksionin 1.7 nga ana e kundërt e teoremës së Cybenko-s [K14]: jo «shumë i gjerë», por «shumë i thellë». Ky është edhe mjedisi i rrjeteve që përdoren si fusha vektoriale në ODE-të neurale.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Teorema e përafrimit universal për rrjete të thella dhe të ngushta, me kushte minimale mbi aktivizimin, që i jep bazë teorike praktikës moderne të rrjeteve shumë të thella.</w:t>
      </w:r>
    </w:p>
    <w:p>
      <w:pPr>
        <w:pStyle w:val="Heading1"/>
        <w:pageBreakBefore/>
      </w:pPr>
      <w:r>
        <w:rPr>
          <w:color w:val="A51C30"/>
        </w:rPr>
        <w:t xml:space="preserve">5. Harvard University</w:t>
      </w:r>
    </w:p>
    <w:p>
      <w:pPr>
        <w:spacing w:after="120"/>
        <w:jc w:val="both"/>
      </w:pPr>
      <w:r>
        <w:t xml:space="preserve">Në Harvard, pjesa më e madhe e punës vjen nga John A. Paulson School of Engineering and Applied Sciences (SEAS). CSE Lab i Petros Koumoutsakos zhvillon modele gjeneruese për dinamikën e turbulencës dhe mbyllje me mësim përforcues me shumë agjentë [H2, H4]. Michael Brenner, bashkë me Google Research, sjell modelin hibrid NeuralGCM për motin dhe klimën [H1]. Grupi i Boris Kozinsky ndërton rrjete grafësh ekuivariante për dinamikën atomike [H5], ndërsa Katia Bertoldi përdor surrogatë neuralë për mekanikën jolineare të metamaterialeve [H10]. Nga Quantitative Biology Initiative vijnë dy punime të William Gilpin mbi rindërtimin dhe parashikimin e kaosit [H3, H6]. Nga ana teorike, rrjetet Hamiltoniane [H7], optimizimi me operatorin e Koopman-it [H8] dhe teoria e fushës dinamike e Pehlevan-it [H9] i trajtojnë vetë rrjetet neurale si sisteme dinamike.</w:t>
      </w:r>
    </w:p>
    <w:p>
      <w:pPr>
        <w:pStyle w:val="Heading2"/>
        <w:keepNext/>
      </w:pPr>
      <w:r>
        <w:rPr>
          <w:color w:val="A51C30"/>
        </w:rPr>
        <w:t xml:space="preserve">H1  </w:t>
      </w:r>
      <w:r>
        <w:rPr>
          <w:color w:val="1F3864"/>
        </w:rPr>
        <w:t xml:space="preserve">Neural general circulation models for weather and climate</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Dmitrii Kochkov, Janni Yuval, Ian Langmore, Peter Norgaard, Jamie Smith, Griffin Mooers, Milan Klöwer, James Lottes, Stephan Rasp, Peter Düben, Sam Hatfield, Peter Battaglia, Alvaro Sanchez-Gonzalez, Matthew Willson, Michael P. Brenner, Stephan Hoyer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Nature, vëll. 632(8027), f. 1060–1066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e4lymkq9rtu_y-gwz2aet">
              <w:r>
                <w:rPr>
                  <w:color w:val="1D4ED8"/>
                  <w:sz w:val="18"/>
                  <w:szCs w:val="18"/>
                  <w:u w:val="single"/>
                </w:rPr>
                <w:t xml:space="preserve">https://doi.org/10.1038/s41586-024-07744-y</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M. P. Brenner: Google Research dhe John A. Paulson School of Engineering and Applied Sciences, Harvard University; bashkautorët: Google Research, Google DeepMind, ECMWF dhe institucione të tjera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model hibrid fizikë–ML · bërthamë dinamike e diferencueshme · parametrizime neurale · mot dhe klimë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Përmbledhje. </w:t>
      </w:r>
      <w:r>
        <w:t xml:space="preserve">Modelet klasike të qarkullimit të përgjithshëm (GCM) mbështeten në parametrizime të akorduara me dorë për proceset nën rrjetë, ndërsa modelet e pastra ML nuk janë ndërtuar për simulime të qëndrueshme klimatike. NeuralGCM bashkon një bërthamë dinamike të diferencueshme për ekuacionet primitive me rrjete neurale për fizikën e pazgjidhur, dhe i trajnon së bashku përmes integrimit shumë-hapësh në kohë. Modeli konkurron me modelet më të mira ML për parashikime 1–10 ditore dhe me ansamblin e ECMWF deri në 15 ditë; me temperatura të përcaktuara të sipërfaqes së detit, ndjek metrikat klimatike për dekada me kosto shumë më të ulët. Autorët theksojnë se modeli nuk përgjithësohet në klima shumë të ndryshme nga ato të trajnimit.</w:t>
      </w:r>
    </w:p>
    <w:p>
      <w:pPr>
        <w:keepNext/>
        <w:spacing w:after="40" w:before="80"/>
      </w:pPr>
      <w:r>
        <w:rPr>
          <w:b/>
          <w:bCs/>
          <w:color w:val="A51C30"/>
        </w:rPr>
        <w:t xml:space="preserve">Ekuacioni kyç.</w:t>
      </w:r>
      <w:r>
        <w:rPr>
          <w:i/>
          <w:iCs/>
          <w:color w:val="5B6573"/>
          <w:sz w:val="18"/>
          <w:szCs w:val="18"/>
        </w:rPr>
        <w:t xml:space="preserve">  (formulim përfaqësues i strukturës hibride dhe i trajnimit)</w:t>
      </w:r>
    </w:p>
    <w:p>
      <w:pPr>
        <w:pStyle w:val="Equation"/>
      </w:pPr>
      <m:oMathPara>
        <m:oMathParaPr>
          <m:jc m:val="center"/>
        </m:oMathParaPr>
        <m:oMath>
          <m:f>
            <m:fPr>
              <m:type m:val="bar"/>
            </m:fPr>
            <m:num>
              <m:r>
                <m:rPr>
                  <m:sty m:val="p"/>
                </m:rPr>
                <m:t>∂</m:t>
              </m:r>
              <m:r>
                <m:rPr>
                  <m:sty m:val="b"/>
                </m:rPr>
                <m:t>x</m:t>
              </m:r>
            </m:num>
            <m:den>
              <m:r>
                <m:rPr>
                  <m:sty m:val="p"/>
                </m:rPr>
                <m:t>∂</m:t>
              </m:r>
              <m:r>
                <m:t>t</m:t>
              </m:r>
            </m:den>
          </m:f>
          <m:r>
            <m:rPr>
              <m:sty m:val="p"/>
            </m:rPr>
            <m:t>=</m:t>
          </m:r>
          <m:sSub>
            <m:e>
              <m:r>
                <m:t>Φ</m:t>
              </m:r>
            </m:e>
            <m:sub>
              <m:r>
                <m:rPr>
                  <m:sty m:val="p"/>
                </m:rPr>
                <m:t>d</m:t>
              </m:r>
              <m:r>
                <m:rPr>
                  <m:sty m:val="p"/>
                </m:rPr>
                <m:t>y</m:t>
              </m:r>
              <m:r>
                <m:rPr>
                  <m:sty m:val="p"/>
                </m:rPr>
                <m:t>n</m:t>
              </m:r>
            </m:sub>
          </m:sSub>
          <m:d>
            <m:dPr>
              <m:begChr m:val="("/>
              <m:sepChr m:val=""/>
              <m:endChr m:val=")"/>
              <m:grow/>
            </m:dPr>
            <m:e>
              <m:r>
                <m:rPr>
                  <m:sty m:val="b"/>
                </m:rPr>
                <m:t>x</m:t>
              </m:r>
            </m:e>
          </m:d>
          <m:r>
            <m:rPr>
              <m:sty m:val="p"/>
            </m:rPr>
            <m:t>+</m:t>
          </m:r>
          <m:sSub>
            <m:e>
              <m:r>
                <m:t>Ψ</m:t>
              </m:r>
            </m:e>
            <m:sub>
              <m:r>
                <m:t>θ</m:t>
              </m:r>
            </m:sub>
          </m:sSub>
          <m:d>
            <m:dPr>
              <m:begChr m:val="("/>
              <m:sepChr m:val=""/>
              <m:endChr m:val=")"/>
              <m:grow/>
            </m:dPr>
            <m:e>
              <m:r>
                <m:rPr>
                  <m:sty m:val="b"/>
                </m:rPr>
                <m:t>x</m:t>
              </m:r>
              <m:r>
                <m:rPr>
                  <m:sty m:val="p"/>
                </m:rPr>
                <m:t>,</m:t>
              </m:r>
              <m:r>
                <m:rPr>
                  <m:sty m:val="b"/>
                </m:rPr>
                <m:t>f</m:t>
              </m:r>
            </m:e>
          </m:d>
          <m:r>
            <m:rPr>
              <m:sty m:val="p"/>
            </m:rPr>
            <m:t>,</m:t>
          </m:r>
          <m:r>
            <m:t>  </m:t>
          </m:r>
          <m:sSup>
            <m:e>
              <m:r>
                <m:t>θ</m:t>
              </m:r>
            </m:e>
            <m:sup>
              <m:r>
                <m:rPr>
                  <m:sty m:val="p"/>
                </m:rPr>
                <m:t>⋆</m:t>
              </m:r>
            </m:sup>
          </m:sSup>
          <m:r>
            <m:rPr>
              <m:sty m:val="p"/>
            </m:rPr>
            <m:t>=</m:t>
          </m:r>
          <m:limLow>
            <m:e>
              <m:r>
                <m:rPr>
                  <m:sty m:val="p"/>
                </m:rPr>
                <m:t>arg min</m:t>
              </m:r>
            </m:e>
            <m:lim>
              <m:r>
                <m:t>θ</m:t>
              </m:r>
            </m:lim>
          </m:limLow>
          <m:r>
            <m:t> </m:t>
          </m:r>
          <m:nary>
            <m:naryPr>
              <m:chr m:val="∑"/>
              <m:limLoc m:val="undOvr"/>
              <m:subHide m:val="off"/>
              <m:supHide m:val="off"/>
            </m:naryPr>
            <m:sub>
              <m:r>
                <m:t>k</m:t>
              </m:r>
              <m:r>
                <m:rPr>
                  <m:sty m:val="p"/>
                </m:rPr>
                <m:t>=</m:t>
              </m:r>
              <m:r>
                <m:t>1</m:t>
              </m:r>
            </m:sub>
            <m:sup>
              <m:r>
                <m:t>K</m:t>
              </m:r>
            </m:sup>
            <m:e>
              <m:r>
                <m:rPr>
                  <m:sty m:val="p"/>
                </m:rPr>
                <m:t>ℓ</m:t>
              </m:r>
            </m:e>
          </m:nary>
          <m:d>
            <m:dPr>
              <m:begChr m:val="("/>
              <m:sepChr m:val=""/>
              <m:endChr m:val=")"/>
              <m:grow/>
            </m:dPr>
            <m:e>
              <m:sSub>
                <m:e>
                  <m:acc>
                    <m:accPr>
                      <m:chr m:val="̂"/>
                    </m:accPr>
                    <m:e>
                      <m:r>
                        <m:rPr>
                          <m:sty m:val="b"/>
                        </m:rPr>
                        <m:t>x</m:t>
                      </m:r>
                    </m:e>
                  </m:acc>
                </m:e>
                <m:sub>
                  <m:r>
                    <m:t>θ</m:t>
                  </m:r>
                </m:sub>
              </m:sSub>
              <m:d>
                <m:dPr>
                  <m:begChr m:val="("/>
                  <m:sepChr m:val=""/>
                  <m:endChr m:val=")"/>
                  <m:grow/>
                </m:dPr>
                <m:e>
                  <m:sSub>
                    <m:e>
                      <m:r>
                        <m:t>t</m:t>
                      </m:r>
                    </m:e>
                    <m:sub>
                      <m:r>
                        <m:t>k</m:t>
                      </m:r>
                    </m:sub>
                  </m:sSub>
                </m:e>
              </m:d>
              <m:r>
                <m:rPr>
                  <m:sty m:val="p"/>
                </m:rPr>
                <m:t>,</m:t>
              </m:r>
              <m:r>
                <m:t> </m:t>
              </m:r>
              <m:sSub>
                <m:e>
                  <m:r>
                    <m:rPr>
                      <m:sty m:val="b"/>
                    </m:rPr>
                    <m:t>x</m:t>
                  </m:r>
                </m:e>
                <m:sub>
                  <m:r>
                    <m:rPr>
                      <m:sty m:val="p"/>
                    </m:rPr>
                    <m:t>o</m:t>
                  </m:r>
                  <m:r>
                    <m:rPr>
                      <m:sty m:val="p"/>
                    </m:rPr>
                    <m:t>b</m:t>
                  </m:r>
                  <m:r>
                    <m:rPr>
                      <m:sty m:val="p"/>
                    </m:rPr>
                    <m:t>s</m:t>
                  </m:r>
                </m:sub>
              </m:sSub>
              <m:d>
                <m:dPr>
                  <m:begChr m:val="("/>
                  <m:sepChr m:val=""/>
                  <m:endChr m:val=")"/>
                  <m:grow/>
                </m:dPr>
                <m:e>
                  <m:sSub>
                    <m:e>
                      <m:r>
                        <m:t>t</m:t>
                      </m:r>
                    </m:e>
                    <m:sub>
                      <m:r>
                        <m:t>k</m:t>
                      </m:r>
                    </m:sub>
                  </m:sSub>
                </m:e>
              </m:d>
            </m:e>
          </m:d>
        </m:oMath>
      </m:oMathPara>
    </w:p>
    <w:p>
      <w:pPr>
        <w:spacing w:after="100"/>
        <w:jc w:val="both"/>
      </w:pPr>
      <w:r>
        <w:rPr>
          <w:color w:val="3A4350"/>
          <w:sz w:val="19"/>
          <w:szCs w:val="19"/>
        </w:rPr>
        <w:t xml:space="preserve">ku </w:t>
      </w:r>
      <m:oMath>
        <m:r>
          <m:rPr>
            <m:sty m:val="b"/>
          </m:rPr>
          <m:t>x</m:t>
        </m:r>
      </m:oMath>
      <w:r>
        <w:rPr>
          <w:color w:val="3A4350"/>
          <w:sz w:val="19"/>
          <w:szCs w:val="19"/>
        </w:rPr>
        <w:t xml:space="preserve"> është gjendja e atmosferës, </w:t>
      </w:r>
      <m:oMath>
        <m:sSub>
          <m:e>
            <m:r>
              <m:t>Φ</m:t>
            </m:r>
          </m:e>
          <m:sub>
            <m:r>
              <m:rPr>
                <m:sty m:val="p"/>
              </m:rPr>
              <m:t>d</m:t>
            </m:r>
            <m:r>
              <m:rPr>
                <m:sty m:val="p"/>
              </m:rPr>
              <m:t>y</m:t>
            </m:r>
            <m:r>
              <m:rPr>
                <m:sty m:val="p"/>
              </m:rPr>
              <m:t>n</m:t>
            </m:r>
          </m:sub>
        </m:sSub>
      </m:oMath>
      <w:r>
        <w:rPr>
          <w:color w:val="3A4350"/>
          <w:sz w:val="19"/>
          <w:szCs w:val="19"/>
        </w:rPr>
        <w:t xml:space="preserve"> tendencat nga bërthama dinamike e ekuacioneve primitive, </w:t>
      </w:r>
      <m:oMath>
        <m:sSub>
          <m:e>
            <m:r>
              <m:t>Ψ</m:t>
            </m:r>
          </m:e>
          <m:sub>
            <m:r>
              <m:t>θ</m:t>
            </m:r>
          </m:sub>
        </m:sSub>
      </m:oMath>
      <w:r>
        <w:rPr>
          <w:color w:val="3A4350"/>
          <w:sz w:val="19"/>
          <w:szCs w:val="19"/>
        </w:rPr>
        <w:t xml:space="preserve"> tendencat e mësuara për fizikën e pazgjidhur, me forcime </w:t>
      </w:r>
      <m:oMath>
        <m:r>
          <m:rPr>
            <m:sty m:val="b"/>
          </m:rPr>
          <m:t>f</m:t>
        </m:r>
      </m:oMath>
      <w:r>
        <w:rPr>
          <w:color w:val="3A4350"/>
          <w:sz w:val="19"/>
          <w:szCs w:val="19"/>
        </w:rPr>
        <w:t xml:space="preserve"> (p.sh. temperatura e detit, rrezatimi diellor), dhe </w:t>
      </w:r>
      <m:oMath>
        <m:sSub>
          <m:e>
            <m:acc>
              <m:accPr>
                <m:chr m:val="̂"/>
              </m:accPr>
              <m:e>
                <m:r>
                  <m:rPr>
                    <m:sty m:val="b"/>
                  </m:rPr>
                  <m:t>x</m:t>
                </m:r>
              </m:e>
            </m:acc>
          </m:e>
          <m:sub>
            <m:r>
              <m:t>θ</m:t>
            </m:r>
          </m:sub>
        </m:sSub>
        <m:d>
          <m:dPr>
            <m:begChr m:val="("/>
            <m:sepChr m:val=""/>
            <m:endChr m:val=")"/>
            <m:grow/>
          </m:dPr>
          <m:e>
            <m:sSub>
              <m:e>
                <m:r>
                  <m:t>t</m:t>
                </m:r>
              </m:e>
              <m:sub>
                <m:r>
                  <m:t>k</m:t>
                </m:r>
              </m:sub>
            </m:sSub>
          </m:e>
        </m:d>
      </m:oMath>
      <w:r>
        <w:rPr>
          <w:color w:val="3A4350"/>
          <w:sz w:val="19"/>
          <w:szCs w:val="19"/>
        </w:rPr>
        <w:t xml:space="preserve"> parashikimi pas </w:t>
      </w:r>
      <m:oMath>
        <m:r>
          <m:t>k</m:t>
        </m:r>
      </m:oMath>
      <w:r>
        <w:rPr>
          <w:color w:val="3A4350"/>
          <w:sz w:val="19"/>
          <w:szCs w:val="19"/>
        </w:rPr>
        <w:t xml:space="preserve"> hapash; gradientët kalojnë përmes gjithë integrimit në kohë.</w:t>
      </w:r>
    </w:p>
    <w:p>
      <w:pPr>
        <w:spacing w:after="100" w:before="80"/>
        <w:jc w:val="both"/>
      </w:pPr>
      <w:r>
        <w:rPr>
          <w:b/>
          <w:bCs/>
          <w:color w:val="A51C30"/>
        </w:rPr>
        <w:t xml:space="preserve">Lidhja me hyrjen teorike. </w:t>
      </w:r>
      <w:r>
        <w:t xml:space="preserve">Është shembulli më i plotë i qasjes hibride të seksionit 1.9: fizika e njohur ruhet në bërthamën dinamike dhe mësohet vetëm mbyllja, e trajnuar «a posteriori» përmes një zgjidhësi të diferencueshëm.</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Model klimatik hibrid i trajnuar nga fundi në fund, që arrin saktësinë e modeleve ML në mot dhe qëndrueshmërinë e GCM-ve në klimë, me kosto shumë më të ulët.</w:t>
      </w:r>
    </w:p>
    <w:p>
      <w:pPr>
        <w:pStyle w:val="Heading2"/>
        <w:keepNext/>
      </w:pPr>
      <w:r>
        <w:rPr>
          <w:color w:val="A51C30"/>
        </w:rPr>
        <w:t xml:space="preserve">H2  </w:t>
      </w:r>
      <w:r>
        <w:rPr>
          <w:color w:val="1F3864"/>
        </w:rPr>
        <w:t xml:space="preserve">Generative learning for forecasting the dynamics of high-dimensional complex systems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Han Gao, Sebastian Kaltenbach, Petros Koumoutsakos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Nature Communications, vëll. 15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zbo9tnlx4w8hntxv2zrdu">
              <w:r>
                <w:rPr>
                  <w:color w:val="1D4ED8"/>
                  <w:sz w:val="18"/>
                  <w:szCs w:val="18"/>
                  <w:u w:val="single"/>
                </w:rPr>
                <w:t xml:space="preserve">https://doi.org/10.1038/s41467-024-53165-w</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Të tre autorët: Computational Science and Engineering Laboratory, John A. Paulson School of Engineering and Applied Sciences, Harvard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modele gjeneruese · difuzion dhe transformer · dinamikë efektive · turbulencë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Përmbledhje. </w:t>
      </w:r>
      <w:r>
        <w:t xml:space="preserve">Metoda G-LED (Generative Learning of Effective Dynamics) e projekton gjendjen me dimension të lartë në një paraqitje me dimension të ulët dhe e çon përpara në kohë me një model autoregresiv me vëmendje (</w:t>
      </w:r>
      <w:r>
        <w:rPr>
          <w:i/>
          <w:iCs/>
        </w:rPr>
        <w:t xml:space="preserve">attention</w:t>
      </w:r>
      <w:r>
        <w:t xml:space="preserve">). Pastaj një model difuzioni bajezian rindërton fushat me rezolucion të plotë, duke kapur statistikat e sistemit. Metoda testohet te ekuacioni Kuramoto–Sivashinsky, te rrjedha 2D mbi një shkallë me numër Reynolds të lartë dhe te rrjedha turbulente 3D në kanal, dhe i riprodhon me saktësi statistikat me kosto të reduktuar. Autorët diskutojnë edhe kufizimet e saj.</w:t>
      </w:r>
    </w:p>
    <w:p>
      <w:pPr>
        <w:keepNext/>
        <w:spacing w:after="40" w:before="80"/>
      </w:pPr>
      <w:r>
        <w:rPr>
          <w:b/>
          <w:bCs/>
          <w:color w:val="A51C30"/>
        </w:rPr>
        <w:t xml:space="preserve">Ekuacioni kyç.</w:t>
      </w:r>
      <w:r>
        <w:rPr>
          <w:i/>
          <w:iCs/>
          <w:color w:val="5B6573"/>
          <w:sz w:val="18"/>
          <w:szCs w:val="18"/>
        </w:rPr>
        <w:t xml:space="preserve">  (formulim përfaqësues: propaguesi latent dhe humbja standarde e difuzionit të kushtëzuar)</w:t>
      </w:r>
    </w:p>
    <w:p>
      <w:pPr>
        <w:pStyle w:val="Equation"/>
      </w:pPr>
      <m:oMathPara>
        <m:oMathParaPr>
          <m:jc m:val="center"/>
        </m:oMathParaPr>
        <m:oMath>
          <m:sSub>
            <m:e>
              <m:acc>
                <m:accPr>
                  <m:chr m:val="̂"/>
                </m:accPr>
                <m:e>
                  <m:r>
                    <m:rPr>
                      <m:sty m:val="b"/>
                    </m:rPr>
                    <m:t>z</m:t>
                  </m:r>
                </m:e>
              </m:acc>
            </m:e>
            <m:sub>
              <m:r>
                <m:t>t</m:t>
              </m:r>
              <m:r>
                <m:rPr>
                  <m:sty m:val="p"/>
                </m:rPr>
                <m:t>+</m:t>
              </m:r>
              <m:r>
                <m:t>1</m:t>
              </m:r>
            </m:sub>
          </m:sSub>
          <m:r>
            <m:rPr>
              <m:sty m:val="p"/>
            </m:rPr>
            <m:t>=</m:t>
          </m:r>
          <m:sSub>
            <m:e>
              <m:r>
                <m:rPr>
                  <m:scr m:val="script"/>
                  <m:sty m:val="p"/>
                </m:rPr>
                <m:t>T</m:t>
              </m:r>
            </m:e>
            <m:sub>
              <m:r>
                <m:t>θ</m:t>
              </m:r>
            </m:sub>
          </m:sSub>
          <m:d>
            <m:dPr>
              <m:begChr m:val="("/>
              <m:sepChr m:val=""/>
              <m:endChr m:val=")"/>
              <m:grow/>
            </m:dPr>
            <m:e>
              <m:sSub>
                <m:e>
                  <m:acc>
                    <m:accPr>
                      <m:chr m:val="̂"/>
                    </m:accPr>
                    <m:e>
                      <m:r>
                        <m:rPr>
                          <m:sty m:val="b"/>
                        </m:rPr>
                        <m:t>z</m:t>
                      </m:r>
                    </m:e>
                  </m:acc>
                </m:e>
                <m:sub>
                  <m:r>
                    <m:t>t</m:t>
                  </m:r>
                  <m:r>
                    <m:rPr>
                      <m:sty m:val="p"/>
                    </m:rPr>
                    <m:t>−</m:t>
                  </m:r>
                  <m:r>
                    <m:t>w</m:t>
                  </m:r>
                  <m:r>
                    <m:rPr>
                      <m:sty m:val="p"/>
                    </m:rPr>
                    <m:t>+</m:t>
                  </m:r>
                  <m:r>
                    <m:t>1</m:t>
                  </m:r>
                  <m:r>
                    <m:rPr>
                      <m:sty m:val="p"/>
                    </m:rPr>
                    <m:t>:</m:t>
                  </m:r>
                  <m:r>
                    <m:t>t</m:t>
                  </m:r>
                </m:sub>
              </m:sSub>
            </m:e>
          </m:d>
          <m:r>
            <m:rPr>
              <m:sty m:val="p"/>
            </m:rPr>
            <m:t>,</m:t>
          </m:r>
          <m:r>
            <m:t>  </m:t>
          </m:r>
          <m:r>
            <m:rPr>
              <m:scr m:val="script"/>
              <m:sty m:val="p"/>
            </m:rPr>
            <m:t>L</m:t>
          </m:r>
          <m:d>
            <m:dPr>
              <m:begChr m:val="("/>
              <m:sepChr m:val=""/>
              <m:endChr m:val=")"/>
              <m:grow/>
            </m:dPr>
            <m:e>
              <m:r>
                <m:t>ϕ</m:t>
              </m:r>
            </m:e>
          </m:d>
          <m:r>
            <m:rPr>
              <m:sty m:val="p"/>
            </m:rPr>
            <m:t>=</m:t>
          </m:r>
          <m:sSub>
            <m:e>
              <m:r>
                <m:rPr>
                  <m:scr m:val="double-struck"/>
                  <m:sty m:val="p"/>
                </m:rPr>
                <m:t>E</m:t>
              </m:r>
            </m:e>
            <m:sub>
              <m:r>
                <m:t>τ</m:t>
              </m:r>
              <m:r>
                <m:rPr>
                  <m:sty m:val="p"/>
                </m:rPr>
                <m:t>,</m:t>
              </m:r>
              <m:sSub>
                <m:e>
                  <m:r>
                    <m:rPr>
                      <m:sty m:val="b"/>
                    </m:rPr>
                    <m:t>u</m:t>
                  </m:r>
                </m:e>
                <m:sub>
                  <m:r>
                    <m:t>0</m:t>
                  </m:r>
                </m:sub>
              </m:sSub>
              <m:r>
                <m:rPr>
                  <m:sty m:val="p"/>
                </m:rPr>
                <m:t>,</m:t>
              </m:r>
              <m:r>
                <m:rPr>
                  <m:sty m:val="b"/>
                </m:rPr>
                <m:t>ϵ</m:t>
              </m:r>
            </m:sub>
          </m:sSub>
          <m:sSup>
            <m:e>
              <m:d>
                <m:dPr>
                  <m:begChr m:val="∥"/>
                  <m:sepChr m:val=""/>
                  <m:endChr m:val="∥"/>
                  <m:grow/>
                </m:dPr>
                <m:e>
                  <m:r>
                    <m:rPr>
                      <m:sty m:val="b"/>
                    </m:rPr>
                    <m:t>ϵ</m:t>
                  </m:r>
                  <m:r>
                    <m:rPr>
                      <m:sty m:val="p"/>
                    </m:rPr>
                    <m:t>−</m:t>
                  </m:r>
                  <m:sSub>
                    <m:e>
                      <m:r>
                        <m:rPr>
                          <m:sty m:val="b"/>
                        </m:rPr>
                        <m:t>ϵ</m:t>
                      </m:r>
                    </m:e>
                    <m:sub>
                      <m:r>
                        <m:t>ϕ</m:t>
                      </m:r>
                    </m:sub>
                  </m:sSub>
                  <m:d>
                    <m:dPr>
                      <m:begChr m:val="("/>
                      <m:sepChr m:val=""/>
                      <m:endChr m:val=")"/>
                      <m:grow/>
                    </m:dPr>
                    <m:e>
                      <m:rad>
                        <m:radPr>
                          <m:degHide m:val="on"/>
                        </m:radPr>
                        <m:deg/>
                        <m:e>
                          <m:sSub>
                            <m:e>
                              <m:acc>
                                <m:accPr>
                                  <m:chr m:val="‾"/>
                                </m:accPr>
                                <m:e>
                                  <m:r>
                                    <m:t>α</m:t>
                                  </m:r>
                                </m:e>
                              </m:acc>
                            </m:e>
                            <m:sub>
                              <m:r>
                                <m:t>τ</m:t>
                              </m:r>
                            </m:sub>
                          </m:sSub>
                        </m:e>
                      </m:rad>
                      <m:r>
                        <m:t> </m:t>
                      </m:r>
                      <m:sSub>
                        <m:e>
                          <m:r>
                            <m:rPr>
                              <m:sty m:val="b"/>
                            </m:rPr>
                            <m:t>u</m:t>
                          </m:r>
                        </m:e>
                        <m:sub>
                          <m:r>
                            <m:t>0</m:t>
                          </m:r>
                        </m:sub>
                      </m:sSub>
                      <m:r>
                        <m:rPr>
                          <m:sty m:val="p"/>
                        </m:rPr>
                        <m:t>+</m:t>
                      </m:r>
                      <m:rad>
                        <m:radPr>
                          <m:degHide m:val="on"/>
                        </m:radPr>
                        <m:deg/>
                        <m:e>
                          <m:r>
                            <m:t>1</m:t>
                          </m:r>
                          <m:r>
                            <m:rPr>
                              <m:sty m:val="p"/>
                            </m:rPr>
                            <m:t>−</m:t>
                          </m:r>
                          <m:sSub>
                            <m:e>
                              <m:acc>
                                <m:accPr>
                                  <m:chr m:val="‾"/>
                                </m:accPr>
                                <m:e>
                                  <m:r>
                                    <m:t>α</m:t>
                                  </m:r>
                                </m:e>
                              </m:acc>
                            </m:e>
                            <m:sub>
                              <m:r>
                                <m:t>τ</m:t>
                              </m:r>
                            </m:sub>
                          </m:sSub>
                        </m:e>
                      </m:rad>
                      <m:r>
                        <m:t> </m:t>
                      </m:r>
                      <m:r>
                        <m:rPr>
                          <m:sty m:val="b"/>
                        </m:rPr>
                        <m:t>ϵ</m:t>
                      </m:r>
                      <m:r>
                        <m:rPr>
                          <m:sty m:val="p"/>
                        </m:rPr>
                        <m:t>,</m:t>
                      </m:r>
                      <m:r>
                        <m:t> </m:t>
                      </m:r>
                      <m:r>
                        <m:t>τ</m:t>
                      </m:r>
                      <m:r>
                        <m:rPr>
                          <m:sty m:val="p"/>
                        </m:rPr>
                        <m:t>,</m:t>
                      </m:r>
                      <m:r>
                        <m:t> </m:t>
                      </m:r>
                      <m:sSub>
                        <m:e>
                          <m:acc>
                            <m:accPr>
                              <m:chr m:val="̂"/>
                            </m:accPr>
                            <m:e>
                              <m:r>
                                <m:rPr>
                                  <m:sty m:val="b"/>
                                </m:rPr>
                                <m:t>z</m:t>
                              </m:r>
                            </m:e>
                          </m:acc>
                        </m:e>
                        <m:sub>
                          <m:r>
                            <m:t>t</m:t>
                          </m:r>
                        </m:sub>
                      </m:sSub>
                    </m:e>
                  </m:d>
                </m:e>
              </m:d>
            </m:e>
            <m:sup>
              <m:r>
                <m:t>2</m:t>
              </m:r>
            </m:sup>
          </m:sSup>
        </m:oMath>
      </m:oMathPara>
    </w:p>
    <w:p>
      <w:pPr>
        <w:spacing w:after="100"/>
        <w:jc w:val="both"/>
      </w:pPr>
      <w:r>
        <w:rPr>
          <w:color w:val="3A4350"/>
          <w:sz w:val="19"/>
          <w:szCs w:val="19"/>
        </w:rPr>
        <w:t xml:space="preserve">ku </w:t>
      </w:r>
      <m:oMath>
        <m:sSub>
          <m:e>
            <m:acc>
              <m:accPr>
                <m:chr m:val="̂"/>
              </m:accPr>
              <m:e>
                <m:r>
                  <m:rPr>
                    <m:sty m:val="b"/>
                  </m:rPr>
                  <m:t>z</m:t>
                </m:r>
              </m:e>
            </m:acc>
          </m:e>
          <m:sub>
            <m:r>
              <m:t>t</m:t>
            </m:r>
          </m:sub>
        </m:sSub>
      </m:oMath>
      <w:r>
        <w:rPr>
          <w:color w:val="3A4350"/>
          <w:sz w:val="19"/>
          <w:szCs w:val="19"/>
        </w:rPr>
        <w:t xml:space="preserve"> është gjendja me dimension të ulët, </w:t>
      </w:r>
      <m:oMath>
        <m:sSub>
          <m:e>
            <m:r>
              <m:rPr>
                <m:scr m:val="script"/>
                <m:sty m:val="p"/>
              </m:rPr>
              <m:t>T</m:t>
            </m:r>
          </m:e>
          <m:sub>
            <m:r>
              <m:t>θ</m:t>
            </m:r>
          </m:sub>
        </m:sSub>
      </m:oMath>
      <w:r>
        <w:rPr>
          <w:color w:val="3A4350"/>
          <w:sz w:val="19"/>
          <w:szCs w:val="19"/>
        </w:rPr>
        <w:t xml:space="preserve"> propaguesi autoregresiv me vëmendje mbi një dritare me gjatësi </w:t>
      </w:r>
      <m:oMath>
        <m:r>
          <m:t>w</m:t>
        </m:r>
      </m:oMath>
      <w:r>
        <w:rPr>
          <w:color w:val="3A4350"/>
          <w:sz w:val="19"/>
          <w:szCs w:val="19"/>
        </w:rPr>
        <w:t xml:space="preserve">, </w:t>
      </w:r>
      <m:oMath>
        <m:sSub>
          <m:e>
            <m:r>
              <m:rPr>
                <m:sty m:val="b"/>
              </m:rPr>
              <m:t>u</m:t>
            </m:r>
          </m:e>
          <m:sub>
            <m:r>
              <m:t>0</m:t>
            </m:r>
          </m:sub>
        </m:sSub>
      </m:oMath>
      <w:r>
        <w:rPr>
          <w:color w:val="3A4350"/>
          <w:sz w:val="19"/>
          <w:szCs w:val="19"/>
        </w:rPr>
        <w:t xml:space="preserve"> fusha me rezolucion të plotë, </w:t>
      </w:r>
      <m:oMath>
        <m:sSub>
          <m:e>
            <m:r>
              <m:rPr>
                <m:sty m:val="b"/>
              </m:rPr>
              <m:t>ϵ</m:t>
            </m:r>
          </m:e>
          <m:sub>
            <m:r>
              <m:t>ϕ</m:t>
            </m:r>
          </m:sub>
        </m:sSub>
      </m:oMath>
      <w:r>
        <w:rPr>
          <w:color w:val="3A4350"/>
          <w:sz w:val="19"/>
          <w:szCs w:val="19"/>
        </w:rPr>
        <w:t xml:space="preserve"> rrjeti që heq zhurmën dhe </w:t>
      </w:r>
      <m:oMath>
        <m:sSub>
          <m:e>
            <m:acc>
              <m:accPr>
                <m:chr m:val="‾"/>
              </m:accPr>
              <m:e>
                <m:r>
                  <m:t>α</m:t>
                </m:r>
              </m:e>
            </m:acc>
          </m:e>
          <m:sub>
            <m:r>
              <m:t>τ</m:t>
            </m:r>
          </m:sub>
        </m:sSub>
      </m:oMath>
      <w:r>
        <w:rPr>
          <w:color w:val="3A4350"/>
          <w:sz w:val="19"/>
          <w:szCs w:val="19"/>
        </w:rPr>
        <w:t xml:space="preserve"> plani i zhurmës në hapin </w:t>
      </w:r>
      <m:oMath>
        <m:r>
          <m:t>τ</m:t>
        </m:r>
      </m:oMath>
      <w:r>
        <w:rPr>
          <w:color w:val="3A4350"/>
          <w:sz w:val="19"/>
          <w:szCs w:val="19"/>
        </w:rPr>
        <w:t xml:space="preserve"> të difuzionit.</w:t>
      </w:r>
    </w:p>
    <w:p>
      <w:pPr>
        <w:spacing w:after="100" w:before="80"/>
        <w:jc w:val="both"/>
      </w:pPr>
      <w:r>
        <w:rPr>
          <w:b/>
          <w:bCs/>
          <w:color w:val="A51C30"/>
        </w:rPr>
        <w:t xml:space="preserve">Lidhja me hyrjen teorike. </w:t>
      </w:r>
      <w:r>
        <w:t xml:space="preserve">Zbaton seksionin 1.10 në dinamikën hapësinore-kohore: në vend të një trajektoreje të vetme, modeli prodhon shpërndarjen e fushave të holla që pajtohen me dinamikën e trashë.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Ndarje e qartë e punës: transformeri mëson dinamikën e ngadaltë me dimension të ulët, ndërsa difuzioni rindërton detajet e shpejta si shpërndarje, jo si vlerë e vetme.</w:t>
      </w:r>
    </w:p>
    <w:p>
      <w:pPr>
        <w:pStyle w:val="Heading2"/>
        <w:keepNext/>
      </w:pPr>
      <w:r>
        <w:rPr>
          <w:color w:val="A51C30"/>
        </w:rPr>
        <w:t xml:space="preserve">H3  </w:t>
      </w:r>
      <w:r>
        <w:rPr>
          <w:color w:val="1F3864"/>
        </w:rPr>
        <w:t xml:space="preserve">Deep reconstruction of strange attractors from time series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William Gilpin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Neural Information Processing Systems 33 (NeurIPS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s9rodue8fniifnbhslk0f">
              <w:r>
                <w:rPr>
                  <w:color w:val="1D4ED8"/>
                  <w:sz w:val="18"/>
                  <w:szCs w:val="18"/>
                  <w:u w:val="single"/>
                </w:rPr>
                <w:t xml:space="preserve">papers.nips.cc (NeurIPS 2020)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Quantitative Biology Initiative, Harvard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rindërtimi i atraktorëve · rrjeti i vonesave (Takens) · autoenkoder · fqinjët e rremë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Përmbledhje. </w:t>
      </w:r>
      <w:r>
        <w:t xml:space="preserve">Kur matet vetëm një seri kohore me dimension të ulët dhe variablat e sistemit janë të fshehura, gjendja duhet rindërtuar. Artikulli trajnon një autoenkoder mbi dritare me vonesa kohore, me një humbje të re në hapësirën latente të frymëzuar nga testi klasik i fqinjëve më të afërt të rremë (</w:t>
      </w:r>
      <w:r>
        <w:rPr>
          <w:i/>
          <w:iCs/>
        </w:rPr>
        <w:t xml:space="preserve">false nearest neighbors</w:t>
      </w:r>
      <w:r>
        <w:t xml:space="preserve">). Humbja e shtyn enkoderin drejt një paraqitjeje minimale dhe besnike të atraktorit. Rindërtimet janë më të sakta se me metodat e mëparshme, në sisteme sintetike dhe reale, dhe paraqitjet mbeten parashikuese edhe për dinamikë stokastike.</w:t>
      </w:r>
    </w:p>
    <w:p>
      <w:pPr>
        <w:keepNext/>
        <w:spacing w:after="40" w:before="80"/>
      </w:pPr>
      <w:r>
        <w:rPr>
          <w:b/>
          <w:bCs/>
          <w:color w:val="A51C30"/>
        </w:rPr>
        <w:t xml:space="preserve">Ekuacioni kyç.</w:t>
      </w:r>
      <w:r>
        <w:rPr>
          <w:i/>
          <w:iCs/>
          <w:color w:val="5B6573"/>
          <w:sz w:val="18"/>
          <w:szCs w:val="18"/>
        </w:rPr>
        <w:t xml:space="preserve">  (formulim përfaqësues i humbjes)</w:t>
      </w:r>
    </w:p>
    <w:p>
      <w:pPr>
        <w:pStyle w:val="Equation"/>
      </w:pPr>
      <m:oMathPara>
        <m:oMathParaPr>
          <m:jc m:val="center"/>
        </m:oMathParaPr>
        <m:oMath>
          <m:r>
            <m:rPr>
              <m:scr m:val="script"/>
              <m:sty m:val="p"/>
            </m:rPr>
            <m:t>L</m:t>
          </m:r>
          <m:r>
            <m:rPr>
              <m:sty m:val="p"/>
            </m:rPr>
            <m:t>=</m:t>
          </m:r>
          <m:f>
            <m:fPr>
              <m:type m:val="bar"/>
            </m:fPr>
            <m:num>
              <m:r>
                <m:t>1</m:t>
              </m:r>
            </m:num>
            <m:den>
              <m:r>
                <m:t>N</m:t>
              </m:r>
            </m:den>
          </m:f>
          <m:nary>
            <m:naryPr>
              <m:chr m:val="∑"/>
              <m:limLoc m:val="undOvr"/>
              <m:subHide m:val="off"/>
              <m:supHide m:val="on"/>
            </m:naryPr>
            <m:sub>
              <m:r>
                <m:t>t</m:t>
              </m:r>
            </m:sub>
            <m:sup>
              <m:r>
                <m:t>​</m:t>
              </m:r>
            </m:sup>
            <m:e>
              <m:sSup>
                <m:e>
                  <m:d>
                    <m:dPr>
                      <m:begChr m:val="∥"/>
                      <m:sepChr m:val=""/>
                      <m:endChr m:val="∥"/>
                      <m:grow/>
                    </m:dPr>
                    <m:e>
                      <m:sSub>
                        <m:e>
                          <m:r>
                            <m:rPr>
                              <m:sty m:val="b"/>
                            </m:rPr>
                            <m:t>y</m:t>
                          </m:r>
                        </m:e>
                        <m:sub>
                          <m:r>
                            <m:t>t</m:t>
                          </m:r>
                        </m:sub>
                      </m:sSub>
                      <m:r>
                        <m:rPr>
                          <m:sty m:val="p"/>
                        </m:rPr>
                        <m:t>−</m:t>
                      </m:r>
                      <m:sSub>
                        <m:e>
                          <m:r>
                            <m:t>g</m:t>
                          </m:r>
                        </m:e>
                        <m:sub>
                          <m:r>
                            <m:t>ϕ</m:t>
                          </m:r>
                        </m:sub>
                      </m:sSub>
                      <m:d>
                        <m:dPr>
                          <m:begChr m:val="("/>
                          <m:sepChr m:val=""/>
                          <m:endChr m:val=")"/>
                          <m:grow/>
                        </m:dPr>
                        <m:e>
                          <m:sSub>
                            <m:e>
                              <m:r>
                                <m:t>f</m:t>
                              </m:r>
                            </m:e>
                            <m:sub>
                              <m:r>
                                <m:t>θ</m:t>
                              </m:r>
                            </m:sub>
                          </m:sSub>
                          <m:d>
                            <m:dPr>
                              <m:begChr m:val="("/>
                              <m:sepChr m:val=""/>
                              <m:endChr m:val=")"/>
                              <m:grow/>
                            </m:dPr>
                            <m:e>
                              <m:sSub>
                                <m:e>
                                  <m:r>
                                    <m:rPr>
                                      <m:sty m:val="b"/>
                                    </m:rPr>
                                    <m:t>y</m:t>
                                  </m:r>
                                </m:e>
                                <m:sub>
                                  <m:r>
                                    <m:t>t</m:t>
                                  </m:r>
                                </m:sub>
                              </m:sSub>
                            </m:e>
                          </m:d>
                        </m:e>
                      </m:d>
                    </m:e>
                  </m:d>
                </m:e>
                <m:sup>
                  <m:r>
                    <m:t>2</m:t>
                  </m:r>
                </m:sup>
              </m:sSup>
            </m:e>
          </m:nary>
          <m:r>
            <m:rPr>
              <m:sty m:val="p"/>
            </m:rPr>
            <m:t>+</m:t>
          </m:r>
          <m:r>
            <m:t>λ</m:t>
          </m:r>
          <m:nary>
            <m:naryPr>
              <m:chr m:val="∑"/>
              <m:limLoc m:val="undOvr"/>
              <m:subHide m:val="off"/>
              <m:supHide m:val="off"/>
            </m:naryPr>
            <m:sub>
              <m:r>
                <m:t>i</m:t>
              </m:r>
              <m:r>
                <m:rPr>
                  <m:sty m:val="p"/>
                </m:rPr>
                <m:t>=</m:t>
              </m:r>
              <m:r>
                <m:t>1</m:t>
              </m:r>
            </m:sub>
            <m:sup>
              <m:r>
                <m:t>L</m:t>
              </m:r>
              <m:r>
                <m:rPr>
                  <m:sty m:val="p"/>
                </m:rPr>
                <m:t>−</m:t>
              </m:r>
              <m:r>
                <m:t>1</m:t>
              </m:r>
            </m:sup>
            <m:e>
              <m:f>
                <m:fPr>
                  <m:type m:val="bar"/>
                </m:fPr>
                <m:num>
                  <m:r>
                    <m:t>1</m:t>
                  </m:r>
                </m:num>
                <m:den>
                  <m:r>
                    <m:t>N</m:t>
                  </m:r>
                </m:den>
              </m:f>
            </m:e>
          </m:nary>
          <m:nary>
            <m:naryPr>
              <m:chr m:val="∑"/>
              <m:limLoc m:val="undOvr"/>
              <m:subHide m:val="off"/>
              <m:supHide m:val="on"/>
            </m:naryPr>
            <m:sub>
              <m:r>
                <m:t>j</m:t>
              </m:r>
            </m:sub>
            <m:sup>
              <m:r>
                <m:t>​</m:t>
              </m:r>
            </m:sup>
            <m:e>
              <m:r>
                <m:t>Θ</m:t>
              </m:r>
            </m:e>
          </m:nary>
          <m:d>
            <m:dPr>
              <m:begChr m:val="("/>
              <m:sepChr m:val=""/>
              <m:endChr m:val=")"/>
              <m:grow/>
            </m:dPr>
            <m:e>
              <m:f>
                <m:fPr>
                  <m:type m:val="bar"/>
                </m:fPr>
                <m:num>
                  <m:d>
                    <m:dPr>
                      <m:begChr m:val="|"/>
                      <m:sepChr m:val=""/>
                      <m:endChr m:val="|"/>
                      <m:grow/>
                    </m:dPr>
                    <m:e>
                      <m:sSubSup>
                        <m:e>
                          <m:r>
                            <m:t>h</m:t>
                          </m:r>
                        </m:e>
                        <m:sub>
                          <m:r>
                            <m:t>j</m:t>
                          </m:r>
                        </m:sub>
                        <m:sup>
                          <m:d>
                            <m:dPr>
                              <m:begChr m:val="("/>
                              <m:sepChr m:val=""/>
                              <m:endChr m:val=")"/>
                              <m:grow/>
                            </m:dPr>
                            <m:e>
                              <m:r>
                                <m:t>i</m:t>
                              </m:r>
                              <m:r>
                                <m:rPr>
                                  <m:sty m:val="p"/>
                                </m:rPr>
                                <m:t>+</m:t>
                              </m:r>
                              <m:r>
                                <m:t>1</m:t>
                              </m:r>
                            </m:e>
                          </m:d>
                        </m:sup>
                      </m:sSubSup>
                      <m:r>
                        <m:rPr>
                          <m:sty m:val="p"/>
                        </m:rPr>
                        <m:t>−</m:t>
                      </m:r>
                      <m:sSubSup>
                        <m:e>
                          <m:r>
                            <m:t>h</m:t>
                          </m:r>
                        </m:e>
                        <m:sub>
                          <m:sSub>
                            <m:e>
                              <m:r>
                                <m:t>n</m:t>
                              </m:r>
                            </m:e>
                            <m:sub>
                              <m:r>
                                <m:t>i</m:t>
                              </m:r>
                            </m:sub>
                          </m:sSub>
                          <m:d>
                            <m:dPr>
                              <m:begChr m:val="("/>
                              <m:sepChr m:val=""/>
                              <m:endChr m:val=")"/>
                              <m:grow/>
                            </m:dPr>
                            <m:e>
                              <m:r>
                                <m:t>j</m:t>
                              </m:r>
                            </m:e>
                          </m:d>
                        </m:sub>
                        <m:sup>
                          <m:d>
                            <m:dPr>
                              <m:begChr m:val="("/>
                              <m:sepChr m:val=""/>
                              <m:endChr m:val=")"/>
                              <m:grow/>
                            </m:dPr>
                            <m:e>
                              <m:r>
                                <m:t>i</m:t>
                              </m:r>
                              <m:r>
                                <m:rPr>
                                  <m:sty m:val="p"/>
                                </m:rPr>
                                <m:t>+</m:t>
                              </m:r>
                              <m:r>
                                <m:t>1</m:t>
                              </m:r>
                            </m:e>
                          </m:d>
                        </m:sup>
                      </m:sSubSup>
                    </m:e>
                  </m:d>
                </m:num>
                <m:den>
                  <m:d>
                    <m:dPr>
                      <m:begChr m:val="∥"/>
                      <m:sepChr m:val=""/>
                      <m:endChr m:val="∥"/>
                      <m:grow/>
                    </m:dPr>
                    <m:e>
                      <m:sSubSup>
                        <m:e>
                          <m:r>
                            <m:rPr>
                              <m:sty m:val="b"/>
                            </m:rPr>
                            <m:t>h</m:t>
                          </m:r>
                        </m:e>
                        <m:sub>
                          <m:r>
                            <m:t>j</m:t>
                          </m:r>
                        </m:sub>
                        <m:sup>
                          <m:d>
                            <m:dPr>
                              <m:begChr m:val="("/>
                              <m:sepChr m:val=""/>
                              <m:endChr m:val=")"/>
                              <m:grow/>
                            </m:dPr>
                            <m:e>
                              <m:r>
                                <m:t>1</m:t>
                              </m:r>
                              <m:r>
                                <m:rPr>
                                  <m:sty m:val="p"/>
                                </m:rPr>
                                <m:t>:</m:t>
                              </m:r>
                              <m:r>
                                <m:t>i</m:t>
                              </m:r>
                            </m:e>
                          </m:d>
                        </m:sup>
                      </m:sSubSup>
                      <m:r>
                        <m:rPr>
                          <m:sty m:val="p"/>
                        </m:rPr>
                        <m:t>−</m:t>
                      </m:r>
                      <m:sSubSup>
                        <m:e>
                          <m:r>
                            <m:rPr>
                              <m:sty m:val="b"/>
                            </m:rPr>
                            <m:t>h</m:t>
                          </m:r>
                        </m:e>
                        <m:sub>
                          <m:sSub>
                            <m:e>
                              <m:r>
                                <m:t>n</m:t>
                              </m:r>
                            </m:e>
                            <m:sub>
                              <m:r>
                                <m:t>i</m:t>
                              </m:r>
                            </m:sub>
                          </m:sSub>
                          <m:d>
                            <m:dPr>
                              <m:begChr m:val="("/>
                              <m:sepChr m:val=""/>
                              <m:endChr m:val=")"/>
                              <m:grow/>
                            </m:dPr>
                            <m:e>
                              <m:r>
                                <m:t>j</m:t>
                              </m:r>
                            </m:e>
                          </m:d>
                        </m:sub>
                        <m:sup>
                          <m:d>
                            <m:dPr>
                              <m:begChr m:val="("/>
                              <m:sepChr m:val=""/>
                              <m:endChr m:val=")"/>
                              <m:grow/>
                            </m:dPr>
                            <m:e>
                              <m:r>
                                <m:t>1</m:t>
                              </m:r>
                              <m:r>
                                <m:rPr>
                                  <m:sty m:val="p"/>
                                </m:rPr>
                                <m:t>:</m:t>
                              </m:r>
                              <m:r>
                                <m:t>i</m:t>
                              </m:r>
                            </m:e>
                          </m:d>
                        </m:sup>
                      </m:sSubSup>
                    </m:e>
                  </m:d>
                </m:den>
              </m:f>
              <m:r>
                <m:rPr>
                  <m:sty m:val="p"/>
                </m:rPr>
                <m:t>−</m:t>
              </m:r>
              <m:sSub>
                <m:e>
                  <m:r>
                    <m:t>R</m:t>
                  </m:r>
                </m:e>
                <m:sub>
                  <m:r>
                    <m:rPr>
                      <m:sty m:val="p"/>
                    </m:rPr>
                    <m:t>t</m:t>
                  </m:r>
                  <m:r>
                    <m:rPr>
                      <m:sty m:val="p"/>
                    </m:rPr>
                    <m:t>o</m:t>
                  </m:r>
                  <m:r>
                    <m:rPr>
                      <m:sty m:val="p"/>
                    </m:rPr>
                    <m:t>l</m:t>
                  </m:r>
                </m:sub>
              </m:sSub>
            </m:e>
          </m:d>
        </m:oMath>
      </m:oMathPara>
    </w:p>
    <w:p>
      <w:pPr>
        <w:spacing w:after="100"/>
        <w:jc w:val="both"/>
      </w:pPr>
      <w:r>
        <w:rPr>
          <w:color w:val="3A4350"/>
          <w:sz w:val="19"/>
          <w:szCs w:val="19"/>
        </w:rPr>
        <w:t xml:space="preserve">ku </w:t>
      </w:r>
      <m:oMath>
        <m:sSub>
          <m:e>
            <m:r>
              <m:rPr>
                <m:sty m:val="b"/>
              </m:rPr>
              <m:t>y</m:t>
            </m:r>
          </m:e>
          <m:sub>
            <m:r>
              <m:t>t</m:t>
            </m:r>
          </m:sub>
        </m:sSub>
      </m:oMath>
      <w:r>
        <w:rPr>
          <w:color w:val="3A4350"/>
          <w:sz w:val="19"/>
          <w:szCs w:val="19"/>
        </w:rPr>
        <w:t xml:space="preserve"> është një dritare me vonesa e serisë së vëzhguar, </w:t>
      </w:r>
      <m:oMath>
        <m:sSub>
          <m:e>
            <m:r>
              <m:t>f</m:t>
            </m:r>
          </m:e>
          <m:sub>
            <m:r>
              <m:t>θ</m:t>
            </m:r>
          </m:sub>
        </m:sSub>
      </m:oMath>
      <w:r>
        <w:rPr>
          <w:color w:val="3A4350"/>
          <w:sz w:val="19"/>
          <w:szCs w:val="19"/>
        </w:rPr>
        <w:t xml:space="preserve"> dhe </w:t>
      </w:r>
      <m:oMath>
        <m:sSub>
          <m:e>
            <m:r>
              <m:t>g</m:t>
            </m:r>
          </m:e>
          <m:sub>
            <m:r>
              <m:t>ϕ</m:t>
            </m:r>
          </m:sub>
        </m:sSub>
      </m:oMath>
      <w:r>
        <w:rPr>
          <w:color w:val="3A4350"/>
          <w:sz w:val="19"/>
          <w:szCs w:val="19"/>
        </w:rPr>
        <w:t xml:space="preserve"> enkoderi dhe dekoderi, </w:t>
      </w:r>
      <m:oMath>
        <m:r>
          <m:rPr>
            <m:sty m:val="b"/>
          </m:rPr>
          <m:t>h</m:t>
        </m:r>
        <m:r>
          <m:rPr>
            <m:sty m:val="p"/>
          </m:rPr>
          <m:t>∈</m:t>
        </m:r>
        <m:sSup>
          <m:e>
            <m:r>
              <m:rPr>
                <m:scr m:val="double-struck"/>
                <m:sty m:val="p"/>
              </m:rPr>
              <m:t>R</m:t>
            </m:r>
          </m:e>
          <m:sup>
            <m:r>
              <m:t>L</m:t>
            </m:r>
          </m:sup>
        </m:sSup>
      </m:oMath>
      <w:r>
        <w:rPr>
          <w:color w:val="3A4350"/>
          <w:sz w:val="19"/>
          <w:szCs w:val="19"/>
        </w:rPr>
        <w:t xml:space="preserve"> vektori latent, </w:t>
      </w:r>
      <m:oMath>
        <m:sSub>
          <m:e>
            <m:r>
              <m:t>n</m:t>
            </m:r>
          </m:e>
          <m:sub>
            <m:r>
              <m:t>i</m:t>
            </m:r>
          </m:sub>
        </m:sSub>
        <m:d>
          <m:dPr>
            <m:begChr m:val="("/>
            <m:sepChr m:val=""/>
            <m:endChr m:val=")"/>
            <m:grow/>
          </m:dPr>
          <m:e>
            <m:r>
              <m:t>j</m:t>
            </m:r>
          </m:e>
        </m:d>
      </m:oMath>
      <w:r>
        <w:rPr>
          <w:color w:val="3A4350"/>
          <w:sz w:val="19"/>
          <w:szCs w:val="19"/>
        </w:rPr>
        <w:t xml:space="preserve"> fqinji më i afërt i pikës </w:t>
      </w:r>
      <m:oMath>
        <m:r>
          <m:t>j</m:t>
        </m:r>
      </m:oMath>
      <w:r>
        <w:rPr>
          <w:color w:val="3A4350"/>
          <w:sz w:val="19"/>
          <w:szCs w:val="19"/>
        </w:rPr>
        <w:t xml:space="preserve"> sipas </w:t>
      </w:r>
      <m:oMath>
        <m:r>
          <m:t>i</m:t>
        </m:r>
      </m:oMath>
      <w:r>
        <w:rPr>
          <w:color w:val="3A4350"/>
          <w:sz w:val="19"/>
          <w:szCs w:val="19"/>
        </w:rPr>
        <w:t xml:space="preserve"> koordinatave të para dhe </w:t>
      </w:r>
      <m:oMath>
        <m:r>
          <m:t>Θ</m:t>
        </m:r>
      </m:oMath>
      <w:r>
        <w:rPr>
          <w:color w:val="3A4350"/>
          <w:sz w:val="19"/>
          <w:szCs w:val="19"/>
        </w:rPr>
        <w:t xml:space="preserve"> një funksion shkallë i zbutur; termi i dytë numëron fqinjët që bëhen «të rremë» kur shtohet një dimension.</w:t>
      </w:r>
    </w:p>
    <w:p>
      <w:pPr>
        <w:spacing w:after="100" w:before="80"/>
        <w:jc w:val="both"/>
      </w:pPr>
      <w:r>
        <w:rPr>
          <w:b/>
          <w:bCs/>
          <w:color w:val="A51C30"/>
        </w:rPr>
        <w:t xml:space="preserve">Lidhja me hyrjen teorike. </w:t>
      </w:r>
      <w:r>
        <w:t xml:space="preserve">Është version i mësuar i teoremës së Takens-it (seksioni 1.4): rrjeti gjen vetë koordinatat minimale që e bëjnë rindërtimin injektiv, në vend që dimensioni dhe vonesat të zgjidhen me dorë.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Një kriter klasik i dinamikës jolineare kthehet në rregullim të diferencueshëm, dhe kështu rindërtimi i atraktorit bëhet problem mësimi nga fundi në fund.</w:t>
      </w:r>
    </w:p>
    <w:p>
      <w:pPr>
        <w:pStyle w:val="Heading2"/>
        <w:keepNext/>
      </w:pPr>
      <w:r>
        <w:rPr>
          <w:color w:val="A51C30"/>
        </w:rPr>
        <w:t xml:space="preserve">H4  </w:t>
      </w:r>
      <w:r>
        <w:rPr>
          <w:color w:val="1F3864"/>
        </w:rPr>
        <w:t xml:space="preserve">Scientific multi-agent reinforcement learning for wall-models of turbulent flows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H. Jane Bae, Petros Koumoutsakos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Nature Communications, vëll. 13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4dznbechwl2st0wmz7jgw">
              <w:r>
                <w:rPr>
                  <w:color w:val="1D4ED8"/>
                  <w:sz w:val="18"/>
                  <w:szCs w:val="18"/>
                  <w:u w:val="single"/>
                </w:rPr>
                <w:t xml:space="preserve">https://doi.org/10.1038/s41467-022-28957-7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 Koumoutsakos: John A. Paulson School of Engineering and Applied Sciences, Harvard University; H. J. Bae: California Institute of Technology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mësim përforcues me shumë agjentë · mbyllje për murin · LES · turbulencë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Përmbledhje. </w:t>
      </w:r>
      <w:r>
        <w:t xml:space="preserve">Modelet e murit, heuristike ose të mbikëqyrura, nuk e kapin dinamikën pranë murit, gjë që kufizon simulimet LES të turbulencës. Në SciMARL, pikat e diskretizimit pranë murit janë agjentë që bashkëpunojnë, ndajnë të njëjtën politikë dhe e mësojnë mbylljen nga të dhëna të kufizuara. Modeli i mësuar përgjithësohet në numra Reynolds ekstremë dhe në gjeometri që nuk u panë gjatë trajnimit, dhe i riprodhon statistikat kryesore të rrjedhës me kosto disa rende madhësie më të ulët se simulimi i plotë.</w:t>
      </w:r>
    </w:p>
    <w:p>
      <w:pPr>
        <w:keepNext/>
        <w:spacing w:after="40" w:before="80"/>
      </w:pPr>
      <w:r>
        <w:rPr>
          <w:b/>
          <w:bCs/>
          <w:color w:val="A51C30"/>
        </w:rPr>
        <w:t xml:space="preserve">Ekuacioni kyç.</w:t>
      </w:r>
      <w:r>
        <w:rPr>
          <w:i/>
          <w:iCs/>
          <w:color w:val="5B6573"/>
          <w:sz w:val="18"/>
          <w:szCs w:val="18"/>
        </w:rPr>
        <w:t xml:space="preserve">  (formulim përfaqësues i problemit të mësimit)</w:t>
      </w:r>
    </w:p>
    <w:p>
      <w:pPr>
        <w:pStyle w:val="Equation"/>
      </w:pPr>
      <m:oMathPara>
        <m:oMathParaPr>
          <m:jc m:val="center"/>
        </m:oMathParaPr>
        <m:oMath>
          <m:sSubSup>
            <m:e>
              <m:r>
                <m:t>a</m:t>
              </m:r>
            </m:e>
            <m:sub>
              <m:r>
                <m:t>i</m:t>
              </m:r>
            </m:sub>
            <m:sup>
              <m:r>
                <m:t>n</m:t>
              </m:r>
            </m:sup>
          </m:sSubSup>
          <m:r>
            <m:rPr>
              <m:sty m:val="p"/>
            </m:rPr>
            <m:t>∼</m:t>
          </m:r>
          <m:sSub>
            <m:e>
              <m:r>
                <m:t>π</m:t>
              </m:r>
            </m:e>
            <m:sub>
              <m:r>
                <m:t>θ</m:t>
              </m:r>
            </m:sub>
          </m:sSub>
          <m:d>
            <m:dPr>
              <m:begChr m:val="("/>
              <m:sepChr m:val=""/>
              <m:endChr m:val=")"/>
              <m:grow/>
            </m:dPr>
            <m:e>
              <m:r>
                <m:rPr>
                  <m:sty m:val="p"/>
                </m:rPr>
                <m:t>⋅</m:t>
              </m:r>
              <m:r>
                <m:rPr>
                  <m:sty m:val="p"/>
                </m:rPr>
                <m:t>∣</m:t>
              </m:r>
              <m:sSubSup>
                <m:e>
                  <m:r>
                    <m:t>s</m:t>
                  </m:r>
                </m:e>
                <m:sub>
                  <m:r>
                    <m:t>i</m:t>
                  </m:r>
                </m:sub>
                <m:sup>
                  <m:r>
                    <m:t>n</m:t>
                  </m:r>
                </m:sup>
              </m:sSubSup>
            </m:e>
          </m:d>
          <m:r>
            <m:rPr>
              <m:sty m:val="p"/>
            </m:rPr>
            <m:t>,</m:t>
          </m:r>
          <m:r>
            <m:t>  </m:t>
          </m:r>
          <m:sSubSup>
            <m:e>
              <m:r>
                <m:t>τ</m:t>
              </m:r>
            </m:e>
            <m:sub>
              <m:r>
                <m:t>w</m:t>
              </m:r>
              <m:r>
                <m:rPr>
                  <m:sty m:val="p"/>
                </m:rPr>
                <m:t>,</m:t>
              </m:r>
              <m:r>
                <m:t>i</m:t>
              </m:r>
            </m:sub>
            <m:sup>
              <m:r>
                <m:t> </m:t>
              </m:r>
              <m:r>
                <m:t>n</m:t>
              </m:r>
              <m:r>
                <m:rPr>
                  <m:sty m:val="p"/>
                </m:rPr>
                <m:t>+</m:t>
              </m:r>
              <m:r>
                <m:t>1</m:t>
              </m:r>
            </m:sup>
          </m:sSubSup>
          <m:r>
            <m:rPr>
              <m:sty m:val="p"/>
            </m:rPr>
            <m:t>=</m:t>
          </m:r>
          <m:sSubSup>
            <m:e>
              <m:r>
                <m:t>a</m:t>
              </m:r>
            </m:e>
            <m:sub>
              <m:r>
                <m:t>i</m:t>
              </m:r>
            </m:sub>
            <m:sup>
              <m:r>
                <m:t>n</m:t>
              </m:r>
            </m:sup>
          </m:sSubSup>
          <m:r>
            <m:t> </m:t>
          </m:r>
          <m:sSubSup>
            <m:e>
              <m:r>
                <m:t>τ</m:t>
              </m:r>
            </m:e>
            <m:sub>
              <m:r>
                <m:t>w</m:t>
              </m:r>
              <m:r>
                <m:rPr>
                  <m:sty m:val="p"/>
                </m:rPr>
                <m:t>,</m:t>
              </m:r>
              <m:r>
                <m:t>i</m:t>
              </m:r>
            </m:sub>
            <m:sup>
              <m:r>
                <m:t> </m:t>
              </m:r>
              <m:r>
                <m:t>n</m:t>
              </m:r>
            </m:sup>
          </m:sSubSup>
          <m:r>
            <m:rPr>
              <m:sty m:val="p"/>
            </m:rPr>
            <m:t>,</m:t>
          </m:r>
          <m:r>
            <m:t>  </m:t>
          </m:r>
          <m:sSup>
            <m:e>
              <m:r>
                <m:t>θ</m:t>
              </m:r>
            </m:e>
            <m:sup>
              <m:r>
                <m:rPr>
                  <m:sty m:val="p"/>
                </m:rPr>
                <m:t>⋆</m:t>
              </m:r>
            </m:sup>
          </m:sSup>
          <m:r>
            <m:rPr>
              <m:sty m:val="p"/>
            </m:rPr>
            <m:t>=</m:t>
          </m:r>
          <m:limLow>
            <m:e>
              <m:r>
                <m:rPr>
                  <m:sty m:val="p"/>
                </m:rPr>
                <m:t>arg max</m:t>
              </m:r>
            </m:e>
            <m:lim>
              <m:r>
                <m:t>θ</m:t>
              </m:r>
            </m:lim>
          </m:limLow>
          <m:r>
            <m:t> </m:t>
          </m:r>
          <m:sSub>
            <m:e>
              <m:r>
                <m:rPr>
                  <m:scr m:val="double-struck"/>
                  <m:sty m:val="p"/>
                </m:rPr>
                <m:t>E</m:t>
              </m:r>
            </m:e>
            <m:sub>
              <m:sSub>
                <m:e>
                  <m:r>
                    <m:t>π</m:t>
                  </m:r>
                </m:e>
                <m:sub>
                  <m:r>
                    <m:t>θ</m:t>
                  </m:r>
                </m:sub>
              </m:sSub>
            </m:sub>
          </m:sSub>
          <m:d>
            <m:dPr>
              <m:begChr m:val="["/>
              <m:sepChr m:val=""/>
              <m:endChr m:val="]"/>
              <m:grow/>
            </m:dPr>
            <m:e>
              <m:nary>
                <m:naryPr>
                  <m:chr m:val="∑"/>
                  <m:limLoc m:val="undOvr"/>
                  <m:subHide m:val="off"/>
                  <m:supHide m:val="on"/>
                </m:naryPr>
                <m:sub>
                  <m:r>
                    <m:t>n</m:t>
                  </m:r>
                </m:sub>
                <m:sup>
                  <m:r>
                    <m:t>​</m:t>
                  </m:r>
                </m:sup>
                <m:e>
                  <m:sSup>
                    <m:e>
                      <m:r>
                        <m:t>γ</m:t>
                      </m:r>
                    </m:e>
                    <m:sup>
                      <m:r>
                        <m:t>n</m:t>
                      </m:r>
                    </m:sup>
                  </m:sSup>
                </m:e>
              </m:nary>
              <m:r>
                <m:t> </m:t>
              </m:r>
              <m:sSubSup>
                <m:e>
                  <m:r>
                    <m:t>r</m:t>
                  </m:r>
                </m:e>
                <m:sub>
                  <m:r>
                    <m:t>i</m:t>
                  </m:r>
                </m:sub>
                <m:sup>
                  <m:r>
                    <m:t>n</m:t>
                  </m:r>
                </m:sup>
              </m:sSubSup>
            </m:e>
          </m:d>
        </m:oMath>
      </m:oMathPara>
    </w:p>
    <w:p>
      <w:pPr>
        <w:spacing w:after="100"/>
        <w:jc w:val="both"/>
      </w:pPr>
      <w:r>
        <w:rPr>
          <w:color w:val="3A4350"/>
          <w:sz w:val="19"/>
          <w:szCs w:val="19"/>
        </w:rPr>
        <w:t xml:space="preserve">ku agjenti </w:t>
      </w:r>
      <m:oMath>
        <m:r>
          <m:t>i</m:t>
        </m:r>
      </m:oMath>
      <w:r>
        <w:rPr>
          <w:color w:val="3A4350"/>
          <w:sz w:val="19"/>
          <w:szCs w:val="19"/>
        </w:rPr>
        <w:t xml:space="preserve"> ndodhet në një pikë të murit, </w:t>
      </w:r>
      <m:oMath>
        <m:sSubSup>
          <m:e>
            <m:r>
              <m:t>s</m:t>
            </m:r>
          </m:e>
          <m:sub>
            <m:r>
              <m:t>i</m:t>
            </m:r>
          </m:sub>
          <m:sup>
            <m:r>
              <m:t>n</m:t>
            </m:r>
          </m:sup>
        </m:sSubSup>
      </m:oMath>
      <w:r>
        <w:rPr>
          <w:color w:val="3A4350"/>
          <w:sz w:val="19"/>
          <w:szCs w:val="19"/>
        </w:rPr>
        <w:t xml:space="preserve"> është gjendja lokale e rrjedhës, </w:t>
      </w:r>
      <m:oMath>
        <m:sSubSup>
          <m:e>
            <m:r>
              <m:t>a</m:t>
            </m:r>
          </m:e>
          <m:sub>
            <m:r>
              <m:t>i</m:t>
            </m:r>
          </m:sub>
          <m:sup>
            <m:r>
              <m:t>n</m:t>
            </m:r>
          </m:sup>
        </m:sSubSup>
      </m:oMath>
      <w:r>
        <w:rPr>
          <w:color w:val="3A4350"/>
          <w:sz w:val="19"/>
          <w:szCs w:val="19"/>
        </w:rPr>
        <w:t xml:space="preserve"> veprimi që korrigjon sforcimin e murit </w:t>
      </w:r>
      <m:oMath>
        <m:sSub>
          <m:e>
            <m:r>
              <m:t>τ</m:t>
            </m:r>
          </m:e>
          <m:sub>
            <m:r>
              <m:t>w</m:t>
            </m:r>
          </m:sub>
        </m:sSub>
      </m:oMath>
      <w:r>
        <w:rPr>
          <w:color w:val="3A4350"/>
          <w:sz w:val="19"/>
          <w:szCs w:val="19"/>
        </w:rPr>
        <w:t xml:space="preserve">, </w:t>
      </w:r>
      <m:oMath>
        <m:sSub>
          <m:e>
            <m:r>
              <m:t>π</m:t>
            </m:r>
          </m:e>
          <m:sub>
            <m:r>
              <m:t>θ</m:t>
            </m:r>
          </m:sub>
        </m:sSub>
      </m:oMath>
      <w:r>
        <w:rPr>
          <w:color w:val="3A4350"/>
          <w:sz w:val="19"/>
          <w:szCs w:val="19"/>
        </w:rPr>
        <w:t xml:space="preserve"> politika e përbashkët e të gjithë agjentëve dhe </w:t>
      </w:r>
      <m:oMath>
        <m:r>
          <m:t>γ</m:t>
        </m:r>
      </m:oMath>
      <w:r>
        <w:rPr>
          <w:color w:val="3A4350"/>
          <w:sz w:val="19"/>
          <w:szCs w:val="19"/>
        </w:rPr>
        <w:t xml:space="preserve"> faktori i zbritjes; shpërblimi </w:t>
      </w:r>
      <m:oMath>
        <m:sSubSup>
          <m:e>
            <m:r>
              <m:t>r</m:t>
            </m:r>
          </m:e>
          <m:sub>
            <m:r>
              <m:t>i</m:t>
            </m:r>
          </m:sub>
          <m:sup>
            <m:r>
              <m:t>n</m:t>
            </m:r>
          </m:sup>
        </m:sSubSup>
      </m:oMath>
      <w:r>
        <w:rPr>
          <w:color w:val="3A4350"/>
          <w:sz w:val="19"/>
          <w:szCs w:val="19"/>
        </w:rPr>
        <w:t xml:space="preserve"> lidhet me përputhjen e profilit të shpejtësisë me një profil referencë, p.sh. ligjin logaritmik të murit.</w:t>
      </w:r>
    </w:p>
    <w:p>
      <w:pPr>
        <w:spacing w:after="100" w:before="80"/>
        <w:jc w:val="both"/>
      </w:pPr>
      <w:r>
        <w:rPr>
          <w:b/>
          <w:bCs/>
          <w:color w:val="A51C30"/>
        </w:rPr>
        <w:t xml:space="preserve">Lidhja me hyrjen teorike. </w:t>
      </w:r>
      <w:r>
        <w:t xml:space="preserve">Zbaton seksionin 1.9 me një mënyrë të re trajnimi: mbyllja nuk mësohet nga çifte hyrje–dalje, por nga shpërblimi që del nga vetë simulimi, pra «a posteriori».</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Pikat e rrjetës bëhen agjentë që mësojnë bashkë një mbyllje fizike; modelimi i turbulencës kthehet në problem bashkëpunimi me shumë agjentë.</w:t>
      </w:r>
    </w:p>
    <w:p>
      <w:pPr>
        <w:pStyle w:val="Heading2"/>
        <w:keepNext/>
      </w:pPr>
      <w:r>
        <w:rPr>
          <w:color w:val="A51C30"/>
        </w:rPr>
        <w:t xml:space="preserve">H5  </w:t>
      </w:r>
      <w:r>
        <w:rPr>
          <w:color w:val="1F3864"/>
        </w:rPr>
        <w:t xml:space="preserve">E(3)-equivariant graph neural networks for data-efficient and accurate interatomic potentials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Simon Batzner, Albert Musaelian, Lixin Sun, Mario Geiger, Jonathan P. Mailoa, Mordechai Kornbluth, Nicola Molinari, Tess E. Smidt, Boris Kozinsky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Nature Communications, vëll. 13, art. 2453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yodprswhxsdmi-wfoajhk">
              <w:r>
                <w:rPr>
                  <w:color w:val="1D4ED8"/>
                  <w:sz w:val="18"/>
                  <w:szCs w:val="18"/>
                  <w:u w:val="single"/>
                </w:rPr>
                <w:t xml:space="preserve">https://doi.org/10.1038/s41467-022-29939-5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Grupi i B. Kozinsky (S. Batzner, A. Musaelian, L. Sun, N. Molinari, B. Kozinsky): John A. Paulson School of Engineering and Applied Sciences, Harvard University; bashkautorë nga Bosch, EPFL dhe institucione të tjera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rrjete grafësh ekuivariante · potenciale ndëratomike · dinamikë molekulare · sisteme me shumë trupa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Përmbledhje. </w:t>
      </w:r>
      <w:r>
        <w:t xml:space="preserve">NequIP është një potencial ndëratomik me kalim mesazhesh, ku konvolucionet veprojnë mbi tensorë gjeometrikë ekuivariantë ndaj grupit E(3), jo vetëm mbi skalarë invariantë. Modeli parashikon energjinë e çdo atomi dhe i merr forcat si gradientë të energjisë, ndaj mund të drejtojë simulime të dinamikës molekulare. Arrin saktësi të nivelit më të lartë me deri në 1000 herë më pak të dhëna trajnimi se modelet konkurruese, duke sfiduar idenë se potencialet e thella kërkojnë bashkësi të mëdha të dhënash.</w:t>
      </w:r>
    </w:p>
    <w:p>
      <w:pPr>
        <w:keepNext/>
        <w:spacing w:after="40" w:before="80"/>
      </w:pPr>
      <w:r>
        <w:rPr>
          <w:b/>
          <w:bCs/>
          <w:color w:val="A51C30"/>
        </w:rPr>
        <w:t xml:space="preserve">Ekuacioni kyç.</w:t>
      </w:r>
      <w:r>
        <w:rPr>
          <w:i/>
          <w:iCs/>
          <w:color w:val="5B6573"/>
          <w:sz w:val="18"/>
          <w:szCs w:val="18"/>
        </w:rPr>
        <w:t xml:space="preserve">  (formulim përfaqësues i konvolucionit ekuivariant)</w:t>
      </w:r>
    </w:p>
    <w:p>
      <w:pPr>
        <w:pStyle w:val="Equation"/>
      </w:pPr>
      <m:oMathPara>
        <m:oMathParaPr>
          <m:jc m:val="center"/>
        </m:oMathParaPr>
        <m:oMath>
          <m:sSubSup>
            <m:e>
              <m:r>
                <m:rPr>
                  <m:scr m:val="script"/>
                  <m:sty m:val="p"/>
                </m:rPr>
                <m:t>L</m:t>
              </m:r>
            </m:e>
            <m:sub>
              <m:r>
                <m:t>a</m:t>
              </m:r>
              <m:r>
                <m:t>c</m:t>
              </m:r>
              <m:sSub>
                <m:e>
                  <m:r>
                    <m:t>m</m:t>
                  </m:r>
                </m:e>
                <m:sub>
                  <m:r>
                    <m:t>o</m:t>
                  </m:r>
                </m:sub>
              </m:sSub>
            </m:sub>
            <m:sup>
              <m:d>
                <m:dPr>
                  <m:begChr m:val="("/>
                  <m:sepChr m:val=""/>
                  <m:endChr m:val=")"/>
                  <m:grow/>
                </m:dPr>
                <m:e>
                  <m:sSub>
                    <m:e>
                      <m:r>
                        <m:t>l</m:t>
                      </m:r>
                    </m:e>
                    <m:sub>
                      <m:r>
                        <m:t>o</m:t>
                      </m:r>
                    </m:sub>
                  </m:sSub>
                </m:e>
              </m:d>
            </m:sup>
          </m:sSubSup>
          <m:r>
            <m:rPr>
              <m:sty m:val="p"/>
            </m:rPr>
            <m:t>=</m:t>
          </m:r>
          <m:nary>
            <m:naryPr>
              <m:chr m:val="∑"/>
              <m:limLoc m:val="undOvr"/>
              <m:subHide m:val="off"/>
              <m:supHide m:val="on"/>
            </m:naryPr>
            <m:sub>
              <m:sSub>
                <m:e>
                  <m:r>
                    <m:t>m</m:t>
                  </m:r>
                </m:e>
                <m:sub>
                  <m:r>
                    <m:t>f</m:t>
                  </m:r>
                </m:sub>
              </m:sSub>
              <m:r>
                <m:rPr>
                  <m:sty m:val="p"/>
                </m:rPr>
                <m:t>,</m:t>
              </m:r>
              <m:sSub>
                <m:e>
                  <m:r>
                    <m:t>m</m:t>
                  </m:r>
                </m:e>
                <m:sub>
                  <m:r>
                    <m:t>i</m:t>
                  </m:r>
                </m:sub>
              </m:sSub>
            </m:sub>
            <m:sup>
              <m:r>
                <m:t>​</m:t>
              </m:r>
            </m:sup>
            <m:e>
              <m:sSubSup>
                <m:e>
                  <m:r>
                    <m:t>C</m:t>
                  </m:r>
                </m:e>
                <m:sub>
                  <m:d>
                    <m:dPr>
                      <m:begChr m:val="("/>
                      <m:sepChr m:val=""/>
                      <m:endChr m:val=")"/>
                      <m:grow/>
                    </m:dPr>
                    <m:e>
                      <m:sSub>
                        <m:e>
                          <m:r>
                            <m:t>l</m:t>
                          </m:r>
                        </m:e>
                        <m:sub>
                          <m:r>
                            <m:t>f</m:t>
                          </m:r>
                        </m:sub>
                      </m:sSub>
                      <m:sSub>
                        <m:e>
                          <m:r>
                            <m:t>m</m:t>
                          </m:r>
                        </m:e>
                        <m:sub>
                          <m:r>
                            <m:t>f</m:t>
                          </m:r>
                        </m:sub>
                      </m:sSub>
                    </m:e>
                  </m:d>
                  <m:d>
                    <m:dPr>
                      <m:begChr m:val="("/>
                      <m:sepChr m:val=""/>
                      <m:endChr m:val=")"/>
                      <m:grow/>
                    </m:dPr>
                    <m:e>
                      <m:sSub>
                        <m:e>
                          <m:r>
                            <m:t>l</m:t>
                          </m:r>
                        </m:e>
                        <m:sub>
                          <m:r>
                            <m:t>i</m:t>
                          </m:r>
                        </m:sub>
                      </m:sSub>
                      <m:sSub>
                        <m:e>
                          <m:r>
                            <m:t>m</m:t>
                          </m:r>
                        </m:e>
                        <m:sub>
                          <m:r>
                            <m:t>i</m:t>
                          </m:r>
                        </m:sub>
                      </m:sSub>
                    </m:e>
                  </m:d>
                </m:sub>
                <m:sup>
                  <m:d>
                    <m:dPr>
                      <m:begChr m:val="("/>
                      <m:sepChr m:val=""/>
                      <m:endChr m:val=")"/>
                      <m:grow/>
                    </m:dPr>
                    <m:e>
                      <m:sSub>
                        <m:e>
                          <m:r>
                            <m:t>l</m:t>
                          </m:r>
                        </m:e>
                        <m:sub>
                          <m:r>
                            <m:t>o</m:t>
                          </m:r>
                        </m:sub>
                      </m:sSub>
                      <m:sSub>
                        <m:e>
                          <m:r>
                            <m:t>m</m:t>
                          </m:r>
                        </m:e>
                        <m:sub>
                          <m:r>
                            <m:t>o</m:t>
                          </m:r>
                        </m:sub>
                      </m:sSub>
                    </m:e>
                  </m:d>
                </m:sup>
              </m:sSubSup>
            </m:e>
          </m:nary>
          <m:nary>
            <m:naryPr>
              <m:chr m:val="∑"/>
              <m:limLoc m:val="undOvr"/>
              <m:subHide m:val="off"/>
              <m:supHide m:val="on"/>
            </m:naryPr>
            <m:sub>
              <m:r>
                <m:t>b</m:t>
              </m:r>
              <m:r>
                <m:rPr>
                  <m:sty m:val="p"/>
                </m:rPr>
                <m:t>∈</m:t>
              </m:r>
              <m:r>
                <m:rPr>
                  <m:scr m:val="script"/>
                  <m:sty m:val="p"/>
                </m:rPr>
                <m:t>S</m:t>
              </m:r>
              <m:d>
                <m:dPr>
                  <m:begChr m:val="("/>
                  <m:sepChr m:val=""/>
                  <m:endChr m:val=")"/>
                  <m:grow/>
                </m:dPr>
                <m:e>
                  <m:r>
                    <m:t>a</m:t>
                  </m:r>
                </m:e>
              </m:d>
            </m:sub>
            <m:sup>
              <m:r>
                <m:t>​</m:t>
              </m:r>
            </m:sup>
            <m:e>
              <m:sSub>
                <m:e>
                  <m:r>
                    <m:t>R</m:t>
                  </m:r>
                </m:e>
                <m:sub>
                  <m:r>
                    <m:t>c</m:t>
                  </m:r>
                </m:sub>
              </m:sSub>
            </m:e>
          </m:nary>
          <m:d>
            <m:dPr>
              <m:begChr m:val="("/>
              <m:sepChr m:val=""/>
              <m:endChr m:val=")"/>
              <m:grow/>
            </m:dPr>
            <m:e>
              <m:sSub>
                <m:e>
                  <m:r>
                    <m:t>r</m:t>
                  </m:r>
                </m:e>
                <m:sub>
                  <m:r>
                    <m:t>a</m:t>
                  </m:r>
                  <m:r>
                    <m:t>b</m:t>
                  </m:r>
                </m:sub>
              </m:sSub>
            </m:e>
          </m:d>
          <m:sSubSup>
            <m:e>
              <m:r>
                <m:t>Y</m:t>
              </m:r>
            </m:e>
            <m:sub>
              <m:sSub>
                <m:e>
                  <m:r>
                    <m:t>m</m:t>
                  </m:r>
                </m:e>
                <m:sub>
                  <m:r>
                    <m:t>f</m:t>
                  </m:r>
                </m:sub>
              </m:sSub>
            </m:sub>
            <m:sup>
              <m:d>
                <m:dPr>
                  <m:begChr m:val="("/>
                  <m:sepChr m:val=""/>
                  <m:endChr m:val=")"/>
                  <m:grow/>
                </m:dPr>
                <m:e>
                  <m:sSub>
                    <m:e>
                      <m:r>
                        <m:t>l</m:t>
                      </m:r>
                    </m:e>
                    <m:sub>
                      <m:r>
                        <m:t>f</m:t>
                      </m:r>
                    </m:sub>
                  </m:sSub>
                </m:e>
              </m:d>
            </m:sup>
          </m:sSubSup>
          <m:d>
            <m:dPr>
              <m:begChr m:val="("/>
              <m:sepChr m:val=""/>
              <m:endChr m:val=")"/>
              <m:grow/>
            </m:dPr>
            <m:e>
              <m:sSub>
                <m:e>
                  <m:acc>
                    <m:accPr>
                      <m:chr m:val="̂"/>
                    </m:accPr>
                    <m:e>
                      <m:r>
                        <m:rPr>
                          <m:sty m:val="b"/>
                        </m:rPr>
                        <m:t>r</m:t>
                      </m:r>
                    </m:e>
                  </m:acc>
                </m:e>
                <m:sub>
                  <m:r>
                    <m:t>a</m:t>
                  </m:r>
                  <m:r>
                    <m:t>b</m:t>
                  </m:r>
                </m:sub>
              </m:sSub>
            </m:e>
          </m:d>
          <m:sSubSup>
            <m:e>
              <m:r>
                <m:t>V</m:t>
              </m:r>
            </m:e>
            <m:sub>
              <m:r>
                <m:t>b</m:t>
              </m:r>
              <m:r>
                <m:t>c</m:t>
              </m:r>
              <m:sSub>
                <m:e>
                  <m:r>
                    <m:t>m</m:t>
                  </m:r>
                </m:e>
                <m:sub>
                  <m:r>
                    <m:t>i</m:t>
                  </m:r>
                </m:sub>
              </m:sSub>
            </m:sub>
            <m:sup>
              <m:d>
                <m:dPr>
                  <m:begChr m:val="("/>
                  <m:sepChr m:val=""/>
                  <m:endChr m:val=")"/>
                  <m:grow/>
                </m:dPr>
                <m:e>
                  <m:sSub>
                    <m:e>
                      <m:r>
                        <m:t>l</m:t>
                      </m:r>
                    </m:e>
                    <m:sub>
                      <m:r>
                        <m:t>i</m:t>
                      </m:r>
                    </m:sub>
                  </m:sSub>
                </m:e>
              </m:d>
            </m:sup>
          </m:sSubSup>
          <m:r>
            <m:rPr>
              <m:sty m:val="p"/>
            </m:rPr>
            <m:t>,</m:t>
          </m:r>
          <m:r>
            <m:t>  </m:t>
          </m:r>
          <m:r>
            <m:t>E</m:t>
          </m:r>
          <m:r>
            <m:rPr>
              <m:sty m:val="p"/>
            </m:rPr>
            <m:t>=</m:t>
          </m:r>
          <m:nary>
            <m:naryPr>
              <m:chr m:val="∑"/>
              <m:limLoc m:val="undOvr"/>
              <m:subHide m:val="off"/>
              <m:supHide m:val="on"/>
            </m:naryPr>
            <m:sub>
              <m:r>
                <m:t>a</m:t>
              </m:r>
            </m:sub>
            <m:sup>
              <m:r>
                <m:t>​</m:t>
              </m:r>
            </m:sup>
            <m:e>
              <m:sSub>
                <m:e>
                  <m:r>
                    <m:t>E</m:t>
                  </m:r>
                </m:e>
                <m:sub>
                  <m:r>
                    <m:t>a</m:t>
                  </m:r>
                </m:sub>
              </m:sSub>
            </m:e>
          </m:nary>
          <m:r>
            <m:rPr>
              <m:sty m:val="p"/>
            </m:rPr>
            <m:t>,</m:t>
          </m:r>
          <m:r>
            <m:t>  </m:t>
          </m:r>
          <m:sSub>
            <m:e>
              <m:r>
                <m:rPr>
                  <m:sty m:val="b"/>
                </m:rPr>
                <m:t>F</m:t>
              </m:r>
            </m:e>
            <m:sub>
              <m:r>
                <m:t>a</m:t>
              </m:r>
            </m:sub>
          </m:sSub>
          <m:r>
            <m:rPr>
              <m:sty m:val="p"/>
            </m:rPr>
            <m:t>=</m:t>
          </m:r>
          <m:r>
            <m:rPr>
              <m:sty m:val="p"/>
            </m:rPr>
            <m:t>−</m:t>
          </m:r>
          <m:sSub>
            <m:e>
              <m:r>
                <m:rPr>
                  <m:sty m:val="p"/>
                </m:rPr>
                <m:t>∇</m:t>
              </m:r>
            </m:e>
            <m:sub>
              <m:sSub>
                <m:e>
                  <m:r>
                    <m:rPr>
                      <m:sty m:val="b"/>
                    </m:rPr>
                    <m:t>r</m:t>
                  </m:r>
                </m:e>
                <m:sub>
                  <m:r>
                    <m:t>a</m:t>
                  </m:r>
                </m:sub>
              </m:sSub>
            </m:sub>
          </m:sSub>
          <m:r>
            <m:t>E</m:t>
          </m:r>
        </m:oMath>
      </m:oMathPara>
    </w:p>
    <w:p>
      <w:pPr>
        <w:spacing w:after="100"/>
        <w:jc w:val="both"/>
      </w:pPr>
      <w:r>
        <w:rPr>
          <w:color w:val="3A4350"/>
          <w:sz w:val="19"/>
          <w:szCs w:val="19"/>
        </w:rPr>
        <w:t xml:space="preserve">ku </w:t>
      </w:r>
      <m:oMath>
        <m:r>
          <m:t>a</m:t>
        </m:r>
        <m:r>
          <m:rPr>
            <m:sty m:val="p"/>
          </m:rPr>
          <m:t>,</m:t>
        </m:r>
        <m:r>
          <m:t>b</m:t>
        </m:r>
      </m:oMath>
      <w:r>
        <w:rPr>
          <w:color w:val="3A4350"/>
          <w:sz w:val="19"/>
          <w:szCs w:val="19"/>
        </w:rPr>
        <w:t xml:space="preserve"> janë atome, </w:t>
      </w:r>
      <m:oMath>
        <m:r>
          <m:rPr>
            <m:scr m:val="script"/>
            <m:sty m:val="p"/>
          </m:rPr>
          <m:t>S</m:t>
        </m:r>
        <m:d>
          <m:dPr>
            <m:begChr m:val="("/>
            <m:sepChr m:val=""/>
            <m:endChr m:val=")"/>
            <m:grow/>
          </m:dPr>
          <m:e>
            <m:r>
              <m:t>a</m:t>
            </m:r>
          </m:e>
        </m:d>
      </m:oMath>
      <w:r>
        <w:rPr>
          <w:color w:val="3A4350"/>
          <w:sz w:val="19"/>
          <w:szCs w:val="19"/>
        </w:rPr>
        <w:t xml:space="preserve"> fqinjët brenda rrezes së prerjes, </w:t>
      </w:r>
      <m:oMath>
        <m:r>
          <m:t>c</m:t>
        </m:r>
      </m:oMath>
      <w:r>
        <w:rPr>
          <w:color w:val="3A4350"/>
          <w:sz w:val="19"/>
          <w:szCs w:val="19"/>
        </w:rPr>
        <w:t xml:space="preserve"> kanali i veçorive, </w:t>
      </w:r>
      <m:oMath>
        <m:r>
          <m:t>l</m:t>
        </m:r>
        <m:r>
          <m:rPr>
            <m:sty m:val="p"/>
          </m:rPr>
          <m:t>,</m:t>
        </m:r>
        <m:r>
          <m:t>m</m:t>
        </m:r>
      </m:oMath>
      <w:r>
        <w:rPr>
          <w:color w:val="3A4350"/>
          <w:sz w:val="19"/>
          <w:szCs w:val="19"/>
        </w:rPr>
        <w:t xml:space="preserve"> rendi i rrotullimit dhe komponenti, </w:t>
      </w:r>
      <m:oMath>
        <m:r>
          <m:t>V</m:t>
        </m:r>
      </m:oMath>
      <w:r>
        <w:rPr>
          <w:color w:val="3A4350"/>
          <w:sz w:val="19"/>
          <w:szCs w:val="19"/>
        </w:rPr>
        <w:t xml:space="preserve"> veçoritë ekuivariante, </w:t>
      </w:r>
      <m:oMath>
        <m:r>
          <m:t>Y</m:t>
        </m:r>
      </m:oMath>
      <w:r>
        <w:rPr>
          <w:color w:val="3A4350"/>
          <w:sz w:val="19"/>
          <w:szCs w:val="19"/>
        </w:rPr>
        <w:t xml:space="preserve"> harmonikët sferikë, </w:t>
      </w:r>
      <m:oMath>
        <m:sSub>
          <m:e>
            <m:r>
              <m:t>R</m:t>
            </m:r>
          </m:e>
          <m:sub>
            <m:r>
              <m:t>c</m:t>
            </m:r>
          </m:sub>
        </m:sSub>
      </m:oMath>
      <w:r>
        <w:rPr>
          <w:color w:val="3A4350"/>
          <w:sz w:val="19"/>
          <w:szCs w:val="19"/>
        </w:rPr>
        <w:t xml:space="preserve"> një rrjet radial i mësuar dhe </w:t>
      </w:r>
      <m:oMath>
        <m:r>
          <m:t>C</m:t>
        </m:r>
      </m:oMath>
      <w:r>
        <w:rPr>
          <w:color w:val="3A4350"/>
          <w:sz w:val="19"/>
          <w:szCs w:val="19"/>
        </w:rPr>
        <w:t xml:space="preserve"> koeficientët Clebsch–Gordan.</w:t>
      </w:r>
    </w:p>
    <w:p>
      <w:pPr>
        <w:spacing w:after="100" w:before="80"/>
        <w:jc w:val="both"/>
      </w:pPr>
      <w:r>
        <w:rPr>
          <w:b/>
          <w:bCs/>
          <w:color w:val="A51C30"/>
        </w:rPr>
        <w:t xml:space="preserve">Lidhja me hyrjen teorike. </w:t>
      </w:r>
      <w:r>
        <w:t xml:space="preserve">Është zbatimi më i qartë i seksionit 1.8: simetria fizike ndërtohet në arkitekturë, dhe forcat dalin si gradient i një energjie, gjë që garanton ruajtjen e energjisë në dinamikë.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Ekuivarianca e plotë ndaj E(3) e ul me rende madhësie nevojën për të dhëna, duke e bërë të mundur dinamikën molekulare me saktësi kuantike nga pak llogaritje referencë.</w:t>
      </w:r>
    </w:p>
    <w:p>
      <w:pPr>
        <w:pStyle w:val="Heading2"/>
        <w:keepNext/>
      </w:pPr>
      <w:r>
        <w:rPr>
          <w:color w:val="A51C30"/>
        </w:rPr>
        <w:t xml:space="preserve">H6  </w:t>
      </w:r>
      <w:r>
        <w:rPr>
          <w:color w:val="1F3864"/>
        </w:rPr>
        <w:t xml:space="preserve">Chaos as an interpretable benchmark for forecasting and data-driven modelling</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William Gilpin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NeurIPS 2021 Datasets and Benchmarks Track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rmzivyadqx2la8xperscv">
              <w:r>
                <w:rPr>
                  <w:color w:val="1D4ED8"/>
                  <w:sz w:val="18"/>
                  <w:szCs w:val="18"/>
                  <w:u w:val="single"/>
                </w:rPr>
                <w:t xml:space="preserve">datasets-benchmarks-proceedings.neurips.cc (2021)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Quantitative Biology Initiative, Harvard University (dhe University of Texas at Austin)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benchmark kaosi · parashikim i serive kohore · eksponentët e Lyapunov-it · regresion simbolik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Përmbledhje. </w:t>
      </w:r>
      <w:r>
        <w:t xml:space="preserve">Artikulli publikon një bazë me 131 sisteme dinamike kaotike, secili me seri kohore shumë-variabëshe dhe njëvariabëshe të llogaritura paraprakisht, që mund të riintegrohen në çdo gjatësi ose shkallë kohore. Testimi i modeleve të parashikimit tregon se aftësia parashikuese varet nga sa kaotik është sistemi. Demonstrime të tjera përfshijnë mësimin me transferim nga sisteme surrogatë, kampionimin sipas rëndësisë për trajnim më të shpejtë dhe vlerësimin e regresionit simbolik.</w:t>
      </w:r>
    </w:p>
    <w:p>
      <w:pPr>
        <w:keepNext/>
        <w:spacing w:after="40" w:before="80"/>
      </w:pPr>
      <w:r>
        <w:rPr>
          <w:b/>
          <w:bCs/>
          <w:color w:val="A51C30"/>
        </w:rPr>
        <w:t xml:space="preserve">Ekuacioni kyç.</w:t>
      </w:r>
      <w:r>
        <w:rPr>
          <w:i/>
          <w:iCs/>
          <w:color w:val="5B6573"/>
          <w:sz w:val="18"/>
          <w:szCs w:val="18"/>
        </w:rPr>
        <w:t xml:space="preserve">  (përkufizim standard i përdorur në artikull)</w:t>
      </w:r>
    </w:p>
    <w:p>
      <w:pPr>
        <w:pStyle w:val="Equation"/>
      </w:pPr>
      <m:oMathPara>
        <m:oMathParaPr>
          <m:jc m:val="center"/>
        </m:oMathParaPr>
        <m:oMath>
          <m:sSub>
            <m:e>
              <m:r>
                <m:t>λ</m:t>
              </m:r>
            </m:e>
            <m:sub>
              <m:r>
                <m:rPr>
                  <m:sty m:val="p"/>
                </m:rPr>
                <m:t>max</m:t>
              </m:r>
            </m:sub>
          </m:sSub>
          <m:r>
            <m:rPr>
              <m:sty m:val="p"/>
            </m:rPr>
            <m:t>=</m:t>
          </m:r>
          <m:limLow>
            <m:e>
              <m:r>
                <m:rPr>
                  <m:sty m:val="p"/>
                </m:rPr>
                <m:t>lim</m:t>
              </m:r>
            </m:e>
            <m:lim>
              <m:r>
                <m:t>t</m:t>
              </m:r>
              <m:r>
                <m:rPr>
                  <m:sty m:val="p"/>
                </m:rPr>
                <m:t>→</m:t>
              </m:r>
              <m:r>
                <m:rPr>
                  <m:sty m:val="p"/>
                </m:rPr>
                <m:t>∞</m:t>
              </m:r>
            </m:lim>
          </m:limLow>
          <m:r>
            <m:t> </m:t>
          </m:r>
          <m:limLow>
            <m:e>
              <m:r>
                <m:rPr>
                  <m:sty m:val="p"/>
                </m:rPr>
                <m:t>lim</m:t>
              </m:r>
            </m:e>
            <m:lim>
              <m:d>
                <m:dPr>
                  <m:begChr m:val="∥"/>
                  <m:sepChr m:val=""/>
                  <m:endChr m:val="∥"/>
                  <m:grow/>
                </m:dPr>
                <m:e>
                  <m:r>
                    <m:t>δ</m:t>
                  </m:r>
                  <m:sSub>
                    <m:e>
                      <m:r>
                        <m:rPr>
                          <m:sty m:val="b"/>
                        </m:rPr>
                        <m:t>x</m:t>
                      </m:r>
                    </m:e>
                    <m:sub>
                      <m:r>
                        <m:t>0</m:t>
                      </m:r>
                    </m:sub>
                  </m:sSub>
                </m:e>
              </m:d>
              <m:r>
                <m:rPr>
                  <m:sty m:val="p"/>
                </m:rPr>
                <m:t>→</m:t>
              </m:r>
              <m:r>
                <m:t>0</m:t>
              </m:r>
            </m:lim>
          </m:limLow>
          <m:r>
            <m:t> </m:t>
          </m:r>
          <m:f>
            <m:fPr>
              <m:type m:val="bar"/>
            </m:fPr>
            <m:num>
              <m:r>
                <m:t>1</m:t>
              </m:r>
            </m:num>
            <m:den>
              <m:r>
                <m:t>t</m:t>
              </m:r>
            </m:den>
          </m:f>
          <m:r>
            <m:rPr>
              <m:sty m:val="p"/>
            </m:rPr>
            <m:t>ln</m:t>
          </m:r>
          <m:f>
            <m:fPr>
              <m:type m:val="bar"/>
            </m:fPr>
            <m:num>
              <m:d>
                <m:dPr>
                  <m:begChr m:val="∥"/>
                  <m:sepChr m:val=""/>
                  <m:endChr m:val="∥"/>
                  <m:grow/>
                </m:dPr>
                <m:e>
                  <m:r>
                    <m:t>δ</m:t>
                  </m:r>
                  <m:r>
                    <m:rPr>
                      <m:sty m:val="b"/>
                    </m:rPr>
                    <m:t>x</m:t>
                  </m:r>
                  <m:d>
                    <m:dPr>
                      <m:begChr m:val="("/>
                      <m:sepChr m:val=""/>
                      <m:endChr m:val=")"/>
                      <m:grow/>
                    </m:dPr>
                    <m:e>
                      <m:r>
                        <m:t>t</m:t>
                      </m:r>
                    </m:e>
                  </m:d>
                </m:e>
              </m:d>
            </m:num>
            <m:den>
              <m:d>
                <m:dPr>
                  <m:begChr m:val="∥"/>
                  <m:sepChr m:val=""/>
                  <m:endChr m:val="∥"/>
                  <m:grow/>
                </m:dPr>
                <m:e>
                  <m:r>
                    <m:t>δ</m:t>
                  </m:r>
                  <m:sSub>
                    <m:e>
                      <m:r>
                        <m:rPr>
                          <m:sty m:val="b"/>
                        </m:rPr>
                        <m:t>x</m:t>
                      </m:r>
                    </m:e>
                    <m:sub>
                      <m:r>
                        <m:t>0</m:t>
                      </m:r>
                    </m:sub>
                  </m:sSub>
                </m:e>
              </m:d>
            </m:den>
          </m:f>
          <m:r>
            <m:rPr>
              <m:sty m:val="p"/>
            </m:rPr>
            <m:t>,</m:t>
          </m:r>
          <m:r>
            <m:t>  </m:t>
          </m:r>
          <m:sSub>
            <m:e>
              <m:r>
                <m:t>T</m:t>
              </m:r>
            </m:e>
            <m:sub>
              <m:r>
                <m:t>λ</m:t>
              </m:r>
            </m:sub>
          </m:sSub>
          <m:r>
            <m:rPr>
              <m:sty m:val="p"/>
            </m:rPr>
            <m:t>=</m:t>
          </m:r>
          <m:f>
            <m:fPr>
              <m:type m:val="bar"/>
            </m:fPr>
            <m:num>
              <m:r>
                <m:t>1</m:t>
              </m:r>
            </m:num>
            <m:den>
              <m:sSub>
                <m:e>
                  <m:r>
                    <m:t>λ</m:t>
                  </m:r>
                </m:e>
                <m:sub>
                  <m:r>
                    <m:rPr>
                      <m:sty m:val="p"/>
                    </m:rPr>
                    <m:t>max</m:t>
                  </m:r>
                </m:sub>
              </m:sSub>
            </m:den>
          </m:f>
        </m:oMath>
      </m:oMathPara>
    </w:p>
    <w:p>
      <w:pPr>
        <w:spacing w:after="100"/>
        <w:jc w:val="both"/>
      </w:pPr>
      <w:r>
        <w:rPr>
          <w:color w:val="3A4350"/>
          <w:sz w:val="19"/>
          <w:szCs w:val="19"/>
        </w:rPr>
        <w:t xml:space="preserve">ku </w:t>
      </w:r>
      <m:oMath>
        <m:sSub>
          <m:e>
            <m:r>
              <m:t>λ</m:t>
            </m:r>
          </m:e>
          <m:sub>
            <m:r>
              <m:rPr>
                <m:sty m:val="p"/>
              </m:rPr>
              <m:t>max</m:t>
            </m:r>
          </m:sub>
        </m:sSub>
      </m:oMath>
      <w:r>
        <w:rPr>
          <w:color w:val="3A4350"/>
          <w:sz w:val="19"/>
          <w:szCs w:val="19"/>
        </w:rPr>
        <w:t xml:space="preserve"> është eksponenti më i madh i Lyapunov-it dhe </w:t>
      </w:r>
      <m:oMath>
        <m:sSub>
          <m:e>
            <m:r>
              <m:t>T</m:t>
            </m:r>
          </m:e>
          <m:sub>
            <m:r>
              <m:t>λ</m:t>
            </m:r>
          </m:sub>
        </m:sSub>
      </m:oMath>
      <w:r>
        <w:rPr>
          <w:color w:val="3A4350"/>
          <w:sz w:val="19"/>
          <w:szCs w:val="19"/>
        </w:rPr>
        <w:t xml:space="preserve"> koha e Lyapunov-it, shkalla natyrore me të cilën krahasohet gabimi i parashikimit.</w:t>
      </w:r>
    </w:p>
    <w:p>
      <w:pPr>
        <w:spacing w:after="100" w:before="80"/>
        <w:jc w:val="both"/>
      </w:pPr>
      <w:r>
        <w:rPr>
          <w:b/>
          <w:bCs/>
          <w:color w:val="A51C30"/>
        </w:rPr>
        <w:t xml:space="preserve">Lidhja me hyrjen teorike. </w:t>
      </w:r>
      <w:r>
        <w:t xml:space="preserve">Lidhet drejtpërdrejt me seksionin 1.1: horizonti i parashikimit </w:t>
      </w:r>
      <m:oMath>
        <m:sSub>
          <m:e>
            <m:r>
              <m:t>T</m:t>
            </m:r>
          </m:e>
          <m:sub>
            <m:r>
              <m:t>p</m:t>
            </m:r>
          </m:sub>
        </m:sSub>
      </m:oMath>
      <w:r>
        <w:t xml:space="preserve"> varet nga </w:t>
      </w:r>
      <m:oMath>
        <m:sSub>
          <m:e>
            <m:r>
              <m:t>λ</m:t>
            </m:r>
          </m:e>
          <m:sub>
            <m:r>
              <m:t>1</m:t>
            </m:r>
          </m:sub>
        </m:sSub>
      </m:oMath>
      <w:r>
        <w:t xml:space="preserve">, dhe ky benchmark e kthen këtë fakt teorik në një mënyrë të ndershme për të krahasuar modelet e mësuara.</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Benchmark i madh ku vështirësia e çdo detyre matet me invariante fizike të sistemit, gjë që i bën rezultatet e modeleve ML të interpretueshme.</w:t>
      </w:r>
    </w:p>
    <w:p>
      <w:pPr>
        <w:pStyle w:val="Heading2"/>
        <w:keepNext/>
      </w:pPr>
      <w:r>
        <w:rPr>
          <w:color w:val="A51C30"/>
        </w:rPr>
        <w:t xml:space="preserve">H7  </w:t>
      </w:r>
      <w:r>
        <w:rPr>
          <w:color w:val="1F3864"/>
        </w:rPr>
        <w:t xml:space="preserve">Hamiltonian neural networks for solving equations of motion</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Marios Mattheakis, David Sondak, Akshunna S. Dogra, Pavlos Protopapas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Physical Review E, vëll. 105, art. 065305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gkc-lua0kpbgm2qllfh-z">
              <w:r>
                <w:rPr>
                  <w:color w:val="1D4ED8"/>
                  <w:sz w:val="18"/>
                  <w:szCs w:val="18"/>
                  <w:u w:val="single"/>
                </w:rPr>
                <w:t xml:space="preserve">https://doi.org/10.1103/PhysRevE.105.065305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Të katër autorët: John A. Paulson School of Engineering and Applied Sciences, Harvard University (sipas versionit arXiv)</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rrjete neurale Hamiltoniane · zgjidhës pa të dhëna · ruajtja e energjisë · sisteme kaotike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Përmbledhje. </w:t>
      </w:r>
      <w:r>
        <w:t xml:space="preserve">Një rrjet neural përfaqëson trajektoret </w:t>
      </w:r>
      <m:oMath>
        <m:d>
          <m:dPr>
            <m:begChr m:val="("/>
            <m:sepChr m:val=""/>
            <m:endChr m:val=")"/>
            <m:grow/>
          </m:dPr>
          <m:e>
            <m:r>
              <m:t>x</m:t>
            </m:r>
            <m:d>
              <m:dPr>
                <m:begChr m:val="("/>
                <m:sepChr m:val=""/>
                <m:endChr m:val=")"/>
                <m:grow/>
              </m:dPr>
              <m:e>
                <m:r>
                  <m:t>t</m:t>
                </m:r>
              </m:e>
            </m:d>
            <m:r>
              <m:rPr>
                <m:sty m:val="p"/>
              </m:rPr>
              <m:t>,</m:t>
            </m:r>
            <m:r>
              <m:t>p</m:t>
            </m:r>
            <m:d>
              <m:dPr>
                <m:begChr m:val="("/>
                <m:sepChr m:val=""/>
                <m:endChr m:val=")"/>
                <m:grow/>
              </m:dPr>
              <m:e>
                <m:r>
                  <m:t>t</m:t>
                </m:r>
              </m:e>
            </m:d>
          </m:e>
        </m:d>
      </m:oMath>
      <w:r>
        <w:t xml:space="preserve"> të një sistemi Hamiltonian, me kushtet fillestare të ndërtuara në parametrizim. Rrjeti trajnohet pa të dhëna të etiketuara, vetëm nga mbetja e ekuacioneve të Hamilton-it. Zgjidhjet i plotësojnë ekuacionet dhe e ruajnë energjinë deri në tolerancën e zgjedhur. Për një oscilator jolinear dhe për sistemin kaotik Hénon–Heiles, metoda simplektike e Euler-it kërkon rreth dy rende madhësie më shumë pika vlerësimi për një gabim të krahasueshëm.</w:t>
      </w:r>
    </w:p>
    <w:p>
      <w:pPr>
        <w:keepNext/>
        <w:spacing w:after="40" w:before="80"/>
      </w:pPr>
      <w:r>
        <w:rPr>
          <w:b/>
          <w:bCs/>
          <w:color w:val="A51C30"/>
        </w:rPr>
        <w:t xml:space="preserve">Ekuacioni kyç.</w:t>
      </w:r>
      <w:r>
        <w:rPr>
          <w:i/>
          <w:iCs/>
          <w:color w:val="5B6573"/>
          <w:sz w:val="18"/>
          <w:szCs w:val="18"/>
        </w:rPr>
        <w:t xml:space="preserve">  (formulim përfaqësues i parametrizimit dhe i humbjes)</w:t>
      </w:r>
    </w:p>
    <w:p>
      <w:pPr>
        <w:pStyle w:val="Equation"/>
      </w:pPr>
      <m:oMathPara>
        <m:oMathParaPr>
          <m:jc m:val="center"/>
        </m:oMathParaPr>
        <m:oMath>
          <m:acc>
            <m:accPr>
              <m:chr m:val="̂"/>
            </m:accPr>
            <m:e>
              <m:r>
                <m:t>x</m:t>
              </m:r>
            </m:e>
          </m:acc>
          <m:d>
            <m:dPr>
              <m:begChr m:val="("/>
              <m:sepChr m:val=""/>
              <m:endChr m:val=")"/>
              <m:grow/>
            </m:dPr>
            <m:e>
              <m:r>
                <m:t>t</m:t>
              </m:r>
            </m:e>
          </m:d>
          <m:r>
            <m:rPr>
              <m:sty m:val="p"/>
            </m:rPr>
            <m:t>=</m:t>
          </m:r>
          <m:sSub>
            <m:e>
              <m:r>
                <m:t>x</m:t>
              </m:r>
            </m:e>
            <m:sub>
              <m:r>
                <m:t>0</m:t>
              </m:r>
            </m:sub>
          </m:sSub>
          <m:r>
            <m:rPr>
              <m:sty m:val="p"/>
            </m:rPr>
            <m:t>+</m:t>
          </m:r>
          <m:d>
            <m:dPr>
              <m:begChr m:val="("/>
              <m:sepChr m:val=""/>
              <m:endChr m:val=")"/>
              <m:grow/>
            </m:dPr>
            <m:e>
              <m:r>
                <m:t>1</m:t>
              </m:r>
              <m:r>
                <m:rPr>
                  <m:sty m:val="p"/>
                </m:rPr>
                <m:t>−</m:t>
              </m:r>
              <m:sSup>
                <m:e>
                  <m:r>
                    <m:t>e</m:t>
                  </m:r>
                </m:e>
                <m:sup>
                  <m:r>
                    <m:rPr>
                      <m:sty m:val="p"/>
                    </m:rPr>
                    <m:t>−</m:t>
                  </m:r>
                  <m:r>
                    <m:t>t</m:t>
                  </m:r>
                </m:sup>
              </m:sSup>
            </m:e>
          </m:d>
          <m:sSub>
            <m:e>
              <m:r>
                <m:t>N</m:t>
              </m:r>
            </m:e>
            <m:sub>
              <m:r>
                <m:t>x</m:t>
              </m:r>
            </m:sub>
          </m:sSub>
          <m:d>
            <m:dPr>
              <m:begChr m:val="("/>
              <m:sepChr m:val=""/>
              <m:endChr m:val=")"/>
              <m:grow/>
            </m:dPr>
            <m:e>
              <m:r>
                <m:t>t</m:t>
              </m:r>
            </m:e>
          </m:d>
          <m:r>
            <m:rPr>
              <m:sty m:val="p"/>
            </m:rPr>
            <m:t>,</m:t>
          </m:r>
          <m:r>
            <m:t>  </m:t>
          </m:r>
          <m:acc>
            <m:accPr>
              <m:chr m:val="̂"/>
            </m:accPr>
            <m:e>
              <m:r>
                <m:t>p</m:t>
              </m:r>
            </m:e>
          </m:acc>
          <m:d>
            <m:dPr>
              <m:begChr m:val="("/>
              <m:sepChr m:val=""/>
              <m:endChr m:val=")"/>
              <m:grow/>
            </m:dPr>
            <m:e>
              <m:r>
                <m:t>t</m:t>
              </m:r>
            </m:e>
          </m:d>
          <m:r>
            <m:rPr>
              <m:sty m:val="p"/>
            </m:rPr>
            <m:t>=</m:t>
          </m:r>
          <m:sSub>
            <m:e>
              <m:r>
                <m:t>p</m:t>
              </m:r>
            </m:e>
            <m:sub>
              <m:r>
                <m:t>0</m:t>
              </m:r>
            </m:sub>
          </m:sSub>
          <m:r>
            <m:rPr>
              <m:sty m:val="p"/>
            </m:rPr>
            <m:t>+</m:t>
          </m:r>
          <m:d>
            <m:dPr>
              <m:begChr m:val="("/>
              <m:sepChr m:val=""/>
              <m:endChr m:val=")"/>
              <m:grow/>
            </m:dPr>
            <m:e>
              <m:r>
                <m:t>1</m:t>
              </m:r>
              <m:r>
                <m:rPr>
                  <m:sty m:val="p"/>
                </m:rPr>
                <m:t>−</m:t>
              </m:r>
              <m:sSup>
                <m:e>
                  <m:r>
                    <m:t>e</m:t>
                  </m:r>
                </m:e>
                <m:sup>
                  <m:r>
                    <m:rPr>
                      <m:sty m:val="p"/>
                    </m:rPr>
                    <m:t>−</m:t>
                  </m:r>
                  <m:r>
                    <m:t>t</m:t>
                  </m:r>
                </m:sup>
              </m:sSup>
            </m:e>
          </m:d>
          <m:sSub>
            <m:e>
              <m:r>
                <m:t>N</m:t>
              </m:r>
            </m:e>
            <m:sub>
              <m:r>
                <m:t>p</m:t>
              </m:r>
            </m:sub>
          </m:sSub>
          <m:d>
            <m:dPr>
              <m:begChr m:val="("/>
              <m:sepChr m:val=""/>
              <m:endChr m:val=")"/>
              <m:grow/>
            </m:dPr>
            <m:e>
              <m:r>
                <m:t>t</m:t>
              </m:r>
            </m:e>
          </m:d>
          <m:r>
            <m:rPr>
              <m:sty m:val="p"/>
            </m:rPr>
            <m:t>,</m:t>
          </m:r>
          <m:r>
            <m:t>  </m:t>
          </m:r>
          <m:r>
            <m:rPr>
              <m:scr m:val="script"/>
              <m:sty m:val="p"/>
            </m:rPr>
            <m:t>L</m:t>
          </m:r>
          <m:r>
            <m:rPr>
              <m:sty m:val="p"/>
            </m:rPr>
            <m:t>=</m:t>
          </m:r>
          <m:f>
            <m:fPr>
              <m:type m:val="bar"/>
            </m:fPr>
            <m:num>
              <m:r>
                <m:t>1</m:t>
              </m:r>
            </m:num>
            <m:den>
              <m:r>
                <m:t>K</m:t>
              </m:r>
            </m:den>
          </m:f>
          <m:nary>
            <m:naryPr>
              <m:chr m:val="∑"/>
              <m:limLoc m:val="undOvr"/>
              <m:subHide m:val="off"/>
              <m:supHide m:val="off"/>
            </m:naryPr>
            <m:sub>
              <m:r>
                <m:t>n</m:t>
              </m:r>
              <m:r>
                <m:rPr>
                  <m:sty m:val="p"/>
                </m:rPr>
                <m:t>=</m:t>
              </m:r>
              <m:r>
                <m:t>1</m:t>
              </m:r>
            </m:sub>
            <m:sup>
              <m:r>
                <m:t>K</m:t>
              </m:r>
            </m:sup>
            <m:e>
              <m:d>
                <m:dPr>
                  <m:begChr m:val="["/>
                  <m:sepChr m:val=""/>
                  <m:endChr m:val="]"/>
                  <m:grow/>
                </m:dPr>
                <m:e>
                  <m:sSup>
                    <m:e>
                      <m:d>
                        <m:dPr>
                          <m:begChr m:val="("/>
                          <m:sepChr m:val=""/>
                          <m:endChr m:val=")"/>
                          <m:grow/>
                        </m:dPr>
                        <m:e>
                          <m:sSub>
                            <m:e>
                              <m:acc>
                                <m:accPr>
                                  <m:chr m:val="̇"/>
                                </m:accPr>
                                <m:e>
                                  <m:acc>
                                    <m:accPr>
                                      <m:chr m:val="̂"/>
                                    </m:accPr>
                                    <m:e>
                                      <m:r>
                                        <m:t>x</m:t>
                                      </m:r>
                                    </m:e>
                                  </m:acc>
                                </m:e>
                              </m:acc>
                            </m:e>
                            <m:sub>
                              <m:r>
                                <m:t>n</m:t>
                              </m:r>
                            </m:sub>
                          </m:sSub>
                          <m:r>
                            <m:rPr>
                              <m:sty m:val="p"/>
                            </m:rPr>
                            <m:t>−</m:t>
                          </m:r>
                          <m:f>
                            <m:fPr>
                              <m:type m:val="bar"/>
                            </m:fPr>
                            <m:num>
                              <m:r>
                                <m:rPr>
                                  <m:sty m:val="p"/>
                                </m:rPr>
                                <m:t>∂</m:t>
                              </m:r>
                              <m:r>
                                <m:t>H</m:t>
                              </m:r>
                            </m:num>
                            <m:den>
                              <m:r>
                                <m:rPr>
                                  <m:sty m:val="p"/>
                                </m:rPr>
                                <m:t>∂</m:t>
                              </m:r>
                              <m:acc>
                                <m:accPr>
                                  <m:chr m:val="̂"/>
                                </m:accPr>
                                <m:e>
                                  <m:r>
                                    <m:t>p</m:t>
                                  </m:r>
                                </m:e>
                              </m:acc>
                            </m:den>
                          </m:f>
                        </m:e>
                      </m:d>
                    </m:e>
                    <m:sup>
                      <m:r>
                        <m:t>2</m:t>
                      </m:r>
                    </m:sup>
                  </m:sSup>
                  <m:r>
                    <m:rPr>
                      <m:sty m:val="p"/>
                    </m:rPr>
                    <m:t>+</m:t>
                  </m:r>
                  <m:sSup>
                    <m:e>
                      <m:d>
                        <m:dPr>
                          <m:begChr m:val="("/>
                          <m:sepChr m:val=""/>
                          <m:endChr m:val=")"/>
                          <m:grow/>
                        </m:dPr>
                        <m:e>
                          <m:sSub>
                            <m:e>
                              <m:acc>
                                <m:accPr>
                                  <m:chr m:val="̇"/>
                                </m:accPr>
                                <m:e>
                                  <m:acc>
                                    <m:accPr>
                                      <m:chr m:val="̂"/>
                                    </m:accPr>
                                    <m:e>
                                      <m:r>
                                        <m:t>p</m:t>
                                      </m:r>
                                    </m:e>
                                  </m:acc>
                                </m:e>
                              </m:acc>
                            </m:e>
                            <m:sub>
                              <m:r>
                                <m:t>n</m:t>
                              </m:r>
                            </m:sub>
                          </m:sSub>
                          <m:r>
                            <m:rPr>
                              <m:sty m:val="p"/>
                            </m:rPr>
                            <m:t>+</m:t>
                          </m:r>
                          <m:f>
                            <m:fPr>
                              <m:type m:val="bar"/>
                            </m:fPr>
                            <m:num>
                              <m:r>
                                <m:rPr>
                                  <m:sty m:val="p"/>
                                </m:rPr>
                                <m:t>∂</m:t>
                              </m:r>
                              <m:r>
                                <m:t>H</m:t>
                              </m:r>
                            </m:num>
                            <m:den>
                              <m:r>
                                <m:rPr>
                                  <m:sty m:val="p"/>
                                </m:rPr>
                                <m:t>∂</m:t>
                              </m:r>
                              <m:acc>
                                <m:accPr>
                                  <m:chr m:val="̂"/>
                                </m:accPr>
                                <m:e>
                                  <m:r>
                                    <m:t>x</m:t>
                                  </m:r>
                                </m:e>
                              </m:acc>
                            </m:den>
                          </m:f>
                        </m:e>
                      </m:d>
                    </m:e>
                    <m:sup>
                      <m:r>
                        <m:t>2</m:t>
                      </m:r>
                    </m:sup>
                  </m:sSup>
                </m:e>
              </m:d>
            </m:e>
          </m:nary>
        </m:oMath>
      </m:oMathPara>
    </w:p>
    <w:p>
      <w:pPr>
        <w:spacing w:after="100"/>
        <w:jc w:val="both"/>
      </w:pPr>
      <w:r>
        <w:rPr>
          <w:color w:val="3A4350"/>
          <w:sz w:val="19"/>
          <w:szCs w:val="19"/>
        </w:rPr>
        <w:t xml:space="preserve">ku </w:t>
      </w:r>
      <m:oMath>
        <m:sSub>
          <m:e>
            <m:r>
              <m:t>N</m:t>
            </m:r>
          </m:e>
          <m:sub>
            <m:r>
              <m:t>x</m:t>
            </m:r>
          </m:sub>
        </m:sSub>
      </m:oMath>
      <w:r>
        <w:rPr>
          <w:color w:val="3A4350"/>
          <w:sz w:val="19"/>
          <w:szCs w:val="19"/>
        </w:rPr>
        <w:t xml:space="preserve"> dhe </w:t>
      </w:r>
      <m:oMath>
        <m:sSub>
          <m:e>
            <m:r>
              <m:t>N</m:t>
            </m:r>
          </m:e>
          <m:sub>
            <m:r>
              <m:t>p</m:t>
            </m:r>
          </m:sub>
        </m:sSub>
      </m:oMath>
      <w:r>
        <w:rPr>
          <w:color w:val="3A4350"/>
          <w:sz w:val="19"/>
          <w:szCs w:val="19"/>
        </w:rPr>
        <w:t xml:space="preserve"> janë daljet e rrjetit, </w:t>
      </w:r>
      <m:oMath>
        <m:r>
          <m:t>H</m:t>
        </m:r>
      </m:oMath>
      <w:r>
        <w:rPr>
          <w:color w:val="3A4350"/>
          <w:sz w:val="19"/>
          <w:szCs w:val="19"/>
        </w:rPr>
        <w:t xml:space="preserve"> Hamiltoniani i njohur dhe </w:t>
      </w:r>
      <m:oMath>
        <m:r>
          <m:t>K</m:t>
        </m:r>
      </m:oMath>
      <w:r>
        <w:rPr>
          <w:color w:val="3A4350"/>
          <w:sz w:val="19"/>
          <w:szCs w:val="19"/>
        </w:rPr>
        <w:t xml:space="preserve"> numri i pikave kohore; derivatet kohore merren me diferencim automatik.</w:t>
      </w:r>
    </w:p>
    <w:p>
      <w:pPr>
        <w:spacing w:after="100" w:before="80"/>
        <w:jc w:val="both"/>
      </w:pPr>
      <w:r>
        <w:rPr>
          <w:b/>
          <w:bCs/>
          <w:color w:val="A51C30"/>
        </w:rPr>
        <w:t xml:space="preserve">Lidhja me hyrjen teorike. </w:t>
      </w:r>
      <w:r>
        <w:t xml:space="preserve">Tregon një rrugë jo-klasike edhe kur ekuacionet njihen (seksioni 1.7): në vend të një integruesi numerik hap pas hapi, zgjidhja është një funksion i mësuar, i vazhdueshëm në kohë, me strukturë fizike të ruajtur.</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Zgjidhje e ekuacioneve të lëvizjes pa të dhëna, që ruan strukturën Hamiltoniane dhe jep trajektore të diferencueshme kudo në kohë.</w:t>
      </w:r>
    </w:p>
    <w:p>
      <w:pPr>
        <w:pStyle w:val="Heading2"/>
        <w:keepNext/>
      </w:pPr>
      <w:r>
        <w:rPr>
          <w:color w:val="A51C30"/>
        </w:rPr>
        <w:t xml:space="preserve">H8  </w:t>
      </w:r>
      <w:r>
        <w:rPr>
          <w:color w:val="1F3864"/>
        </w:rPr>
        <w:t xml:space="preserve">Optimizing neural networks via Koopman operator theory</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Akshunna S. Dogra, William T. Redman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Neural Information Processing Systems 33 (NeurIPS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9druqn0ezy_ufe5iyjgvf">
              <w:r>
                <w:rPr>
                  <w:color w:val="1D4ED8"/>
                  <w:sz w:val="18"/>
                  <w:szCs w:val="18"/>
                  <w:u w:val="single"/>
                </w:rPr>
                <w:t xml:space="preserve">proceedings.neurips.cc (NeurIPS 2020)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A. S. Dogra: John A. Paulson School of Engineering and Applied Sciences, Harvard University; W. T. Redman: University of California, Santa Barbara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operatori i Koopman-it · trajnimi si sistem dinamik · DMD · përshpejtim i optimizimit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Përmbledhje. </w:t>
      </w:r>
      <w:r>
        <w:t xml:space="preserve">Artikulli e trajton trajnimin e një rrjeti neural si sistem dinamik jolinear në hapësirën e peshave dhe e përafron operatorin e tij të Koopman-it nga «fotografi» të peshave gjatë trajnimit. Me këtë përafrim parashikohen peshat dhe bias-et e rrjeteve të plota për një dritare jo të vogël kohore të trajnimit. Në këtë dritare, metoda është më shumë se 10 herë më e shpejtë se disa metoda me zbritje gradienti.</w:t>
      </w:r>
    </w:p>
    <w:p>
      <w:pPr>
        <w:keepNext/>
        <w:spacing w:after="40" w:before="80"/>
      </w:pPr>
      <w:r>
        <w:rPr>
          <w:b/>
          <w:bCs/>
          <w:color w:val="A51C30"/>
        </w:rPr>
        <w:t xml:space="preserve">Ekuacioni kyç.</w:t>
      </w:r>
      <w:r>
        <w:rPr>
          <w:i/>
          <w:iCs/>
          <w:color w:val="5B6573"/>
          <w:sz w:val="18"/>
          <w:szCs w:val="18"/>
        </w:rPr>
        <w:t xml:space="preserve">  (formulim përfaqësues)</w:t>
      </w:r>
    </w:p>
    <w:p>
      <w:pPr>
        <w:pStyle w:val="Equation"/>
      </w:pPr>
      <m:oMathPara>
        <m:oMathParaPr>
          <m:jc m:val="center"/>
        </m:oMathParaPr>
        <m:oMath>
          <m:d>
            <m:dPr>
              <m:begChr m:val="("/>
              <m:sepChr m:val=""/>
              <m:endChr m:val=")"/>
              <m:grow/>
            </m:dPr>
            <m:e>
              <m:sSup>
                <m:e>
                  <m:r>
                    <m:rPr>
                      <m:scr m:val="script"/>
                      <m:sty m:val="p"/>
                    </m:rPr>
                    <m:t>K</m:t>
                  </m:r>
                </m:e>
                <m:sup>
                  <m:r>
                    <m:t>t</m:t>
                  </m:r>
                </m:sup>
              </m:sSup>
              <m:r>
                <m:t>g</m:t>
              </m:r>
            </m:e>
          </m:d>
          <m:d>
            <m:dPr>
              <m:begChr m:val="("/>
              <m:sepChr m:val=""/>
              <m:endChr m:val=")"/>
              <m:grow/>
            </m:dPr>
            <m:e>
              <m:r>
                <m:rPr>
                  <m:sty m:val="b"/>
                </m:rPr>
                <m:t>w</m:t>
              </m:r>
            </m:e>
          </m:d>
          <m:r>
            <m:rPr>
              <m:sty m:val="p"/>
            </m:rPr>
            <m:t>=</m:t>
          </m:r>
          <m:r>
            <m:t>g</m:t>
          </m:r>
          <m:d>
            <m:dPr>
              <m:begChr m:val="("/>
              <m:sepChr m:val=""/>
              <m:endChr m:val=")"/>
              <m:grow/>
            </m:dPr>
            <m:e>
              <m:sSup>
                <m:e>
                  <m:r>
                    <m:rPr>
                      <m:sty m:val="b"/>
                    </m:rPr>
                    <m:t>T</m:t>
                  </m:r>
                </m:e>
                <m:sup>
                  <m:r>
                    <m:t>t</m:t>
                  </m:r>
                </m:sup>
              </m:sSup>
              <m:d>
                <m:dPr>
                  <m:begChr m:val="("/>
                  <m:sepChr m:val=""/>
                  <m:endChr m:val=")"/>
                  <m:grow/>
                </m:dPr>
                <m:e>
                  <m:r>
                    <m:rPr>
                      <m:sty m:val="b"/>
                    </m:rPr>
                    <m:t>w</m:t>
                  </m:r>
                </m:e>
              </m:d>
            </m:e>
          </m:d>
          <m:r>
            <m:rPr>
              <m:sty m:val="p"/>
            </m:rPr>
            <m:t>,</m:t>
          </m:r>
          <m:r>
            <m:t>  </m:t>
          </m:r>
          <m:r>
            <m:rPr>
              <m:sty m:val="b"/>
            </m:rPr>
            <m:t>w</m:t>
          </m:r>
          <m:d>
            <m:dPr>
              <m:begChr m:val="("/>
              <m:sepChr m:val=""/>
              <m:endChr m:val=")"/>
              <m:grow/>
            </m:dPr>
            <m:e>
              <m:sSub>
                <m:e>
                  <m:r>
                    <m:t>t</m:t>
                  </m:r>
                </m:e>
                <m:sub>
                  <m:r>
                    <m:t>k</m:t>
                  </m:r>
                </m:sub>
              </m:sSub>
              <m:r>
                <m:rPr>
                  <m:sty m:val="p"/>
                </m:rPr>
                <m:t>+</m:t>
              </m:r>
              <m:r>
                <m:t>n</m:t>
              </m:r>
              <m:r>
                <m:t> </m:t>
              </m:r>
              <m:r>
                <m:t>Δ</m:t>
              </m:r>
              <m:r>
                <m:t>t</m:t>
              </m:r>
            </m:e>
          </m:d>
          <m:r>
            <m:rPr>
              <m:sty m:val="p"/>
            </m:rPr>
            <m:t>≈</m:t>
          </m:r>
          <m:nary>
            <m:naryPr>
              <m:chr m:val="∑"/>
              <m:limLoc m:val="undOvr"/>
              <m:subHide m:val="off"/>
              <m:supHide m:val="on"/>
            </m:naryPr>
            <m:sub>
              <m:r>
                <m:t>j</m:t>
              </m:r>
            </m:sub>
            <m:sup>
              <m:r>
                <m:t>​</m:t>
              </m:r>
            </m:sup>
            <m:e>
              <m:sSubSup>
                <m:e>
                  <m:r>
                    <m:t>λ</m:t>
                  </m:r>
                </m:e>
                <m:sub>
                  <m:r>
                    <m:t>j</m:t>
                  </m:r>
                </m:sub>
                <m:sup>
                  <m:r>
                    <m:t> </m:t>
                  </m:r>
                  <m:r>
                    <m:t>n</m:t>
                  </m:r>
                </m:sup>
              </m:sSubSup>
            </m:e>
          </m:nary>
          <m:r>
            <m:t> </m:t>
          </m:r>
          <m:sSub>
            <m:e>
              <m:r>
                <m:t>φ</m:t>
              </m:r>
            </m:e>
            <m:sub>
              <m:r>
                <m:t>j</m:t>
              </m:r>
            </m:sub>
          </m:sSub>
          <m:d>
            <m:dPr>
              <m:begChr m:val="("/>
              <m:sepChr m:val=""/>
              <m:endChr m:val=")"/>
              <m:grow/>
            </m:dPr>
            <m:e>
              <m:r>
                <m:rPr>
                  <m:sty m:val="b"/>
                </m:rPr>
                <m:t>w</m:t>
              </m:r>
              <m:d>
                <m:dPr>
                  <m:begChr m:val="("/>
                  <m:sepChr m:val=""/>
                  <m:endChr m:val=")"/>
                  <m:grow/>
                </m:dPr>
                <m:e>
                  <m:sSub>
                    <m:e>
                      <m:r>
                        <m:t>t</m:t>
                      </m:r>
                    </m:e>
                    <m:sub>
                      <m:r>
                        <m:t>k</m:t>
                      </m:r>
                    </m:sub>
                  </m:sSub>
                </m:e>
              </m:d>
            </m:e>
          </m:d>
          <m:sSub>
            <m:e>
              <m:r>
                <m:rPr>
                  <m:sty m:val="b"/>
                </m:rPr>
                <m:t>v</m:t>
              </m:r>
            </m:e>
            <m:sub>
              <m:r>
                <m:t>j</m:t>
              </m:r>
            </m:sub>
          </m:sSub>
        </m:oMath>
      </m:oMathPara>
    </w:p>
    <w:p>
      <w:pPr>
        <w:spacing w:after="100"/>
        <w:jc w:val="both"/>
      </w:pPr>
      <w:r>
        <w:rPr>
          <w:color w:val="3A4350"/>
          <w:sz w:val="19"/>
          <w:szCs w:val="19"/>
        </w:rPr>
        <w:t xml:space="preserve">ku </w:t>
      </w:r>
      <m:oMath>
        <m:r>
          <m:rPr>
            <m:sty m:val="b"/>
          </m:rPr>
          <m:t>w</m:t>
        </m:r>
      </m:oMath>
      <w:r>
        <w:rPr>
          <w:color w:val="3A4350"/>
          <w:sz w:val="19"/>
          <w:szCs w:val="19"/>
        </w:rPr>
        <w:t xml:space="preserve"> është vektori i peshave dhe bias-eve, </w:t>
      </w:r>
      <m:oMath>
        <m:sSup>
          <m:e>
            <m:r>
              <m:rPr>
                <m:sty m:val="b"/>
              </m:rPr>
              <m:t>T</m:t>
            </m:r>
          </m:e>
          <m:sup>
            <m:r>
              <m:t>t</m:t>
            </m:r>
          </m:sup>
        </m:sSup>
      </m:oMath>
      <w:r>
        <w:rPr>
          <w:color w:val="3A4350"/>
          <w:sz w:val="19"/>
          <w:szCs w:val="19"/>
        </w:rPr>
        <w:t xml:space="preserve"> harta e rrjedhës së trajnimit, </w:t>
      </w:r>
      <m:oMath>
        <m:r>
          <m:t>g</m:t>
        </m:r>
      </m:oMath>
      <w:r>
        <w:rPr>
          <w:color w:val="3A4350"/>
          <w:sz w:val="19"/>
          <w:szCs w:val="19"/>
        </w:rPr>
        <w:t xml:space="preserve"> një funksion vëzhgues dhe </w:t>
      </w:r>
      <m:oMath>
        <m:d>
          <m:dPr>
            <m:begChr m:val="("/>
            <m:sepChr m:val=""/>
            <m:endChr m:val=")"/>
            <m:grow/>
          </m:dPr>
          <m:e>
            <m:sSub>
              <m:e>
                <m:r>
                  <m:t>λ</m:t>
                </m:r>
              </m:e>
              <m:sub>
                <m:r>
                  <m:t>j</m:t>
                </m:r>
              </m:sub>
            </m:sSub>
            <m:r>
              <m:rPr>
                <m:sty m:val="p"/>
              </m:rPr>
              <m:t>,</m:t>
            </m:r>
            <m:sSub>
              <m:e>
                <m:r>
                  <m:t>φ</m:t>
                </m:r>
              </m:e>
              <m:sub>
                <m:r>
                  <m:t>j</m:t>
                </m:r>
              </m:sub>
            </m:sSub>
            <m:r>
              <m:rPr>
                <m:sty m:val="p"/>
              </m:rPr>
              <m:t>,</m:t>
            </m:r>
            <m:sSub>
              <m:e>
                <m:r>
                  <m:rPr>
                    <m:sty m:val="b"/>
                  </m:rPr>
                  <m:t>v</m:t>
                </m:r>
              </m:e>
              <m:sub>
                <m:r>
                  <m:t>j</m:t>
                </m:r>
              </m:sub>
            </m:sSub>
          </m:e>
        </m:d>
      </m:oMath>
      <w:r>
        <w:rPr>
          <w:color w:val="3A4350"/>
          <w:sz w:val="19"/>
          <w:szCs w:val="19"/>
        </w:rPr>
        <w:t xml:space="preserve"> vlerat, funksionet dhe modat e Koopman-it, të vlerësuara me regresion të tipit DMD.</w:t>
      </w:r>
    </w:p>
    <w:p>
      <w:pPr>
        <w:spacing w:after="100" w:before="80"/>
        <w:jc w:val="both"/>
      </w:pPr>
      <w:r>
        <w:rPr>
          <w:b/>
          <w:bCs/>
          <w:color w:val="A51C30"/>
        </w:rPr>
        <w:t xml:space="preserve">Lidhja me hyrjen teorike. </w:t>
      </w:r>
      <w:r>
        <w:t xml:space="preserve">Zbaton seksionin 1.3 në një sistem të pazakontë, vetë algoritmin e trajnimit: dinamika jolineare e optimizimit parashikohet me një operator linear në hapësirën e vëzhgimeve.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Optimizimi i rrjeteve neurale shihet si problem i teorisë së sistemeve dinamike, dhe operatori i Koopman-it përdoret për të «kërcyer» përpara në trajnim.</w:t>
      </w:r>
    </w:p>
    <w:p>
      <w:pPr>
        <w:pStyle w:val="Heading2"/>
        <w:keepNext/>
      </w:pPr>
      <w:r>
        <w:rPr>
          <w:color w:val="A51C30"/>
        </w:rPr>
        <w:t xml:space="preserve">H9  </w:t>
      </w:r>
      <w:r>
        <w:rPr>
          <w:color w:val="1F3864"/>
        </w:rPr>
        <w:t xml:space="preserve">Self-consistent dynamical field theory of kernel evolution in wide neural networks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Blake Bordelon, Cengiz Pehlevan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Neural Information Processing Systems 35 (NeurIPS 2022), f. 32240–32256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gosruw1qrnn2buprmfdxd">
              <w:r>
                <w:rPr>
                  <w:color w:val="1D4ED8"/>
                  <w:sz w:val="18"/>
                  <w:szCs w:val="18"/>
                  <w:u w:val="single"/>
                </w:rPr>
                <w:t xml:space="preserve">papers.nips.cc (NeurIPS 2022)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Të dy autorët: John A. Paulson School of Engineering and Applied Sciences, Harvard University; C. Pehlevan edhe Center for Brain Science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teori e fushës dinamike (DMFT) · rrjete të gjera · mësimi i veçorive · bërthama që evoluojnë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Përmbledhje. </w:t>
      </w:r>
      <w:r>
        <w:t xml:space="preserve">Artikulli studion mësimin e veçorive në rrjete të thella me gjerësi të pafundme, të trajnuara me rrjedhë gradienti në shkallëzimin mean-field. Një trajtim me integrale rrugësh (DMFT) jep parametra rendi deterministë: bërthamat e aktivizimeve dhe të gradientëve, të krahasuara në çifte kohësh trajnimi. Këto bërthama e mbyllin dinamikën e njësive të fshehura, të bërthamës tangjente neurale që evoluon dhe të parashikimeve të rrjetit. Kufiri «dembel» me bërthamë statike (NTK) rikthehet kur forca e mësimit të veçorive shkon në zero.</w:t>
      </w:r>
    </w:p>
    <w:p>
      <w:pPr>
        <w:keepNext/>
        <w:spacing w:after="40" w:before="80"/>
      </w:pPr>
      <w:r>
        <w:rPr>
          <w:b/>
          <w:bCs/>
          <w:color w:val="A51C30"/>
        </w:rPr>
        <w:t xml:space="preserve">Ekuacioni kyç.</w:t>
      </w:r>
      <w:r>
        <w:rPr>
          <w:i/>
          <w:iCs/>
          <w:color w:val="5B6573"/>
          <w:sz w:val="18"/>
          <w:szCs w:val="18"/>
        </w:rPr>
        <w:t xml:space="preserve">  (formulim përfaqësues i dinamikës së parashikimeve)</w:t>
      </w:r>
    </w:p>
    <w:p>
      <w:pPr>
        <w:pStyle w:val="Equation"/>
      </w:pPr>
      <m:oMathPara>
        <m:oMathParaPr>
          <m:jc m:val="center"/>
        </m:oMathParaPr>
        <m:oMath>
          <m:f>
            <m:fPr>
              <m:type m:val="bar"/>
            </m:fPr>
            <m:num>
              <m:r>
                <m:rPr>
                  <m:sty m:val="p"/>
                </m:rPr>
                <m:t>d</m:t>
              </m:r>
              <m:sSub>
                <m:e>
                  <m:r>
                    <m:t>f</m:t>
                  </m:r>
                </m:e>
                <m:sub>
                  <m:r>
                    <m:t>μ</m:t>
                  </m:r>
                </m:sub>
              </m:sSub>
            </m:num>
            <m:den>
              <m:r>
                <m:rPr>
                  <m:sty m:val="p"/>
                </m:rPr>
                <m:t>d</m:t>
              </m:r>
              <m:r>
                <m:t>t</m:t>
              </m:r>
            </m:den>
          </m:f>
          <m:r>
            <m:rPr>
              <m:sty m:val="p"/>
            </m:rPr>
            <m:t>=</m:t>
          </m:r>
          <m:nary>
            <m:naryPr>
              <m:chr m:val="∑"/>
              <m:limLoc m:val="undOvr"/>
              <m:subHide m:val="off"/>
              <m:supHide m:val="on"/>
            </m:naryPr>
            <m:sub>
              <m:r>
                <m:t>α</m:t>
              </m:r>
            </m:sub>
            <m:sup>
              <m:r>
                <m:t>​</m:t>
              </m:r>
            </m:sup>
            <m:e>
              <m:sSub>
                <m:e>
                  <m:r>
                    <m:t>K</m:t>
                  </m:r>
                </m:e>
                <m:sub>
                  <m:r>
                    <m:t>μ</m:t>
                  </m:r>
                  <m:r>
                    <m:t>α</m:t>
                  </m:r>
                </m:sub>
              </m:sSub>
            </m:e>
          </m:nary>
          <m:d>
            <m:dPr>
              <m:begChr m:val="("/>
              <m:sepChr m:val=""/>
              <m:endChr m:val=")"/>
              <m:grow/>
            </m:dPr>
            <m:e>
              <m:r>
                <m:t>t</m:t>
              </m:r>
            </m:e>
          </m:d>
          <m:r>
            <m:t> </m:t>
          </m:r>
          <m:sSub>
            <m:e>
              <m:r>
                <m:t>Δ</m:t>
              </m:r>
            </m:e>
            <m:sub>
              <m:r>
                <m:t>α</m:t>
              </m:r>
            </m:sub>
          </m:sSub>
          <m:d>
            <m:dPr>
              <m:begChr m:val="("/>
              <m:sepChr m:val=""/>
              <m:endChr m:val=")"/>
              <m:grow/>
            </m:dPr>
            <m:e>
              <m:r>
                <m:t>t</m:t>
              </m:r>
            </m:e>
          </m:d>
          <m:r>
            <m:rPr>
              <m:sty m:val="p"/>
            </m:rPr>
            <m:t>,</m:t>
          </m:r>
          <m:r>
            <m:t>  </m:t>
          </m:r>
          <m:sSub>
            <m:e>
              <m:r>
                <m:t>K</m:t>
              </m:r>
            </m:e>
            <m:sub>
              <m:r>
                <m:t>μ</m:t>
              </m:r>
              <m:r>
                <m:t>α</m:t>
              </m:r>
            </m:sub>
          </m:sSub>
          <m:d>
            <m:dPr>
              <m:begChr m:val="("/>
              <m:sepChr m:val=""/>
              <m:endChr m:val=")"/>
              <m:grow/>
            </m:dPr>
            <m:e>
              <m:r>
                <m:t>t</m:t>
              </m:r>
            </m:e>
          </m:d>
          <m:r>
            <m:rPr>
              <m:sty m:val="p"/>
            </m:rPr>
            <m:t>=</m:t>
          </m:r>
          <m:nary>
            <m:naryPr>
              <m:chr m:val="∑"/>
              <m:limLoc m:val="undOvr"/>
              <m:subHide m:val="off"/>
              <m:supHide m:val="on"/>
            </m:naryPr>
            <m:sub>
              <m:r>
                <m:rPr>
                  <m:sty m:val="p"/>
                </m:rPr>
                <m:t>ℓ</m:t>
              </m:r>
            </m:sub>
            <m:sup>
              <m:r>
                <m:t>​</m:t>
              </m:r>
            </m:sup>
            <m:e>
              <m:sSubSup>
                <m:e>
                  <m:r>
                    <m:t>G</m:t>
                  </m:r>
                </m:e>
                <m:sub>
                  <m:r>
                    <m:t>μ</m:t>
                  </m:r>
                  <m:r>
                    <m:t>α</m:t>
                  </m:r>
                </m:sub>
                <m:sup>
                  <m:r>
                    <m:rPr>
                      <m:sty m:val="p"/>
                    </m:rPr>
                    <m:t>ℓ</m:t>
                  </m:r>
                  <m:r>
                    <m:rPr>
                      <m:sty m:val="p"/>
                    </m:rPr>
                    <m:t>+</m:t>
                  </m:r>
                  <m:r>
                    <m:t>1</m:t>
                  </m:r>
                </m:sup>
              </m:sSubSup>
            </m:e>
          </m:nary>
          <m:d>
            <m:dPr>
              <m:begChr m:val="("/>
              <m:sepChr m:val=""/>
              <m:endChr m:val=")"/>
              <m:grow/>
            </m:dPr>
            <m:e>
              <m:r>
                <m:t>t</m:t>
              </m:r>
              <m:r>
                <m:rPr>
                  <m:sty m:val="p"/>
                </m:rPr>
                <m:t>,</m:t>
              </m:r>
              <m:r>
                <m:t>t</m:t>
              </m:r>
            </m:e>
          </m:d>
          <m:r>
            <m:t> </m:t>
          </m:r>
          <m:sSubSup>
            <m:e>
              <m:r>
                <m:t>Φ</m:t>
              </m:r>
            </m:e>
            <m:sub>
              <m:r>
                <m:t>μ</m:t>
              </m:r>
              <m:r>
                <m:t>α</m:t>
              </m:r>
            </m:sub>
            <m:sup>
              <m:r>
                <m:rPr>
                  <m:sty m:val="p"/>
                </m:rPr>
                <m:t>ℓ</m:t>
              </m:r>
            </m:sup>
          </m:sSubSup>
          <m:d>
            <m:dPr>
              <m:begChr m:val="("/>
              <m:sepChr m:val=""/>
              <m:endChr m:val=")"/>
              <m:grow/>
            </m:dPr>
            <m:e>
              <m:r>
                <m:t>t</m:t>
              </m:r>
              <m:r>
                <m:rPr>
                  <m:sty m:val="p"/>
                </m:rPr>
                <m:t>,</m:t>
              </m:r>
              <m:r>
                <m:t>t</m:t>
              </m:r>
            </m:e>
          </m:d>
          <m:r>
            <m:rPr>
              <m:sty m:val="p"/>
            </m:rPr>
            <m:t>,</m:t>
          </m:r>
          <m:r>
            <m:t>  </m:t>
          </m:r>
          <m:sSubSup>
            <m:e>
              <m:r>
                <m:t>Φ</m:t>
              </m:r>
            </m:e>
            <m:sub>
              <m:r>
                <m:t>μ</m:t>
              </m:r>
              <m:r>
                <m:t>α</m:t>
              </m:r>
            </m:sub>
            <m:sup>
              <m:r>
                <m:rPr>
                  <m:sty m:val="p"/>
                </m:rPr>
                <m:t>ℓ</m:t>
              </m:r>
            </m:sup>
          </m:sSubSup>
          <m:d>
            <m:dPr>
              <m:begChr m:val="("/>
              <m:sepChr m:val=""/>
              <m:endChr m:val=")"/>
              <m:grow/>
            </m:dPr>
            <m:e>
              <m:r>
                <m:t>t</m:t>
              </m:r>
              <m:r>
                <m:rPr>
                  <m:sty m:val="p"/>
                </m:rPr>
                <m:t>,</m:t>
              </m:r>
              <m:r>
                <m:t>s</m:t>
              </m:r>
            </m:e>
          </m:d>
          <m:r>
            <m:rPr>
              <m:sty m:val="p"/>
            </m:rPr>
            <m:t>=</m:t>
          </m:r>
          <m:f>
            <m:fPr>
              <m:type m:val="bar"/>
            </m:fPr>
            <m:num>
              <m:r>
                <m:t>1</m:t>
              </m:r>
            </m:num>
            <m:den>
              <m:r>
                <m:t>N</m:t>
              </m:r>
            </m:den>
          </m:f>
          <m:r>
            <m:t> </m:t>
          </m:r>
          <m:r>
            <m:t>ϕ</m:t>
          </m:r>
          <m:d>
            <m:dPr>
              <m:begChr m:val="("/>
              <m:sepChr m:val=""/>
              <m:endChr m:val=")"/>
              <m:grow/>
            </m:dPr>
            <m:e>
              <m:sSubSup>
                <m:e>
                  <m:r>
                    <m:rPr>
                      <m:sty m:val="b"/>
                    </m:rPr>
                    <m:t>h</m:t>
                  </m:r>
                </m:e>
                <m:sub>
                  <m:r>
                    <m:t>μ</m:t>
                  </m:r>
                </m:sub>
                <m:sup>
                  <m:r>
                    <m:rPr>
                      <m:sty m:val="p"/>
                    </m:rPr>
                    <m:t>ℓ</m:t>
                  </m:r>
                </m:sup>
              </m:sSubSup>
              <m:d>
                <m:dPr>
                  <m:begChr m:val="("/>
                  <m:sepChr m:val=""/>
                  <m:endChr m:val=")"/>
                  <m:grow/>
                </m:dPr>
                <m:e>
                  <m:r>
                    <m:t>t</m:t>
                  </m:r>
                </m:e>
              </m:d>
            </m:e>
          </m:d>
          <m:r>
            <m:rPr>
              <m:sty m:val="p"/>
            </m:rPr>
            <m:t>⋅</m:t>
          </m:r>
          <m:r>
            <m:t>ϕ</m:t>
          </m:r>
          <m:d>
            <m:dPr>
              <m:begChr m:val="("/>
              <m:sepChr m:val=""/>
              <m:endChr m:val=")"/>
              <m:grow/>
            </m:dPr>
            <m:e>
              <m:sSubSup>
                <m:e>
                  <m:r>
                    <m:rPr>
                      <m:sty m:val="b"/>
                    </m:rPr>
                    <m:t>h</m:t>
                  </m:r>
                </m:e>
                <m:sub>
                  <m:r>
                    <m:t>α</m:t>
                  </m:r>
                </m:sub>
                <m:sup>
                  <m:r>
                    <m:rPr>
                      <m:sty m:val="p"/>
                    </m:rPr>
                    <m:t>ℓ</m:t>
                  </m:r>
                </m:sup>
              </m:sSubSup>
              <m:d>
                <m:dPr>
                  <m:begChr m:val="("/>
                  <m:sepChr m:val=""/>
                  <m:endChr m:val=")"/>
                  <m:grow/>
                </m:dPr>
                <m:e>
                  <m:r>
                    <m:t>s</m:t>
                  </m:r>
                </m:e>
              </m:d>
            </m:e>
          </m:d>
        </m:oMath>
      </m:oMathPara>
    </w:p>
    <w:p>
      <w:pPr>
        <w:spacing w:after="100"/>
        <w:jc w:val="both"/>
      </w:pPr>
      <w:r>
        <w:rPr>
          <w:color w:val="3A4350"/>
          <w:sz w:val="19"/>
          <w:szCs w:val="19"/>
        </w:rPr>
        <w:t xml:space="preserve">ku </w:t>
      </w:r>
      <m:oMath>
        <m:sSub>
          <m:e>
            <m:r>
              <m:t>f</m:t>
            </m:r>
          </m:e>
          <m:sub>
            <m:r>
              <m:t>μ</m:t>
            </m:r>
          </m:sub>
        </m:sSub>
      </m:oMath>
      <w:r>
        <w:rPr>
          <w:color w:val="3A4350"/>
          <w:sz w:val="19"/>
          <w:szCs w:val="19"/>
        </w:rPr>
        <w:t xml:space="preserve"> është dalja e rrjetit në pikën e trajnimit </w:t>
      </w:r>
      <m:oMath>
        <m:r>
          <m:t>μ</m:t>
        </m:r>
      </m:oMath>
      <w:r>
        <w:rPr>
          <w:color w:val="3A4350"/>
          <w:sz w:val="19"/>
          <w:szCs w:val="19"/>
        </w:rPr>
        <w:t xml:space="preserve">, </w:t>
      </w:r>
      <m:oMath>
        <m:sSub>
          <m:e>
            <m:r>
              <m:t>Δ</m:t>
            </m:r>
          </m:e>
          <m:sub>
            <m:r>
              <m:t>α</m:t>
            </m:r>
          </m:sub>
        </m:sSub>
        <m:r>
          <m:rPr>
            <m:sty m:val="p"/>
          </m:rPr>
          <m:t>=</m:t>
        </m:r>
        <m:r>
          <m:rPr>
            <m:sty m:val="p"/>
          </m:rPr>
          <m:t>−</m:t>
        </m:r>
        <m:r>
          <m:rPr>
            <m:sty m:val="p"/>
          </m:rPr>
          <m:t>∂</m:t>
        </m:r>
        <m:r>
          <m:rPr>
            <m:scr m:val="script"/>
            <m:sty m:val="p"/>
          </m:rPr>
          <m:t>L</m:t>
        </m:r>
        <m:r>
          <m:rPr>
            <m:sty m:val="p"/>
          </m:rPr>
          <m:t>/</m:t>
        </m:r>
        <m:r>
          <m:rPr>
            <m:sty m:val="p"/>
          </m:rPr>
          <m:t>∂</m:t>
        </m:r>
        <m:sSub>
          <m:e>
            <m:r>
              <m:t>f</m:t>
            </m:r>
          </m:e>
          <m:sub>
            <m:r>
              <m:t>α</m:t>
            </m:r>
          </m:sub>
        </m:sSub>
      </m:oMath>
      <w:r>
        <w:rPr>
          <w:color w:val="3A4350"/>
          <w:sz w:val="19"/>
          <w:szCs w:val="19"/>
        </w:rPr>
        <w:t xml:space="preserve"> sinjali i gabimit, </w:t>
      </w:r>
      <m:oMath>
        <m:sSup>
          <m:e>
            <m:r>
              <m:rPr>
                <m:sty m:val="b"/>
              </m:rPr>
              <m:t>h</m:t>
            </m:r>
          </m:e>
          <m:sup>
            <m:r>
              <m:rPr>
                <m:sty m:val="p"/>
              </m:rPr>
              <m:t>ℓ</m:t>
            </m:r>
          </m:sup>
        </m:sSup>
      </m:oMath>
      <w:r>
        <w:rPr>
          <w:color w:val="3A4350"/>
          <w:sz w:val="19"/>
          <w:szCs w:val="19"/>
        </w:rPr>
        <w:t xml:space="preserve"> para-aktivizimet e shtresës </w:t>
      </w:r>
      <m:oMath>
        <m:r>
          <m:rPr>
            <m:sty m:val="p"/>
          </m:rPr>
          <m:t>ℓ</m:t>
        </m:r>
      </m:oMath>
      <w:r>
        <w:rPr>
          <w:color w:val="3A4350"/>
          <w:sz w:val="19"/>
          <w:szCs w:val="19"/>
        </w:rPr>
        <w:t xml:space="preserve">, </w:t>
      </w:r>
      <m:oMath>
        <m:sSup>
          <m:e>
            <m:r>
              <m:t>G</m:t>
            </m:r>
          </m:e>
          <m:sup>
            <m:r>
              <m:rPr>
                <m:sty m:val="p"/>
              </m:rPr>
              <m:t>ℓ</m:t>
            </m:r>
          </m:sup>
        </m:sSup>
      </m:oMath>
      <w:r>
        <w:rPr>
          <w:color w:val="3A4350"/>
          <w:sz w:val="19"/>
          <w:szCs w:val="19"/>
        </w:rPr>
        <w:t xml:space="preserve"> bërthama e gradientëve të përhapur prapa dhe </w:t>
      </w:r>
      <m:oMath>
        <m:r>
          <m:t>N</m:t>
        </m:r>
      </m:oMath>
      <w:r>
        <w:rPr>
          <w:color w:val="3A4350"/>
          <w:sz w:val="19"/>
          <w:szCs w:val="19"/>
        </w:rPr>
        <w:t xml:space="preserve"> gjerësia; për </w:t>
      </w:r>
      <m:oMath>
        <m:r>
          <m:t>N</m:t>
        </m:r>
        <m:r>
          <m:rPr>
            <m:sty m:val="p"/>
          </m:rPr>
          <m:t>→</m:t>
        </m:r>
        <m:r>
          <m:rPr>
            <m:sty m:val="p"/>
          </m:rPr>
          <m:t>∞</m:t>
        </m:r>
      </m:oMath>
      <w:r>
        <w:rPr>
          <w:color w:val="3A4350"/>
          <w:sz w:val="19"/>
          <w:szCs w:val="19"/>
        </w:rPr>
        <w:t xml:space="preserve">, </w:t>
      </w:r>
      <m:oMath>
        <m:r>
          <m:t>Φ</m:t>
        </m:r>
      </m:oMath>
      <w:r>
        <w:rPr>
          <w:color w:val="3A4350"/>
          <w:sz w:val="19"/>
          <w:szCs w:val="19"/>
        </w:rPr>
        <w:t xml:space="preserve"> dhe </w:t>
      </w:r>
      <m:oMath>
        <m:r>
          <m:t>G</m:t>
        </m:r>
      </m:oMath>
      <w:r>
        <w:rPr>
          <w:color w:val="3A4350"/>
          <w:sz w:val="19"/>
          <w:szCs w:val="19"/>
        </w:rPr>
        <w:t xml:space="preserve"> përcaktohen nga pika e shalës e veprimit DMFT.</w:t>
      </w:r>
    </w:p>
    <w:p>
      <w:pPr>
        <w:spacing w:after="100" w:before="80"/>
        <w:jc w:val="both"/>
      </w:pPr>
      <w:r>
        <w:rPr>
          <w:b/>
          <w:bCs/>
          <w:color w:val="A51C30"/>
        </w:rPr>
        <w:t xml:space="preserve">Lidhja me hyrjen teorike. </w:t>
      </w:r>
      <w:r>
        <w:t xml:space="preserve">Plotëson rreshtin e fundit të tabelës së seksionit 1.2: vetë rrjeti neural trajtohet si sistem kompleks me shumë trupa, i përshkruar nga parametra rendi, si në fizikën statistike.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Teori e mbyllur e mësimit të veçorive, që e përshkruan trajnimin e rrjeteve të gjera me pak funksione bërthamë në vend të miliona peshave.</w:t>
      </w:r>
    </w:p>
    <w:p>
      <w:pPr>
        <w:pStyle w:val="Heading2"/>
        <w:keepNext/>
      </w:pPr>
      <w:r>
        <w:rPr>
          <w:color w:val="A51C30"/>
        </w:rPr>
        <w:t xml:space="preserve">H10  </w:t>
      </w:r>
      <w:r>
        <w:rPr>
          <w:color w:val="1F3864"/>
        </w:rPr>
        <w:t xml:space="preserve">Inverse design of mechanical metamaterials with target nonlinear response via a neural accelerated evolution strategy</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Bolei Deng, Ahmad Zareei, Xiaoxiao Ding, James C. Weaver, Chris H. Rycroft, Katia Bertoldi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Advanced Materials, vëll. 34(41), art. 2206238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g-gaheqvg70k8hzex3avf">
              <w:r>
                <w:rPr>
                  <w:color w:val="1D4ED8"/>
                  <w:sz w:val="18"/>
                  <w:szCs w:val="18"/>
                  <w:u w:val="single"/>
                </w:rPr>
                <w:t xml:space="preserve">https://doi.org/10.1002/adma.202206238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K. Bertoldi dhe bashkautorët: Harvard University (John A. Paulson School of Engineering and Applied Sciences dhe Wyss Institute)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mekanikë jolineare · metamateriale · surrogat neural · strategji evolucionare · dizajn invers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Përmbledhje. </w:t>
      </w:r>
      <w:r>
        <w:t xml:space="preserve">Artikulli trajton metamateriale të ndërtuara nga rrjete katërkëndëshash me nyje, përgjigjja e të cilëve sforcim–deformim në deformime të mëdha është fort jolineare. Një surrogat me rrjet neural e lidh shpejt gjeometrinë me përgjigjen jolineare. I kombinuar me një strategji evolucionare, ai gjen gjeometri që riprodhojnë një përgjigje të dëshiruar, me zbatime në thithës energjie, robotë të butë dhe struktura që ndryshojnë formë.</w:t>
      </w:r>
    </w:p>
    <w:p>
      <w:pPr>
        <w:keepNext/>
        <w:spacing w:after="40" w:before="80"/>
      </w:pPr>
      <w:r>
        <w:rPr>
          <w:b/>
          <w:bCs/>
          <w:color w:val="A51C30"/>
        </w:rPr>
        <w:t xml:space="preserve">Ekuacioni kyç.</w:t>
      </w:r>
      <w:r>
        <w:rPr>
          <w:i/>
          <w:iCs/>
          <w:color w:val="5B6573"/>
          <w:sz w:val="18"/>
          <w:szCs w:val="18"/>
        </w:rPr>
        <w:t xml:space="preserve">  (formulim përfaqësues; përditësimi i strategjisë evolucionare jepet në formë të përgjithshme)</w:t>
      </w:r>
    </w:p>
    <w:p>
      <w:pPr>
        <w:pStyle w:val="Equation"/>
      </w:pPr>
      <m:oMathPara>
        <m:oMathParaPr>
          <m:jc m:val="center"/>
        </m:oMathParaPr>
        <m:oMath>
          <m:sSup>
            <m:e>
              <m:r>
                <m:rPr>
                  <m:sty m:val="b"/>
                </m:rPr>
                <m:t>θ</m:t>
              </m:r>
            </m:e>
            <m:sup>
              <m:r>
                <m:rPr>
                  <m:sty m:val="p"/>
                </m:rPr>
                <m:t>⋆</m:t>
              </m:r>
            </m:sup>
          </m:sSup>
          <m:r>
            <m:rPr>
              <m:sty m:val="p"/>
            </m:rPr>
            <m:t>=</m:t>
          </m:r>
          <m:limLow>
            <m:e>
              <m:r>
                <m:rPr>
                  <m:sty m:val="p"/>
                </m:rPr>
                <m:t>arg min</m:t>
              </m:r>
            </m:e>
            <m:lim>
              <m:r>
                <m:rPr>
                  <m:sty m:val="b"/>
                </m:rPr>
                <m:t>θ</m:t>
              </m:r>
            </m:lim>
          </m:limLow>
          <m:nary>
            <m:naryPr>
              <m:chr m:val="∫"/>
              <m:limLoc m:val="subSup"/>
              <m:subHide m:val="off"/>
              <m:supHide m:val="off"/>
            </m:naryPr>
            <m:sub>
              <m:r>
                <m:t>0</m:t>
              </m:r>
            </m:sub>
            <m:sup>
              <m:sSub>
                <m:e>
                  <m:r>
                    <m:t>ε</m:t>
                  </m:r>
                </m:e>
                <m:sub>
                  <m:r>
                    <m:rPr>
                      <m:sty m:val="p"/>
                    </m:rPr>
                    <m:t>max</m:t>
                  </m:r>
                </m:sub>
              </m:sSub>
            </m:sup>
            <m:e>
              <m:sSup>
                <m:e>
                  <m:d>
                    <m:dPr>
                      <m:begChr m:val="["/>
                      <m:sepChr m:val=""/>
                      <m:endChr m:val="]"/>
                      <m:grow/>
                    </m:dPr>
                    <m:e>
                      <m:sSub>
                        <m:e>
                          <m:acc>
                            <m:accPr>
                              <m:chr m:val="̂"/>
                            </m:accPr>
                            <m:e>
                              <m:r>
                                <m:t>σ</m:t>
                              </m:r>
                            </m:e>
                          </m:acc>
                        </m:e>
                        <m:sub>
                          <m:r>
                            <m:rPr>
                              <m:sty m:val="p"/>
                            </m:rPr>
                            <m:t>N</m:t>
                          </m:r>
                          <m:r>
                            <m:rPr>
                              <m:sty m:val="p"/>
                            </m:rPr>
                            <m:t>N</m:t>
                          </m:r>
                        </m:sub>
                      </m:sSub>
                      <m:d>
                        <m:dPr>
                          <m:begChr m:val="("/>
                          <m:sepChr m:val=""/>
                          <m:endChr m:val=")"/>
                          <m:grow/>
                        </m:dPr>
                        <m:e>
                          <m:r>
                            <m:t>ε</m:t>
                          </m:r>
                          <m:r>
                            <m:rPr>
                              <m:sty m:val="p"/>
                            </m:rPr>
                            <m:t>;</m:t>
                          </m:r>
                          <m:r>
                            <m:rPr>
                              <m:sty m:val="b"/>
                            </m:rPr>
                            <m:t>θ</m:t>
                          </m:r>
                        </m:e>
                      </m:d>
                      <m:r>
                        <m:rPr>
                          <m:sty m:val="p"/>
                        </m:rPr>
                        <m:t>−</m:t>
                      </m:r>
                      <m:sSub>
                        <m:e>
                          <m:r>
                            <m:t>σ</m:t>
                          </m:r>
                        </m:e>
                        <m:sub>
                          <m:r>
                            <m:rPr>
                              <m:sty m:val="p"/>
                            </m:rPr>
                            <m:t>t</m:t>
                          </m:r>
                          <m:r>
                            <m:rPr>
                              <m:sty m:val="p"/>
                            </m:rPr>
                            <m:t>a</m:t>
                          </m:r>
                          <m:r>
                            <m:rPr>
                              <m:sty m:val="p"/>
                            </m:rPr>
                            <m:t>r</m:t>
                          </m:r>
                          <m:r>
                            <m:rPr>
                              <m:sty m:val="p"/>
                            </m:rPr>
                            <m:t>g</m:t>
                          </m:r>
                          <m:r>
                            <m:rPr>
                              <m:sty m:val="p"/>
                            </m:rPr>
                            <m:t>e</m:t>
                          </m:r>
                          <m:r>
                            <m:rPr>
                              <m:sty m:val="p"/>
                            </m:rPr>
                            <m:t>t</m:t>
                          </m:r>
                        </m:sub>
                      </m:sSub>
                      <m:d>
                        <m:dPr>
                          <m:begChr m:val="("/>
                          <m:sepChr m:val=""/>
                          <m:endChr m:val=")"/>
                          <m:grow/>
                        </m:dPr>
                        <m:e>
                          <m:r>
                            <m:t>ε</m:t>
                          </m:r>
                        </m:e>
                      </m:d>
                    </m:e>
                  </m:d>
                </m:e>
                <m:sup>
                  <m:r>
                    <m:t>2</m:t>
                  </m:r>
                </m:sup>
              </m:sSup>
            </m:e>
          </m:nary>
          <m:r>
            <m:rPr>
              <m:sty m:val="p"/>
            </m:rPr>
            <m:t>d</m:t>
          </m:r>
          <m:r>
            <m:t>ε</m:t>
          </m:r>
          <m:r>
            <m:rPr>
              <m:sty m:val="p"/>
            </m:rPr>
            <m:t>,</m:t>
          </m:r>
          <m:r>
            <m:t>  </m:t>
          </m:r>
          <m:sSub>
            <m:e>
              <m:r>
                <m:rPr>
                  <m:sty m:val="b"/>
                </m:rPr>
                <m:t>θ</m:t>
              </m:r>
            </m:e>
            <m:sub>
              <m:r>
                <m:t>k</m:t>
              </m:r>
              <m:r>
                <m:rPr>
                  <m:sty m:val="p"/>
                </m:rPr>
                <m:t>+</m:t>
              </m:r>
              <m:r>
                <m:t>1</m:t>
              </m:r>
            </m:sub>
          </m:sSub>
          <m:r>
            <m:rPr>
              <m:sty m:val="p"/>
            </m:rPr>
            <m:t>=</m:t>
          </m:r>
          <m:sSub>
            <m:e>
              <m:r>
                <m:rPr>
                  <m:sty m:val="b"/>
                </m:rPr>
                <m:t>θ</m:t>
              </m:r>
            </m:e>
            <m:sub>
              <m:r>
                <m:t>k</m:t>
              </m:r>
            </m:sub>
          </m:sSub>
          <m:r>
            <m:rPr>
              <m:sty m:val="p"/>
            </m:rPr>
            <m:t>−</m:t>
          </m:r>
          <m:f>
            <m:fPr>
              <m:type m:val="bar"/>
            </m:fPr>
            <m:num>
              <m:r>
                <m:t>η</m:t>
              </m:r>
            </m:num>
            <m:den>
              <m:r>
                <m:t>n</m:t>
              </m:r>
              <m:r>
                <m:t> </m:t>
              </m:r>
              <m:r>
                <m:t>s</m:t>
              </m:r>
            </m:den>
          </m:f>
          <m:nary>
            <m:naryPr>
              <m:chr m:val="∑"/>
              <m:limLoc m:val="undOvr"/>
              <m:subHide m:val="off"/>
              <m:supHide m:val="off"/>
            </m:naryPr>
            <m:sub>
              <m:r>
                <m:t>j</m:t>
              </m:r>
              <m:r>
                <m:rPr>
                  <m:sty m:val="p"/>
                </m:rPr>
                <m:t>=</m:t>
              </m:r>
              <m:r>
                <m:t>1</m:t>
              </m:r>
            </m:sub>
            <m:sup>
              <m:r>
                <m:t>n</m:t>
              </m:r>
            </m:sup>
            <m:e>
              <m:r>
                <m:rPr>
                  <m:scr m:val="script"/>
                  <m:sty m:val="p"/>
                </m:rPr>
                <m:t>L</m:t>
              </m:r>
            </m:e>
          </m:nary>
          <m:d>
            <m:dPr>
              <m:begChr m:val="("/>
              <m:sepChr m:val=""/>
              <m:endChr m:val=")"/>
              <m:grow/>
            </m:dPr>
            <m:e>
              <m:sSub>
                <m:e>
                  <m:r>
                    <m:rPr>
                      <m:sty m:val="b"/>
                    </m:rPr>
                    <m:t>θ</m:t>
                  </m:r>
                </m:e>
                <m:sub>
                  <m:r>
                    <m:t>k</m:t>
                  </m:r>
                </m:sub>
              </m:sSub>
              <m:r>
                <m:rPr>
                  <m:sty m:val="p"/>
                </m:rPr>
                <m:t>+</m:t>
              </m:r>
              <m:r>
                <m:t>s</m:t>
              </m:r>
              <m:r>
                <m:t> </m:t>
              </m:r>
              <m:sSub>
                <m:e>
                  <m:r>
                    <m:rPr>
                      <m:sty m:val="b"/>
                    </m:rPr>
                    <m:t>ϵ</m:t>
                  </m:r>
                </m:e>
                <m:sub>
                  <m:r>
                    <m:t>j</m:t>
                  </m:r>
                </m:sub>
              </m:sSub>
            </m:e>
          </m:d>
          <m:sSub>
            <m:e>
              <m:r>
                <m:rPr>
                  <m:sty m:val="b"/>
                </m:rPr>
                <m:t>ϵ</m:t>
              </m:r>
            </m:e>
            <m:sub>
              <m:r>
                <m:t>j</m:t>
              </m:r>
            </m:sub>
          </m:sSub>
        </m:oMath>
      </m:oMathPara>
    </w:p>
    <w:p>
      <w:pPr>
        <w:spacing w:after="100"/>
        <w:jc w:val="both"/>
      </w:pPr>
      <w:r>
        <w:rPr>
          <w:color w:val="3A4350"/>
          <w:sz w:val="19"/>
          <w:szCs w:val="19"/>
        </w:rPr>
        <w:t xml:space="preserve">ku </w:t>
      </w:r>
      <m:oMath>
        <m:r>
          <m:rPr>
            <m:sty m:val="b"/>
          </m:rPr>
          <m:t>θ</m:t>
        </m:r>
      </m:oMath>
      <w:r>
        <w:rPr>
          <w:color w:val="3A4350"/>
          <w:sz w:val="19"/>
          <w:szCs w:val="19"/>
        </w:rPr>
        <w:t xml:space="preserve"> janë parametrat gjeometrikë, </w:t>
      </w:r>
      <m:oMath>
        <m:sSub>
          <m:e>
            <m:acc>
              <m:accPr>
                <m:chr m:val="̂"/>
              </m:accPr>
              <m:e>
                <m:r>
                  <m:t>σ</m:t>
                </m:r>
              </m:e>
            </m:acc>
          </m:e>
          <m:sub>
            <m:r>
              <m:rPr>
                <m:sty m:val="p"/>
              </m:rPr>
              <m:t>N</m:t>
            </m:r>
            <m:r>
              <m:rPr>
                <m:sty m:val="p"/>
              </m:rPr>
              <m:t>N</m:t>
            </m:r>
          </m:sub>
        </m:sSub>
      </m:oMath>
      <w:r>
        <w:rPr>
          <w:color w:val="3A4350"/>
          <w:sz w:val="19"/>
          <w:szCs w:val="19"/>
        </w:rPr>
        <w:t xml:space="preserve"> parashikimi i surrogatit për kurbën sforcim–deformim, </w:t>
      </w:r>
      <m:oMath>
        <m:r>
          <m:rPr>
            <m:scr m:val="script"/>
            <m:sty m:val="p"/>
          </m:rPr>
          <m:t>L</m:t>
        </m:r>
      </m:oMath>
      <w:r>
        <w:rPr>
          <w:color w:val="3A4350"/>
          <w:sz w:val="19"/>
          <w:szCs w:val="19"/>
        </w:rPr>
        <w:t xml:space="preserve"> integrali i mësipërm, </w:t>
      </w:r>
      <m:oMath>
        <m:sSub>
          <m:e>
            <m:r>
              <m:rPr>
                <m:sty m:val="b"/>
              </m:rPr>
              <m:t>ϵ</m:t>
            </m:r>
          </m:e>
          <m:sub>
            <m:r>
              <m:t>j</m:t>
            </m:r>
          </m:sub>
        </m:sSub>
        <m:r>
          <m:rPr>
            <m:sty m:val="p"/>
          </m:rPr>
          <m:t>∼</m:t>
        </m:r>
        <m:r>
          <m:rPr>
            <m:scr m:val="script"/>
            <m:sty m:val="p"/>
          </m:rPr>
          <m:t>N</m:t>
        </m:r>
        <m:d>
          <m:dPr>
            <m:begChr m:val="("/>
            <m:sepChr m:val=""/>
            <m:endChr m:val=")"/>
            <m:grow/>
          </m:dPr>
          <m:e>
            <m:r>
              <m:t>0</m:t>
            </m:r>
            <m:r>
              <m:rPr>
                <m:sty m:val="p"/>
              </m:rPr>
              <m:t>,</m:t>
            </m:r>
            <m:r>
              <m:t>I</m:t>
            </m:r>
          </m:e>
        </m:d>
      </m:oMath>
      <w:r>
        <w:rPr>
          <w:color w:val="3A4350"/>
          <w:sz w:val="19"/>
          <w:szCs w:val="19"/>
        </w:rPr>
        <w:t xml:space="preserve"> shqetësime të rastësishme, </w:t>
      </w:r>
      <m:oMath>
        <m:r>
          <m:t>s</m:t>
        </m:r>
      </m:oMath>
      <w:r>
        <w:rPr>
          <w:color w:val="3A4350"/>
          <w:sz w:val="19"/>
          <w:szCs w:val="19"/>
        </w:rPr>
        <w:t xml:space="preserve"> shkalla e tyre dhe </w:t>
      </w:r>
      <m:oMath>
        <m:r>
          <m:t>η</m:t>
        </m:r>
      </m:oMath>
      <w:r>
        <w:rPr>
          <w:color w:val="3A4350"/>
          <w:sz w:val="19"/>
          <w:szCs w:val="19"/>
        </w:rPr>
        <w:t xml:space="preserve"> hapi.</w:t>
      </w:r>
    </w:p>
    <w:p>
      <w:pPr>
        <w:spacing w:after="100" w:before="80"/>
        <w:jc w:val="both"/>
      </w:pPr>
      <w:r>
        <w:rPr>
          <w:b/>
          <w:bCs/>
          <w:color w:val="A51C30"/>
        </w:rPr>
        <w:t xml:space="preserve">Lidhja me hyrjen teorike. </w:t>
      </w:r>
      <w:r>
        <w:t xml:space="preserve">Tregon rolin e surrogatëve neuralë (seksionet 1.1 dhe 1.7) kur modeli klasik është shumë i shtrenjtë për t’u thirrur mijëra herë: rrjeti zëvendëson simulimet e shtrenjta mekanike brenda ciklit të optimizimit.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Dizajn invers i gjithë përgjigjes jolineare, jo vetëm i një vetie lineare, falë një surrogati neural të shpejtë brenda një optimizuesi pa gradient.</w:t>
      </w:r>
    </w:p>
    <w:p>
      <w:pPr>
        <w:pStyle w:val="Heading1"/>
        <w:pageBreakBefore/>
      </w:pPr>
      <w:r>
        <w:rPr>
          <w:color w:val="1F3864"/>
        </w:rPr>
        <w:t xml:space="preserve">6. Sinteza: çfarë tregojnë 20 artikujt së bashku</w:t>
      </w:r>
    </w:p>
    <w:p>
      <w:pPr>
        <w:spacing w:after="120"/>
        <w:jc w:val="both"/>
      </w:pPr>
      <w:r>
        <w:t xml:space="preserve">Të 20 artikujt mbulojnë pothuajse të gjitha qasjet e tabelës së seksionit 1.2. Tabela tregon për secilin qasjen, sistemin ku zbatohet dhe mesazhin kryesor.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50"/>
        <w:gridCol w:w="2600"/>
        <w:gridCol w:w="2300"/>
        <w:gridCol w:w="4088"/>
      </w:tblGrid>
      <w:tr>
        <w:trPr>
          <w:cantSplit/>
          <w:tblHeader/>
        </w:trPr>
        <w:tc>
          <w:tcPr>
            <w:tcW w:type="dxa" w:w="650"/>
            <w:shd w:fill="1F3864" w:color="auto" w:val="clear"/>
            <w:tcMar>
              <w:top w:type="dxa" w:w="60"/>
              <w:left w:type="dxa" w:w="100"/>
              <w:bottom w:type="dxa" w:w="60"/>
              <w:right w:type="dxa" w:w="100"/>
            </w:tcMar>
            <w:vAlign w:val="top"/>
          </w:tcPr>
          <w:p>
            <w:r>
              <w:rPr>
                <w:b/>
                <w:bCs/>
                <w:color w:val="FFFFFF"/>
                <w:sz w:val="17"/>
                <w:szCs w:val="17"/>
              </w:rPr>
              <w:t xml:space="preserve">Kodi</w:t>
            </w:r>
          </w:p>
        </w:tc>
        <w:tc>
          <w:tcPr>
            <w:tcW w:type="dxa" w:w="2600"/>
            <w:shd w:fill="1F3864" w:color="auto" w:val="clear"/>
            <w:tcMar>
              <w:top w:type="dxa" w:w="60"/>
              <w:left w:type="dxa" w:w="100"/>
              <w:bottom w:type="dxa" w:w="60"/>
              <w:right w:type="dxa" w:w="100"/>
            </w:tcMar>
            <w:vAlign w:val="top"/>
          </w:tcPr>
          <w:p>
            <w:r>
              <w:rPr>
                <w:b/>
                <w:bCs/>
                <w:color w:val="FFFFFF"/>
                <w:sz w:val="17"/>
                <w:szCs w:val="17"/>
              </w:rPr>
              <w:t xml:space="preserve">Qasja</w:t>
            </w:r>
          </w:p>
        </w:tc>
        <w:tc>
          <w:tcPr>
            <w:tcW w:type="dxa" w:w="2300"/>
            <w:shd w:fill="1F3864" w:color="auto" w:val="clear"/>
            <w:tcMar>
              <w:top w:type="dxa" w:w="60"/>
              <w:left w:type="dxa" w:w="100"/>
              <w:bottom w:type="dxa" w:w="60"/>
              <w:right w:type="dxa" w:w="100"/>
            </w:tcMar>
            <w:vAlign w:val="top"/>
          </w:tcPr>
          <w:p>
            <w:r>
              <w:rPr>
                <w:b/>
                <w:bCs/>
                <w:color w:val="FFFFFF"/>
                <w:sz w:val="17"/>
                <w:szCs w:val="17"/>
              </w:rPr>
              <w:t xml:space="preserve">Sistemi</w:t>
            </w:r>
          </w:p>
        </w:tc>
        <w:tc>
          <w:tcPr>
            <w:tcW w:type="dxa" w:w="4088"/>
            <w:shd w:fill="1F3864" w:color="auto" w:val="clear"/>
            <w:tcMar>
              <w:top w:type="dxa" w:w="60"/>
              <w:left w:type="dxa" w:w="100"/>
              <w:bottom w:type="dxa" w:w="60"/>
              <w:right w:type="dxa" w:w="100"/>
            </w:tcMar>
            <w:vAlign w:val="top"/>
          </w:tcPr>
          <w:p>
            <w:r>
              <w:rPr>
                <w:b/>
                <w:bCs/>
                <w:color w:val="FFFFFF"/>
                <w:sz w:val="17"/>
                <w:szCs w:val="17"/>
              </w:rPr>
              <w:t xml:space="preserve">Mesazhi kryesor</w:t>
            </w:r>
          </w:p>
        </w:tc>
      </w:tr>
      <w:tr>
        <w:trPr>
          <w:cantSplit/>
        </w:trPr>
        <w:tc>
          <w:tcPr>
            <w:tcW w:type="dxa" w:w="650"/>
            <w:tcMar>
              <w:top w:type="dxa" w:w="60"/>
              <w:left w:type="dxa" w:w="100"/>
              <w:bottom w:type="dxa" w:w="60"/>
              <w:right w:type="dxa" w:w="100"/>
            </w:tcMar>
            <w:vAlign w:val="top"/>
          </w:tcPr>
          <w:p>
            <w:r>
              <w:rPr>
                <w:sz w:val="17"/>
                <w:szCs w:val="17"/>
              </w:rPr>
              <w:t xml:space="preserve">O1</w:t>
            </w:r>
          </w:p>
        </w:tc>
        <w:tc>
          <w:tcPr>
            <w:tcW w:type="dxa" w:w="2600"/>
            <w:tcMar>
              <w:top w:type="dxa" w:w="60"/>
              <w:left w:type="dxa" w:w="100"/>
              <w:bottom w:type="dxa" w:w="60"/>
              <w:right w:type="dxa" w:w="100"/>
            </w:tcMar>
            <w:vAlign w:val="top"/>
          </w:tcPr>
          <w:p>
            <w:r>
              <w:rPr>
                <w:sz w:val="17"/>
                <w:szCs w:val="17"/>
              </w:rPr>
              <w:t xml:space="preserve">Rrugë të ashpra neurale (log-ODE)</w:t>
            </w:r>
          </w:p>
        </w:tc>
        <w:tc>
          <w:tcPr>
            <w:tcW w:type="dxa" w:w="2300"/>
            <w:tcMar>
              <w:top w:type="dxa" w:w="60"/>
              <w:left w:type="dxa" w:w="100"/>
              <w:bottom w:type="dxa" w:w="60"/>
              <w:right w:type="dxa" w:w="100"/>
            </w:tcMar>
            <w:vAlign w:val="top"/>
          </w:tcPr>
          <w:p>
            <w:r>
              <w:rPr>
                <w:sz w:val="17"/>
                <w:szCs w:val="17"/>
              </w:rPr>
              <w:t xml:space="preserve">Seri kohore shumë të gjata</w:t>
            </w:r>
          </w:p>
        </w:tc>
        <w:tc>
          <w:tcPr>
            <w:tcW w:type="dxa" w:w="4088"/>
            <w:tcMar>
              <w:top w:type="dxa" w:w="60"/>
              <w:left w:type="dxa" w:w="100"/>
              <w:bottom w:type="dxa" w:w="60"/>
              <w:right w:type="dxa" w:w="100"/>
            </w:tcMar>
            <w:vAlign w:val="top"/>
          </w:tcPr>
          <w:p>
            <w:r>
              <w:rPr>
                <w:sz w:val="17"/>
                <w:szCs w:val="17"/>
              </w:rPr>
              <w:t xml:space="preserve">Log-nënshkrimi lejon hapa të mëdhenj pa humbur rendin e ngjarjeve.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O2</w:t>
            </w:r>
          </w:p>
        </w:tc>
        <w:tc>
          <w:tcPr>
            <w:tcW w:type="dxa" w:w="2600"/>
            <w:shd w:fill="F7F9FC" w:color="auto" w:val="clear"/>
            <w:tcMar>
              <w:top w:type="dxa" w:w="60"/>
              <w:left w:type="dxa" w:w="100"/>
              <w:bottom w:type="dxa" w:w="60"/>
              <w:right w:type="dxa" w:w="100"/>
            </w:tcMar>
            <w:vAlign w:val="top"/>
          </w:tcPr>
          <w:p>
            <w:r>
              <w:rPr>
                <w:sz w:val="17"/>
                <w:szCs w:val="17"/>
              </w:rPr>
              <w:t xml:space="preserve">SDE neurale si GAN</w:t>
            </w:r>
          </w:p>
        </w:tc>
        <w:tc>
          <w:tcPr>
            <w:tcW w:type="dxa" w:w="2300"/>
            <w:shd w:fill="F7F9FC" w:color="auto" w:val="clear"/>
            <w:tcMar>
              <w:top w:type="dxa" w:w="60"/>
              <w:left w:type="dxa" w:w="100"/>
              <w:bottom w:type="dxa" w:w="60"/>
              <w:right w:type="dxa" w:w="100"/>
            </w:tcMar>
            <w:vAlign w:val="top"/>
          </w:tcPr>
          <w:p>
            <w:r>
              <w:rPr>
                <w:sz w:val="17"/>
                <w:szCs w:val="17"/>
              </w:rPr>
              <w:t xml:space="preserve">Dinamikë stokastike</w:t>
            </w:r>
          </w:p>
        </w:tc>
        <w:tc>
          <w:tcPr>
            <w:tcW w:type="dxa" w:w="4088"/>
            <w:shd w:fill="F7F9FC" w:color="auto" w:val="clear"/>
            <w:tcMar>
              <w:top w:type="dxa" w:w="60"/>
              <w:left w:type="dxa" w:w="100"/>
              <w:bottom w:type="dxa" w:w="60"/>
              <w:right w:type="dxa" w:w="100"/>
            </w:tcMar>
            <w:vAlign w:val="top"/>
          </w:tcPr>
          <w:p>
            <w:r>
              <w:rPr>
                <w:sz w:val="17"/>
                <w:szCs w:val="17"/>
              </w:rPr>
              <w:t xml:space="preserve">Përshtatja e SDE-ve është rast i veçantë i GAN-eve në hapësirën e rrugëve.</w:t>
            </w:r>
          </w:p>
        </w:tc>
      </w:tr>
      <w:tr>
        <w:trPr>
          <w:cantSplit/>
        </w:trPr>
        <w:tc>
          <w:tcPr>
            <w:tcW w:type="dxa" w:w="650"/>
            <w:tcMar>
              <w:top w:type="dxa" w:w="60"/>
              <w:left w:type="dxa" w:w="100"/>
              <w:bottom w:type="dxa" w:w="60"/>
              <w:right w:type="dxa" w:w="100"/>
            </w:tcMar>
            <w:vAlign w:val="top"/>
          </w:tcPr>
          <w:p>
            <w:r>
              <w:rPr>
                <w:sz w:val="17"/>
                <w:szCs w:val="17"/>
              </w:rPr>
              <w:t xml:space="preserve">O3</w:t>
            </w:r>
          </w:p>
        </w:tc>
        <w:tc>
          <w:tcPr>
            <w:tcW w:type="dxa" w:w="2600"/>
            <w:tcMar>
              <w:top w:type="dxa" w:w="60"/>
              <w:left w:type="dxa" w:w="100"/>
              <w:bottom w:type="dxa" w:w="60"/>
              <w:right w:type="dxa" w:w="100"/>
            </w:tcMar>
            <w:vAlign w:val="top"/>
          </w:tcPr>
          <w:p>
            <w:r>
              <w:rPr>
                <w:sz w:val="17"/>
                <w:szCs w:val="17"/>
              </w:rPr>
              <w:t xml:space="preserve">Mbyllje stokastike me GAN</w:t>
            </w:r>
          </w:p>
        </w:tc>
        <w:tc>
          <w:tcPr>
            <w:tcW w:type="dxa" w:w="2300"/>
            <w:tcMar>
              <w:top w:type="dxa" w:w="60"/>
              <w:left w:type="dxa" w:w="100"/>
              <w:bottom w:type="dxa" w:w="60"/>
              <w:right w:type="dxa" w:w="100"/>
            </w:tcMar>
            <w:vAlign w:val="top"/>
          </w:tcPr>
          <w:p>
            <w:r>
              <w:rPr>
                <w:sz w:val="17"/>
                <w:szCs w:val="17"/>
              </w:rPr>
              <w:t xml:space="preserve">Lorenz ’96 (atmosferë)</w:t>
            </w:r>
          </w:p>
        </w:tc>
        <w:tc>
          <w:tcPr>
            <w:tcW w:type="dxa" w:w="4088"/>
            <w:tcMar>
              <w:top w:type="dxa" w:w="60"/>
              <w:left w:type="dxa" w:w="100"/>
              <w:bottom w:type="dxa" w:w="60"/>
              <w:right w:type="dxa" w:w="100"/>
            </w:tcMar>
            <w:vAlign w:val="top"/>
          </w:tcPr>
          <w:p>
            <w:r>
              <w:rPr>
                <w:sz w:val="17"/>
                <w:szCs w:val="17"/>
              </w:rPr>
              <w:t xml:space="preserve">Mbyllja gjeneruese përmirëson parashikimin dhe statistikat klimatike.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O4</w:t>
            </w:r>
          </w:p>
        </w:tc>
        <w:tc>
          <w:tcPr>
            <w:tcW w:type="dxa" w:w="2600"/>
            <w:shd w:fill="F7F9FC" w:color="auto" w:val="clear"/>
            <w:tcMar>
              <w:top w:type="dxa" w:w="60"/>
              <w:left w:type="dxa" w:w="100"/>
              <w:bottom w:type="dxa" w:w="60"/>
              <w:right w:type="dxa" w:w="100"/>
            </w:tcMar>
            <w:vAlign w:val="top"/>
          </w:tcPr>
          <w:p>
            <w:r>
              <w:rPr>
                <w:sz w:val="17"/>
                <w:szCs w:val="17"/>
              </w:rPr>
              <w:t xml:space="preserve">Reduktime të sakta mean-field</w:t>
            </w:r>
          </w:p>
        </w:tc>
        <w:tc>
          <w:tcPr>
            <w:tcW w:type="dxa" w:w="2300"/>
            <w:shd w:fill="F7F9FC" w:color="auto" w:val="clear"/>
            <w:tcMar>
              <w:top w:type="dxa" w:w="60"/>
              <w:left w:type="dxa" w:w="100"/>
              <w:bottom w:type="dxa" w:w="60"/>
              <w:right w:type="dxa" w:w="100"/>
            </w:tcMar>
            <w:vAlign w:val="top"/>
          </w:tcPr>
          <w:p>
            <w:r>
              <w:rPr>
                <w:sz w:val="17"/>
                <w:szCs w:val="17"/>
              </w:rPr>
              <w:t xml:space="preserve">Oscilatorë dhe neurone</w:t>
            </w:r>
          </w:p>
        </w:tc>
        <w:tc>
          <w:tcPr>
            <w:tcW w:type="dxa" w:w="4088"/>
            <w:shd w:fill="F7F9FC" w:color="auto" w:val="clear"/>
            <w:tcMar>
              <w:top w:type="dxa" w:w="60"/>
              <w:left w:type="dxa" w:w="100"/>
              <w:bottom w:type="dxa" w:w="60"/>
              <w:right w:type="dxa" w:w="100"/>
            </w:tcMar>
            <w:vAlign w:val="top"/>
          </w:tcPr>
          <w:p>
            <w:r>
              <w:rPr>
                <w:sz w:val="17"/>
                <w:szCs w:val="17"/>
              </w:rPr>
              <w:t xml:space="preserve">Disa rrjete të pafundme kanë përshkrim të saktë me dimension të ulët.</w:t>
            </w:r>
          </w:p>
        </w:tc>
      </w:tr>
      <w:tr>
        <w:trPr>
          <w:cantSplit/>
        </w:trPr>
        <w:tc>
          <w:tcPr>
            <w:tcW w:type="dxa" w:w="650"/>
            <w:tcMar>
              <w:top w:type="dxa" w:w="60"/>
              <w:left w:type="dxa" w:w="100"/>
              <w:bottom w:type="dxa" w:w="60"/>
              <w:right w:type="dxa" w:w="100"/>
            </w:tcMar>
            <w:vAlign w:val="top"/>
          </w:tcPr>
          <w:p>
            <w:r>
              <w:rPr>
                <w:sz w:val="17"/>
                <w:szCs w:val="17"/>
              </w:rPr>
              <w:t xml:space="preserve">O5</w:t>
            </w:r>
          </w:p>
        </w:tc>
        <w:tc>
          <w:tcPr>
            <w:tcW w:type="dxa" w:w="2600"/>
            <w:tcMar>
              <w:top w:type="dxa" w:w="60"/>
              <w:left w:type="dxa" w:w="100"/>
              <w:bottom w:type="dxa" w:w="60"/>
              <w:right w:type="dxa" w:w="100"/>
            </w:tcMar>
            <w:vAlign w:val="top"/>
          </w:tcPr>
          <w:p>
            <w:r>
              <w:rPr>
                <w:sz w:val="17"/>
                <w:szCs w:val="17"/>
              </w:rPr>
              <w:t xml:space="preserve">Bërthama e nënshkrimit (PDE Goursat)</w:t>
            </w:r>
          </w:p>
        </w:tc>
        <w:tc>
          <w:tcPr>
            <w:tcW w:type="dxa" w:w="2300"/>
            <w:tcMar>
              <w:top w:type="dxa" w:w="60"/>
              <w:left w:type="dxa" w:w="100"/>
              <w:bottom w:type="dxa" w:w="60"/>
              <w:right w:type="dxa" w:w="100"/>
            </w:tcMar>
            <w:vAlign w:val="top"/>
          </w:tcPr>
          <w:p>
            <w:r>
              <w:rPr>
                <w:sz w:val="17"/>
                <w:szCs w:val="17"/>
              </w:rPr>
              <w:t xml:space="preserve">Seri kohore të përgjithshme</w:t>
            </w:r>
          </w:p>
        </w:tc>
        <w:tc>
          <w:tcPr>
            <w:tcW w:type="dxa" w:w="4088"/>
            <w:tcMar>
              <w:top w:type="dxa" w:w="60"/>
              <w:left w:type="dxa" w:w="100"/>
              <w:bottom w:type="dxa" w:w="60"/>
              <w:right w:type="dxa" w:w="100"/>
            </w:tcMar>
            <w:vAlign w:val="top"/>
          </w:tcPr>
          <w:p>
            <w:r>
              <w:rPr>
                <w:sz w:val="17"/>
                <w:szCs w:val="17"/>
              </w:rPr>
              <w:t xml:space="preserve">Krahasimi i dy rrugëve llogaritet saktë me një PDE.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O6</w:t>
            </w:r>
          </w:p>
        </w:tc>
        <w:tc>
          <w:tcPr>
            <w:tcW w:type="dxa" w:w="2600"/>
            <w:shd w:fill="F7F9FC" w:color="auto" w:val="clear"/>
            <w:tcMar>
              <w:top w:type="dxa" w:w="60"/>
              <w:left w:type="dxa" w:w="100"/>
              <w:bottom w:type="dxa" w:w="60"/>
              <w:right w:type="dxa" w:w="100"/>
            </w:tcMar>
            <w:vAlign w:val="top"/>
          </w:tcPr>
          <w:p>
            <w:r>
              <w:rPr>
                <w:sz w:val="17"/>
                <w:szCs w:val="17"/>
              </w:rPr>
              <w:t xml:space="preserve">Rrjete të rendit të lartë</w:t>
            </w:r>
          </w:p>
        </w:tc>
        <w:tc>
          <w:tcPr>
            <w:tcW w:type="dxa" w:w="2300"/>
            <w:shd w:fill="F7F9FC" w:color="auto" w:val="clear"/>
            <w:tcMar>
              <w:top w:type="dxa" w:w="60"/>
              <w:left w:type="dxa" w:w="100"/>
              <w:bottom w:type="dxa" w:w="60"/>
              <w:right w:type="dxa" w:w="100"/>
            </w:tcMar>
            <w:vAlign w:val="top"/>
          </w:tcPr>
          <w:p>
            <w:r>
              <w:rPr>
                <w:sz w:val="17"/>
                <w:szCs w:val="17"/>
              </w:rPr>
              <w:t xml:space="preserve">Sisteme me ndërveprime grupesh</w:t>
            </w:r>
          </w:p>
        </w:tc>
        <w:tc>
          <w:tcPr>
            <w:tcW w:type="dxa" w:w="4088"/>
            <w:shd w:fill="F7F9FC" w:color="auto" w:val="clear"/>
            <w:tcMar>
              <w:top w:type="dxa" w:w="60"/>
              <w:left w:type="dxa" w:w="100"/>
              <w:bottom w:type="dxa" w:w="60"/>
              <w:right w:type="dxa" w:w="100"/>
            </w:tcMar>
            <w:vAlign w:val="top"/>
          </w:tcPr>
          <w:p>
            <w:r>
              <w:rPr>
                <w:sz w:val="17"/>
                <w:szCs w:val="17"/>
              </w:rPr>
              <w:t xml:space="preserve">Paraqitja zgjidhet sipas pyetjes, jo merret si e mirëqenë.</w:t>
            </w:r>
          </w:p>
        </w:tc>
      </w:tr>
      <w:tr>
        <w:trPr>
          <w:cantSplit/>
        </w:trPr>
        <w:tc>
          <w:tcPr>
            <w:tcW w:type="dxa" w:w="650"/>
            <w:tcMar>
              <w:top w:type="dxa" w:w="60"/>
              <w:left w:type="dxa" w:w="100"/>
              <w:bottom w:type="dxa" w:w="60"/>
              <w:right w:type="dxa" w:w="100"/>
            </w:tcMar>
            <w:vAlign w:val="top"/>
          </w:tcPr>
          <w:p>
            <w:r>
              <w:rPr>
                <w:sz w:val="17"/>
                <w:szCs w:val="17"/>
              </w:rPr>
              <w:t xml:space="preserve">O7</w:t>
            </w:r>
          </w:p>
        </w:tc>
        <w:tc>
          <w:tcPr>
            <w:tcW w:type="dxa" w:w="2600"/>
            <w:tcMar>
              <w:top w:type="dxa" w:w="60"/>
              <w:left w:type="dxa" w:w="100"/>
              <w:bottom w:type="dxa" w:w="60"/>
              <w:right w:type="dxa" w:w="100"/>
            </w:tcMar>
            <w:vAlign w:val="top"/>
          </w:tcPr>
          <w:p>
            <w:r>
              <w:rPr>
                <w:sz w:val="17"/>
                <w:szCs w:val="17"/>
              </w:rPr>
              <w:t xml:space="preserve">Inferencë e bazuar në simulime</w:t>
            </w:r>
          </w:p>
        </w:tc>
        <w:tc>
          <w:tcPr>
            <w:tcW w:type="dxa" w:w="2300"/>
            <w:tcMar>
              <w:top w:type="dxa" w:w="60"/>
              <w:left w:type="dxa" w:w="100"/>
              <w:bottom w:type="dxa" w:w="60"/>
              <w:right w:type="dxa" w:w="100"/>
            </w:tcMar>
            <w:vAlign w:val="top"/>
          </w:tcPr>
          <w:p>
            <w:r>
              <w:rPr>
                <w:sz w:val="17"/>
                <w:szCs w:val="17"/>
              </w:rPr>
              <w:t xml:space="preserve">Modele ekonomike me agjentë</w:t>
            </w:r>
          </w:p>
        </w:tc>
        <w:tc>
          <w:tcPr>
            <w:tcW w:type="dxa" w:w="4088"/>
            <w:tcMar>
              <w:top w:type="dxa" w:w="60"/>
              <w:left w:type="dxa" w:w="100"/>
              <w:bottom w:type="dxa" w:w="60"/>
              <w:right w:type="dxa" w:w="100"/>
            </w:tcMar>
            <w:vAlign w:val="top"/>
          </w:tcPr>
          <w:p>
            <w:r>
              <w:rPr>
                <w:sz w:val="17"/>
                <w:szCs w:val="17"/>
              </w:rPr>
              <w:t xml:space="preserve">Aposteriori mësohet pa përgjasi dhe me pak simulime.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O8</w:t>
            </w:r>
          </w:p>
        </w:tc>
        <w:tc>
          <w:tcPr>
            <w:tcW w:type="dxa" w:w="2600"/>
            <w:shd w:fill="F7F9FC" w:color="auto" w:val="clear"/>
            <w:tcMar>
              <w:top w:type="dxa" w:w="60"/>
              <w:left w:type="dxa" w:w="100"/>
              <w:bottom w:type="dxa" w:w="60"/>
              <w:right w:type="dxa" w:w="100"/>
            </w:tcMar>
            <w:vAlign w:val="top"/>
          </w:tcPr>
          <w:p>
            <w:r>
              <w:rPr>
                <w:sz w:val="17"/>
                <w:szCs w:val="17"/>
              </w:rPr>
              <w:t xml:space="preserve">Dinamikë e mësimit (EWA)</w:t>
            </w:r>
          </w:p>
        </w:tc>
        <w:tc>
          <w:tcPr>
            <w:tcW w:type="dxa" w:w="2300"/>
            <w:shd w:fill="F7F9FC" w:color="auto" w:val="clear"/>
            <w:tcMar>
              <w:top w:type="dxa" w:w="60"/>
              <w:left w:type="dxa" w:w="100"/>
              <w:bottom w:type="dxa" w:w="60"/>
              <w:right w:type="dxa" w:w="100"/>
            </w:tcMar>
            <w:vAlign w:val="top"/>
          </w:tcPr>
          <w:p>
            <w:r>
              <w:rPr>
                <w:sz w:val="17"/>
                <w:szCs w:val="17"/>
              </w:rPr>
              <w:t xml:space="preserve">Lojëra 2×2</w:t>
            </w:r>
          </w:p>
        </w:tc>
        <w:tc>
          <w:tcPr>
            <w:tcW w:type="dxa" w:w="4088"/>
            <w:shd w:fill="F7F9FC" w:color="auto" w:val="clear"/>
            <w:tcMar>
              <w:top w:type="dxa" w:w="60"/>
              <w:left w:type="dxa" w:w="100"/>
              <w:bottom w:type="dxa" w:w="60"/>
              <w:right w:type="dxa" w:w="100"/>
            </w:tcMar>
            <w:vAlign w:val="top"/>
          </w:tcPr>
          <w:p>
            <w:r>
              <w:rPr>
                <w:sz w:val="17"/>
                <w:szCs w:val="17"/>
              </w:rPr>
              <w:t xml:space="preserve">Mësimi mund të çojë në ekuilibër, në cikle ose në kaos.</w:t>
            </w:r>
          </w:p>
        </w:tc>
      </w:tr>
      <w:tr>
        <w:trPr>
          <w:cantSplit/>
        </w:trPr>
        <w:tc>
          <w:tcPr>
            <w:tcW w:type="dxa" w:w="650"/>
            <w:tcMar>
              <w:top w:type="dxa" w:w="60"/>
              <w:left w:type="dxa" w:w="100"/>
              <w:bottom w:type="dxa" w:w="60"/>
              <w:right w:type="dxa" w:w="100"/>
            </w:tcMar>
            <w:vAlign w:val="top"/>
          </w:tcPr>
          <w:p>
            <w:r>
              <w:rPr>
                <w:sz w:val="17"/>
                <w:szCs w:val="17"/>
              </w:rPr>
              <w:t xml:space="preserve">O9</w:t>
            </w:r>
          </w:p>
        </w:tc>
        <w:tc>
          <w:tcPr>
            <w:tcW w:type="dxa" w:w="2600"/>
            <w:tcMar>
              <w:top w:type="dxa" w:w="60"/>
              <w:left w:type="dxa" w:w="100"/>
              <w:bottom w:type="dxa" w:w="60"/>
              <w:right w:type="dxa" w:w="100"/>
            </w:tcMar>
            <w:vAlign w:val="top"/>
          </w:tcPr>
          <w:p>
            <w:r>
              <w:rPr>
                <w:sz w:val="17"/>
                <w:szCs w:val="17"/>
              </w:rPr>
              <w:t xml:space="preserve">Topologji e të dhënave</w:t>
            </w:r>
          </w:p>
        </w:tc>
        <w:tc>
          <w:tcPr>
            <w:tcW w:type="dxa" w:w="2300"/>
            <w:tcMar>
              <w:top w:type="dxa" w:w="60"/>
              <w:left w:type="dxa" w:w="100"/>
              <w:bottom w:type="dxa" w:w="60"/>
              <w:right w:type="dxa" w:w="100"/>
            </w:tcMar>
            <w:vAlign w:val="top"/>
          </w:tcPr>
          <w:p>
            <w:r>
              <w:rPr>
                <w:sz w:val="17"/>
                <w:szCs w:val="17"/>
              </w:rPr>
              <w:t xml:space="preserve">Angiogjenezë (model me agjentë)</w:t>
            </w:r>
          </w:p>
        </w:tc>
        <w:tc>
          <w:tcPr>
            <w:tcW w:type="dxa" w:w="4088"/>
            <w:tcMar>
              <w:top w:type="dxa" w:w="60"/>
              <w:left w:type="dxa" w:w="100"/>
              <w:bottom w:type="dxa" w:w="60"/>
              <w:right w:type="dxa" w:w="100"/>
            </w:tcMar>
            <w:vAlign w:val="top"/>
          </w:tcPr>
          <w:p>
            <w:r>
              <w:rPr>
                <w:sz w:val="17"/>
                <w:szCs w:val="17"/>
              </w:rPr>
              <w:t xml:space="preserve">Forma topologjike i dallon regjimet e parametrave.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O10</w:t>
            </w:r>
          </w:p>
        </w:tc>
        <w:tc>
          <w:tcPr>
            <w:tcW w:type="dxa" w:w="2600"/>
            <w:shd w:fill="F7F9FC" w:color="auto" w:val="clear"/>
            <w:tcMar>
              <w:top w:type="dxa" w:w="60"/>
              <w:left w:type="dxa" w:w="100"/>
              <w:bottom w:type="dxa" w:w="60"/>
              <w:right w:type="dxa" w:w="100"/>
            </w:tcMar>
            <w:vAlign w:val="top"/>
          </w:tcPr>
          <w:p>
            <w:r>
              <w:rPr>
                <w:sz w:val="17"/>
                <w:szCs w:val="17"/>
              </w:rPr>
              <w:t xml:space="preserve">Teori e përafrimit universal</w:t>
            </w:r>
          </w:p>
        </w:tc>
        <w:tc>
          <w:tcPr>
            <w:tcW w:type="dxa" w:w="2300"/>
            <w:shd w:fill="F7F9FC" w:color="auto" w:val="clear"/>
            <w:tcMar>
              <w:top w:type="dxa" w:w="60"/>
              <w:left w:type="dxa" w:w="100"/>
              <w:bottom w:type="dxa" w:w="60"/>
              <w:right w:type="dxa" w:w="100"/>
            </w:tcMar>
            <w:vAlign w:val="top"/>
          </w:tcPr>
          <w:p>
            <w:r>
              <w:rPr>
                <w:sz w:val="17"/>
                <w:szCs w:val="17"/>
              </w:rPr>
              <w:t xml:space="preserve">Rrjete të ngushta e të thella</w:t>
            </w:r>
          </w:p>
        </w:tc>
        <w:tc>
          <w:tcPr>
            <w:tcW w:type="dxa" w:w="4088"/>
            <w:shd w:fill="F7F9FC" w:color="auto" w:val="clear"/>
            <w:tcMar>
              <w:top w:type="dxa" w:w="60"/>
              <w:left w:type="dxa" w:w="100"/>
              <w:bottom w:type="dxa" w:w="60"/>
              <w:right w:type="dxa" w:w="100"/>
            </w:tcMar>
            <w:vAlign w:val="top"/>
          </w:tcPr>
          <w:p>
            <w:r>
              <w:rPr>
                <w:sz w:val="17"/>
                <w:szCs w:val="17"/>
              </w:rPr>
              <w:t xml:space="preserve">Thellësia arbitrare me gjerësi të kufizuar mjafton për universalitet.</w:t>
            </w:r>
          </w:p>
        </w:tc>
      </w:tr>
      <w:tr>
        <w:trPr>
          <w:cantSplit/>
        </w:trPr>
        <w:tc>
          <w:tcPr>
            <w:tcW w:type="dxa" w:w="650"/>
            <w:tcMar>
              <w:top w:type="dxa" w:w="60"/>
              <w:left w:type="dxa" w:w="100"/>
              <w:bottom w:type="dxa" w:w="60"/>
              <w:right w:type="dxa" w:w="100"/>
            </w:tcMar>
            <w:vAlign w:val="top"/>
          </w:tcPr>
          <w:p>
            <w:r>
              <w:rPr>
                <w:sz w:val="17"/>
                <w:szCs w:val="17"/>
              </w:rPr>
              <w:t xml:space="preserve">H1</w:t>
            </w:r>
          </w:p>
        </w:tc>
        <w:tc>
          <w:tcPr>
            <w:tcW w:type="dxa" w:w="2600"/>
            <w:tcMar>
              <w:top w:type="dxa" w:w="60"/>
              <w:left w:type="dxa" w:w="100"/>
              <w:bottom w:type="dxa" w:w="60"/>
              <w:right w:type="dxa" w:w="100"/>
            </w:tcMar>
            <w:vAlign w:val="top"/>
          </w:tcPr>
          <w:p>
            <w:r>
              <w:rPr>
                <w:sz w:val="17"/>
                <w:szCs w:val="17"/>
              </w:rPr>
              <w:t xml:space="preserve">Model hibrid i diferencueshëm</w:t>
            </w:r>
          </w:p>
        </w:tc>
        <w:tc>
          <w:tcPr>
            <w:tcW w:type="dxa" w:w="2300"/>
            <w:tcMar>
              <w:top w:type="dxa" w:w="60"/>
              <w:left w:type="dxa" w:w="100"/>
              <w:bottom w:type="dxa" w:w="60"/>
              <w:right w:type="dxa" w:w="100"/>
            </w:tcMar>
            <w:vAlign w:val="top"/>
          </w:tcPr>
          <w:p>
            <w:r>
              <w:rPr>
                <w:sz w:val="17"/>
                <w:szCs w:val="17"/>
              </w:rPr>
              <w:t xml:space="preserve">Atmosfera globale</w:t>
            </w:r>
          </w:p>
        </w:tc>
        <w:tc>
          <w:tcPr>
            <w:tcW w:type="dxa" w:w="4088"/>
            <w:tcMar>
              <w:top w:type="dxa" w:w="60"/>
              <w:left w:type="dxa" w:w="100"/>
              <w:bottom w:type="dxa" w:w="60"/>
              <w:right w:type="dxa" w:w="100"/>
            </w:tcMar>
            <w:vAlign w:val="top"/>
          </w:tcPr>
          <w:p>
            <w:r>
              <w:rPr>
                <w:sz w:val="17"/>
                <w:szCs w:val="17"/>
              </w:rPr>
              <w:t xml:space="preserve">Bërthamë fizike + ML jep mot të saktë dhe klimë të qëndrueshme.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H2</w:t>
            </w:r>
          </w:p>
        </w:tc>
        <w:tc>
          <w:tcPr>
            <w:tcW w:type="dxa" w:w="2600"/>
            <w:shd w:fill="F7F9FC" w:color="auto" w:val="clear"/>
            <w:tcMar>
              <w:top w:type="dxa" w:w="60"/>
              <w:left w:type="dxa" w:w="100"/>
              <w:bottom w:type="dxa" w:w="60"/>
              <w:right w:type="dxa" w:w="100"/>
            </w:tcMar>
            <w:vAlign w:val="top"/>
          </w:tcPr>
          <w:p>
            <w:r>
              <w:rPr>
                <w:sz w:val="17"/>
                <w:szCs w:val="17"/>
              </w:rPr>
              <w:t xml:space="preserve">Transformer + difuzion</w:t>
            </w:r>
          </w:p>
        </w:tc>
        <w:tc>
          <w:tcPr>
            <w:tcW w:type="dxa" w:w="2300"/>
            <w:shd w:fill="F7F9FC" w:color="auto" w:val="clear"/>
            <w:tcMar>
              <w:top w:type="dxa" w:w="60"/>
              <w:left w:type="dxa" w:w="100"/>
              <w:bottom w:type="dxa" w:w="60"/>
              <w:right w:type="dxa" w:w="100"/>
            </w:tcMar>
            <w:vAlign w:val="top"/>
          </w:tcPr>
          <w:p>
            <w:r>
              <w:rPr>
                <w:sz w:val="17"/>
                <w:szCs w:val="17"/>
              </w:rPr>
              <w:t xml:space="preserve">Turbulencë, Kuramoto–Sivashinsky</w:t>
            </w:r>
          </w:p>
        </w:tc>
        <w:tc>
          <w:tcPr>
            <w:tcW w:type="dxa" w:w="4088"/>
            <w:shd w:fill="F7F9FC" w:color="auto" w:val="clear"/>
            <w:tcMar>
              <w:top w:type="dxa" w:w="60"/>
              <w:left w:type="dxa" w:w="100"/>
              <w:bottom w:type="dxa" w:w="60"/>
              <w:right w:type="dxa" w:w="100"/>
            </w:tcMar>
            <w:vAlign w:val="top"/>
          </w:tcPr>
          <w:p>
            <w:r>
              <w:rPr>
                <w:sz w:val="17"/>
                <w:szCs w:val="17"/>
              </w:rPr>
              <w:t xml:space="preserve">Dinamika e ngadaltë mësohet latente, detajet si shpërndarje.</w:t>
            </w:r>
          </w:p>
        </w:tc>
      </w:tr>
      <w:tr>
        <w:trPr>
          <w:cantSplit/>
        </w:trPr>
        <w:tc>
          <w:tcPr>
            <w:tcW w:type="dxa" w:w="650"/>
            <w:tcMar>
              <w:top w:type="dxa" w:w="60"/>
              <w:left w:type="dxa" w:w="100"/>
              <w:bottom w:type="dxa" w:w="60"/>
              <w:right w:type="dxa" w:w="100"/>
            </w:tcMar>
            <w:vAlign w:val="top"/>
          </w:tcPr>
          <w:p>
            <w:r>
              <w:rPr>
                <w:sz w:val="17"/>
                <w:szCs w:val="17"/>
              </w:rPr>
              <w:t xml:space="preserve">H3</w:t>
            </w:r>
          </w:p>
        </w:tc>
        <w:tc>
          <w:tcPr>
            <w:tcW w:type="dxa" w:w="2600"/>
            <w:tcMar>
              <w:top w:type="dxa" w:w="60"/>
              <w:left w:type="dxa" w:w="100"/>
              <w:bottom w:type="dxa" w:w="60"/>
              <w:right w:type="dxa" w:w="100"/>
            </w:tcMar>
            <w:vAlign w:val="top"/>
          </w:tcPr>
          <w:p>
            <w:r>
              <w:rPr>
                <w:sz w:val="17"/>
                <w:szCs w:val="17"/>
              </w:rPr>
              <w:t xml:space="preserve">Rindërtim i atraktorit</w:t>
            </w:r>
          </w:p>
        </w:tc>
        <w:tc>
          <w:tcPr>
            <w:tcW w:type="dxa" w:w="2300"/>
            <w:tcMar>
              <w:top w:type="dxa" w:w="60"/>
              <w:left w:type="dxa" w:w="100"/>
              <w:bottom w:type="dxa" w:w="60"/>
              <w:right w:type="dxa" w:w="100"/>
            </w:tcMar>
            <w:vAlign w:val="top"/>
          </w:tcPr>
          <w:p>
            <w:r>
              <w:rPr>
                <w:sz w:val="17"/>
                <w:szCs w:val="17"/>
              </w:rPr>
              <w:t xml:space="preserve">Seri kohore kaotike</w:t>
            </w:r>
          </w:p>
        </w:tc>
        <w:tc>
          <w:tcPr>
            <w:tcW w:type="dxa" w:w="4088"/>
            <w:tcMar>
              <w:top w:type="dxa" w:w="60"/>
              <w:left w:type="dxa" w:w="100"/>
              <w:bottom w:type="dxa" w:w="60"/>
              <w:right w:type="dxa" w:w="100"/>
            </w:tcMar>
            <w:vAlign w:val="top"/>
          </w:tcPr>
          <w:p>
            <w:r>
              <w:rPr>
                <w:sz w:val="17"/>
                <w:szCs w:val="17"/>
              </w:rPr>
              <w:t xml:space="preserve">Testi i fqinjëve të rremë bëhet humbje e diferencueshme.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H4</w:t>
            </w:r>
          </w:p>
        </w:tc>
        <w:tc>
          <w:tcPr>
            <w:tcW w:type="dxa" w:w="2600"/>
            <w:shd w:fill="F7F9FC" w:color="auto" w:val="clear"/>
            <w:tcMar>
              <w:top w:type="dxa" w:w="60"/>
              <w:left w:type="dxa" w:w="100"/>
              <w:bottom w:type="dxa" w:w="60"/>
              <w:right w:type="dxa" w:w="100"/>
            </w:tcMar>
            <w:vAlign w:val="top"/>
          </w:tcPr>
          <w:p>
            <w:r>
              <w:rPr>
                <w:sz w:val="17"/>
                <w:szCs w:val="17"/>
              </w:rPr>
              <w:t xml:space="preserve">Mësim përforcues me shumë agjentë</w:t>
            </w:r>
          </w:p>
        </w:tc>
        <w:tc>
          <w:tcPr>
            <w:tcW w:type="dxa" w:w="2300"/>
            <w:shd w:fill="F7F9FC" w:color="auto" w:val="clear"/>
            <w:tcMar>
              <w:top w:type="dxa" w:w="60"/>
              <w:left w:type="dxa" w:w="100"/>
              <w:bottom w:type="dxa" w:w="60"/>
              <w:right w:type="dxa" w:w="100"/>
            </w:tcMar>
            <w:vAlign w:val="top"/>
          </w:tcPr>
          <w:p>
            <w:r>
              <w:rPr>
                <w:sz w:val="17"/>
                <w:szCs w:val="17"/>
              </w:rPr>
              <w:t xml:space="preserve">Turbulencë pranë murit</w:t>
            </w:r>
          </w:p>
        </w:tc>
        <w:tc>
          <w:tcPr>
            <w:tcW w:type="dxa" w:w="4088"/>
            <w:shd w:fill="F7F9FC" w:color="auto" w:val="clear"/>
            <w:tcMar>
              <w:top w:type="dxa" w:w="60"/>
              <w:left w:type="dxa" w:w="100"/>
              <w:bottom w:type="dxa" w:w="60"/>
              <w:right w:type="dxa" w:w="100"/>
            </w:tcMar>
            <w:vAlign w:val="top"/>
          </w:tcPr>
          <w:p>
            <w:r>
              <w:rPr>
                <w:sz w:val="17"/>
                <w:szCs w:val="17"/>
              </w:rPr>
              <w:t xml:space="preserve">Mbyllja mësohet nga shpërblimi i simulimit.</w:t>
            </w:r>
          </w:p>
        </w:tc>
      </w:tr>
      <w:tr>
        <w:trPr>
          <w:cantSplit/>
        </w:trPr>
        <w:tc>
          <w:tcPr>
            <w:tcW w:type="dxa" w:w="650"/>
            <w:tcMar>
              <w:top w:type="dxa" w:w="60"/>
              <w:left w:type="dxa" w:w="100"/>
              <w:bottom w:type="dxa" w:w="60"/>
              <w:right w:type="dxa" w:w="100"/>
            </w:tcMar>
            <w:vAlign w:val="top"/>
          </w:tcPr>
          <w:p>
            <w:r>
              <w:rPr>
                <w:sz w:val="17"/>
                <w:szCs w:val="17"/>
              </w:rPr>
              <w:t xml:space="preserve">H5</w:t>
            </w:r>
          </w:p>
        </w:tc>
        <w:tc>
          <w:tcPr>
            <w:tcW w:type="dxa" w:w="2600"/>
            <w:tcMar>
              <w:top w:type="dxa" w:w="60"/>
              <w:left w:type="dxa" w:w="100"/>
              <w:bottom w:type="dxa" w:w="60"/>
              <w:right w:type="dxa" w:w="100"/>
            </w:tcMar>
            <w:vAlign w:val="top"/>
          </w:tcPr>
          <w:p>
            <w:r>
              <w:rPr>
                <w:sz w:val="17"/>
                <w:szCs w:val="17"/>
              </w:rPr>
              <w:t xml:space="preserve">Rrjete grafësh ekuivariante</w:t>
            </w:r>
          </w:p>
        </w:tc>
        <w:tc>
          <w:tcPr>
            <w:tcW w:type="dxa" w:w="2300"/>
            <w:tcMar>
              <w:top w:type="dxa" w:w="60"/>
              <w:left w:type="dxa" w:w="100"/>
              <w:bottom w:type="dxa" w:w="60"/>
              <w:right w:type="dxa" w:w="100"/>
            </w:tcMar>
            <w:vAlign w:val="top"/>
          </w:tcPr>
          <w:p>
            <w:r>
              <w:rPr>
                <w:sz w:val="17"/>
                <w:szCs w:val="17"/>
              </w:rPr>
              <w:t xml:space="preserve">Dinamikë atomike</w:t>
            </w:r>
          </w:p>
        </w:tc>
        <w:tc>
          <w:tcPr>
            <w:tcW w:type="dxa" w:w="4088"/>
            <w:tcMar>
              <w:top w:type="dxa" w:w="60"/>
              <w:left w:type="dxa" w:w="100"/>
              <w:bottom w:type="dxa" w:w="60"/>
              <w:right w:type="dxa" w:w="100"/>
            </w:tcMar>
            <w:vAlign w:val="top"/>
          </w:tcPr>
          <w:p>
            <w:r>
              <w:rPr>
                <w:sz w:val="17"/>
                <w:szCs w:val="17"/>
              </w:rPr>
              <w:t xml:space="preserve">Simetria në arkitekturë e ul me rende madhësie nevojën për të dhëna.</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H6</w:t>
            </w:r>
          </w:p>
        </w:tc>
        <w:tc>
          <w:tcPr>
            <w:tcW w:type="dxa" w:w="2600"/>
            <w:shd w:fill="F7F9FC" w:color="auto" w:val="clear"/>
            <w:tcMar>
              <w:top w:type="dxa" w:w="60"/>
              <w:left w:type="dxa" w:w="100"/>
              <w:bottom w:type="dxa" w:w="60"/>
              <w:right w:type="dxa" w:w="100"/>
            </w:tcMar>
            <w:vAlign w:val="top"/>
          </w:tcPr>
          <w:p>
            <w:r>
              <w:rPr>
                <w:sz w:val="17"/>
                <w:szCs w:val="17"/>
              </w:rPr>
              <w:t xml:space="preserve">Benchmark me invariante dinamike</w:t>
            </w:r>
          </w:p>
        </w:tc>
        <w:tc>
          <w:tcPr>
            <w:tcW w:type="dxa" w:w="2300"/>
            <w:shd w:fill="F7F9FC" w:color="auto" w:val="clear"/>
            <w:tcMar>
              <w:top w:type="dxa" w:w="60"/>
              <w:left w:type="dxa" w:w="100"/>
              <w:bottom w:type="dxa" w:w="60"/>
              <w:right w:type="dxa" w:w="100"/>
            </w:tcMar>
            <w:vAlign w:val="top"/>
          </w:tcPr>
          <w:p>
            <w:r>
              <w:rPr>
                <w:sz w:val="17"/>
                <w:szCs w:val="17"/>
              </w:rPr>
              <w:t xml:space="preserve">131 sisteme kaotike</w:t>
            </w:r>
          </w:p>
        </w:tc>
        <w:tc>
          <w:tcPr>
            <w:tcW w:type="dxa" w:w="4088"/>
            <w:shd w:fill="F7F9FC" w:color="auto" w:val="clear"/>
            <w:tcMar>
              <w:top w:type="dxa" w:w="60"/>
              <w:left w:type="dxa" w:w="100"/>
              <w:bottom w:type="dxa" w:w="60"/>
              <w:right w:type="dxa" w:w="100"/>
            </w:tcMar>
            <w:vAlign w:val="top"/>
          </w:tcPr>
          <w:p>
            <w:r>
              <w:rPr>
                <w:sz w:val="17"/>
                <w:szCs w:val="17"/>
              </w:rPr>
              <w:t xml:space="preserve">Aftësia parashikuese varet nga sa kaotik është sistemi.</w:t>
            </w:r>
          </w:p>
        </w:tc>
      </w:tr>
      <w:tr>
        <w:trPr>
          <w:cantSplit/>
        </w:trPr>
        <w:tc>
          <w:tcPr>
            <w:tcW w:type="dxa" w:w="650"/>
            <w:tcMar>
              <w:top w:type="dxa" w:w="60"/>
              <w:left w:type="dxa" w:w="100"/>
              <w:bottom w:type="dxa" w:w="60"/>
              <w:right w:type="dxa" w:w="100"/>
            </w:tcMar>
            <w:vAlign w:val="top"/>
          </w:tcPr>
          <w:p>
            <w:r>
              <w:rPr>
                <w:sz w:val="17"/>
                <w:szCs w:val="17"/>
              </w:rPr>
              <w:t xml:space="preserve">H7</w:t>
            </w:r>
          </w:p>
        </w:tc>
        <w:tc>
          <w:tcPr>
            <w:tcW w:type="dxa" w:w="2600"/>
            <w:tcMar>
              <w:top w:type="dxa" w:w="60"/>
              <w:left w:type="dxa" w:w="100"/>
              <w:bottom w:type="dxa" w:w="60"/>
              <w:right w:type="dxa" w:w="100"/>
            </w:tcMar>
            <w:vAlign w:val="top"/>
          </w:tcPr>
          <w:p>
            <w:r>
              <w:rPr>
                <w:sz w:val="17"/>
                <w:szCs w:val="17"/>
              </w:rPr>
              <w:t xml:space="preserve">Rrjete Hamiltoniane</w:t>
            </w:r>
          </w:p>
        </w:tc>
        <w:tc>
          <w:tcPr>
            <w:tcW w:type="dxa" w:w="2300"/>
            <w:tcMar>
              <w:top w:type="dxa" w:w="60"/>
              <w:left w:type="dxa" w:w="100"/>
              <w:bottom w:type="dxa" w:w="60"/>
              <w:right w:type="dxa" w:w="100"/>
            </w:tcMar>
            <w:vAlign w:val="top"/>
          </w:tcPr>
          <w:p>
            <w:r>
              <w:rPr>
                <w:sz w:val="17"/>
                <w:szCs w:val="17"/>
              </w:rPr>
              <w:t xml:space="preserve">Oscilatorë, Hénon–Heiles</w:t>
            </w:r>
          </w:p>
        </w:tc>
        <w:tc>
          <w:tcPr>
            <w:tcW w:type="dxa" w:w="4088"/>
            <w:tcMar>
              <w:top w:type="dxa" w:w="60"/>
              <w:left w:type="dxa" w:w="100"/>
              <w:bottom w:type="dxa" w:w="60"/>
              <w:right w:type="dxa" w:w="100"/>
            </w:tcMar>
            <w:vAlign w:val="top"/>
          </w:tcPr>
          <w:p>
            <w:r>
              <w:rPr>
                <w:sz w:val="17"/>
                <w:szCs w:val="17"/>
              </w:rPr>
              <w:t xml:space="preserve">Zgjidhje pa të dhëna që ruan energjinë.</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H8</w:t>
            </w:r>
          </w:p>
        </w:tc>
        <w:tc>
          <w:tcPr>
            <w:tcW w:type="dxa" w:w="2600"/>
            <w:shd w:fill="F7F9FC" w:color="auto" w:val="clear"/>
            <w:tcMar>
              <w:top w:type="dxa" w:w="60"/>
              <w:left w:type="dxa" w:w="100"/>
              <w:bottom w:type="dxa" w:w="60"/>
              <w:right w:type="dxa" w:w="100"/>
            </w:tcMar>
            <w:vAlign w:val="top"/>
          </w:tcPr>
          <w:p>
            <w:r>
              <w:rPr>
                <w:sz w:val="17"/>
                <w:szCs w:val="17"/>
              </w:rPr>
              <w:t xml:space="preserve">Operatori i Koopman-it</w:t>
            </w:r>
          </w:p>
        </w:tc>
        <w:tc>
          <w:tcPr>
            <w:tcW w:type="dxa" w:w="2300"/>
            <w:shd w:fill="F7F9FC" w:color="auto" w:val="clear"/>
            <w:tcMar>
              <w:top w:type="dxa" w:w="60"/>
              <w:left w:type="dxa" w:w="100"/>
              <w:bottom w:type="dxa" w:w="60"/>
              <w:right w:type="dxa" w:w="100"/>
            </w:tcMar>
            <w:vAlign w:val="top"/>
          </w:tcPr>
          <w:p>
            <w:r>
              <w:rPr>
                <w:sz w:val="17"/>
                <w:szCs w:val="17"/>
              </w:rPr>
              <w:t xml:space="preserve">Trajnimi i rrjeteve neurale</w:t>
            </w:r>
          </w:p>
        </w:tc>
        <w:tc>
          <w:tcPr>
            <w:tcW w:type="dxa" w:w="4088"/>
            <w:shd w:fill="F7F9FC" w:color="auto" w:val="clear"/>
            <w:tcMar>
              <w:top w:type="dxa" w:w="60"/>
              <w:left w:type="dxa" w:w="100"/>
              <w:bottom w:type="dxa" w:w="60"/>
              <w:right w:type="dxa" w:w="100"/>
            </w:tcMar>
            <w:vAlign w:val="top"/>
          </w:tcPr>
          <w:p>
            <w:r>
              <w:rPr>
                <w:sz w:val="17"/>
                <w:szCs w:val="17"/>
              </w:rPr>
              <w:t xml:space="preserve">Optimizimi parashikohet si sistem linear në hapësirën e vëzhgimeve.</w:t>
            </w:r>
          </w:p>
        </w:tc>
      </w:tr>
      <w:tr>
        <w:trPr>
          <w:cantSplit/>
        </w:trPr>
        <w:tc>
          <w:tcPr>
            <w:tcW w:type="dxa" w:w="650"/>
            <w:tcMar>
              <w:top w:type="dxa" w:w="60"/>
              <w:left w:type="dxa" w:w="100"/>
              <w:bottom w:type="dxa" w:w="60"/>
              <w:right w:type="dxa" w:w="100"/>
            </w:tcMar>
            <w:vAlign w:val="top"/>
          </w:tcPr>
          <w:p>
            <w:r>
              <w:rPr>
                <w:sz w:val="17"/>
                <w:szCs w:val="17"/>
              </w:rPr>
              <w:t xml:space="preserve">H9</w:t>
            </w:r>
          </w:p>
        </w:tc>
        <w:tc>
          <w:tcPr>
            <w:tcW w:type="dxa" w:w="2600"/>
            <w:tcMar>
              <w:top w:type="dxa" w:w="60"/>
              <w:left w:type="dxa" w:w="100"/>
              <w:bottom w:type="dxa" w:w="60"/>
              <w:right w:type="dxa" w:w="100"/>
            </w:tcMar>
            <w:vAlign w:val="top"/>
          </w:tcPr>
          <w:p>
            <w:r>
              <w:rPr>
                <w:sz w:val="17"/>
                <w:szCs w:val="17"/>
              </w:rPr>
              <w:t xml:space="preserve">Teori e fushës dinamike</w:t>
            </w:r>
          </w:p>
        </w:tc>
        <w:tc>
          <w:tcPr>
            <w:tcW w:type="dxa" w:w="2300"/>
            <w:tcMar>
              <w:top w:type="dxa" w:w="60"/>
              <w:left w:type="dxa" w:w="100"/>
              <w:bottom w:type="dxa" w:w="60"/>
              <w:right w:type="dxa" w:w="100"/>
            </w:tcMar>
            <w:vAlign w:val="top"/>
          </w:tcPr>
          <w:p>
            <w:r>
              <w:rPr>
                <w:sz w:val="17"/>
                <w:szCs w:val="17"/>
              </w:rPr>
              <w:t xml:space="preserve">Rrjete të gjera</w:t>
            </w:r>
          </w:p>
        </w:tc>
        <w:tc>
          <w:tcPr>
            <w:tcW w:type="dxa" w:w="4088"/>
            <w:tcMar>
              <w:top w:type="dxa" w:w="60"/>
              <w:left w:type="dxa" w:w="100"/>
              <w:bottom w:type="dxa" w:w="60"/>
              <w:right w:type="dxa" w:w="100"/>
            </w:tcMar>
            <w:vAlign w:val="top"/>
          </w:tcPr>
          <w:p>
            <w:r>
              <w:rPr>
                <w:sz w:val="17"/>
                <w:szCs w:val="17"/>
              </w:rPr>
              <w:t xml:space="preserve">Mësimi i veçorive përshkruhet me pak bërthama.</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H10</w:t>
            </w:r>
          </w:p>
        </w:tc>
        <w:tc>
          <w:tcPr>
            <w:tcW w:type="dxa" w:w="2600"/>
            <w:shd w:fill="F7F9FC" w:color="auto" w:val="clear"/>
            <w:tcMar>
              <w:top w:type="dxa" w:w="60"/>
              <w:left w:type="dxa" w:w="100"/>
              <w:bottom w:type="dxa" w:w="60"/>
              <w:right w:type="dxa" w:w="100"/>
            </w:tcMar>
            <w:vAlign w:val="top"/>
          </w:tcPr>
          <w:p>
            <w:r>
              <w:rPr>
                <w:sz w:val="17"/>
                <w:szCs w:val="17"/>
              </w:rPr>
              <w:t xml:space="preserve">Surrogat neural + evolucion</w:t>
            </w:r>
          </w:p>
        </w:tc>
        <w:tc>
          <w:tcPr>
            <w:tcW w:type="dxa" w:w="2300"/>
            <w:shd w:fill="F7F9FC" w:color="auto" w:val="clear"/>
            <w:tcMar>
              <w:top w:type="dxa" w:w="60"/>
              <w:left w:type="dxa" w:w="100"/>
              <w:bottom w:type="dxa" w:w="60"/>
              <w:right w:type="dxa" w:w="100"/>
            </w:tcMar>
            <w:vAlign w:val="top"/>
          </w:tcPr>
          <w:p>
            <w:r>
              <w:rPr>
                <w:sz w:val="17"/>
                <w:szCs w:val="17"/>
              </w:rPr>
              <w:t xml:space="preserve">Metamateriale jolineare</w:t>
            </w:r>
          </w:p>
        </w:tc>
        <w:tc>
          <w:tcPr>
            <w:tcW w:type="dxa" w:w="4088"/>
            <w:shd w:fill="F7F9FC" w:color="auto" w:val="clear"/>
            <w:tcMar>
              <w:top w:type="dxa" w:w="60"/>
              <w:left w:type="dxa" w:w="100"/>
              <w:bottom w:type="dxa" w:w="60"/>
              <w:right w:type="dxa" w:w="100"/>
            </w:tcMar>
            <w:vAlign w:val="top"/>
          </w:tcPr>
          <w:p>
            <w:r>
              <w:rPr>
                <w:sz w:val="17"/>
                <w:szCs w:val="17"/>
              </w:rPr>
              <w:t xml:space="preserve">Dizajn invers i gjithë përgjigjes jolineare.</w:t>
            </w:r>
          </w:p>
        </w:tc>
      </w:tr>
    </w:tbl>
    <w:p>
      <w:pPr>
        <w:spacing w:after="160"/>
      </w:pPr>
    </w:p>
    <w:p>
      <w:pPr>
        <w:pStyle w:val="Heading3"/>
      </w:pPr>
      <w:r>
        <w:rPr>
          <w:color w:val="1F3864"/>
        </w:rPr>
        <w:t xml:space="preserve">6.1 Rrugët e ashpra: gjuha e serive kohore</w:t>
      </w:r>
    </w:p>
    <w:p>
      <w:pPr>
        <w:spacing w:after="120"/>
        <w:jc w:val="both"/>
      </w:pPr>
      <w:r>
        <w:t xml:space="preserve">Katër artikuj nga Oxford [O1, O2, O5, O10] tregojnë se teoria e rrugëve të ashpra është kthyer nga matematikë e pastër në mjet praktik për modelimin e sistemeve që evoluojnë në kohë. Log-nënshkrimi lejon ODE-të neurale të përpunojnë seri shumë të gjata [O1]; SDE-të neurale bëhen modele gjeneruese të trajektoreve, me një CDE neurale si diskriminues [O2]; bërthama e nënshkrimit llogaritet saktë me një PDE Goursat [O5]; dhe teoria e përafrimit universal për rrjete të thella e të ngushta [O10] i jep bazë fushave vektoriale të mësuara. Përbashkësia: modeli i një sistemi të drejtuar mësohet si funksional i rrugës hyrëse, jo si ekuacion i fiksuar.</w:t>
      </w:r>
    </w:p>
    <w:p>
      <w:pPr>
        <w:pStyle w:val="Heading3"/>
      </w:pPr>
      <w:r>
        <w:rPr>
          <w:color w:val="1F3864"/>
        </w:rPr>
        <w:t xml:space="preserve">6.2 Mbyllje dhe modele hibride: fizikë dhe mësim automatik</w:t>
      </w:r>
    </w:p>
    <w:p>
      <w:pPr>
        <w:spacing w:after="120"/>
        <w:jc w:val="both"/>
      </w:pPr>
      <w:r>
        <w:t xml:space="preserve">Artikujt për atmosferën dhe turbulencën [O3, H1, H2, H4] ndjekin të njëjtin parim: ruhet bërthama fizike dhe mësohet vetëm ajo që rrjeta nuk e zgjidh. Ndryshon mënyra e mësimit: GAN i kushtëzuar për një mbyllje stokastike [O3], trajnim nga fundi në fund përmes një bërthame të diferencueshme [H1], difuzion për detajet e holla [H2] dhe mësim përforcues me shumë agjentë [H4]. Mësimi i përbashkët është se trajnimi «a posteriori», brenda simulimit, jep modele më të qëndrueshme se përputhja «a priori» e termave të veçantë.</w:t>
      </w:r>
    </w:p>
    <w:p>
      <w:pPr>
        <w:pStyle w:val="Heading3"/>
      </w:pPr>
      <w:r>
        <w:rPr>
          <w:color w:val="1F3864"/>
        </w:rPr>
        <w:t xml:space="preserve">6.3 Struktura fizike brenda arkitekturës</w:t>
      </w:r>
    </w:p>
    <w:p>
      <w:pPr>
        <w:spacing w:after="120"/>
        <w:jc w:val="both"/>
      </w:pPr>
      <w:r>
        <w:t xml:space="preserve">Ekuivarianca ndaj E(3) [H5], struktura Hamiltoniane [H7] dhe ndërveprimet e rendit të lartë [O6] janë tri mënyra për ta futur njohurinë fizike drejtpërdrejt në model. Përfitimi është i dyfishtë: duhen më pak të dhëna dhe konsistenca fizike garantohet, p.sh. ruajtja e energjisë në dinamikën molekulare ose në lëvizjen e trupave.</w:t>
      </w:r>
    </w:p>
    <w:p>
      <w:pPr>
        <w:pStyle w:val="Heading3"/>
      </w:pPr>
      <w:r>
        <w:rPr>
          <w:color w:val="1F3864"/>
        </w:rPr>
        <w:t xml:space="preserve">6.4 Sistemet dinamike dhe mësimi automatik, në të dy drejtimet</w:t>
      </w:r>
    </w:p>
    <w:p>
      <w:pPr>
        <w:spacing w:after="120"/>
        <w:jc w:val="both"/>
      </w:pPr>
      <w:r>
        <w:t xml:space="preserve">Teoria e sistemeve dinamike përdoret për të ndërtuar modele të mësuara: rindërtimi i atraktorëve me testin e fqinjëve të rremë [H3] dhe vlerësimi me eksponentët e Lyapunov-it [H6]. Në drejtimin e kundërt, vetë mësimi automatik trajtohet si sistem dinamik, me operatorin e Koopman-it [H8] dhe me teorinë e fushës dinamike [H9]. Reduktimet e sakta mean-field [O4] tregojnë kufirin teorik të kësaj loje: kur ekziston një përshkrim i saktë me dimension të ulët, ai nuk ka nevojë të mësohet.</w:t>
      </w:r>
    </w:p>
    <w:p>
      <w:pPr>
        <w:pStyle w:val="Heading3"/>
      </w:pPr>
      <w:r>
        <w:rPr>
          <w:color w:val="1F3864"/>
        </w:rPr>
        <w:t xml:space="preserve">6.5 Sistemet socio-ekonomike dhe biologjike me agjentë</w:t>
      </w:r>
    </w:p>
    <w:p>
      <w:pPr>
        <w:spacing w:after="120"/>
        <w:jc w:val="both"/>
      </w:pPr>
      <w:r>
        <w:t xml:space="preserve">Tre artikuj nga Oxford [O7, O8, O9] trajtojnë sisteme ku jolineariteti vjen nga sjellja e agjentëve: ekonomi, lojëra dhe qeliza. Mjetet janë jo-klasike në kuptimin e plotë: inferencë pa përgjasi me rrjete neurale [O7], hartim i plotë i dinamikave të mësimit [O8] dhe topologji e të dhënave mbi daljet e simulimeve [O9]. Për SWI-Goal-OED, kjo linjë sugjeron që vendimet e pompimit të modelohen si agjentë, temë e hapur për punë të mëtejshme.</w:t>
      </w:r>
    </w:p>
    <w:p>
      <w:pPr>
        <w:pStyle w:val="Heading3"/>
      </w:pPr>
      <w:r>
        <w:rPr>
          <w:color w:val="1F3864"/>
        </w:rPr>
        <w:t xml:space="preserve">6.6 Mësimet për SWI-Goal-OED</w:t>
      </w:r>
    </w:p>
    <w:p>
      <w:pPr>
        <w:pStyle w:val="ListParagraph"/>
        <w:numPr>
          <w:ilvl w:val="0"/>
          <w:numId w:val="2"/>
        </w:numPr>
        <w:spacing w:after="60"/>
        <w:jc w:val="both"/>
      </w:pPr>
      <w:r>
        <w:t xml:space="preserve">Modeli i projektit mund të bëhet hibrid pa humbur fizikën: bërthama me dendësi të ndryshueshme ruhet, dhe mësohet vetëm mbyllja për heterogjenitetin nën rrjetë [H1, O3, H4].</w:t>
      </w:r>
    </w:p>
    <w:p>
      <w:pPr>
        <w:pStyle w:val="ListParagraph"/>
        <w:numPr>
          <w:ilvl w:val="0"/>
          <w:numId w:val="2"/>
        </w:numPr>
        <w:spacing w:after="60"/>
        <w:jc w:val="both"/>
      </w:pPr>
      <w:r>
        <w:t xml:space="preserve">Seritë kohore të kripësisë në puse duhen trajtuar si rrugë: nënshkrimet dhe bërthamat e tyre [O1, O5] i krahasojnë pa zgjedhur veçori me dorë.</w:t>
      </w:r>
    </w:p>
    <w:p>
      <w:pPr>
        <w:pStyle w:val="ListParagraph"/>
        <w:numPr>
          <w:ilvl w:val="0"/>
          <w:numId w:val="2"/>
        </w:numPr>
        <w:spacing w:after="60"/>
        <w:jc w:val="both"/>
      </w:pPr>
      <w:r>
        <w:t xml:space="preserve">Mbyllja duhet të jetë stokastike dhe e kontrolluar me ligjin e trajektoreve, jo vetëm me mesataren [O2, O3, H2].</w:t>
      </w:r>
    </w:p>
    <w:p>
      <w:pPr>
        <w:pStyle w:val="ListParagraph"/>
        <w:numPr>
          <w:ilvl w:val="0"/>
          <w:numId w:val="2"/>
        </w:numPr>
        <w:spacing w:after="60"/>
        <w:jc w:val="both"/>
      </w:pPr>
      <w:r>
        <w:t xml:space="preserve">Ruajtja e masës dhe simetritë duhen ndërtuar në arkitekturë [H5, H7], dhe cilësia e modelit duhet matur me invariante fizike [H6]. Këto ide bashkohen në propozimin e seksionit 7.</w:t>
      </w:r>
    </w:p>
    <w:p>
      <w:pPr>
        <w:pStyle w:val="Heading3"/>
      </w:pPr>
      <w:r>
        <w:rPr>
          <w:color w:val="1F3864"/>
        </w:rPr>
        <w:t xml:space="preserve">6.7 Boshllëqe dhe lexime shtesë</w:t>
      </w:r>
    </w:p>
    <w:p>
      <w:pPr>
        <w:spacing w:after="120"/>
        <w:jc w:val="both"/>
      </w:pPr>
      <w:r>
        <w:t xml:space="preserve">Për operatorin e Koopman-it, reservoir computing dhe rindërtimin me vonesa nuk u gjet asnjë artikull i recensuar i viteve 2020–2026 me autor nga Oxford; këto tema përfaqësohen nga Harvard [H3, H8] dhe nga literatura bazë e Pjesës I. Punimet e mëposhtme dolën gjatë kërkimit dhe janë të lidhura ngushtë me temën, por mbetën jashtë listës kryesore.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Referenca</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Pse ia vlen</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Chevyrev, I. &amp; Oberhauser, H. (2022). Signature moments to characterize laws of stochastic processes. </w:t>
            </w:r>
            <w:r>
              <w:rPr>
                <w:i/>
                <w:iCs/>
                <w:sz w:val="17"/>
                <w:szCs w:val="17"/>
              </w:rPr>
              <w:t xml:space="preserve">Journal of Machine Learning Research</w:t>
            </w:r>
            <w:r>
              <w:rPr>
                <w:sz w:val="17"/>
                <w:szCs w:val="17"/>
              </w:rPr>
              <w:t xml:space="preserve">, 23(176), 1–42. </w:t>
            </w:r>
            <w:hyperlink w:history="1" r:id="rIdx-tnvlu5t1ewnl8rzqq38">
              <w:r>
                <w:rPr>
                  <w:color w:val="1D4ED8"/>
                  <w:sz w:val="17"/>
                  <w:szCs w:val="17"/>
                  <w:u w:val="single"/>
                </w:rPr>
                <w:t xml:space="preserve">https://www.jmlr.org/papers/v23/20-1466.html</w:t>
              </w:r>
            </w:hyperlink>
          </w:p>
        </w:tc>
        <w:tc>
          <w:tcPr>
            <w:tcW w:type="dxa" w:w="3038"/>
            <w:tcMar>
              <w:top w:type="dxa" w:w="60"/>
              <w:left w:type="dxa" w:w="100"/>
              <w:bottom w:type="dxa" w:w="60"/>
              <w:right w:type="dxa" w:w="100"/>
            </w:tcMar>
            <w:vAlign w:val="top"/>
          </w:tcPr>
          <w:p>
            <w:r>
              <w:rPr>
                <w:sz w:val="17"/>
                <w:szCs w:val="17"/>
              </w:rPr>
              <w:t xml:space="preserve">Teoria që e bën MMD-në me nënshkrime të normalizuara metrikë mbi ligjet e proceseve; përdoret në seksionin 7.</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Neuhäuser, L., Mellor, A. &amp; Lambiotte, R. (2020). Multibody interactions and nonlinear consensus dynamics on networked systems. </w:t>
            </w:r>
            <w:r>
              <w:rPr>
                <w:i/>
                <w:iCs/>
                <w:sz w:val="17"/>
                <w:szCs w:val="17"/>
              </w:rPr>
              <w:t xml:space="preserve">Physical Review E</w:t>
            </w:r>
            <w:r>
              <w:rPr>
                <w:sz w:val="17"/>
                <w:szCs w:val="17"/>
              </w:rPr>
              <w:t xml:space="preserve">, 101(3), 032310. </w:t>
            </w:r>
            <w:hyperlink w:history="1" r:id="rIdpcmwfvbtb5uztfrvtfs2c">
              <w:r>
                <w:rPr>
                  <w:color w:val="1D4ED8"/>
                  <w:sz w:val="17"/>
                  <w:szCs w:val="17"/>
                  <w:u w:val="single"/>
                </w:rPr>
                <w:t xml:space="preserve">https://doi.org/10.1103/PhysRevE.101.032310</w:t>
              </w:r>
            </w:hyperlink>
          </w:p>
        </w:tc>
        <w:tc>
          <w:tcPr>
            <w:tcW w:type="dxa" w:w="3038"/>
            <w:shd w:fill="F7F9FC" w:color="auto" w:val="clear"/>
            <w:tcMar>
              <w:top w:type="dxa" w:w="60"/>
              <w:left w:type="dxa" w:w="100"/>
              <w:bottom w:type="dxa" w:w="60"/>
              <w:right w:type="dxa" w:w="100"/>
            </w:tcMar>
            <w:vAlign w:val="top"/>
          </w:tcPr>
          <w:p>
            <w:r>
              <w:rPr>
                <w:sz w:val="17"/>
                <w:szCs w:val="17"/>
              </w:rPr>
              <w:t xml:space="preserve">Kur ndërveprimet në grup e ndryshojnë vërtet dinamikën e konsensusit.</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Watson-Parris, D. et al. (2022). ClimateBench v1.0: A benchmark for data-driven climate projections. </w:t>
            </w:r>
            <w:r>
              <w:rPr>
                <w:i/>
                <w:iCs/>
                <w:sz w:val="17"/>
                <w:szCs w:val="17"/>
              </w:rPr>
              <w:t xml:space="preserve">Journal of Advances in Modeling Earth Systems</w:t>
            </w:r>
            <w:r>
              <w:rPr>
                <w:sz w:val="17"/>
                <w:szCs w:val="17"/>
              </w:rPr>
              <w:t xml:space="preserve">, 14(10), e2021MS002954. </w:t>
            </w:r>
            <w:hyperlink w:history="1" r:id="rIdlgqge182rzaykrchf0cer">
              <w:r>
                <w:rPr>
                  <w:color w:val="1D4ED8"/>
                  <w:sz w:val="17"/>
                  <w:szCs w:val="17"/>
                  <w:u w:val="single"/>
                </w:rPr>
                <w:t xml:space="preserve">https://doi.org/10.1029/2021MS002954</w:t>
              </w:r>
            </w:hyperlink>
          </w:p>
        </w:tc>
        <w:tc>
          <w:tcPr>
            <w:tcW w:type="dxa" w:w="3038"/>
            <w:tcMar>
              <w:top w:type="dxa" w:w="60"/>
              <w:left w:type="dxa" w:w="100"/>
              <w:bottom w:type="dxa" w:w="60"/>
              <w:right w:type="dxa" w:w="100"/>
            </w:tcMar>
            <w:vAlign w:val="top"/>
          </w:tcPr>
          <w:p>
            <w:r>
              <w:rPr>
                <w:sz w:val="17"/>
                <w:szCs w:val="17"/>
              </w:rPr>
              <w:t xml:space="preserve">Benchmark për emulatorë ML të modeleve klimatike.</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De Bortoli, V., Thornton, J., Heng, J. &amp; Doucet, A. (2021). Diffusion Schrödinger bridge with applications to score-based generative modeling. </w:t>
            </w:r>
            <w:r>
              <w:rPr>
                <w:i/>
                <w:iCs/>
                <w:sz w:val="17"/>
                <w:szCs w:val="17"/>
              </w:rPr>
              <w:t xml:space="preserve">Advances in Neural Information Processing Systems</w:t>
            </w:r>
            <w:r>
              <w:rPr>
                <w:sz w:val="17"/>
                <w:szCs w:val="17"/>
              </w:rPr>
              <w:t xml:space="preserve">, 34. </w:t>
            </w:r>
            <w:hyperlink w:history="1" r:id="rId2y9shc5mym2hl1iqqascl">
              <w:r>
                <w:rPr>
                  <w:color w:val="1D4ED8"/>
                  <w:sz w:val="17"/>
                  <w:szCs w:val="17"/>
                  <w:u w:val="single"/>
                </w:rPr>
                <w:t xml:space="preserve">https://proceedings.neurips.cc/paper/2021/hash/940392f5f32a7ade1cc201767cf83e31-Abstract.html</w:t>
              </w:r>
            </w:hyperlink>
          </w:p>
        </w:tc>
        <w:tc>
          <w:tcPr>
            <w:tcW w:type="dxa" w:w="3038"/>
            <w:shd w:fill="F7F9FC" w:color="auto" w:val="clear"/>
            <w:tcMar>
              <w:top w:type="dxa" w:w="60"/>
              <w:left w:type="dxa" w:w="100"/>
              <w:bottom w:type="dxa" w:w="60"/>
              <w:right w:type="dxa" w:w="100"/>
            </w:tcMar>
            <w:vAlign w:val="top"/>
          </w:tcPr>
          <w:p>
            <w:r>
              <w:rPr>
                <w:sz w:val="17"/>
                <w:szCs w:val="17"/>
              </w:rPr>
              <w:t xml:space="preserve">Ura Schrödinger si transport optimal i rregulluar në hapësirën e rrugëve.</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Musaelian, A., Batzner, S., Johansson, A., Sun, L., Owen, C. J., Kornbluth, M. &amp; Kozinsky, B. (2023). Learning local equivariant representations for large-scale atomistic dynamics. </w:t>
            </w:r>
            <w:r>
              <w:rPr>
                <w:i/>
                <w:iCs/>
                <w:sz w:val="17"/>
                <w:szCs w:val="17"/>
              </w:rPr>
              <w:t xml:space="preserve">Nature Communications</w:t>
            </w:r>
            <w:r>
              <w:rPr>
                <w:sz w:val="17"/>
                <w:szCs w:val="17"/>
              </w:rPr>
              <w:t xml:space="preserve">, 14, 579. </w:t>
            </w:r>
            <w:hyperlink w:history="1" r:id="rIdcjbm36ihmugi8julufowu">
              <w:r>
                <w:rPr>
                  <w:color w:val="1D4ED8"/>
                  <w:sz w:val="17"/>
                  <w:szCs w:val="17"/>
                  <w:u w:val="single"/>
                </w:rPr>
                <w:t xml:space="preserve">https://doi.org/10.1038/s41467-023-36329-y</w:t>
              </w:r>
            </w:hyperlink>
          </w:p>
        </w:tc>
        <w:tc>
          <w:tcPr>
            <w:tcW w:type="dxa" w:w="3038"/>
            <w:tcMar>
              <w:top w:type="dxa" w:w="60"/>
              <w:left w:type="dxa" w:w="100"/>
              <w:bottom w:type="dxa" w:w="60"/>
              <w:right w:type="dxa" w:w="100"/>
            </w:tcMar>
            <w:vAlign w:val="top"/>
          </w:tcPr>
          <w:p>
            <w:r>
              <w:rPr>
                <w:sz w:val="17"/>
                <w:szCs w:val="17"/>
              </w:rPr>
              <w:t xml:space="preserve">Allegro: potencial ekuivariant lokal për simulime me 100 milionë atome.</w:t>
            </w:r>
          </w:p>
        </w:tc>
      </w:tr>
    </w:tbl>
    <w:p>
      <w:pPr>
        <w:spacing w:after="160"/>
      </w:pPr>
    </w:p>
    <w:p>
      <w:pPr>
        <w:pStyle w:val="Heading1"/>
        <w:pageBreakBefore/>
      </w:pPr>
      <w:r>
        <w:rPr>
          <w:color w:val="92400E"/>
        </w:rPr>
        <w:t xml:space="preserve">7. Inovacioni i propozuar</w:t>
      </w:r>
    </w:p>
    <w:p>
      <w:pPr>
        <w:pStyle w:val="Heading2"/>
      </w:pPr>
      <w:r>
        <w:rPr>
          <w:color w:val="1F3864"/>
        </w:rPr>
        <w:t xml:space="preserve">SIG-HYB-OED: model hibrid me mbyllje stokastike neurale dhe dizajn i orientuar drejt qëllimit që njeh gabimin e modelit</w:t>
      </w:r>
    </w:p>
    <w:p>
      <w:pPr>
        <w:spacing w:after="120"/>
      </w:pPr>
      <w:r>
        <w:rPr>
          <w:i/>
          <w:iCs/>
          <w:color w:val="5B6573"/>
          <w:sz w:val="18"/>
          <w:szCs w:val="18"/>
        </w:rPr>
        <w:t xml:space="preserve">Ky është një propozim kërkimor i ndërtuar mbi Pjesën I dhe mbi 20 artikujt e mësipërm, jo rezultat i botuar. Përdor shënimet e kodit SWI-Goal-OED dhe plotëson propozimet GO-Bayes-PDE-FIND, SC-PDE-FIND dhe PR-GO-OED të tri dokumenteve të mëparshme.</w:t>
      </w:r>
    </w:p>
    <w:p>
      <w:pPr>
        <w:spacing w:after="120"/>
        <w:jc w:val="both"/>
      </w:pPr>
      <w:r>
        <w:rPr>
          <w:b/>
          <w:bCs/>
        </w:rPr>
        <w:t xml:space="preserve">Boshllëku.</w:t>
      </w:r>
      <w:r>
        <w:t xml:space="preserve"> Në SWI-Goal-OED, modeli i drejtpërdrejtë është një zgjidhës klasik i rrjedhës me dendësi të ndryshueshme. Heterogjeniteti nën rrjetë, makro-dispersioni dhe përzierja në zonën e kalimit nuk zgjidhen, ndaj zakonisht kompensohen me një dispersivitet të kalibruar që e zbut ndërfaqen. Ky gabim modeli është strukturor dhe i rastësishëm, por nuk hyn në fitimin e pritur të informacionit (EIG). Si pasojë, dizajni mund të jetë tepër optimist për puset ku sinjali dominohet nga gabimi i modelit. Artikujt e Pjesës II tregojnë si mësohen mbyllje stokastike [O3], si trajnohen modele hibride përmes një bërthame fizike të diferencueshme [H1], si krahasohen ligjet e trajektoreve me bërthamën e nënshkrimit [O5] dhe si trajnohen SDE-të neurale si modele gjeneruese [O2]. Asnjëri prej tyre nuk e lidh mbylljen e mësuar me një kriter dizajni të orientuar drejt qëllimit.</w:t>
      </w:r>
    </w:p>
    <w:p>
      <w:pPr>
        <w:spacing w:after="120"/>
        <w:jc w:val="both"/>
      </w:pPr>
      <w:r>
        <w:rPr>
          <w:b/>
          <w:bCs/>
        </w:rPr>
        <w:t xml:space="preserve">Ideja.</w:t>
      </w:r>
      <w:r>
        <w:t xml:space="preserve"> Tre hapa të lidhur: (1) një model hibrid, ku zgjidhësi i projektit në rrjetë të trashë plotësohet nga një mbyllje stokastike neurale që ruan masën; (2) trajnimi i mbylljes duke përputhur ligjin e serive kohore të kripësisë në puse, me MMD të bërthamës së nënshkrimit; (3) një EIG për qëllimin që përfshin gabimin e modelit, me kovariancat e vlerësuara nga ansamblet e modelit hibrid.</w:t>
      </w:r>
    </w:p>
    <w:p>
      <w:pPr>
        <w:pStyle w:val="Heading3"/>
      </w:pPr>
      <w:r>
        <w:rPr>
          <w:color w:val="1F3864"/>
        </w:rPr>
        <w:t xml:space="preserve">Hapi 1: modeli hibrid me mbyllje konservative</w:t>
      </w:r>
    </w:p>
    <w:p>
      <w:pPr>
        <w:pStyle w:val="Equation"/>
      </w:pPr>
      <m:oMathPara>
        <m:oMathParaPr>
          <m:jc m:val="center"/>
        </m:oMathParaPr>
        <m:oMath>
          <m:r>
            <m:rPr>
              <m:sty m:val="p"/>
            </m:rPr>
            <m:t>d</m:t>
          </m:r>
          <m:r>
            <m:rPr>
              <m:sty m:val="b"/>
            </m:rPr>
            <m:t>c</m:t>
          </m:r>
          <m:r>
            <m:rPr>
              <m:sty m:val="p"/>
            </m:rPr>
            <m:t>=</m:t>
          </m:r>
          <m:d>
            <m:dPr>
              <m:begChr m:val="["/>
              <m:sepChr m:val=""/>
              <m:endChr m:val="]"/>
              <m:grow/>
            </m:dPr>
            <m:e>
              <m:sSub>
                <m:e>
                  <m:r>
                    <m:rPr>
                      <m:sty m:val="b"/>
                    </m:rPr>
                    <m:t>A</m:t>
                  </m:r>
                </m:e>
                <m:sub>
                  <m:r>
                    <m:t>H</m:t>
                  </m:r>
                </m:sub>
              </m:sSub>
              <m:d>
                <m:dPr>
                  <m:begChr m:val="("/>
                  <m:sepChr m:val=""/>
                  <m:endChr m:val=")"/>
                  <m:grow/>
                </m:dPr>
                <m:e>
                  <m:r>
                    <m:rPr>
                      <m:sty m:val="b"/>
                    </m:rPr>
                    <m:t>q</m:t>
                  </m:r>
                </m:e>
              </m:d>
              <m:r>
                <m:t> </m:t>
              </m:r>
              <m:r>
                <m:rPr>
                  <m:sty m:val="b"/>
                </m:rPr>
                <m:t>c</m:t>
              </m:r>
              <m:r>
                <m:rPr>
                  <m:sty m:val="p"/>
                </m:rPr>
                <m:t>+</m:t>
              </m:r>
              <m:sSub>
                <m:e>
                  <m:r>
                    <m:rPr>
                      <m:sty m:val="p"/>
                    </m:rPr>
                    <m:t>∇</m:t>
                  </m:r>
                </m:e>
                <m:sub>
                  <m:r>
                    <m:t>h</m:t>
                  </m:r>
                </m:sub>
              </m:sSub>
              <m:r>
                <m:rPr>
                  <m:sty m:val="p"/>
                </m:rPr>
                <m:t>⋅</m:t>
              </m:r>
              <m:sSub>
                <m:e>
                  <m:r>
                    <m:rPr>
                      <m:sty m:val="b"/>
                    </m:rPr>
                    <m:t>F</m:t>
                  </m:r>
                </m:e>
                <m:sub>
                  <m:r>
                    <m:t>θ</m:t>
                  </m:r>
                </m:sub>
              </m:sSub>
              <m:d>
                <m:dPr>
                  <m:begChr m:val="("/>
                  <m:sepChr m:val=""/>
                  <m:endChr m:val=")"/>
                  <m:grow/>
                </m:dPr>
                <m:e>
                  <m:r>
                    <m:rPr>
                      <m:sty m:val="b"/>
                    </m:rPr>
                    <m:t>c</m:t>
                  </m:r>
                  <m:r>
                    <m:rPr>
                      <m:sty m:val="p"/>
                    </m:rPr>
                    <m:t>,</m:t>
                  </m:r>
                  <m:r>
                    <m:rPr>
                      <m:sty m:val="b"/>
                    </m:rPr>
                    <m:t>q</m:t>
                  </m:r>
                  <m:r>
                    <m:rPr>
                      <m:sty m:val="p"/>
                    </m:rPr>
                    <m:t>;</m:t>
                  </m:r>
                  <m:r>
                    <m:t>m</m:t>
                  </m:r>
                </m:e>
              </m:d>
            </m:e>
          </m:d>
          <m:r>
            <m:rPr>
              <m:sty m:val="p"/>
            </m:rPr>
            <m:t>d</m:t>
          </m:r>
          <m:r>
            <m:t>t</m:t>
          </m:r>
          <m:r>
            <m:rPr>
              <m:sty m:val="p"/>
            </m:rPr>
            <m:t>+</m:t>
          </m:r>
          <m:sSub>
            <m:e>
              <m:r>
                <m:rPr>
                  <m:sty m:val="p"/>
                </m:rPr>
                <m:t>∇</m:t>
              </m:r>
            </m:e>
            <m:sub>
              <m:r>
                <m:t>h</m:t>
              </m:r>
            </m:sub>
          </m:sSub>
          <m:r>
            <m:rPr>
              <m:sty m:val="p"/>
            </m:rPr>
            <m:t>⋅</m:t>
          </m:r>
          <m:d>
            <m:dPr>
              <m:begChr m:val="("/>
              <m:sepChr m:val=""/>
              <m:endChr m:val=")"/>
              <m:grow/>
            </m:dPr>
            <m:e>
              <m:sSub>
                <m:e>
                  <m:r>
                    <m:rPr>
                      <m:sty m:val="b"/>
                    </m:rPr>
                    <m:t>S</m:t>
                  </m:r>
                </m:e>
                <m:sub>
                  <m:r>
                    <m:t>θ</m:t>
                  </m:r>
                </m:sub>
              </m:sSub>
              <m:d>
                <m:dPr>
                  <m:begChr m:val="("/>
                  <m:sepChr m:val=""/>
                  <m:endChr m:val=")"/>
                  <m:grow/>
                </m:dPr>
                <m:e>
                  <m:r>
                    <m:rPr>
                      <m:sty m:val="b"/>
                    </m:rPr>
                    <m:t>c</m:t>
                  </m:r>
                  <m:r>
                    <m:rPr>
                      <m:sty m:val="p"/>
                    </m:rPr>
                    <m:t>,</m:t>
                  </m:r>
                  <m:r>
                    <m:rPr>
                      <m:sty m:val="b"/>
                    </m:rPr>
                    <m:t>q</m:t>
                  </m:r>
                  <m:r>
                    <m:rPr>
                      <m:sty m:val="p"/>
                    </m:rPr>
                    <m:t>;</m:t>
                  </m:r>
                  <m:r>
                    <m:t>m</m:t>
                  </m:r>
                </m:e>
              </m:d>
              <m:r>
                <m:t> </m:t>
              </m:r>
              <m:r>
                <m:rPr>
                  <m:sty m:val="p"/>
                </m:rPr>
                <m:t>d</m:t>
              </m:r>
              <m:sSub>
                <m:e>
                  <m:r>
                    <m:rPr>
                      <m:sty m:val="b"/>
                    </m:rPr>
                    <m:t>W</m:t>
                  </m:r>
                </m:e>
                <m:sub>
                  <m:r>
                    <m:t>t</m:t>
                  </m:r>
                </m:sub>
              </m:sSub>
            </m:e>
          </m:d>
          <m:r>
            <m:rPr>
              <m:sty m:val="p"/>
            </m:rPr>
            <m:t>,</m:t>
          </m:r>
          <m:r>
            <m:t>  </m:t>
          </m:r>
          <m:r>
            <m:rPr>
              <m:sty m:val="b"/>
            </m:rPr>
            <m:t>q</m:t>
          </m:r>
          <m:r>
            <m:rPr>
              <m:sty m:val="p"/>
            </m:rPr>
            <m:t>=</m:t>
          </m:r>
          <m:sSub>
            <m:e>
              <m:r>
                <m:rPr>
                  <m:sty m:val="b"/>
                </m:rPr>
                <m:t>q</m:t>
              </m:r>
            </m:e>
            <m:sub>
              <m:r>
                <m:t>H</m:t>
              </m:r>
            </m:sub>
          </m:sSub>
          <m:d>
            <m:dPr>
              <m:begChr m:val="("/>
              <m:sepChr m:val=""/>
              <m:endChr m:val=")"/>
              <m:grow/>
            </m:dPr>
            <m:e>
              <m:r>
                <m:rPr>
                  <m:sty m:val="b"/>
                </m:rPr>
                <m:t>c</m:t>
              </m:r>
              <m:r>
                <m:rPr>
                  <m:sty m:val="p"/>
                </m:rPr>
                <m:t>;</m:t>
              </m:r>
              <m:r>
                <m:t>m</m:t>
              </m:r>
            </m:e>
          </m:d>
        </m:oMath>
      </m:oMathPara>
    </w:p>
    <w:p>
      <w:pPr>
        <w:spacing w:after="120"/>
        <w:jc w:val="both"/>
      </w:pPr>
      <w:r>
        <w:t xml:space="preserve">Këtu </w:t>
      </w:r>
      <m:oMath>
        <m:r>
          <m:rPr>
            <m:sty m:val="b"/>
          </m:rPr>
          <m:t>c</m:t>
        </m:r>
      </m:oMath>
      <w:r>
        <w:t xml:space="preserve"> është përqendrimi në qelizat e rrjetës së trashë, </w:t>
      </w:r>
      <m:oMath>
        <m:sSub>
          <m:e>
            <m:r>
              <m:rPr>
                <m:sty m:val="b"/>
              </m:rPr>
              <m:t>A</m:t>
            </m:r>
          </m:e>
          <m:sub>
            <m:r>
              <m:t>H</m:t>
            </m:r>
          </m:sub>
        </m:sSub>
      </m:oMath>
      <w:r>
        <w:t xml:space="preserve"> operatori klasik i advektim–dispersionit, </w:t>
      </w:r>
      <m:oMath>
        <m:sSub>
          <m:e>
            <m:r>
              <m:rPr>
                <m:sty m:val="b"/>
              </m:rPr>
              <m:t>q</m:t>
            </m:r>
          </m:e>
          <m:sub>
            <m:r>
              <m:t>H</m:t>
            </m:r>
          </m:sub>
        </m:sSub>
        <m:d>
          <m:dPr>
            <m:begChr m:val="("/>
            <m:sepChr m:val=""/>
            <m:endChr m:val=")"/>
            <m:grow/>
          </m:dPr>
          <m:e>
            <m:r>
              <m:rPr>
                <m:sty m:val="b"/>
              </m:rPr>
              <m:t>c</m:t>
            </m:r>
            <m:r>
              <m:rPr>
                <m:sty m:val="p"/>
              </m:rPr>
              <m:t>;</m:t>
            </m:r>
            <m:r>
              <m:t>m</m:t>
            </m:r>
          </m:e>
        </m:d>
      </m:oMath>
      <w:r>
        <w:t xml:space="preserve"> fluksi i Darcy-t nga ekuacioni i rrjedhës (që varet nga </w:t>
      </w:r>
      <m:oMath>
        <m:r>
          <m:rPr>
            <m:sty m:val="b"/>
          </m:rPr>
          <m:t>c</m:t>
        </m:r>
      </m:oMath>
      <w:r>
        <w:t xml:space="preserve"> përmes dendësisë) dhe </w:t>
      </w:r>
      <m:oMath>
        <m:sSub>
          <m:e>
            <m:r>
              <m:rPr>
                <m:sty m:val="b"/>
              </m:rPr>
              <m:t>W</m:t>
            </m:r>
          </m:e>
          <m:sub>
            <m:r>
              <m:t>t</m:t>
            </m:r>
          </m:sub>
        </m:sSub>
      </m:oMath>
      <w:r>
        <w:t xml:space="preserve"> një proces Wiener. Mbyllja shkruhet si divergjencë diskrete </w:t>
      </w:r>
      <m:oMath>
        <m:sSub>
          <m:e>
            <m:r>
              <m:rPr>
                <m:sty m:val="p"/>
              </m:rPr>
              <m:t>∇</m:t>
            </m:r>
          </m:e>
          <m:sub>
            <m:r>
              <m:t>h</m:t>
            </m:r>
          </m:sub>
        </m:sSub>
        <m:r>
          <m:rPr>
            <m:sty m:val="p"/>
          </m:rPr>
          <m:t>⋅</m:t>
        </m:r>
      </m:oMath>
      <w:r>
        <w:t xml:space="preserve"> e një fluksi të mësuar </w:t>
      </w:r>
      <m:oMath>
        <m:sSub>
          <m:e>
            <m:r>
              <m:rPr>
                <m:sty m:val="b"/>
              </m:rPr>
              <m:t>F</m:t>
            </m:r>
          </m:e>
          <m:sub>
            <m:r>
              <m:t>θ</m:t>
            </m:r>
          </m:sub>
        </m:sSub>
      </m:oMath>
      <w:r>
        <w:t xml:space="preserve"> dhe e një fluksi të rastësishëm </w:t>
      </w:r>
      <m:oMath>
        <m:sSub>
          <m:e>
            <m:r>
              <m:rPr>
                <m:sty m:val="b"/>
              </m:rPr>
              <m:t>S</m:t>
            </m:r>
          </m:e>
          <m:sub>
            <m:r>
              <m:t>θ</m:t>
            </m:r>
          </m:sub>
        </m:sSub>
        <m:r>
          <m:t> </m:t>
        </m:r>
        <m:r>
          <m:rPr>
            <m:sty m:val="p"/>
          </m:rPr>
          <m:t>d</m:t>
        </m:r>
        <m:sSub>
          <m:e>
            <m:r>
              <m:rPr>
                <m:sty m:val="b"/>
              </m:rPr>
              <m:t>W</m:t>
            </m:r>
          </m:e>
          <m:sub>
            <m:r>
              <m:t>t</m:t>
            </m:r>
          </m:sub>
        </m:sSub>
      </m:oMath>
      <w:r>
        <w:t xml:space="preserve">. Me kusht kufitar pa fluks për të dy, mbyllja vetëm e rishpërndan kripën dhe nuk e krijon, pra ruajtja e masës garantohet nga ndërtimi, siç kërkon seksioni 1.12.</w:t>
      </w:r>
    </w:p>
    <w:p>
      <w:pPr>
        <w:pStyle w:val="Heading3"/>
      </w:pPr>
      <w:r>
        <w:rPr>
          <w:color w:val="1F3864"/>
        </w:rPr>
        <w:t xml:space="preserve">Hapi 2: trajnimi me ligjin e serive kohore</w:t>
      </w:r>
    </w:p>
    <w:p>
      <w:pPr>
        <w:pStyle w:val="Equation"/>
      </w:pPr>
      <m:oMathPara>
        <m:oMathParaPr>
          <m:jc m:val="center"/>
        </m:oMathParaPr>
        <m:oMath>
          <m:r>
            <m:rPr>
              <m:scr m:val="script"/>
              <m:sty m:val="p"/>
            </m:rPr>
            <m:t>L</m:t>
          </m:r>
          <m:d>
            <m:dPr>
              <m:begChr m:val="("/>
              <m:sepChr m:val=""/>
              <m:endChr m:val=")"/>
              <m:grow/>
            </m:dPr>
            <m:e>
              <m:r>
                <m:t>θ</m:t>
              </m:r>
            </m:e>
          </m:d>
          <m:r>
            <m:rPr>
              <m:sty m:val="p"/>
            </m:rPr>
            <m:t>=</m:t>
          </m:r>
          <m:sSubSup>
            <m:e>
              <m:r>
                <m:rPr>
                  <m:sty m:val="p"/>
                </m:rPr>
                <m:t>M</m:t>
              </m:r>
              <m:r>
                <m:rPr>
                  <m:sty m:val="p"/>
                </m:rPr>
                <m:t>M</m:t>
              </m:r>
              <m:r>
                <m:rPr>
                  <m:sty m:val="p"/>
                </m:rPr>
                <m:t>D</m:t>
              </m:r>
            </m:e>
            <m:sub>
              <m:sSub>
                <m:e>
                  <m:r>
                    <m:t>k</m:t>
                  </m:r>
                </m:e>
                <m:sub>
                  <m:r>
                    <m:rPr>
                      <m:sty m:val="p"/>
                    </m:rPr>
                    <m:t>s</m:t>
                  </m:r>
                  <m:r>
                    <m:rPr>
                      <m:sty m:val="p"/>
                    </m:rPr>
                    <m:t>i</m:t>
                  </m:r>
                  <m:r>
                    <m:rPr>
                      <m:sty m:val="p"/>
                    </m:rPr>
                    <m:t>g</m:t>
                  </m:r>
                </m:sub>
              </m:sSub>
            </m:sub>
            <m:sup>
              <m:r>
                <m:t>2</m:t>
              </m:r>
            </m:sup>
          </m:sSubSup>
          <m:d>
            <m:dPr>
              <m:begChr m:val="("/>
              <m:sepChr m:val=""/>
              <m:endChr m:val=")"/>
              <m:grow/>
            </m:dPr>
            <m:e>
              <m:sSub>
                <m:e>
                  <m:r>
                    <m:t>P</m:t>
                  </m:r>
                </m:e>
                <m:sub>
                  <m:r>
                    <m:t>θ</m:t>
                  </m:r>
                </m:sub>
              </m:sSub>
              <m:r>
                <m:rPr>
                  <m:sty m:val="p"/>
                </m:rPr>
                <m:t>,</m:t>
              </m:r>
              <m:sSub>
                <m:e>
                  <m:r>
                    <m:t>P</m:t>
                  </m:r>
                </m:e>
                <m:sub>
                  <m:r>
                    <m:rPr>
                      <m:sty m:val="p"/>
                    </m:rPr>
                    <m:t>r</m:t>
                  </m:r>
                  <m:r>
                    <m:rPr>
                      <m:sty m:val="p"/>
                    </m:rPr>
                    <m:t>e</m:t>
                  </m:r>
                  <m:r>
                    <m:rPr>
                      <m:sty m:val="p"/>
                    </m:rPr>
                    <m:t>f</m:t>
                  </m:r>
                </m:sub>
              </m:sSub>
            </m:e>
          </m:d>
          <m:r>
            <m:rPr>
              <m:sty m:val="p"/>
            </m:rPr>
            <m:t>=</m:t>
          </m:r>
          <m:r>
            <m:rPr>
              <m:scr m:val="double-struck"/>
              <m:sty m:val="p"/>
            </m:rPr>
            <m:t>E</m:t>
          </m:r>
          <m:d>
            <m:dPr>
              <m:begChr m:val="["/>
              <m:sepChr m:val=""/>
              <m:endChr m:val="]"/>
              <m:grow/>
            </m:dPr>
            <m:e>
              <m:sSub>
                <m:e>
                  <m:r>
                    <m:t>k</m:t>
                  </m:r>
                </m:e>
                <m:sub>
                  <m:r>
                    <m:rPr>
                      <m:sty m:val="p"/>
                    </m:rPr>
                    <m:t>s</m:t>
                  </m:r>
                  <m:r>
                    <m:rPr>
                      <m:sty m:val="p"/>
                    </m:rPr>
                    <m:t>i</m:t>
                  </m:r>
                  <m:r>
                    <m:rPr>
                      <m:sty m:val="p"/>
                    </m:rPr>
                    <m:t>g</m:t>
                  </m:r>
                </m:sub>
              </m:sSub>
              <m:d>
                <m:dPr>
                  <m:begChr m:val="("/>
                  <m:sepChr m:val=""/>
                  <m:endChr m:val=")"/>
                  <m:grow/>
                </m:dPr>
                <m:e>
                  <m:r>
                    <m:t>X</m:t>
                  </m:r>
                  <m:r>
                    <m:rPr>
                      <m:sty m:val="p"/>
                    </m:rPr>
                    <m:t>,</m:t>
                  </m:r>
                  <m:r>
                    <m:t>X</m:t>
                  </m:r>
                  <m:r>
                    <m:rPr>
                      <m:sty m:val="p"/>
                    </m:rPr>
                    <m:t>′</m:t>
                  </m:r>
                </m:e>
              </m:d>
            </m:e>
          </m:d>
          <m:r>
            <m:rPr>
              <m:sty m:val="p"/>
            </m:rPr>
            <m:t>−</m:t>
          </m:r>
          <m:r>
            <m:t>2</m:t>
          </m:r>
          <m:r>
            <m:t> </m:t>
          </m:r>
          <m:r>
            <m:rPr>
              <m:scr m:val="double-struck"/>
              <m:sty m:val="p"/>
            </m:rPr>
            <m:t>E</m:t>
          </m:r>
          <m:d>
            <m:dPr>
              <m:begChr m:val="["/>
              <m:sepChr m:val=""/>
              <m:endChr m:val="]"/>
              <m:grow/>
            </m:dPr>
            <m:e>
              <m:sSub>
                <m:e>
                  <m:r>
                    <m:t>k</m:t>
                  </m:r>
                </m:e>
                <m:sub>
                  <m:r>
                    <m:rPr>
                      <m:sty m:val="p"/>
                    </m:rPr>
                    <m:t>s</m:t>
                  </m:r>
                  <m:r>
                    <m:rPr>
                      <m:sty m:val="p"/>
                    </m:rPr>
                    <m:t>i</m:t>
                  </m:r>
                  <m:r>
                    <m:rPr>
                      <m:sty m:val="p"/>
                    </m:rPr>
                    <m:t>g</m:t>
                  </m:r>
                </m:sub>
              </m:sSub>
              <m:d>
                <m:dPr>
                  <m:begChr m:val="("/>
                  <m:sepChr m:val=""/>
                  <m:endChr m:val=")"/>
                  <m:grow/>
                </m:dPr>
                <m:e>
                  <m:r>
                    <m:t>X</m:t>
                  </m:r>
                  <m:r>
                    <m:rPr>
                      <m:sty m:val="p"/>
                    </m:rPr>
                    <m:t>,</m:t>
                  </m:r>
                  <m:r>
                    <m:t>Y</m:t>
                  </m:r>
                </m:e>
              </m:d>
            </m:e>
          </m:d>
          <m:r>
            <m:rPr>
              <m:sty m:val="p"/>
            </m:rPr>
            <m:t>+</m:t>
          </m:r>
          <m:r>
            <m:rPr>
              <m:scr m:val="double-struck"/>
              <m:sty m:val="p"/>
            </m:rPr>
            <m:t>E</m:t>
          </m:r>
          <m:d>
            <m:dPr>
              <m:begChr m:val="["/>
              <m:sepChr m:val=""/>
              <m:endChr m:val="]"/>
              <m:grow/>
            </m:dPr>
            <m:e>
              <m:sSub>
                <m:e>
                  <m:r>
                    <m:t>k</m:t>
                  </m:r>
                </m:e>
                <m:sub>
                  <m:r>
                    <m:rPr>
                      <m:sty m:val="p"/>
                    </m:rPr>
                    <m:t>s</m:t>
                  </m:r>
                  <m:r>
                    <m:rPr>
                      <m:sty m:val="p"/>
                    </m:rPr>
                    <m:t>i</m:t>
                  </m:r>
                  <m:r>
                    <m:rPr>
                      <m:sty m:val="p"/>
                    </m:rPr>
                    <m:t>g</m:t>
                  </m:r>
                </m:sub>
              </m:sSub>
              <m:d>
                <m:dPr>
                  <m:begChr m:val="("/>
                  <m:sepChr m:val=""/>
                  <m:endChr m:val=")"/>
                  <m:grow/>
                </m:dPr>
                <m:e>
                  <m:r>
                    <m:t>Y</m:t>
                  </m:r>
                  <m:r>
                    <m:rPr>
                      <m:sty m:val="p"/>
                    </m:rPr>
                    <m:t>,</m:t>
                  </m:r>
                  <m:r>
                    <m:t>Y</m:t>
                  </m:r>
                  <m:r>
                    <m:rPr>
                      <m:sty m:val="p"/>
                    </m:rPr>
                    <m:t>′</m:t>
                  </m:r>
                </m:e>
              </m:d>
            </m:e>
          </m:d>
        </m:oMath>
      </m:oMathPara>
    </w:p>
    <w:p>
      <w:pPr>
        <w:pStyle w:val="Equation"/>
      </w:pPr>
      <m:oMathPara>
        <m:oMathParaPr>
          <m:jc m:val="center"/>
        </m:oMathParaPr>
        <m:oMath>
          <m:sSub>
            <m:e>
              <m:r>
                <m:t>k</m:t>
              </m:r>
            </m:e>
            <m:sub>
              <m:r>
                <m:rPr>
                  <m:sty m:val="p"/>
                </m:rPr>
                <m:t>s</m:t>
              </m:r>
              <m:r>
                <m:rPr>
                  <m:sty m:val="p"/>
                </m:rPr>
                <m:t>i</m:t>
              </m:r>
              <m:r>
                <m:rPr>
                  <m:sty m:val="p"/>
                </m:rPr>
                <m:t>g</m:t>
              </m:r>
            </m:sub>
          </m:sSub>
          <m:d>
            <m:dPr>
              <m:begChr m:val="("/>
              <m:sepChr m:val=""/>
              <m:endChr m:val=")"/>
              <m:grow/>
            </m:dPr>
            <m:e>
              <m:r>
                <m:t>X</m:t>
              </m:r>
              <m:r>
                <m:rPr>
                  <m:sty m:val="p"/>
                </m:rPr>
                <m:t>,</m:t>
              </m:r>
              <m:r>
                <m:t>Y</m:t>
              </m:r>
            </m:e>
          </m:d>
          <m:r>
            <m:rPr>
              <m:sty m:val="p"/>
            </m:rPr>
            <m:t>=</m:t>
          </m:r>
          <m:d>
            <m:dPr>
              <m:begChr m:val="⟨"/>
              <m:sepChr m:val=""/>
              <m:endChr m:val="⟩"/>
              <m:grow/>
            </m:dPr>
            <m:e>
              <m:r>
                <m:t>S</m:t>
              </m:r>
              <m:d>
                <m:dPr>
                  <m:begChr m:val="("/>
                  <m:sepChr m:val=""/>
                  <m:endChr m:val=")"/>
                  <m:grow/>
                </m:dPr>
                <m:e>
                  <m:r>
                    <m:t>X</m:t>
                  </m:r>
                </m:e>
              </m:d>
              <m:r>
                <m:rPr>
                  <m:sty m:val="p"/>
                </m:rPr>
                <m:t>,</m:t>
              </m:r>
              <m:r>
                <m:t>S</m:t>
              </m:r>
              <m:d>
                <m:dPr>
                  <m:begChr m:val="("/>
                  <m:sepChr m:val=""/>
                  <m:endChr m:val=")"/>
                  <m:grow/>
                </m:dPr>
                <m:e>
                  <m:r>
                    <m:t>Y</m:t>
                  </m:r>
                </m:e>
              </m:d>
            </m:e>
          </m:d>
          <m:r>
            <m:rPr>
              <m:sty m:val="p"/>
            </m:rPr>
            <m:t>=</m:t>
          </m:r>
          <m:r>
            <m:t>K</m:t>
          </m:r>
          <m:d>
            <m:dPr>
              <m:begChr m:val="("/>
              <m:sepChr m:val=""/>
              <m:endChr m:val=")"/>
              <m:grow/>
            </m:dPr>
            <m:e>
              <m:r>
                <m:t>T</m:t>
              </m:r>
              <m:r>
                <m:rPr>
                  <m:sty m:val="p"/>
                </m:rPr>
                <m:t>,</m:t>
              </m:r>
              <m:r>
                <m:t>T</m:t>
              </m:r>
            </m:e>
          </m:d>
          <m:r>
            <m:rPr>
              <m:sty m:val="p"/>
            </m:rPr>
            <m:t>,</m:t>
          </m:r>
          <m:r>
            <m:t>  </m:t>
          </m:r>
          <m:f>
            <m:fPr>
              <m:type m:val="bar"/>
            </m:fPr>
            <m:num>
              <m:sSup>
                <m:e>
                  <m:r>
                    <m:rPr>
                      <m:sty m:val="p"/>
                    </m:rPr>
                    <m:t>∂</m:t>
                  </m:r>
                </m:e>
                <m:sup>
                  <m:r>
                    <m:t>2</m:t>
                  </m:r>
                </m:sup>
              </m:sSup>
              <m:r>
                <m:t>K</m:t>
              </m:r>
            </m:num>
            <m:den>
              <m:r>
                <m:rPr>
                  <m:sty m:val="p"/>
                </m:rPr>
                <m:t>∂</m:t>
              </m:r>
              <m:r>
                <m:t>s</m:t>
              </m:r>
              <m:r>
                <m:t> </m:t>
              </m:r>
              <m:r>
                <m:rPr>
                  <m:sty m:val="p"/>
                </m:rPr>
                <m:t>∂</m:t>
              </m:r>
              <m:r>
                <m:t>t</m:t>
              </m:r>
            </m:den>
          </m:f>
          <m:r>
            <m:rPr>
              <m:sty m:val="p"/>
            </m:rPr>
            <m:t>=</m:t>
          </m:r>
          <m:d>
            <m:dPr>
              <m:begChr m:val="⟨"/>
              <m:sepChr m:val=""/>
              <m:endChr m:val="⟩"/>
              <m:grow/>
            </m:dPr>
            <m:e>
              <m:sSub>
                <m:e>
                  <m:acc>
                    <m:accPr>
                      <m:chr m:val="̇"/>
                    </m:accPr>
                    <m:e>
                      <m:r>
                        <m:t>X</m:t>
                      </m:r>
                    </m:e>
                  </m:acc>
                </m:e>
                <m:sub>
                  <m:r>
                    <m:t>s</m:t>
                  </m:r>
                </m:sub>
              </m:sSub>
              <m:r>
                <m:rPr>
                  <m:sty m:val="p"/>
                </m:rPr>
                <m:t>,</m:t>
              </m:r>
              <m:sSub>
                <m:e>
                  <m:acc>
                    <m:accPr>
                      <m:chr m:val="̇"/>
                    </m:accPr>
                    <m:e>
                      <m:r>
                        <m:t>Y</m:t>
                      </m:r>
                    </m:e>
                  </m:acc>
                </m:e>
                <m:sub>
                  <m:r>
                    <m:t>t</m:t>
                  </m:r>
                </m:sub>
              </m:sSub>
            </m:e>
          </m:d>
          <m:r>
            <m:t>K</m:t>
          </m:r>
          <m:d>
            <m:dPr>
              <m:begChr m:val="("/>
              <m:sepChr m:val=""/>
              <m:endChr m:val=")"/>
              <m:grow/>
            </m:dPr>
            <m:e>
              <m:r>
                <m:t>s</m:t>
              </m:r>
              <m:r>
                <m:rPr>
                  <m:sty m:val="p"/>
                </m:rPr>
                <m:t>,</m:t>
              </m:r>
              <m:r>
                <m:t>t</m:t>
              </m:r>
            </m:e>
          </m:d>
          <m:r>
            <m:rPr>
              <m:sty m:val="p"/>
            </m:rPr>
            <m:t>,</m:t>
          </m:r>
          <m:r>
            <m:t>  </m:t>
          </m:r>
          <m:r>
            <m:t>K</m:t>
          </m:r>
          <m:d>
            <m:dPr>
              <m:begChr m:val="("/>
              <m:sepChr m:val=""/>
              <m:endChr m:val=")"/>
              <m:grow/>
            </m:dPr>
            <m:e>
              <m:r>
                <m:t>0</m:t>
              </m:r>
              <m:r>
                <m:rPr>
                  <m:sty m:val="p"/>
                </m:rPr>
                <m:t>,</m:t>
              </m:r>
              <m:r>
                <m:rPr>
                  <m:sty m:val="p"/>
                </m:rPr>
                <m:t>⋅</m:t>
              </m:r>
            </m:e>
          </m:d>
          <m:r>
            <m:rPr>
              <m:sty m:val="p"/>
            </m:rPr>
            <m:t>=</m:t>
          </m:r>
          <m:r>
            <m:t>K</m:t>
          </m:r>
          <m:d>
            <m:dPr>
              <m:begChr m:val="("/>
              <m:sepChr m:val=""/>
              <m:endChr m:val=")"/>
              <m:grow/>
            </m:dPr>
            <m:e>
              <m:r>
                <m:rPr>
                  <m:sty m:val="p"/>
                </m:rPr>
                <m:t>⋅</m:t>
              </m:r>
              <m:r>
                <m:rPr>
                  <m:sty m:val="p"/>
                </m:rPr>
                <m:t>,</m:t>
              </m:r>
              <m:r>
                <m:t>0</m:t>
              </m:r>
            </m:e>
          </m:d>
          <m:r>
            <m:rPr>
              <m:sty m:val="p"/>
            </m:rPr>
            <m:t>=</m:t>
          </m:r>
          <m:r>
            <m:t>1</m:t>
          </m:r>
        </m:oMath>
      </m:oMathPara>
    </w:p>
    <w:p>
      <w:pPr>
        <w:spacing w:after="120"/>
        <w:jc w:val="both"/>
      </w:pPr>
      <w:r>
        <w:t xml:space="preserve">Rrugët </w:t>
      </w:r>
      <m:oMath>
        <m:r>
          <m:t>X</m:t>
        </m:r>
        <m:r>
          <m:rPr>
            <m:sty m:val="p"/>
          </m:rPr>
          <m:t>∼</m:t>
        </m:r>
        <m:sSub>
          <m:e>
            <m:r>
              <m:t>P</m:t>
            </m:r>
          </m:e>
          <m:sub>
            <m:r>
              <m:t>θ</m:t>
            </m:r>
          </m:sub>
        </m:sSub>
      </m:oMath>
      <w:r>
        <w:t xml:space="preserve"> janë seritë kohore të kripësisë në puset kandidate, të prodhuara nga modeli hibrid, ndërsa </w:t>
      </w:r>
      <m:oMath>
        <m:r>
          <m:t>Y</m:t>
        </m:r>
        <m:r>
          <m:rPr>
            <m:sty m:val="p"/>
          </m:rPr>
          <m:t>∼</m:t>
        </m:r>
        <m:sSub>
          <m:e>
            <m:r>
              <m:t>P</m:t>
            </m:r>
          </m:e>
          <m:sub>
            <m:r>
              <m:rPr>
                <m:sty m:val="p"/>
              </m:rPr>
              <m:t>r</m:t>
            </m:r>
            <m:r>
              <m:rPr>
                <m:sty m:val="p"/>
              </m:rPr>
              <m:t>e</m:t>
            </m:r>
            <m:r>
              <m:rPr>
                <m:sty m:val="p"/>
              </m:rPr>
              <m:t>f</m:t>
            </m:r>
          </m:sub>
        </m:sSub>
      </m:oMath>
      <w:r>
        <w:t xml:space="preserve"> vijnë nga simulime në rrjetë të hollë me heterogjenitet të zgjidhur, dhe më vonë nga matjet në terren. Bërthama e nënshkrimit llogaritet duke zgjidhur një PDE Goursat [O5]; me nënshkrimin e normalizuar, MMD-ja dallon ligjet e proceseve (Chevyrev &amp; Oberhauser, 2022; seksioni 6.7). Kështu mbyllja trajnohet të riprodhojë shpërndarjen e trajektoreve, jo vetëm mesataren, dhe pa trajnim kundërshtar (GAN), që shpesh është i paqëndrueshëm. Gradientët përmes SDE-së dhe zgjidhësit merren me metodën adjoint që projekti e ka tashmë.</w:t>
      </w:r>
    </w:p>
    <w:p>
      <w:pPr>
        <w:pStyle w:val="Heading3"/>
      </w:pPr>
      <w:r>
        <w:rPr>
          <w:color w:val="1F3864"/>
        </w:rPr>
        <w:t xml:space="preserve">Hapi 3: EIG për qëllimin që përfshin gabimin e modelit</w:t>
      </w:r>
    </w:p>
    <w:p>
      <w:pPr>
        <w:pStyle w:val="Equation"/>
      </w:pPr>
      <m:oMathPara>
        <m:oMathParaPr>
          <m:jc m:val="center"/>
        </m:oMathParaPr>
        <m:oMath>
          <m:sSub>
            <m:e>
              <m:r>
                <m:t>y</m:t>
              </m:r>
            </m:e>
            <m:sub>
              <m:r>
                <m:t>d</m:t>
              </m:r>
            </m:sub>
          </m:sSub>
          <m:r>
            <m:rPr>
              <m:sty m:val="p"/>
            </m:rPr>
            <m:t>=</m:t>
          </m:r>
          <m:sSub>
            <m:e>
              <m:r>
                <m:t>G</m:t>
              </m:r>
            </m:e>
            <m:sub>
              <m:r>
                <m:t>d</m:t>
              </m:r>
            </m:sub>
          </m:sSub>
          <m:r>
            <m:t> </m:t>
          </m:r>
          <m:r>
            <m:t>m</m:t>
          </m:r>
          <m:r>
            <m:rPr>
              <m:sty m:val="p"/>
            </m:rPr>
            <m:t>+</m:t>
          </m:r>
          <m:sSub>
            <m:e>
              <m:r>
                <m:rPr>
                  <m:sty m:val="b"/>
                </m:rPr>
                <m:t>η</m:t>
              </m:r>
            </m:e>
            <m:sub>
              <m:r>
                <m:t>d</m:t>
              </m:r>
            </m:sub>
          </m:sSub>
          <m:r>
            <m:rPr>
              <m:sty m:val="p"/>
            </m:rPr>
            <m:t>+</m:t>
          </m:r>
          <m:sSub>
            <m:e>
              <m:r>
                <m:rPr>
                  <m:sty m:val="b"/>
                </m:rPr>
                <m:t>ε</m:t>
              </m:r>
            </m:e>
            <m:sub>
              <m:r>
                <m:t>d</m:t>
              </m:r>
            </m:sub>
          </m:sSub>
          <m:r>
            <m:rPr>
              <m:sty m:val="p"/>
            </m:rPr>
            <m:t>,</m:t>
          </m:r>
          <m:r>
            <m:t>  </m:t>
          </m:r>
          <m:r>
            <m:t>q</m:t>
          </m:r>
          <m:r>
            <m:rPr>
              <m:sty m:val="p"/>
            </m:rPr>
            <m:t>=</m:t>
          </m:r>
          <m:r>
            <m:t>h</m:t>
          </m:r>
          <m:r>
            <m:t> </m:t>
          </m:r>
          <m:r>
            <m:t>m</m:t>
          </m:r>
          <m:r>
            <m:rPr>
              <m:sty m:val="p"/>
            </m:rPr>
            <m:t>+</m:t>
          </m:r>
          <m:r>
            <m:t>ζ</m:t>
          </m:r>
          <m:r>
            <m:rPr>
              <m:sty m:val="p"/>
            </m:rPr>
            <m:t>,</m:t>
          </m:r>
          <m:r>
            <m:t>  </m:t>
          </m:r>
          <m:sSubSup>
            <m:e>
              <m:r>
                <m:t>σ</m:t>
              </m:r>
            </m:e>
            <m:sub>
              <m:r>
                <m:t>q</m:t>
              </m:r>
            </m:sub>
            <m:sup>
              <m:r>
                <m:t>2</m:t>
              </m:r>
            </m:sup>
          </m:sSubSup>
          <m:r>
            <m:rPr>
              <m:sty m:val="p"/>
            </m:rPr>
            <m:t>=</m:t>
          </m:r>
          <m:r>
            <m:t>h</m:t>
          </m:r>
          <m:sSub>
            <m:e>
              <m:r>
                <m:t>Γ</m:t>
              </m:r>
            </m:e>
            <m:sub>
              <m:r>
                <m:t>F</m:t>
              </m:r>
            </m:sub>
          </m:sSub>
          <m:sSup>
            <m:e>
              <m:r>
                <m:t>h</m:t>
              </m:r>
            </m:e>
            <m:sup>
              <m:r>
                <m:rPr>
                  <m:sty m:val="p"/>
                </m:rPr>
                <m:t>⊤</m:t>
              </m:r>
            </m:sup>
          </m:sSup>
          <m:r>
            <m:rPr>
              <m:sty m:val="p"/>
            </m:rPr>
            <m:t>+</m:t>
          </m:r>
          <m:sSub>
            <m:e>
              <m:r>
                <m:t>γ</m:t>
              </m:r>
            </m:e>
            <m:sub>
              <m:r>
                <m:t>ζ</m:t>
              </m:r>
            </m:sub>
          </m:sSub>
          <m:r>
            <m:rPr>
              <m:sty m:val="p"/>
            </m:rPr>
            <m:t>,</m:t>
          </m:r>
          <m:r>
            <m:t>  </m:t>
          </m:r>
          <m:sSub>
            <m:e>
              <m:r>
                <m:rPr>
                  <m:sty m:val="b"/>
                </m:rPr>
                <m:t>c</m:t>
              </m:r>
            </m:e>
            <m:sub>
              <m:r>
                <m:t>q</m:t>
              </m:r>
              <m:r>
                <m:t>y</m:t>
              </m:r>
            </m:sub>
          </m:sSub>
          <m:r>
            <m:rPr>
              <m:sty m:val="p"/>
            </m:rPr>
            <m:t>=</m:t>
          </m:r>
          <m:sSub>
            <m:e>
              <m:r>
                <m:t>G</m:t>
              </m:r>
            </m:e>
            <m:sub>
              <m:r>
                <m:t>d</m:t>
              </m:r>
            </m:sub>
          </m:sSub>
          <m:sSub>
            <m:e>
              <m:r>
                <m:t>Γ</m:t>
              </m:r>
            </m:e>
            <m:sub>
              <m:r>
                <m:t>F</m:t>
              </m:r>
            </m:sub>
          </m:sSub>
          <m:sSup>
            <m:e>
              <m:r>
                <m:t>h</m:t>
              </m:r>
            </m:e>
            <m:sup>
              <m:r>
                <m:rPr>
                  <m:sty m:val="p"/>
                </m:rPr>
                <m:t>⊤</m:t>
              </m:r>
            </m:sup>
          </m:sSup>
          <m:r>
            <m:rPr>
              <m:sty m:val="p"/>
            </m:rPr>
            <m:t>+</m:t>
          </m:r>
          <m:sSub>
            <m:e>
              <m:r>
                <m:rPr>
                  <m:sty m:val="b"/>
                </m:rPr>
                <m:t>c</m:t>
              </m:r>
            </m:e>
            <m:sub>
              <m:r>
                <m:t>η</m:t>
              </m:r>
              <m:r>
                <m:t>ζ</m:t>
              </m:r>
            </m:sub>
          </m:sSub>
          <m:r>
            <m:rPr>
              <m:sty m:val="p"/>
            </m:rPr>
            <m:t>,</m:t>
          </m:r>
          <m:r>
            <m:t>  </m:t>
          </m:r>
          <m:sSub>
            <m:e>
              <m:r>
                <m:rPr>
                  <m:sty m:val="b"/>
                </m:rPr>
                <m:t>Σ</m:t>
              </m:r>
            </m:e>
            <m:sub>
              <m:r>
                <m:t>y</m:t>
              </m:r>
            </m:sub>
          </m:sSub>
          <m:r>
            <m:rPr>
              <m:sty m:val="p"/>
            </m:rPr>
            <m:t>=</m:t>
          </m:r>
          <m:sSub>
            <m:e>
              <m:r>
                <m:t>G</m:t>
              </m:r>
            </m:e>
            <m:sub>
              <m:r>
                <m:t>d</m:t>
              </m:r>
            </m:sub>
          </m:sSub>
          <m:sSub>
            <m:e>
              <m:r>
                <m:t>Γ</m:t>
              </m:r>
            </m:e>
            <m:sub>
              <m:r>
                <m:t>F</m:t>
              </m:r>
            </m:sub>
          </m:sSub>
          <m:sSubSup>
            <m:e>
              <m:r>
                <m:t>G</m:t>
              </m:r>
            </m:e>
            <m:sub>
              <m:r>
                <m:t>d</m:t>
              </m:r>
            </m:sub>
            <m:sup>
              <m:r>
                <m:rPr>
                  <m:sty m:val="p"/>
                </m:rPr>
                <m:t>⊤</m:t>
              </m:r>
            </m:sup>
          </m:sSubSup>
          <m:r>
            <m:rPr>
              <m:sty m:val="p"/>
            </m:rPr>
            <m:t>+</m:t>
          </m:r>
          <m:sSub>
            <m:e>
              <m:r>
                <m:t>Γ</m:t>
              </m:r>
            </m:e>
            <m:sub>
              <m:r>
                <m:t>n</m:t>
              </m:r>
            </m:sub>
          </m:sSub>
          <m:r>
            <m:rPr>
              <m:sty m:val="p"/>
            </m:rPr>
            <m:t>+</m:t>
          </m:r>
          <m:sSub>
            <m:e>
              <m:r>
                <m:t>Γ</m:t>
              </m:r>
            </m:e>
            <m:sub>
              <m:r>
                <m:t>η</m:t>
              </m:r>
            </m:sub>
          </m:sSub>
        </m:oMath>
      </m:oMathPara>
    </w:p>
    <w:p>
      <w:pPr>
        <w:pStyle w:val="Equation"/>
      </w:pPr>
      <m:oMathPara>
        <m:oMathParaPr>
          <m:jc m:val="center"/>
        </m:oMathParaPr>
        <m:oMath>
          <m:sSub>
            <m:e>
              <m:r>
                <m:t>U</m:t>
              </m:r>
            </m:e>
            <m:sub>
              <m:r>
                <m:rPr>
                  <m:sty m:val="p"/>
                </m:rPr>
                <m:t>M</m:t>
              </m:r>
              <m:r>
                <m:rPr>
                  <m:sty m:val="p"/>
                </m:rPr>
                <m:t>E</m:t>
              </m:r>
            </m:sub>
          </m:sSub>
          <m:d>
            <m:dPr>
              <m:begChr m:val="("/>
              <m:sepChr m:val=""/>
              <m:endChr m:val=")"/>
              <m:grow/>
            </m:dPr>
            <m:e>
              <m:r>
                <m:t>d</m:t>
              </m:r>
            </m:e>
          </m:d>
          <m:r>
            <m:rPr>
              <m:sty m:val="p"/>
            </m:rPr>
            <m:t>=</m:t>
          </m:r>
          <m:r>
            <m:t>I</m:t>
          </m:r>
          <m:d>
            <m:dPr>
              <m:begChr m:val="("/>
              <m:sepChr m:val=""/>
              <m:endChr m:val=")"/>
              <m:grow/>
            </m:dPr>
            <m:e>
              <m:r>
                <m:t>q</m:t>
              </m:r>
              <m:r>
                <m:rPr>
                  <m:sty m:val="p"/>
                </m:rPr>
                <m:t>;</m:t>
              </m:r>
              <m:r>
                <m:t> </m:t>
              </m:r>
              <m:sSub>
                <m:e>
                  <m:r>
                    <m:t>y</m:t>
                  </m:r>
                </m:e>
                <m:sub>
                  <m:r>
                    <m:t>d</m:t>
                  </m:r>
                </m:sub>
              </m:sSub>
            </m:e>
          </m:d>
          <m:r>
            <m:rPr>
              <m:sty m:val="p"/>
            </m:rPr>
            <m:t>=</m:t>
          </m:r>
          <m:r>
            <m:rPr>
              <m:sty m:val="p"/>
            </m:rPr>
            <m:t>−</m:t>
          </m:r>
          <m:f>
            <m:fPr>
              <m:type m:val="bar"/>
            </m:fPr>
            <m:num>
              <m:r>
                <m:t>1</m:t>
              </m:r>
            </m:num>
            <m:den>
              <m:r>
                <m:t>2</m:t>
              </m:r>
            </m:den>
          </m:f>
          <m:r>
            <m:rPr>
              <m:sty m:val="p"/>
            </m:rPr>
            <m:t>ln</m:t>
          </m:r>
          <m:d>
            <m:dPr>
              <m:begChr m:val="("/>
              <m:sepChr m:val=""/>
              <m:endChr m:val=")"/>
              <m:grow/>
            </m:dPr>
            <m:e>
              <m:r>
                <m:t>1</m:t>
              </m:r>
              <m:r>
                <m:rPr>
                  <m:sty m:val="p"/>
                </m:rPr>
                <m:t>−</m:t>
              </m:r>
              <m:f>
                <m:fPr>
                  <m:type m:val="bar"/>
                </m:fPr>
                <m:num>
                  <m:sSubSup>
                    <m:e>
                      <m:r>
                        <m:rPr>
                          <m:sty m:val="b"/>
                        </m:rPr>
                        <m:t>c</m:t>
                      </m:r>
                    </m:e>
                    <m:sub>
                      <m:r>
                        <m:t>q</m:t>
                      </m:r>
                      <m:r>
                        <m:t>y</m:t>
                      </m:r>
                    </m:sub>
                    <m:sup>
                      <m:r>
                        <m:rPr>
                          <m:sty m:val="p"/>
                        </m:rPr>
                        <m:t>⊤</m:t>
                      </m:r>
                    </m:sup>
                  </m:sSubSup>
                  <m:sSubSup>
                    <m:e>
                      <m:r>
                        <m:rPr>
                          <m:sty m:val="b"/>
                        </m:rPr>
                        <m:t>Σ</m:t>
                      </m:r>
                    </m:e>
                    <m:sub>
                      <m:r>
                        <m:t>y</m:t>
                      </m:r>
                    </m:sub>
                    <m:sup>
                      <m:r>
                        <m:rPr>
                          <m:sty m:val="p"/>
                        </m:rPr>
                        <m:t>−</m:t>
                      </m:r>
                      <m:r>
                        <m:t>1</m:t>
                      </m:r>
                    </m:sup>
                  </m:sSubSup>
                  <m:sSub>
                    <m:e>
                      <m:r>
                        <m:rPr>
                          <m:sty m:val="b"/>
                        </m:rPr>
                        <m:t>c</m:t>
                      </m:r>
                    </m:e>
                    <m:sub>
                      <m:r>
                        <m:t>q</m:t>
                      </m:r>
                      <m:r>
                        <m:t>y</m:t>
                      </m:r>
                    </m:sub>
                  </m:sSub>
                </m:num>
                <m:den>
                  <m:sSubSup>
                    <m:e>
                      <m:r>
                        <m:t>σ</m:t>
                      </m:r>
                    </m:e>
                    <m:sub>
                      <m:r>
                        <m:t>q</m:t>
                      </m:r>
                    </m:sub>
                    <m:sup>
                      <m:r>
                        <m:t>2</m:t>
                      </m:r>
                    </m:sup>
                  </m:sSubSup>
                </m:den>
              </m:f>
            </m:e>
          </m:d>
        </m:oMath>
      </m:oMathPara>
    </w:p>
    <w:p>
      <w:pPr>
        <w:spacing w:after="120"/>
        <w:jc w:val="both"/>
      </w:pPr>
      <w:r>
        <w:t xml:space="preserve">Gabimet e mbylljes </w:t>
      </w:r>
      <m:oMath>
        <m:sSub>
          <m:e>
            <m:r>
              <m:rPr>
                <m:sty m:val="b"/>
              </m:rPr>
              <m:t>η</m:t>
            </m:r>
          </m:e>
          <m:sub>
            <m:r>
              <m:t>d</m:t>
            </m:r>
          </m:sub>
        </m:sSub>
      </m:oMath>
      <w:r>
        <w:t xml:space="preserve"> (në vëzhgime) dhe </w:t>
      </w:r>
      <m:oMath>
        <m:r>
          <m:t>ζ</m:t>
        </m:r>
      </m:oMath>
      <w:r>
        <w:t xml:space="preserve"> (në qëllim) përafrohen si Gausiane me mesatare zero; kovariancat </w:t>
      </w:r>
      <m:oMath>
        <m:sSub>
          <m:e>
            <m:r>
              <m:t>Γ</m:t>
            </m:r>
          </m:e>
          <m:sub>
            <m:r>
              <m:t>η</m:t>
            </m:r>
          </m:sub>
        </m:sSub>
      </m:oMath>
      <w:r>
        <w:t xml:space="preserve">, </w:t>
      </w:r>
      <m:oMath>
        <m:sSub>
          <m:e>
            <m:r>
              <m:t>γ</m:t>
            </m:r>
          </m:e>
          <m:sub>
            <m:r>
              <m:t>ζ</m:t>
            </m:r>
          </m:sub>
        </m:sSub>
      </m:oMath>
      <w:r>
        <w:t xml:space="preserve"> dhe </w:t>
      </w:r>
      <m:oMath>
        <m:sSub>
          <m:e>
            <m:r>
              <m:rPr>
                <m:sty m:val="b"/>
              </m:rPr>
              <m:t>c</m:t>
            </m:r>
          </m:e>
          <m:sub>
            <m:r>
              <m:t>η</m:t>
            </m:r>
            <m:r>
              <m:t>ζ</m:t>
            </m:r>
          </m:sub>
        </m:sSub>
      </m:oMath>
      <w:r>
        <w:t xml:space="preserve"> vlerësohen nga ansamblet e modelit hibrid. Formula është informacioni i përbashkët i saktë për </w:t>
      </w:r>
      <m:oMath>
        <m:d>
          <m:dPr>
            <m:begChr m:val="("/>
            <m:sepChr m:val=""/>
            <m:endChr m:val=")"/>
            <m:grow/>
          </m:dPr>
          <m:e>
            <m:r>
              <m:t>q</m:t>
            </m:r>
            <m:r>
              <m:rPr>
                <m:sty m:val="p"/>
              </m:rPr>
              <m:t>,</m:t>
            </m:r>
            <m:sSub>
              <m:e>
                <m:r>
                  <m:t>y</m:t>
                </m:r>
              </m:e>
              <m:sub>
                <m:r>
                  <m:t>d</m:t>
                </m:r>
              </m:sub>
            </m:sSub>
          </m:e>
        </m:d>
      </m:oMath>
      <w:r>
        <w:t xml:space="preserve"> Gausiane. Kur mbyllja fiket (</w:t>
      </w:r>
      <m:oMath>
        <m:sSub>
          <m:e>
            <m:r>
              <m:t>Γ</m:t>
            </m:r>
          </m:e>
          <m:sub>
            <m:r>
              <m:t>η</m:t>
            </m:r>
          </m:sub>
        </m:sSub>
        <m:r>
          <m:rPr>
            <m:sty m:val="p"/>
          </m:rPr>
          <m:t>=</m:t>
        </m:r>
        <m:r>
          <m:t>0</m:t>
        </m:r>
      </m:oMath>
      <w:r>
        <w:t xml:space="preserve">, </w:t>
      </w:r>
      <m:oMath>
        <m:sSub>
          <m:e>
            <m:r>
              <m:t>γ</m:t>
            </m:r>
          </m:e>
          <m:sub>
            <m:r>
              <m:t>ζ</m:t>
            </m:r>
          </m:sub>
        </m:sSub>
        <m:r>
          <m:rPr>
            <m:sty m:val="p"/>
          </m:rPr>
          <m:t>=</m:t>
        </m:r>
        <m:r>
          <m:t>0</m:t>
        </m:r>
      </m:oMath>
      <w:r>
        <w:t xml:space="preserve">, </w:t>
      </w:r>
      <m:oMath>
        <m:sSub>
          <m:e>
            <m:r>
              <m:rPr>
                <m:sty m:val="b"/>
              </m:rPr>
              <m:t>c</m:t>
            </m:r>
          </m:e>
          <m:sub>
            <m:r>
              <m:t>η</m:t>
            </m:r>
            <m:r>
              <m:t>ζ</m:t>
            </m:r>
          </m:sub>
        </m:sSub>
        <m:r>
          <m:rPr>
            <m:sty m:val="p"/>
          </m:rPr>
          <m:t>=</m:t>
        </m:r>
        <m:r>
          <m:t>0</m:t>
        </m:r>
      </m:oMath>
      <w:r>
        <w:t xml:space="preserve">), ajo përputhet me EIG-në e Lemës 1 të projektit, gjë që shërben si test. Kriteri ul vlerën e puseve ku sinjali dominohet nga gabimi i mbylljes, por shpërblen puset ku gabimi i vëzhgimit është i korreluar me gabimin e qëllimit, sepse ato informojnë edhe për këtë të fundit.</w:t>
      </w:r>
    </w:p>
    <w:p>
      <w:pPr>
        <w:pStyle w:val="Heading3"/>
      </w:pPr>
      <w:r>
        <w:rPr>
          <w:color w:val="1F3864"/>
        </w:rPr>
        <w:t xml:space="preserve">Algoritmi</w:t>
      </w:r>
    </w:p>
    <w:p>
      <w:pPr>
        <w:pStyle w:val="ListParagraph"/>
        <w:numPr>
          <w:ilvl w:val="0"/>
          <w:numId w:val="3"/>
        </w:numPr>
        <w:spacing w:after="60"/>
        <w:jc w:val="both"/>
      </w:pPr>
      <w:r>
        <w:rPr>
          <w:b/>
          <w:bCs/>
        </w:rPr>
        <w:t xml:space="preserve">Të dhënat referencë:</w:t>
      </w:r>
      <w:r>
        <w:t xml:space="preserve"> realizime të përçueshmërisë nga prior-i i facieve simulohen në rrjetë të hollë; ruhen seritë kohore në puset kandidate dhe qëllimi </w:t>
      </w:r>
      <m:oMath>
        <m:r>
          <m:t>q</m:t>
        </m:r>
      </m:oMath>
      <w:r>
        <w:t xml:space="preserve"> (masa e kripës pranë majës së pykës).</w:t>
      </w:r>
    </w:p>
    <w:p>
      <w:pPr>
        <w:pStyle w:val="ListParagraph"/>
        <w:numPr>
          <w:ilvl w:val="0"/>
          <w:numId w:val="3"/>
        </w:numPr>
        <w:spacing w:after="60"/>
        <w:jc w:val="both"/>
      </w:pPr>
      <w:r>
        <w:rPr>
          <w:b/>
          <w:bCs/>
        </w:rPr>
        <w:t xml:space="preserve">Modeli hibrid:</w:t>
      </w:r>
      <w:r>
        <w:t xml:space="preserve"> zgjidhësi i projektit në rrjetë të trashë plotësohet me </w:t>
      </w:r>
      <m:oMath>
        <m:sSub>
          <m:e>
            <m:r>
              <m:rPr>
                <m:sty m:val="b"/>
              </m:rPr>
              <m:t>F</m:t>
            </m:r>
          </m:e>
          <m:sub>
            <m:r>
              <m:t>θ</m:t>
            </m:r>
          </m:sub>
        </m:sSub>
      </m:oMath>
      <w:r>
        <w:t xml:space="preserve"> dhe </w:t>
      </w:r>
      <m:oMath>
        <m:sSub>
          <m:e>
            <m:r>
              <m:rPr>
                <m:sty m:val="b"/>
              </m:rPr>
              <m:t>S</m:t>
            </m:r>
          </m:e>
          <m:sub>
            <m:r>
              <m:t>θ</m:t>
            </m:r>
          </m:sub>
        </m:sSub>
      </m:oMath>
      <w:r>
        <w:t xml:space="preserve">, rrjete të vogla konvolucionale ose grafësh mbi qelizat.</w:t>
      </w:r>
    </w:p>
    <w:p>
      <w:pPr>
        <w:pStyle w:val="ListParagraph"/>
        <w:numPr>
          <w:ilvl w:val="0"/>
          <w:numId w:val="3"/>
        </w:numPr>
        <w:spacing w:after="60"/>
        <w:jc w:val="both"/>
      </w:pPr>
      <w:r>
        <w:rPr>
          <w:b/>
          <w:bCs/>
        </w:rPr>
        <w:t xml:space="preserve">Trajnimi:</w:t>
      </w:r>
      <w:r>
        <w:t xml:space="preserve"> </w:t>
      </w:r>
      <m:oMath>
        <m:r>
          <m:t>θ</m:t>
        </m:r>
      </m:oMath>
      <w:r>
        <w:t xml:space="preserve"> mësohet duke minimizuar </w:t>
      </w:r>
      <m:oMath>
        <m:r>
          <m:rPr>
            <m:scr m:val="script"/>
            <m:sty m:val="p"/>
          </m:rPr>
          <m:t>L</m:t>
        </m:r>
        <m:d>
          <m:dPr>
            <m:begChr m:val="("/>
            <m:sepChr m:val=""/>
            <m:endChr m:val=")"/>
            <m:grow/>
          </m:dPr>
          <m:e>
            <m:r>
              <m:t>θ</m:t>
            </m:r>
          </m:e>
        </m:d>
      </m:oMath>
      <w:r>
        <w:t xml:space="preserve">; bërthama </w:t>
      </w:r>
      <m:oMath>
        <m:sSub>
          <m:e>
            <m:r>
              <m:t>k</m:t>
            </m:r>
          </m:e>
          <m:sub>
            <m:r>
              <m:rPr>
                <m:sty m:val="p"/>
              </m:rPr>
              <m:t>s</m:t>
            </m:r>
            <m:r>
              <m:rPr>
                <m:sty m:val="p"/>
              </m:rPr>
              <m:t>i</m:t>
            </m:r>
            <m:r>
              <m:rPr>
                <m:sty m:val="p"/>
              </m:rPr>
              <m:t>g</m:t>
            </m:r>
          </m:sub>
        </m:sSub>
      </m:oMath>
      <w:r>
        <w:t xml:space="preserve"> llogaritet me zgjidhësin Goursat, ndërsa gradientët me adjoint përmes SDE-së dhe zgjidhësit.</w:t>
      </w:r>
    </w:p>
    <w:p>
      <w:pPr>
        <w:pStyle w:val="ListParagraph"/>
        <w:numPr>
          <w:ilvl w:val="0"/>
          <w:numId w:val="3"/>
        </w:numPr>
        <w:spacing w:after="60"/>
        <w:jc w:val="both"/>
      </w:pPr>
      <w:r>
        <w:rPr>
          <w:b/>
          <w:bCs/>
        </w:rPr>
        <w:t xml:space="preserve">Ansamblet:</w:t>
      </w:r>
      <w:r>
        <w:t xml:space="preserve"> për realizime të </w:t>
      </w:r>
      <m:oMath>
        <m:r>
          <m:t>m</m:t>
        </m:r>
      </m:oMath>
      <w:r>
        <w:t xml:space="preserve"> dhe të zhurmës </w:t>
      </w:r>
      <m:oMath>
        <m:r>
          <m:rPr>
            <m:sty m:val="b"/>
          </m:rPr>
          <m:t>W</m:t>
        </m:r>
      </m:oMath>
      <w:r>
        <w:t xml:space="preserve"> llogariten </w:t>
      </w:r>
      <m:oMath>
        <m:r>
          <m:t>G</m:t>
        </m:r>
      </m:oMath>
      <w:r>
        <w:t xml:space="preserve">, </w:t>
      </w:r>
      <m:oMath>
        <m:r>
          <m:t>h</m:t>
        </m:r>
      </m:oMath>
      <w:r>
        <w:t xml:space="preserve"> dhe kovariancat </w:t>
      </w:r>
      <m:oMath>
        <m:sSub>
          <m:e>
            <m:r>
              <m:t>Γ</m:t>
            </m:r>
          </m:e>
          <m:sub>
            <m:r>
              <m:t>η</m:t>
            </m:r>
          </m:sub>
        </m:sSub>
      </m:oMath>
      <w:r>
        <w:t xml:space="preserve">, </w:t>
      </w:r>
      <m:oMath>
        <m:sSub>
          <m:e>
            <m:r>
              <m:t>γ</m:t>
            </m:r>
          </m:e>
          <m:sub>
            <m:r>
              <m:t>ζ</m:t>
            </m:r>
          </m:sub>
        </m:sSub>
      </m:oMath>
      <w:r>
        <w:t xml:space="preserve">, </w:t>
      </w:r>
      <m:oMath>
        <m:sSub>
          <m:e>
            <m:r>
              <m:rPr>
                <m:sty m:val="b"/>
              </m:rPr>
              <m:t>c</m:t>
            </m:r>
          </m:e>
          <m:sub>
            <m:r>
              <m:t>η</m:t>
            </m:r>
            <m:r>
              <m:t>ζ</m:t>
            </m:r>
          </m:sub>
        </m:sSub>
      </m:oMath>
      <w:r>
        <w:t xml:space="preserve">.</w:t>
      </w:r>
    </w:p>
    <w:p>
      <w:pPr>
        <w:pStyle w:val="ListParagraph"/>
        <w:numPr>
          <w:ilvl w:val="0"/>
          <w:numId w:val="3"/>
        </w:numPr>
        <w:spacing w:after="60"/>
        <w:jc w:val="both"/>
      </w:pPr>
      <w:r>
        <w:rPr>
          <w:b/>
          <w:bCs/>
        </w:rPr>
        <w:t xml:space="preserve">Dizajni:</w:t>
      </w:r>
      <w:r>
        <w:t xml:space="preserve"> algoritmi greedy me kosto i projektit përdoret me </w:t>
      </w:r>
      <m:oMath>
        <m:sSub>
          <m:e>
            <m:r>
              <m:t>U</m:t>
            </m:r>
          </m:e>
          <m:sub>
            <m:r>
              <m:rPr>
                <m:sty m:val="p"/>
              </m:rPr>
              <m:t>M</m:t>
            </m:r>
            <m:r>
              <m:rPr>
                <m:sty m:val="p"/>
              </m:rPr>
              <m:t>E</m:t>
            </m:r>
          </m:sub>
        </m:sSub>
      </m:oMath>
      <w:r>
        <w:t xml:space="preserve"> në vend të EIG-së klasike.</w:t>
      </w:r>
    </w:p>
    <w:p>
      <w:pPr>
        <w:pStyle w:val="ListParagraph"/>
        <w:numPr>
          <w:ilvl w:val="0"/>
          <w:numId w:val="3"/>
        </w:numPr>
        <w:spacing w:after="60"/>
        <w:jc w:val="both"/>
      </w:pPr>
      <w:r>
        <w:rPr>
          <w:b/>
          <w:bCs/>
        </w:rPr>
        <w:t xml:space="preserve">Përditësimi në terren:</w:t>
      </w:r>
      <w:r>
        <w:t xml:space="preserve"> pas çdo fushate matjesh, mbyllja ritrajnohet me të dhënat e reja dhe dizajni përsëritet.</w:t>
      </w:r>
    </w:p>
    <w:p>
      <w:pPr>
        <w:pStyle w:val="Heading3"/>
      </w:pPr>
      <w:r>
        <w:rPr>
          <w:color w:val="1F3864"/>
        </w:rPr>
        <w:t xml:space="preserve">Kontributet e pritura</w:t>
      </w:r>
    </w:p>
    <w:p>
      <w:pPr>
        <w:pStyle w:val="ListParagraph"/>
        <w:numPr>
          <w:ilvl w:val="0"/>
          <w:numId w:val="2"/>
        </w:numPr>
        <w:spacing w:after="60"/>
        <w:jc w:val="both"/>
      </w:pPr>
      <w:r>
        <w:t xml:space="preserve">Model i parë hibrid për ndërhyrjen e ujit të kripur me mbyllje stokastike neurale që ruan masën nga ndërtimi.</w:t>
      </w:r>
    </w:p>
    <w:p>
      <w:pPr>
        <w:pStyle w:val="ListParagraph"/>
        <w:numPr>
          <w:ilvl w:val="0"/>
          <w:numId w:val="2"/>
        </w:numPr>
        <w:spacing w:after="60"/>
        <w:jc w:val="both"/>
      </w:pPr>
      <w:r>
        <w:t xml:space="preserve">Trajnim i mbylljes me ligjin e serive kohore në puse, pa GAN, përmes MMD-së së bërthamës së nënshkrimit.</w:t>
      </w:r>
    </w:p>
    <w:p>
      <w:pPr>
        <w:pStyle w:val="ListParagraph"/>
        <w:numPr>
          <w:ilvl w:val="0"/>
          <w:numId w:val="2"/>
        </w:numPr>
        <w:spacing w:after="60"/>
        <w:jc w:val="both"/>
      </w:pPr>
      <w:r>
        <w:t xml:space="preserve">Kriter dizajni </w:t>
      </w:r>
      <m:oMath>
        <m:sSub>
          <m:e>
            <m:r>
              <m:t>U</m:t>
            </m:r>
          </m:e>
          <m:sub>
            <m:r>
              <m:rPr>
                <m:sty m:val="p"/>
              </m:rPr>
              <m:t>M</m:t>
            </m:r>
            <m:r>
              <m:rPr>
                <m:sty m:val="p"/>
              </m:rPr>
              <m:t>E</m:t>
            </m:r>
          </m:sub>
        </m:sSub>
      </m:oMath>
      <w:r>
        <w:t xml:space="preserve"> që përfshin gabimin e modelit dhe e shmang optimizmin e tepërt të EIG-së klasike; për mbyllje të fikur reduktohet saktësisht në kriterin e projektit.</w:t>
      </w:r>
    </w:p>
    <w:p>
      <w:pPr>
        <w:pStyle w:val="ListParagraph"/>
        <w:numPr>
          <w:ilvl w:val="0"/>
          <w:numId w:val="2"/>
        </w:numPr>
        <w:spacing w:after="60"/>
        <w:jc w:val="both"/>
      </w:pPr>
      <w:r>
        <w:t xml:space="preserve">Matje e «çmimit të injorimit të gabimit të modelit»: diferenca midis EIG-së klasike dhe </w:t>
      </w:r>
      <m:oMath>
        <m:sSub>
          <m:e>
            <m:r>
              <m:t>U</m:t>
            </m:r>
          </m:e>
          <m:sub>
            <m:r>
              <m:rPr>
                <m:sty m:val="p"/>
              </m:rPr>
              <m:t>M</m:t>
            </m:r>
            <m:r>
              <m:rPr>
                <m:sty m:val="p"/>
              </m:rPr>
              <m:t>E</m:t>
            </m:r>
          </m:sub>
        </m:sSub>
      </m:oMath>
      <w:r>
        <w:t xml:space="preserve"> për dizajnin e zgjedhur.</w:t>
      </w:r>
    </w:p>
    <w:p>
      <w:pPr>
        <w:pStyle w:val="ListParagraph"/>
        <w:numPr>
          <w:ilvl w:val="0"/>
          <w:numId w:val="2"/>
        </w:numPr>
        <w:spacing w:after="60"/>
        <w:jc w:val="both"/>
      </w:pPr>
      <w:r>
        <w:t xml:space="preserve">Zbatim në akuiferin e Fushë-Kuqes, ku heterogjeniteti i facieve është burimi kryesor i gabimit të modelit.</w:t>
      </w:r>
    </w:p>
    <w:p>
      <w:pPr>
        <w:pStyle w:val="Heading3"/>
      </w:pPr>
      <w:r>
        <w:rPr>
          <w:color w:val="1F3864"/>
        </w:rPr>
        <w:t xml:space="preserve">Plani i validimit</w:t>
      </w:r>
    </w:p>
    <w:p>
      <w:pPr>
        <w:spacing w:after="120"/>
        <w:jc w:val="both"/>
      </w:pPr>
      <w:r>
        <w:t xml:space="preserve">(a) Problemi i Henry-t me realizime heterogjene të përçueshmërisë: rrjeta 81×41 si referencë dhe 16×8 për modelin hibrid; krahasohen shpërndarjet e pozicionit të majës së pykës dhe të gjerësisë së zonës së kalimit. (b) Problemi i Elder-it në </w:t>
      </w:r>
      <m:oMath>
        <m:r>
          <m:t>R</m:t>
        </m:r>
        <m:r>
          <m:t>a</m:t>
        </m:r>
        <m:r>
          <m:rPr>
            <m:sty m:val="p"/>
          </m:rPr>
          <m:t>=</m:t>
        </m:r>
        <m:r>
          <m:t>400</m:t>
        </m:r>
      </m:oMath>
      <w:r>
        <w:t xml:space="preserve">, që ka disa zgjidhje stacionare: testohet nëse modeli hibrid i riprodhon probabilitetet e regjimeve të ndryshme. (c) Akuiferi i Fushë-Kuqes, me 32 puset brenda poligonit dhe tre klasat e facieve: krahasohen dizajnet me dhe pa gabim modeli. Metrikat: MMD-ja e serive kohore në të dhëna testimi, gabimi në masën e kripës, </w:t>
      </w:r>
      <m:oMath>
        <m:sSub>
          <m:e>
            <m:r>
              <m:t>U</m:t>
            </m:r>
          </m:e>
          <m:sub>
            <m:r>
              <m:rPr>
                <m:sty m:val="p"/>
              </m:rPr>
              <m:t>M</m:t>
            </m:r>
            <m:r>
              <m:rPr>
                <m:sty m:val="p"/>
              </m:rPr>
              <m:t>E</m:t>
            </m:r>
          </m:sub>
        </m:sSub>
      </m:oMath>
      <w:r>
        <w:t xml:space="preserve"> kundrejt EIG-së klasike dhe mbulimi i intervaleve për </w:t>
      </w:r>
      <m:oMath>
        <m:r>
          <m:t>q</m:t>
        </m:r>
      </m:oMath>
      <w:r>
        <w:t xml:space="preserve">.</w:t>
      </w:r>
    </w:p>
    <w:p>
      <w:pPr>
        <w:pStyle w:val="Heading3"/>
      </w:pPr>
      <w:r>
        <w:rPr>
          <w:color w:val="1F3864"/>
        </w:rPr>
        <w:t xml:space="preserve">Si mbështetet te 20 artikujt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900"/>
        <w:gridCol w:w="1700"/>
        <w:gridCol w:w="5038"/>
      </w:tblGrid>
      <w:tr>
        <w:trPr>
          <w:cantSplit/>
          <w:tblHeader/>
        </w:trPr>
        <w:tc>
          <w:tcPr>
            <w:tcW w:type="dxa" w:w="2900"/>
            <w:shd w:fill="92400E" w:color="auto" w:val="clear"/>
            <w:tcMar>
              <w:top w:type="dxa" w:w="30"/>
              <w:left w:type="dxa" w:w="90"/>
              <w:bottom w:type="dxa" w:w="30"/>
              <w:right w:type="dxa" w:w="90"/>
            </w:tcMar>
            <w:vAlign w:val="top"/>
          </w:tcPr>
          <w:p>
            <w:r>
              <w:rPr>
                <w:b/>
                <w:bCs/>
                <w:color w:val="FFFFFF"/>
                <w:sz w:val="16"/>
                <w:szCs w:val="16"/>
              </w:rPr>
              <w:t xml:space="preserve">Përbërësi i propozimit</w:t>
            </w:r>
          </w:p>
        </w:tc>
        <w:tc>
          <w:tcPr>
            <w:tcW w:type="dxa" w:w="1700"/>
            <w:shd w:fill="92400E" w:color="auto" w:val="clear"/>
            <w:tcMar>
              <w:top w:type="dxa" w:w="30"/>
              <w:left w:type="dxa" w:w="90"/>
              <w:bottom w:type="dxa" w:w="30"/>
              <w:right w:type="dxa" w:w="90"/>
            </w:tcMar>
            <w:vAlign w:val="top"/>
          </w:tcPr>
          <w:p>
            <w:r>
              <w:rPr>
                <w:b/>
                <w:bCs/>
                <w:color w:val="FFFFFF"/>
                <w:sz w:val="16"/>
                <w:szCs w:val="16"/>
              </w:rPr>
              <w:t xml:space="preserve">Artikujt</w:t>
            </w:r>
          </w:p>
        </w:tc>
        <w:tc>
          <w:tcPr>
            <w:tcW w:type="dxa" w:w="5038"/>
            <w:shd w:fill="92400E" w:color="auto" w:val="clear"/>
            <w:tcMar>
              <w:top w:type="dxa" w:w="30"/>
              <w:left w:type="dxa" w:w="90"/>
              <w:bottom w:type="dxa" w:w="30"/>
              <w:right w:type="dxa" w:w="90"/>
            </w:tcMar>
            <w:vAlign w:val="top"/>
          </w:tcPr>
          <w:p>
            <w:r>
              <w:rPr>
                <w:b/>
                <w:bCs/>
                <w:color w:val="FFFFFF"/>
                <w:sz w:val="16"/>
                <w:szCs w:val="16"/>
              </w:rPr>
              <w:t xml:space="preserve">Çfarë merret prej tyre</w:t>
            </w:r>
          </w:p>
        </w:tc>
      </w:tr>
      <w:tr>
        <w:trPr>
          <w:cantSplit/>
        </w:trPr>
        <w:tc>
          <w:tcPr>
            <w:tcW w:type="dxa" w:w="2900"/>
            <w:tcMar>
              <w:top w:type="dxa" w:w="30"/>
              <w:left w:type="dxa" w:w="90"/>
              <w:bottom w:type="dxa" w:w="30"/>
              <w:right w:type="dxa" w:w="90"/>
            </w:tcMar>
            <w:vAlign w:val="top"/>
          </w:tcPr>
          <w:p>
            <w:r>
              <w:rPr>
                <w:sz w:val="16"/>
                <w:szCs w:val="16"/>
              </w:rPr>
              <w:t xml:space="preserve">Mbyllja stokastike e mësuar</w:t>
            </w:r>
          </w:p>
        </w:tc>
        <w:tc>
          <w:tcPr>
            <w:tcW w:type="dxa" w:w="1700"/>
            <w:tcMar>
              <w:top w:type="dxa" w:w="30"/>
              <w:left w:type="dxa" w:w="90"/>
              <w:bottom w:type="dxa" w:w="30"/>
              <w:right w:type="dxa" w:w="90"/>
            </w:tcMar>
            <w:vAlign w:val="top"/>
          </w:tcPr>
          <w:p>
            <w:r>
              <w:rPr>
                <w:sz w:val="16"/>
                <w:szCs w:val="16"/>
              </w:rPr>
              <w:t xml:space="preserve">[O3] [H4]</w:t>
            </w:r>
          </w:p>
        </w:tc>
        <w:tc>
          <w:tcPr>
            <w:tcW w:type="dxa" w:w="5038"/>
            <w:tcMar>
              <w:top w:type="dxa" w:w="30"/>
              <w:left w:type="dxa" w:w="90"/>
              <w:bottom w:type="dxa" w:w="30"/>
              <w:right w:type="dxa" w:w="90"/>
            </w:tcMar>
            <w:vAlign w:val="top"/>
          </w:tcPr>
          <w:p>
            <w:r>
              <w:rPr>
                <w:sz w:val="16"/>
                <w:szCs w:val="16"/>
              </w:rPr>
              <w:t xml:space="preserve">Mbyllje gjeneruese (GAN) dhe mbyllje e mësuar nga shpërblimi.</w:t>
            </w:r>
          </w:p>
        </w:tc>
      </w:tr>
      <w:tr>
        <w:trPr>
          <w:cantSplit/>
        </w:trPr>
        <w:tc>
          <w:tcPr>
            <w:tcW w:type="dxa" w:w="2900"/>
            <w:shd w:fill="F7F9FC" w:color="auto" w:val="clear"/>
            <w:tcMar>
              <w:top w:type="dxa" w:w="30"/>
              <w:left w:type="dxa" w:w="90"/>
              <w:bottom w:type="dxa" w:w="30"/>
              <w:right w:type="dxa" w:w="90"/>
            </w:tcMar>
            <w:vAlign w:val="top"/>
          </w:tcPr>
          <w:p>
            <w:r>
              <w:rPr>
                <w:sz w:val="16"/>
                <w:szCs w:val="16"/>
              </w:rPr>
              <w:t xml:space="preserve">Modeli hibrid i diferencueshëm</w:t>
            </w:r>
          </w:p>
        </w:tc>
        <w:tc>
          <w:tcPr>
            <w:tcW w:type="dxa" w:w="1700"/>
            <w:shd w:fill="F7F9FC" w:color="auto" w:val="clear"/>
            <w:tcMar>
              <w:top w:type="dxa" w:w="30"/>
              <w:left w:type="dxa" w:w="90"/>
              <w:bottom w:type="dxa" w:w="30"/>
              <w:right w:type="dxa" w:w="90"/>
            </w:tcMar>
            <w:vAlign w:val="top"/>
          </w:tcPr>
          <w:p>
            <w:r>
              <w:rPr>
                <w:sz w:val="16"/>
                <w:szCs w:val="16"/>
              </w:rPr>
              <w:t xml:space="preserve">[H1] [H2]</w:t>
            </w:r>
          </w:p>
        </w:tc>
        <w:tc>
          <w:tcPr>
            <w:tcW w:type="dxa" w:w="5038"/>
            <w:shd w:fill="F7F9FC" w:color="auto" w:val="clear"/>
            <w:tcMar>
              <w:top w:type="dxa" w:w="30"/>
              <w:left w:type="dxa" w:w="90"/>
              <w:bottom w:type="dxa" w:w="30"/>
              <w:right w:type="dxa" w:w="90"/>
            </w:tcMar>
            <w:vAlign w:val="top"/>
          </w:tcPr>
          <w:p>
            <w:r>
              <w:rPr>
                <w:sz w:val="16"/>
                <w:szCs w:val="16"/>
              </w:rPr>
              <w:t xml:space="preserve">Bërthamë fizike + rrjete neurale, të trajnuara bashkë.</w:t>
            </w:r>
          </w:p>
        </w:tc>
      </w:tr>
      <w:tr>
        <w:trPr>
          <w:cantSplit/>
        </w:trPr>
        <w:tc>
          <w:tcPr>
            <w:tcW w:type="dxa" w:w="2900"/>
            <w:tcMar>
              <w:top w:type="dxa" w:w="30"/>
              <w:left w:type="dxa" w:w="90"/>
              <w:bottom w:type="dxa" w:w="30"/>
              <w:right w:type="dxa" w:w="90"/>
            </w:tcMar>
            <w:vAlign w:val="top"/>
          </w:tcPr>
          <w:p>
            <w:r>
              <w:rPr>
                <w:sz w:val="16"/>
                <w:szCs w:val="16"/>
              </w:rPr>
              <w:t xml:space="preserve">SDE neurale dhe ligji i trajektoreve</w:t>
            </w:r>
          </w:p>
        </w:tc>
        <w:tc>
          <w:tcPr>
            <w:tcW w:type="dxa" w:w="1700"/>
            <w:tcMar>
              <w:top w:type="dxa" w:w="30"/>
              <w:left w:type="dxa" w:w="90"/>
              <w:bottom w:type="dxa" w:w="30"/>
              <w:right w:type="dxa" w:w="90"/>
            </w:tcMar>
            <w:vAlign w:val="top"/>
          </w:tcPr>
          <w:p>
            <w:r>
              <w:rPr>
                <w:sz w:val="16"/>
                <w:szCs w:val="16"/>
              </w:rPr>
              <w:t xml:space="preserve">[O2] [O1]</w:t>
            </w:r>
          </w:p>
        </w:tc>
        <w:tc>
          <w:tcPr>
            <w:tcW w:type="dxa" w:w="5038"/>
            <w:tcMar>
              <w:top w:type="dxa" w:w="30"/>
              <w:left w:type="dxa" w:w="90"/>
              <w:bottom w:type="dxa" w:w="30"/>
              <w:right w:type="dxa" w:w="90"/>
            </w:tcMar>
            <w:vAlign w:val="top"/>
          </w:tcPr>
          <w:p>
            <w:r>
              <w:rPr>
                <w:sz w:val="16"/>
                <w:szCs w:val="16"/>
              </w:rPr>
              <w:t xml:space="preserve">SDE neurale gjeneruese; log-nënshkrime për seri të gjata.</w:t>
            </w:r>
          </w:p>
        </w:tc>
      </w:tr>
      <w:tr>
        <w:trPr>
          <w:cantSplit/>
        </w:trPr>
        <w:tc>
          <w:tcPr>
            <w:tcW w:type="dxa" w:w="2900"/>
            <w:shd w:fill="F7F9FC" w:color="auto" w:val="clear"/>
            <w:tcMar>
              <w:top w:type="dxa" w:w="30"/>
              <w:left w:type="dxa" w:w="90"/>
              <w:bottom w:type="dxa" w:w="30"/>
              <w:right w:type="dxa" w:w="90"/>
            </w:tcMar>
            <w:vAlign w:val="top"/>
          </w:tcPr>
          <w:p>
            <w:r>
              <w:rPr>
                <w:sz w:val="16"/>
                <w:szCs w:val="16"/>
              </w:rPr>
              <w:t xml:space="preserve">Bërthama e nënshkrimit dhe MMD</w:t>
            </w:r>
          </w:p>
        </w:tc>
        <w:tc>
          <w:tcPr>
            <w:tcW w:type="dxa" w:w="1700"/>
            <w:shd w:fill="F7F9FC" w:color="auto" w:val="clear"/>
            <w:tcMar>
              <w:top w:type="dxa" w:w="30"/>
              <w:left w:type="dxa" w:w="90"/>
              <w:bottom w:type="dxa" w:w="30"/>
              <w:right w:type="dxa" w:w="90"/>
            </w:tcMar>
            <w:vAlign w:val="top"/>
          </w:tcPr>
          <w:p>
            <w:r>
              <w:rPr>
                <w:sz w:val="16"/>
                <w:szCs w:val="16"/>
              </w:rPr>
              <w:t xml:space="preserve">[O5] [O10]</w:t>
            </w:r>
          </w:p>
        </w:tc>
        <w:tc>
          <w:tcPr>
            <w:tcW w:type="dxa" w:w="5038"/>
            <w:shd w:fill="F7F9FC" w:color="auto" w:val="clear"/>
            <w:tcMar>
              <w:top w:type="dxa" w:w="30"/>
              <w:left w:type="dxa" w:w="90"/>
              <w:bottom w:type="dxa" w:w="30"/>
              <w:right w:type="dxa" w:w="90"/>
            </w:tcMar>
            <w:vAlign w:val="top"/>
          </w:tcPr>
          <w:p>
            <w:r>
              <w:rPr>
                <w:sz w:val="16"/>
                <w:szCs w:val="16"/>
              </w:rPr>
              <w:t xml:space="preserve">PDE Goursat për bërthamën; bazë teorike për rrjetet e thella.</w:t>
            </w:r>
          </w:p>
        </w:tc>
      </w:tr>
      <w:tr>
        <w:trPr>
          <w:cantSplit/>
        </w:trPr>
        <w:tc>
          <w:tcPr>
            <w:tcW w:type="dxa" w:w="2900"/>
            <w:tcMar>
              <w:top w:type="dxa" w:w="30"/>
              <w:left w:type="dxa" w:w="90"/>
              <w:bottom w:type="dxa" w:w="30"/>
              <w:right w:type="dxa" w:w="90"/>
            </w:tcMar>
            <w:vAlign w:val="top"/>
          </w:tcPr>
          <w:p>
            <w:r>
              <w:rPr>
                <w:sz w:val="16"/>
                <w:szCs w:val="16"/>
              </w:rPr>
              <w:t xml:space="preserve">Ruajtja e masës dhe e strukturës</w:t>
            </w:r>
          </w:p>
        </w:tc>
        <w:tc>
          <w:tcPr>
            <w:tcW w:type="dxa" w:w="1700"/>
            <w:tcMar>
              <w:top w:type="dxa" w:w="30"/>
              <w:left w:type="dxa" w:w="90"/>
              <w:bottom w:type="dxa" w:w="30"/>
              <w:right w:type="dxa" w:w="90"/>
            </w:tcMar>
            <w:vAlign w:val="top"/>
          </w:tcPr>
          <w:p>
            <w:r>
              <w:rPr>
                <w:sz w:val="16"/>
                <w:szCs w:val="16"/>
              </w:rPr>
              <w:t xml:space="preserve">[H5] [H7]</w:t>
            </w:r>
          </w:p>
        </w:tc>
        <w:tc>
          <w:tcPr>
            <w:tcW w:type="dxa" w:w="5038"/>
            <w:tcMar>
              <w:top w:type="dxa" w:w="30"/>
              <w:left w:type="dxa" w:w="90"/>
              <w:bottom w:type="dxa" w:w="30"/>
              <w:right w:type="dxa" w:w="90"/>
            </w:tcMar>
            <w:vAlign w:val="top"/>
          </w:tcPr>
          <w:p>
            <w:r>
              <w:rPr>
                <w:sz w:val="16"/>
                <w:szCs w:val="16"/>
              </w:rPr>
              <w:t xml:space="preserve">Madhësi fizike nga gradienti; strukturë Hamiltoniane e ruajtur.</w:t>
            </w:r>
          </w:p>
        </w:tc>
      </w:tr>
      <w:tr>
        <w:trPr>
          <w:cantSplit/>
        </w:trPr>
        <w:tc>
          <w:tcPr>
            <w:tcW w:type="dxa" w:w="2900"/>
            <w:shd w:fill="F7F9FC" w:color="auto" w:val="clear"/>
            <w:tcMar>
              <w:top w:type="dxa" w:w="30"/>
              <w:left w:type="dxa" w:w="90"/>
              <w:bottom w:type="dxa" w:w="30"/>
              <w:right w:type="dxa" w:w="90"/>
            </w:tcMar>
            <w:vAlign w:val="top"/>
          </w:tcPr>
          <w:p>
            <w:r>
              <w:rPr>
                <w:sz w:val="16"/>
                <w:szCs w:val="16"/>
              </w:rPr>
              <w:t xml:space="preserve">Mbyllja si rrjet grafësh mbi qelizat</w:t>
            </w:r>
          </w:p>
        </w:tc>
        <w:tc>
          <w:tcPr>
            <w:tcW w:type="dxa" w:w="1700"/>
            <w:shd w:fill="F7F9FC" w:color="auto" w:val="clear"/>
            <w:tcMar>
              <w:top w:type="dxa" w:w="30"/>
              <w:left w:type="dxa" w:w="90"/>
              <w:bottom w:type="dxa" w:w="30"/>
              <w:right w:type="dxa" w:w="90"/>
            </w:tcMar>
            <w:vAlign w:val="top"/>
          </w:tcPr>
          <w:p>
            <w:r>
              <w:rPr>
                <w:sz w:val="16"/>
                <w:szCs w:val="16"/>
              </w:rPr>
              <w:t xml:space="preserve">[H5] [O6]</w:t>
            </w:r>
          </w:p>
        </w:tc>
        <w:tc>
          <w:tcPr>
            <w:tcW w:type="dxa" w:w="5038"/>
            <w:shd w:fill="F7F9FC" w:color="auto" w:val="clear"/>
            <w:tcMar>
              <w:top w:type="dxa" w:w="30"/>
              <w:left w:type="dxa" w:w="90"/>
              <w:bottom w:type="dxa" w:w="30"/>
              <w:right w:type="dxa" w:w="90"/>
            </w:tcMar>
            <w:vAlign w:val="top"/>
          </w:tcPr>
          <w:p>
            <w:r>
              <w:rPr>
                <w:sz w:val="16"/>
                <w:szCs w:val="16"/>
              </w:rPr>
              <w:t xml:space="preserve">Mesazhe lokale me simetri; ndërveprime përtej çifteve.</w:t>
            </w:r>
          </w:p>
        </w:tc>
      </w:tr>
      <w:tr>
        <w:trPr>
          <w:cantSplit/>
        </w:trPr>
        <w:tc>
          <w:tcPr>
            <w:tcW w:type="dxa" w:w="2900"/>
            <w:tcMar>
              <w:top w:type="dxa" w:w="30"/>
              <w:left w:type="dxa" w:w="90"/>
              <w:bottom w:type="dxa" w:w="30"/>
              <w:right w:type="dxa" w:w="90"/>
            </w:tcMar>
            <w:vAlign w:val="top"/>
          </w:tcPr>
          <w:p>
            <w:r>
              <w:rPr>
                <w:sz w:val="16"/>
                <w:szCs w:val="16"/>
              </w:rPr>
              <w:t xml:space="preserve">Validimi me invariante dinamike</w:t>
            </w:r>
          </w:p>
        </w:tc>
        <w:tc>
          <w:tcPr>
            <w:tcW w:type="dxa" w:w="1700"/>
            <w:tcMar>
              <w:top w:type="dxa" w:w="30"/>
              <w:left w:type="dxa" w:w="90"/>
              <w:bottom w:type="dxa" w:w="30"/>
              <w:right w:type="dxa" w:w="90"/>
            </w:tcMar>
            <w:vAlign w:val="top"/>
          </w:tcPr>
          <w:p>
            <w:r>
              <w:rPr>
                <w:sz w:val="16"/>
                <w:szCs w:val="16"/>
              </w:rPr>
              <w:t xml:space="preserve">[H6] [H3]</w:t>
            </w:r>
          </w:p>
        </w:tc>
        <w:tc>
          <w:tcPr>
            <w:tcW w:type="dxa" w:w="5038"/>
            <w:tcMar>
              <w:top w:type="dxa" w:w="30"/>
              <w:left w:type="dxa" w:w="90"/>
              <w:bottom w:type="dxa" w:w="30"/>
              <w:right w:type="dxa" w:w="90"/>
            </w:tcMar>
            <w:vAlign w:val="top"/>
          </w:tcPr>
          <w:p>
            <w:r>
              <w:rPr>
                <w:sz w:val="16"/>
                <w:szCs w:val="16"/>
              </w:rPr>
              <w:t xml:space="preserve">Koha e Lyapunov-it; rindërtim nga seritë kohore në puse.</w:t>
            </w:r>
          </w:p>
        </w:tc>
      </w:tr>
    </w:tbl>
    <w:p>
      <w:pPr>
        <w:spacing w:after="160"/>
      </w:pPr>
    </w:p>
    <w:p>
      <w:pPr>
        <w:pStyle w:val="Heading1"/>
        <w:pageBreakBefore/>
      </w:pPr>
      <w:r>
        <w:rPr>
          <w:color w:val="1F3864"/>
        </w:rPr>
        <w:t xml:space="preserve">8. Referencat</w:t>
      </w:r>
    </w:p>
    <w:p>
      <w:pPr>
        <w:pStyle w:val="Heading3"/>
      </w:pPr>
      <w:r>
        <w:rPr>
          <w:color w:val="1F3864"/>
        </w:rPr>
        <w:t xml:space="preserve">Referencat e Pjesës I (literatura bazë)</w:t>
      </w:r>
    </w:p>
    <w:p>
      <w:pPr>
        <w:tabs>
          <w:tab w:val="left" w:pos="567"/>
        </w:tabs>
        <w:spacing w:after="90"/>
        <w:ind w:left="567" w:hanging="567"/>
        <w:jc w:val="left"/>
      </w:pPr>
      <w:r>
        <w:rPr>
          <w:b/>
          <w:bCs/>
          <w:color w:val="1F3864"/>
          <w:sz w:val="19"/>
          <w:szCs w:val="19"/>
        </w:rPr>
        <w:t xml:space="preserve">[K1]	</w:t>
      </w:r>
      <w:r>
        <w:rPr>
          <w:sz w:val="19"/>
          <w:szCs w:val="19"/>
        </w:rPr>
        <w:t xml:space="preserve">Lorenz, E. N. (1963). Deterministic nonperiodic flow. </w:t>
      </w:r>
      <w:r>
        <w:rPr>
          <w:i/>
          <w:iCs/>
          <w:sz w:val="19"/>
          <w:szCs w:val="19"/>
        </w:rPr>
        <w:t xml:space="preserve">Journal of the Atmospheric Sciences</w:t>
      </w:r>
      <w:r>
        <w:rPr>
          <w:sz w:val="19"/>
          <w:szCs w:val="19"/>
        </w:rPr>
        <w:t xml:space="preserve">, 20(2), 130–141.</w:t>
      </w:r>
      <w:r>
        <w:rPr>
          <w:sz w:val="19"/>
          <w:szCs w:val="19"/>
        </w:rPr>
        <w:t xml:space="preserve"> </w:t>
      </w:r>
      <w:hyperlink w:history="1" r:id="rIddkn8wwuobbcpxaeeitjpu">
        <w:r>
          <w:rPr>
            <w:color w:val="1D4ED8"/>
            <w:sz w:val="19"/>
            <w:szCs w:val="19"/>
            <w:u w:val="single"/>
          </w:rPr>
          <w:t xml:space="preserve">https://doi.org/10.1175/1520-0469(1963)020%3C0130:DNF%3E2.0.CO;2</w:t>
        </w:r>
      </w:hyperlink>
    </w:p>
    <w:p>
      <w:pPr>
        <w:tabs>
          <w:tab w:val="left" w:pos="567"/>
        </w:tabs>
        <w:spacing w:after="90"/>
        <w:ind w:left="567" w:hanging="567"/>
        <w:jc w:val="left"/>
      </w:pPr>
      <w:r>
        <w:rPr>
          <w:b/>
          <w:bCs/>
          <w:color w:val="1F3864"/>
          <w:sz w:val="19"/>
          <w:szCs w:val="19"/>
        </w:rPr>
        <w:t xml:space="preserve">[K2]	</w:t>
      </w:r>
      <w:r>
        <w:rPr>
          <w:sz w:val="19"/>
          <w:szCs w:val="19"/>
        </w:rPr>
        <w:t xml:space="preserve">Wolf, A., Swift, J. B., Swinney, H. L. &amp; Vastano, J. A. (1985). Determining Lyapunov exponents from a time series. </w:t>
      </w:r>
      <w:r>
        <w:rPr>
          <w:i/>
          <w:iCs/>
          <w:sz w:val="19"/>
          <w:szCs w:val="19"/>
        </w:rPr>
        <w:t xml:space="preserve">Physica D</w:t>
      </w:r>
      <w:r>
        <w:rPr>
          <w:sz w:val="19"/>
          <w:szCs w:val="19"/>
        </w:rPr>
        <w:t xml:space="preserve">, 16(3), 285–317.</w:t>
      </w:r>
      <w:r>
        <w:rPr>
          <w:sz w:val="19"/>
          <w:szCs w:val="19"/>
        </w:rPr>
        <w:t xml:space="preserve"> </w:t>
      </w:r>
      <w:hyperlink w:history="1" r:id="rIdmah9hjfye2daryg_pulr8">
        <w:r>
          <w:rPr>
            <w:color w:val="1D4ED8"/>
            <w:sz w:val="19"/>
            <w:szCs w:val="19"/>
            <w:u w:val="single"/>
          </w:rPr>
          <w:t xml:space="preserve">https://doi.org/10.1016/0167-2789(85)90011-9</w:t>
        </w:r>
      </w:hyperlink>
    </w:p>
    <w:p>
      <w:pPr>
        <w:tabs>
          <w:tab w:val="left" w:pos="567"/>
        </w:tabs>
        <w:spacing w:after="90"/>
        <w:ind w:left="567" w:hanging="567"/>
        <w:jc w:val="left"/>
      </w:pPr>
      <w:r>
        <w:rPr>
          <w:b/>
          <w:bCs/>
          <w:color w:val="1F3864"/>
          <w:sz w:val="19"/>
          <w:szCs w:val="19"/>
        </w:rPr>
        <w:t xml:space="preserve">[K3]	</w:t>
      </w:r>
      <w:r>
        <w:rPr>
          <w:sz w:val="19"/>
          <w:szCs w:val="19"/>
        </w:rPr>
        <w:t xml:space="preserve">Koopman, B. O. (1931). Hamiltonian systems and transformation in Hilbert space. </w:t>
      </w:r>
      <w:r>
        <w:rPr>
          <w:i/>
          <w:iCs/>
          <w:sz w:val="19"/>
          <w:szCs w:val="19"/>
        </w:rPr>
        <w:t xml:space="preserve">Proceedings of the National Academy of Sciences</w:t>
      </w:r>
      <w:r>
        <w:rPr>
          <w:sz w:val="19"/>
          <w:szCs w:val="19"/>
        </w:rPr>
        <w:t xml:space="preserve">, 17(5), 315–318.</w:t>
      </w:r>
      <w:r>
        <w:rPr>
          <w:sz w:val="19"/>
          <w:szCs w:val="19"/>
        </w:rPr>
        <w:t xml:space="preserve"> </w:t>
      </w:r>
      <w:hyperlink w:history="1" r:id="rIdv0if5ztnrtwxllnnfcbm9">
        <w:r>
          <w:rPr>
            <w:color w:val="1D4ED8"/>
            <w:sz w:val="19"/>
            <w:szCs w:val="19"/>
            <w:u w:val="single"/>
          </w:rPr>
          <w:t xml:space="preserve">https://doi.org/10.1073/pnas.17.5.315</w:t>
        </w:r>
      </w:hyperlink>
    </w:p>
    <w:p>
      <w:pPr>
        <w:tabs>
          <w:tab w:val="left" w:pos="567"/>
        </w:tabs>
        <w:spacing w:after="90"/>
        <w:ind w:left="567" w:hanging="567"/>
        <w:jc w:val="left"/>
      </w:pPr>
      <w:r>
        <w:rPr>
          <w:b/>
          <w:bCs/>
          <w:color w:val="1F3864"/>
          <w:sz w:val="19"/>
          <w:szCs w:val="19"/>
        </w:rPr>
        <w:t xml:space="preserve">[K4]	</w:t>
      </w:r>
      <w:r>
        <w:rPr>
          <w:sz w:val="19"/>
          <w:szCs w:val="19"/>
        </w:rPr>
        <w:t xml:space="preserve">Mezić, I. (2005). Spectral properties of dynamical systems, model reduction and decompositions. </w:t>
      </w:r>
      <w:r>
        <w:rPr>
          <w:i/>
          <w:iCs/>
          <w:sz w:val="19"/>
          <w:szCs w:val="19"/>
        </w:rPr>
        <w:t xml:space="preserve">Nonlinear Dynamics</w:t>
      </w:r>
      <w:r>
        <w:rPr>
          <w:sz w:val="19"/>
          <w:szCs w:val="19"/>
        </w:rPr>
        <w:t xml:space="preserve">, 41, 309–325.</w:t>
      </w:r>
      <w:r>
        <w:rPr>
          <w:sz w:val="19"/>
          <w:szCs w:val="19"/>
        </w:rPr>
        <w:t xml:space="preserve"> </w:t>
      </w:r>
      <w:hyperlink w:history="1" r:id="rIdewlxmuu9jgqppwcl-yuyk">
        <w:r>
          <w:rPr>
            <w:color w:val="1D4ED8"/>
            <w:sz w:val="19"/>
            <w:szCs w:val="19"/>
            <w:u w:val="single"/>
          </w:rPr>
          <w:t xml:space="preserve">https://doi.org/10.1007/s11071-005-2824-x</w:t>
        </w:r>
      </w:hyperlink>
    </w:p>
    <w:p>
      <w:pPr>
        <w:tabs>
          <w:tab w:val="left" w:pos="567"/>
        </w:tabs>
        <w:spacing w:after="90"/>
        <w:ind w:left="567" w:hanging="567"/>
        <w:jc w:val="left"/>
      </w:pPr>
      <w:r>
        <w:rPr>
          <w:b/>
          <w:bCs/>
          <w:color w:val="1F3864"/>
          <w:sz w:val="19"/>
          <w:szCs w:val="19"/>
        </w:rPr>
        <w:t xml:space="preserve">[K5]	</w:t>
      </w:r>
      <w:r>
        <w:rPr>
          <w:sz w:val="19"/>
          <w:szCs w:val="19"/>
        </w:rPr>
        <w:t xml:space="preserve">Schmid, P. J. (2010). Dynamic mode decomposition of numerical and experimental data. </w:t>
      </w:r>
      <w:r>
        <w:rPr>
          <w:i/>
          <w:iCs/>
          <w:sz w:val="19"/>
          <w:szCs w:val="19"/>
        </w:rPr>
        <w:t xml:space="preserve">Journal of Fluid Mechanics</w:t>
      </w:r>
      <w:r>
        <w:rPr>
          <w:sz w:val="19"/>
          <w:szCs w:val="19"/>
        </w:rPr>
        <w:t xml:space="preserve">, 656, 5–28.</w:t>
      </w:r>
      <w:r>
        <w:rPr>
          <w:sz w:val="19"/>
          <w:szCs w:val="19"/>
        </w:rPr>
        <w:t xml:space="preserve"> </w:t>
      </w:r>
      <w:hyperlink w:history="1" r:id="rIdosfwbttchud_1u8n2d3zc">
        <w:r>
          <w:rPr>
            <w:color w:val="1D4ED8"/>
            <w:sz w:val="19"/>
            <w:szCs w:val="19"/>
            <w:u w:val="single"/>
          </w:rPr>
          <w:t xml:space="preserve">https://doi.org/10.1017/S0022112010001217</w:t>
        </w:r>
      </w:hyperlink>
    </w:p>
    <w:p>
      <w:pPr>
        <w:tabs>
          <w:tab w:val="left" w:pos="567"/>
        </w:tabs>
        <w:spacing w:after="90"/>
        <w:ind w:left="567" w:hanging="567"/>
        <w:jc w:val="left"/>
      </w:pPr>
      <w:r>
        <w:rPr>
          <w:b/>
          <w:bCs/>
          <w:color w:val="1F3864"/>
          <w:sz w:val="19"/>
          <w:szCs w:val="19"/>
        </w:rPr>
        <w:t xml:space="preserve">[K6]	</w:t>
      </w:r>
      <w:r>
        <w:rPr>
          <w:sz w:val="19"/>
          <w:szCs w:val="19"/>
        </w:rPr>
        <w:t xml:space="preserve">Williams, M. O., Kevrekidis, I. G. &amp; Rowley, C. W. (2015). A data-driven approximation of the Koopman operator: Extending dynamic mode decomposition. </w:t>
      </w:r>
      <w:r>
        <w:rPr>
          <w:i/>
          <w:iCs/>
          <w:sz w:val="19"/>
          <w:szCs w:val="19"/>
        </w:rPr>
        <w:t xml:space="preserve">Journal of Nonlinear Science</w:t>
      </w:r>
      <w:r>
        <w:rPr>
          <w:sz w:val="19"/>
          <w:szCs w:val="19"/>
        </w:rPr>
        <w:t xml:space="preserve">, 25(6), 1307–1346.</w:t>
      </w:r>
      <w:r>
        <w:rPr>
          <w:sz w:val="19"/>
          <w:szCs w:val="19"/>
        </w:rPr>
        <w:t xml:space="preserve"> </w:t>
      </w:r>
      <w:hyperlink w:history="1" r:id="rIdogmmqzxzw7r5digalrbyp">
        <w:r>
          <w:rPr>
            <w:color w:val="1D4ED8"/>
            <w:sz w:val="19"/>
            <w:szCs w:val="19"/>
            <w:u w:val="single"/>
          </w:rPr>
          <w:t xml:space="preserve">https://doi.org/10.1007/s00332-015-9258-5</w:t>
        </w:r>
      </w:hyperlink>
    </w:p>
    <w:p>
      <w:pPr>
        <w:tabs>
          <w:tab w:val="left" w:pos="567"/>
        </w:tabs>
        <w:spacing w:after="90"/>
        <w:ind w:left="567" w:hanging="567"/>
        <w:jc w:val="left"/>
      </w:pPr>
      <w:r>
        <w:rPr>
          <w:b/>
          <w:bCs/>
          <w:color w:val="1F3864"/>
          <w:sz w:val="19"/>
          <w:szCs w:val="19"/>
        </w:rPr>
        <w:t xml:space="preserve">[K7]	</w:t>
      </w:r>
      <w:r>
        <w:rPr>
          <w:sz w:val="19"/>
          <w:szCs w:val="19"/>
        </w:rPr>
        <w:t xml:space="preserve">Takens, F. (1981). Detecting strange attractors in turbulence. Në: </w:t>
      </w:r>
      <w:r>
        <w:rPr>
          <w:i/>
          <w:iCs/>
          <w:sz w:val="19"/>
          <w:szCs w:val="19"/>
        </w:rPr>
        <w:t xml:space="preserve">Dynamical Systems and Turbulence, Warwick 1980</w:t>
      </w:r>
      <w:r>
        <w:rPr>
          <w:sz w:val="19"/>
          <w:szCs w:val="19"/>
        </w:rPr>
        <w:t xml:space="preserve">, Lecture Notes in Mathematics 898, 366–381. Springer.</w:t>
      </w:r>
      <w:r>
        <w:rPr>
          <w:sz w:val="19"/>
          <w:szCs w:val="19"/>
        </w:rPr>
        <w:t xml:space="preserve"> </w:t>
      </w:r>
      <w:hyperlink w:history="1" r:id="rIdcuynugxqm_f9lnuqaytrn">
        <w:r>
          <w:rPr>
            <w:color w:val="1D4ED8"/>
            <w:sz w:val="19"/>
            <w:szCs w:val="19"/>
            <w:u w:val="single"/>
          </w:rPr>
          <w:t xml:space="preserve">https://doi.org/10.1007/BFb0091924</w:t>
        </w:r>
      </w:hyperlink>
    </w:p>
    <w:p>
      <w:pPr>
        <w:tabs>
          <w:tab w:val="left" w:pos="567"/>
        </w:tabs>
        <w:spacing w:after="90"/>
        <w:ind w:left="567" w:hanging="567"/>
        <w:jc w:val="left"/>
      </w:pPr>
      <w:r>
        <w:rPr>
          <w:b/>
          <w:bCs/>
          <w:color w:val="1F3864"/>
          <w:sz w:val="19"/>
          <w:szCs w:val="19"/>
        </w:rPr>
        <w:t xml:space="preserve">[K8]	</w:t>
      </w:r>
      <w:r>
        <w:rPr>
          <w:sz w:val="19"/>
          <w:szCs w:val="19"/>
        </w:rPr>
        <w:t xml:space="preserve">Sauer, T., Yorke, J. A. &amp; Casdagli, M. (1991). Embedology. </w:t>
      </w:r>
      <w:r>
        <w:rPr>
          <w:i/>
          <w:iCs/>
          <w:sz w:val="19"/>
          <w:szCs w:val="19"/>
        </w:rPr>
        <w:t xml:space="preserve">Journal of Statistical Physics</w:t>
      </w:r>
      <w:r>
        <w:rPr>
          <w:sz w:val="19"/>
          <w:szCs w:val="19"/>
        </w:rPr>
        <w:t xml:space="preserve">, 65(3–4), 579–616.</w:t>
      </w:r>
      <w:r>
        <w:rPr>
          <w:sz w:val="19"/>
          <w:szCs w:val="19"/>
        </w:rPr>
        <w:t xml:space="preserve"> </w:t>
      </w:r>
      <w:hyperlink w:history="1" r:id="rId_z8n3qmbpqwpnvxupg053">
        <w:r>
          <w:rPr>
            <w:color w:val="1D4ED8"/>
            <w:sz w:val="19"/>
            <w:szCs w:val="19"/>
            <w:u w:val="single"/>
          </w:rPr>
          <w:t xml:space="preserve">https://doi.org/10.1007/BF01053745</w:t>
        </w:r>
      </w:hyperlink>
    </w:p>
    <w:p>
      <w:pPr>
        <w:tabs>
          <w:tab w:val="left" w:pos="567"/>
        </w:tabs>
        <w:spacing w:after="90"/>
        <w:ind w:left="567" w:hanging="567"/>
        <w:jc w:val="left"/>
      </w:pPr>
      <w:r>
        <w:rPr>
          <w:b/>
          <w:bCs/>
          <w:color w:val="1F3864"/>
          <w:sz w:val="19"/>
          <w:szCs w:val="19"/>
        </w:rPr>
        <w:t xml:space="preserve">[K9]	</w:t>
      </w:r>
      <w:r>
        <w:rPr>
          <w:sz w:val="19"/>
          <w:szCs w:val="19"/>
        </w:rPr>
        <w:t xml:space="preserve">Jaeger, H. &amp; Haas, H. (2004). Harnessing nonlinearity: Predicting chaotic systems and saving energy in wireless communication. </w:t>
      </w:r>
      <w:r>
        <w:rPr>
          <w:i/>
          <w:iCs/>
          <w:sz w:val="19"/>
          <w:szCs w:val="19"/>
        </w:rPr>
        <w:t xml:space="preserve">Science</w:t>
      </w:r>
      <w:r>
        <w:rPr>
          <w:sz w:val="19"/>
          <w:szCs w:val="19"/>
        </w:rPr>
        <w:t xml:space="preserve">, 304(5667), 78–80.</w:t>
      </w:r>
      <w:r>
        <w:rPr>
          <w:sz w:val="19"/>
          <w:szCs w:val="19"/>
        </w:rPr>
        <w:t xml:space="preserve"> </w:t>
      </w:r>
      <w:hyperlink w:history="1" r:id="rIdmgnewwkqxd5hnmub9ujhg">
        <w:r>
          <w:rPr>
            <w:color w:val="1D4ED8"/>
            <w:sz w:val="19"/>
            <w:szCs w:val="19"/>
            <w:u w:val="single"/>
          </w:rPr>
          <w:t xml:space="preserve">https://doi.org/10.1126/science.1091277</w:t>
        </w:r>
      </w:hyperlink>
    </w:p>
    <w:p>
      <w:pPr>
        <w:tabs>
          <w:tab w:val="left" w:pos="567"/>
        </w:tabs>
        <w:spacing w:after="90"/>
        <w:ind w:left="567" w:hanging="567"/>
        <w:jc w:val="left"/>
      </w:pPr>
      <w:r>
        <w:rPr>
          <w:b/>
          <w:bCs/>
          <w:color w:val="1F3864"/>
          <w:sz w:val="19"/>
          <w:szCs w:val="19"/>
        </w:rPr>
        <w:t xml:space="preserve">[K10]	</w:t>
      </w:r>
      <w:r>
        <w:rPr>
          <w:sz w:val="19"/>
          <w:szCs w:val="19"/>
        </w:rPr>
        <w:t xml:space="preserve">Pathak, J., Hunt, B., Girvan, M., Lu, Z. &amp; Ott, E. (2018). Model-free prediction of large spatiotemporally chaotic systems from data: A reservoir computing approach. </w:t>
      </w:r>
      <w:r>
        <w:rPr>
          <w:i/>
          <w:iCs/>
          <w:sz w:val="19"/>
          <w:szCs w:val="19"/>
        </w:rPr>
        <w:t xml:space="preserve">Physical Review Letters</w:t>
      </w:r>
      <w:r>
        <w:rPr>
          <w:sz w:val="19"/>
          <w:szCs w:val="19"/>
        </w:rPr>
        <w:t xml:space="preserve">, 120, 024102.</w:t>
      </w:r>
      <w:r>
        <w:rPr>
          <w:sz w:val="19"/>
          <w:szCs w:val="19"/>
        </w:rPr>
        <w:t xml:space="preserve"> </w:t>
      </w:r>
      <w:hyperlink w:history="1" r:id="rIdjhxfctyf-my876xye83vg">
        <w:r>
          <w:rPr>
            <w:color w:val="1D4ED8"/>
            <w:sz w:val="19"/>
            <w:szCs w:val="19"/>
            <w:u w:val="single"/>
          </w:rPr>
          <w:t xml:space="preserve">https://doi.org/10.1103/PhysRevLett.120.024102</w:t>
        </w:r>
      </w:hyperlink>
    </w:p>
    <w:p>
      <w:pPr>
        <w:tabs>
          <w:tab w:val="left" w:pos="567"/>
        </w:tabs>
        <w:spacing w:after="90"/>
        <w:ind w:left="567" w:hanging="567"/>
        <w:jc w:val="left"/>
      </w:pPr>
      <w:r>
        <w:rPr>
          <w:b/>
          <w:bCs/>
          <w:color w:val="1F3864"/>
          <w:sz w:val="19"/>
          <w:szCs w:val="19"/>
        </w:rPr>
        <w:t xml:space="preserve">[K11]	</w:t>
      </w:r>
      <w:r>
        <w:rPr>
          <w:sz w:val="19"/>
          <w:szCs w:val="19"/>
        </w:rPr>
        <w:t xml:space="preserve">Hochreiter, S. &amp; Schmidhuber, J. (1997). Long short-term memory. </w:t>
      </w:r>
      <w:r>
        <w:rPr>
          <w:i/>
          <w:iCs/>
          <w:sz w:val="19"/>
          <w:szCs w:val="19"/>
        </w:rPr>
        <w:t xml:space="preserve">Neural Computation</w:t>
      </w:r>
      <w:r>
        <w:rPr>
          <w:sz w:val="19"/>
          <w:szCs w:val="19"/>
        </w:rPr>
        <w:t xml:space="preserve">, 9(8), 1735–1780.</w:t>
      </w:r>
      <w:r>
        <w:rPr>
          <w:sz w:val="19"/>
          <w:szCs w:val="19"/>
        </w:rPr>
        <w:t xml:space="preserve"> </w:t>
      </w:r>
      <w:hyperlink w:history="1" r:id="rIdsen5jkbwscupycvh8dufg">
        <w:r>
          <w:rPr>
            <w:color w:val="1D4ED8"/>
            <w:sz w:val="19"/>
            <w:szCs w:val="19"/>
            <w:u w:val="single"/>
          </w:rPr>
          <w:t xml:space="preserve">https://doi.org/10.1162/neco.1997.9.8.1735</w:t>
        </w:r>
      </w:hyperlink>
    </w:p>
    <w:p>
      <w:pPr>
        <w:tabs>
          <w:tab w:val="left" w:pos="567"/>
        </w:tabs>
        <w:spacing w:after="90"/>
        <w:ind w:left="567" w:hanging="567"/>
        <w:jc w:val="left"/>
      </w:pPr>
      <w:r>
        <w:rPr>
          <w:b/>
          <w:bCs/>
          <w:color w:val="1F3864"/>
          <w:sz w:val="19"/>
          <w:szCs w:val="19"/>
        </w:rPr>
        <w:t xml:space="preserve">[K12]	</w:t>
      </w:r>
      <w:r>
        <w:rPr>
          <w:sz w:val="19"/>
          <w:szCs w:val="19"/>
        </w:rPr>
        <w:t xml:space="preserve">Chen, R. T. Q., Rubanova, Y., Bettencourt, J. &amp; Duvenaud, D. (2018). Neural ordinary differential equations. </w:t>
      </w:r>
      <w:r>
        <w:rPr>
          <w:i/>
          <w:iCs/>
          <w:sz w:val="19"/>
          <w:szCs w:val="19"/>
        </w:rPr>
        <w:t xml:space="preserve">Advances in Neural Information Processing Systems</w:t>
      </w:r>
      <w:r>
        <w:rPr>
          <w:sz w:val="19"/>
          <w:szCs w:val="19"/>
        </w:rPr>
        <w:t xml:space="preserve">, 31, 6571–6583.</w:t>
      </w:r>
      <w:r>
        <w:rPr>
          <w:sz w:val="19"/>
          <w:szCs w:val="19"/>
        </w:rPr>
        <w:t xml:space="preserve"> </w:t>
      </w:r>
      <w:hyperlink w:history="1" r:id="rIdem0yuhh7qe2bult08utnd">
        <w:r>
          <w:rPr>
            <w:color w:val="1D4ED8"/>
            <w:sz w:val="19"/>
            <w:szCs w:val="19"/>
            <w:u w:val="single"/>
          </w:rPr>
          <w:t xml:space="preserve">https://papers.nips.cc/paper/7892-neural-ordinary-differential-equations</w:t>
        </w:r>
      </w:hyperlink>
    </w:p>
    <w:p>
      <w:pPr>
        <w:tabs>
          <w:tab w:val="left" w:pos="567"/>
        </w:tabs>
        <w:spacing w:after="90"/>
        <w:ind w:left="567" w:hanging="567"/>
        <w:jc w:val="left"/>
      </w:pPr>
      <w:r>
        <w:rPr>
          <w:b/>
          <w:bCs/>
          <w:color w:val="1F3864"/>
          <w:sz w:val="19"/>
          <w:szCs w:val="19"/>
        </w:rPr>
        <w:t xml:space="preserve">[K13]	</w:t>
      </w:r>
      <w:r>
        <w:rPr>
          <w:sz w:val="19"/>
          <w:szCs w:val="19"/>
        </w:rPr>
        <w:t xml:space="preserve">Lyons, T. J. (1998). Differential equations driven by rough signals. </w:t>
      </w:r>
      <w:r>
        <w:rPr>
          <w:i/>
          <w:iCs/>
          <w:sz w:val="19"/>
          <w:szCs w:val="19"/>
        </w:rPr>
        <w:t xml:space="preserve">Revista Matemática Iberoamericana</w:t>
      </w:r>
      <w:r>
        <w:rPr>
          <w:sz w:val="19"/>
          <w:szCs w:val="19"/>
        </w:rPr>
        <w:t xml:space="preserve">, 14(2), 215–310.</w:t>
      </w:r>
      <w:r>
        <w:rPr>
          <w:sz w:val="19"/>
          <w:szCs w:val="19"/>
        </w:rPr>
        <w:t xml:space="preserve"> </w:t>
      </w:r>
      <w:hyperlink w:history="1" r:id="rIdi2n6qkdi7dc9qkc31lky8">
        <w:r>
          <w:rPr>
            <w:color w:val="1D4ED8"/>
            <w:sz w:val="19"/>
            <w:szCs w:val="19"/>
            <w:u w:val="single"/>
          </w:rPr>
          <w:t xml:space="preserve">https://doi.org/10.4171/RMI/240</w:t>
        </w:r>
      </w:hyperlink>
    </w:p>
    <w:p>
      <w:pPr>
        <w:tabs>
          <w:tab w:val="left" w:pos="567"/>
        </w:tabs>
        <w:spacing w:after="90"/>
        <w:ind w:left="567" w:hanging="567"/>
        <w:jc w:val="left"/>
      </w:pPr>
      <w:r>
        <w:rPr>
          <w:b/>
          <w:bCs/>
          <w:color w:val="1F3864"/>
          <w:sz w:val="19"/>
          <w:szCs w:val="19"/>
        </w:rPr>
        <w:t xml:space="preserve">[K14]	</w:t>
      </w:r>
      <w:r>
        <w:rPr>
          <w:sz w:val="19"/>
          <w:szCs w:val="19"/>
        </w:rPr>
        <w:t xml:space="preserve">Cybenko, G. (1989). Approximation by superpositions of a sigmoidal function. </w:t>
      </w:r>
      <w:r>
        <w:rPr>
          <w:i/>
          <w:iCs/>
          <w:sz w:val="19"/>
          <w:szCs w:val="19"/>
        </w:rPr>
        <w:t xml:space="preserve">Mathematics of Control, Signals and Systems</w:t>
      </w:r>
      <w:r>
        <w:rPr>
          <w:sz w:val="19"/>
          <w:szCs w:val="19"/>
        </w:rPr>
        <w:t xml:space="preserve">, 2(4), 303–314.</w:t>
      </w:r>
      <w:r>
        <w:rPr>
          <w:sz w:val="19"/>
          <w:szCs w:val="19"/>
        </w:rPr>
        <w:t xml:space="preserve"> </w:t>
      </w:r>
      <w:hyperlink w:history="1" r:id="rIdlull6zhgcvcn4lbkqx4zn">
        <w:r>
          <w:rPr>
            <w:color w:val="1D4ED8"/>
            <w:sz w:val="19"/>
            <w:szCs w:val="19"/>
            <w:u w:val="single"/>
          </w:rPr>
          <w:t xml:space="preserve">https://doi.org/10.1007/BF02551274</w:t>
        </w:r>
      </w:hyperlink>
    </w:p>
    <w:p>
      <w:pPr>
        <w:tabs>
          <w:tab w:val="left" w:pos="567"/>
        </w:tabs>
        <w:spacing w:after="90"/>
        <w:ind w:left="567" w:hanging="567"/>
        <w:jc w:val="left"/>
      </w:pPr>
      <w:r>
        <w:rPr>
          <w:b/>
          <w:bCs/>
          <w:color w:val="1F3864"/>
          <w:sz w:val="19"/>
          <w:szCs w:val="19"/>
        </w:rPr>
        <w:t xml:space="preserve">[K15]	</w:t>
      </w:r>
      <w:r>
        <w:rPr>
          <w:sz w:val="19"/>
          <w:szCs w:val="19"/>
        </w:rPr>
        <w:t xml:space="preserve">Chen, T. &amp; Chen, H. (1995). Universal approximation to nonlinear operators by neural networks with arbitrary activation functions and its application to dynamical systems. </w:t>
      </w:r>
      <w:r>
        <w:rPr>
          <w:i/>
          <w:iCs/>
          <w:sz w:val="19"/>
          <w:szCs w:val="19"/>
        </w:rPr>
        <w:t xml:space="preserve">IEEE Transactions on Neural Networks</w:t>
      </w:r>
      <w:r>
        <w:rPr>
          <w:sz w:val="19"/>
          <w:szCs w:val="19"/>
        </w:rPr>
        <w:t xml:space="preserve">, 6(4), 911–917.</w:t>
      </w:r>
      <w:r>
        <w:rPr>
          <w:sz w:val="19"/>
          <w:szCs w:val="19"/>
        </w:rPr>
        <w:t xml:space="preserve"> </w:t>
      </w:r>
      <w:hyperlink w:history="1" r:id="rIdkvqg9odvi6gtrmwl7m4qu">
        <w:r>
          <w:rPr>
            <w:color w:val="1D4ED8"/>
            <w:sz w:val="19"/>
            <w:szCs w:val="19"/>
            <w:u w:val="single"/>
          </w:rPr>
          <w:t xml:space="preserve">https://doi.org/10.1109/72.392253</w:t>
        </w:r>
      </w:hyperlink>
    </w:p>
    <w:p>
      <w:pPr>
        <w:tabs>
          <w:tab w:val="left" w:pos="567"/>
        </w:tabs>
        <w:spacing w:after="90"/>
        <w:ind w:left="567" w:hanging="567"/>
        <w:jc w:val="left"/>
      </w:pPr>
      <w:r>
        <w:rPr>
          <w:b/>
          <w:bCs/>
          <w:color w:val="1F3864"/>
          <w:sz w:val="19"/>
          <w:szCs w:val="19"/>
        </w:rPr>
        <w:t xml:space="preserve">[K16]	</w:t>
      </w:r>
      <w:r>
        <w:rPr>
          <w:sz w:val="19"/>
          <w:szCs w:val="19"/>
        </w:rPr>
        <w:t xml:space="preserve">Lu, L., Jin, P., Pang, G., Zhang, Z. &amp; Karniadakis, G. E. (2021). Learning nonlinear operators via DeepONet based on the universal approximation theorem of operators. </w:t>
      </w:r>
      <w:r>
        <w:rPr>
          <w:i/>
          <w:iCs/>
          <w:sz w:val="19"/>
          <w:szCs w:val="19"/>
        </w:rPr>
        <w:t xml:space="preserve">Nature Machine Intelligence</w:t>
      </w:r>
      <w:r>
        <w:rPr>
          <w:sz w:val="19"/>
          <w:szCs w:val="19"/>
        </w:rPr>
        <w:t xml:space="preserve">, 3(3), 218–229.</w:t>
      </w:r>
      <w:r>
        <w:rPr>
          <w:sz w:val="19"/>
          <w:szCs w:val="19"/>
        </w:rPr>
        <w:t xml:space="preserve"> </w:t>
      </w:r>
      <w:hyperlink w:history="1" r:id="rIdfznklnot7kupua4mk7lxz">
        <w:r>
          <w:rPr>
            <w:color w:val="1D4ED8"/>
            <w:sz w:val="19"/>
            <w:szCs w:val="19"/>
            <w:u w:val="single"/>
          </w:rPr>
          <w:t xml:space="preserve">https://doi.org/10.1038/s42256-021-00302-5</w:t>
        </w:r>
      </w:hyperlink>
    </w:p>
    <w:p>
      <w:pPr>
        <w:tabs>
          <w:tab w:val="left" w:pos="567"/>
        </w:tabs>
        <w:spacing w:after="90"/>
        <w:ind w:left="567" w:hanging="567"/>
        <w:jc w:val="left"/>
      </w:pPr>
      <w:r>
        <w:rPr>
          <w:b/>
          <w:bCs/>
          <w:color w:val="1F3864"/>
          <w:sz w:val="19"/>
          <w:szCs w:val="19"/>
        </w:rPr>
        <w:t xml:space="preserve">[K17]	</w:t>
      </w:r>
      <w:r>
        <w:rPr>
          <w:sz w:val="19"/>
          <w:szCs w:val="19"/>
        </w:rPr>
        <w:t xml:space="preserve">Gilmer, J., Schoenholz, S. S., Riley, P. F., Vinyals, O. &amp; Dahl, G. E. (2017). Neural message passing for quantum chemistry. </w:t>
      </w:r>
      <w:r>
        <w:rPr>
          <w:i/>
          <w:iCs/>
          <w:sz w:val="19"/>
          <w:szCs w:val="19"/>
        </w:rPr>
        <w:t xml:space="preserve">Proceedings of ICML 2017</w:t>
      </w:r>
      <w:r>
        <w:rPr>
          <w:sz w:val="19"/>
          <w:szCs w:val="19"/>
        </w:rPr>
        <w:t xml:space="preserve">, PMLR 70, 1263–1272.</w:t>
      </w:r>
      <w:r>
        <w:rPr>
          <w:sz w:val="19"/>
          <w:szCs w:val="19"/>
        </w:rPr>
        <w:t xml:space="preserve"> </w:t>
      </w:r>
      <w:hyperlink w:history="1" r:id="rIdvmsghfa9bt5mxaejxccrs">
        <w:r>
          <w:rPr>
            <w:color w:val="1D4ED8"/>
            <w:sz w:val="19"/>
            <w:szCs w:val="19"/>
            <w:u w:val="single"/>
          </w:rPr>
          <w:t xml:space="preserve">https://proceedings.mlr.press/v70/gilmer17a.html</w:t>
        </w:r>
      </w:hyperlink>
    </w:p>
    <w:p>
      <w:pPr>
        <w:tabs>
          <w:tab w:val="left" w:pos="567"/>
        </w:tabs>
        <w:spacing w:after="90"/>
        <w:ind w:left="567" w:hanging="567"/>
        <w:jc w:val="left"/>
      </w:pPr>
      <w:r>
        <w:rPr>
          <w:b/>
          <w:bCs/>
          <w:color w:val="1F3864"/>
          <w:sz w:val="19"/>
          <w:szCs w:val="19"/>
        </w:rPr>
        <w:t xml:space="preserve">[K18]	</w:t>
      </w:r>
      <w:r>
        <w:rPr>
          <w:sz w:val="19"/>
          <w:szCs w:val="19"/>
        </w:rPr>
        <w:t xml:space="preserve">Bronstein, M. M., Bruna, J., LeCun, Y., Szlam, A. &amp; Vandergheynst, P. (2017). Geometric deep learning: Going beyond Euclidean data. </w:t>
      </w:r>
      <w:r>
        <w:rPr>
          <w:i/>
          <w:iCs/>
          <w:sz w:val="19"/>
          <w:szCs w:val="19"/>
        </w:rPr>
        <w:t xml:space="preserve">IEEE Signal Processing Magazine</w:t>
      </w:r>
      <w:r>
        <w:rPr>
          <w:sz w:val="19"/>
          <w:szCs w:val="19"/>
        </w:rPr>
        <w:t xml:space="preserve">, 34(4), 18–42.</w:t>
      </w:r>
      <w:r>
        <w:rPr>
          <w:sz w:val="19"/>
          <w:szCs w:val="19"/>
        </w:rPr>
        <w:t xml:space="preserve"> </w:t>
      </w:r>
      <w:hyperlink w:history="1" r:id="rIdmqqsglxwiaw40brs0g8fk">
        <w:r>
          <w:rPr>
            <w:color w:val="1D4ED8"/>
            <w:sz w:val="19"/>
            <w:szCs w:val="19"/>
            <w:u w:val="single"/>
          </w:rPr>
          <w:t xml:space="preserve">https://doi.org/10.1109/MSP.2017.2693418</w:t>
        </w:r>
      </w:hyperlink>
    </w:p>
    <w:p>
      <w:pPr>
        <w:tabs>
          <w:tab w:val="left" w:pos="567"/>
        </w:tabs>
        <w:spacing w:after="90"/>
        <w:ind w:left="567" w:hanging="567"/>
        <w:jc w:val="left"/>
      </w:pPr>
      <w:r>
        <w:rPr>
          <w:b/>
          <w:bCs/>
          <w:color w:val="1F3864"/>
          <w:sz w:val="19"/>
          <w:szCs w:val="19"/>
        </w:rPr>
        <w:t xml:space="preserve">[K19]	</w:t>
      </w:r>
      <w:r>
        <w:rPr>
          <w:sz w:val="19"/>
          <w:szCs w:val="19"/>
        </w:rPr>
        <w:t xml:space="preserve">Palmer, T. N. (2019). Stochastic weather and climate models. </w:t>
      </w:r>
      <w:r>
        <w:rPr>
          <w:i/>
          <w:iCs/>
          <w:sz w:val="19"/>
          <w:szCs w:val="19"/>
        </w:rPr>
        <w:t xml:space="preserve">Nature Reviews Physics</w:t>
      </w:r>
      <w:r>
        <w:rPr>
          <w:sz w:val="19"/>
          <w:szCs w:val="19"/>
        </w:rPr>
        <w:t xml:space="preserve">, 1(7), 463–471.</w:t>
      </w:r>
      <w:r>
        <w:rPr>
          <w:sz w:val="19"/>
          <w:szCs w:val="19"/>
        </w:rPr>
        <w:t xml:space="preserve"> </w:t>
      </w:r>
      <w:hyperlink w:history="1" r:id="rIdxlliejrnfj0ibzqsjdlep">
        <w:r>
          <w:rPr>
            <w:color w:val="1D4ED8"/>
            <w:sz w:val="19"/>
            <w:szCs w:val="19"/>
            <w:u w:val="single"/>
          </w:rPr>
          <w:t xml:space="preserve">https://doi.org/10.1038/s42254-019-0062-2</w:t>
        </w:r>
      </w:hyperlink>
    </w:p>
    <w:p>
      <w:pPr>
        <w:tabs>
          <w:tab w:val="left" w:pos="567"/>
        </w:tabs>
        <w:spacing w:after="90"/>
        <w:ind w:left="567" w:hanging="567"/>
        <w:jc w:val="left"/>
      </w:pPr>
      <w:r>
        <w:rPr>
          <w:b/>
          <w:bCs/>
          <w:color w:val="1F3864"/>
          <w:sz w:val="19"/>
          <w:szCs w:val="19"/>
        </w:rPr>
        <w:t xml:space="preserve">[K20]	</w:t>
      </w:r>
      <w:r>
        <w:rPr>
          <w:sz w:val="19"/>
          <w:szCs w:val="19"/>
        </w:rPr>
        <w:t xml:space="preserve">Karniadakis, G. E., Kevrekidis, I. G., Lu, L., Perdikaris, P., Wang, S. &amp; Yang, L. (2021). Physics-informed machine learning. </w:t>
      </w:r>
      <w:r>
        <w:rPr>
          <w:i/>
          <w:iCs/>
          <w:sz w:val="19"/>
          <w:szCs w:val="19"/>
        </w:rPr>
        <w:t xml:space="preserve">Nature Reviews Physics</w:t>
      </w:r>
      <w:r>
        <w:rPr>
          <w:sz w:val="19"/>
          <w:szCs w:val="19"/>
        </w:rPr>
        <w:t xml:space="preserve">, 3(6), 422–440.</w:t>
      </w:r>
      <w:r>
        <w:rPr>
          <w:sz w:val="19"/>
          <w:szCs w:val="19"/>
        </w:rPr>
        <w:t xml:space="preserve"> </w:t>
      </w:r>
      <w:hyperlink w:history="1" r:id="rId2qmayaykmie5-w6px9at7">
        <w:r>
          <w:rPr>
            <w:color w:val="1D4ED8"/>
            <w:sz w:val="19"/>
            <w:szCs w:val="19"/>
            <w:u w:val="single"/>
          </w:rPr>
          <w:t xml:space="preserve">https://doi.org/10.1038/s42254-021-00314-5</w:t>
        </w:r>
      </w:hyperlink>
    </w:p>
    <w:p>
      <w:pPr>
        <w:tabs>
          <w:tab w:val="left" w:pos="567"/>
        </w:tabs>
        <w:spacing w:after="90"/>
        <w:ind w:left="567" w:hanging="567"/>
        <w:jc w:val="left"/>
      </w:pPr>
      <w:r>
        <w:rPr>
          <w:b/>
          <w:bCs/>
          <w:color w:val="1F3864"/>
          <w:sz w:val="19"/>
          <w:szCs w:val="19"/>
        </w:rPr>
        <w:t xml:space="preserve">[K21]	</w:t>
      </w:r>
      <w:r>
        <w:rPr>
          <w:sz w:val="19"/>
          <w:szCs w:val="19"/>
        </w:rPr>
        <w:t xml:space="preserve">Brunton, S. L., Proctor, J. L. &amp; Kutz, J. N. (2016). Discovering governing equations from data by sparse identification of nonlinear dynamical systems. </w:t>
      </w:r>
      <w:r>
        <w:rPr>
          <w:i/>
          <w:iCs/>
          <w:sz w:val="19"/>
          <w:szCs w:val="19"/>
        </w:rPr>
        <w:t xml:space="preserve">Proceedings of the National Academy of Sciences</w:t>
      </w:r>
      <w:r>
        <w:rPr>
          <w:sz w:val="19"/>
          <w:szCs w:val="19"/>
        </w:rPr>
        <w:t xml:space="preserve">, 113(15), 3932–3937.</w:t>
      </w:r>
      <w:r>
        <w:rPr>
          <w:sz w:val="19"/>
          <w:szCs w:val="19"/>
        </w:rPr>
        <w:t xml:space="preserve"> </w:t>
      </w:r>
      <w:hyperlink w:history="1" r:id="rIdfbtpgi3cpzpp9kxpmdphf">
        <w:r>
          <w:rPr>
            <w:color w:val="1D4ED8"/>
            <w:sz w:val="19"/>
            <w:szCs w:val="19"/>
            <w:u w:val="single"/>
          </w:rPr>
          <w:t xml:space="preserve">https://doi.org/10.1073/pnas.1517384113</w:t>
        </w:r>
      </w:hyperlink>
    </w:p>
    <w:p>
      <w:pPr>
        <w:tabs>
          <w:tab w:val="left" w:pos="567"/>
        </w:tabs>
        <w:spacing w:after="90"/>
        <w:ind w:left="567" w:hanging="567"/>
        <w:jc w:val="left"/>
      </w:pPr>
      <w:r>
        <w:rPr>
          <w:b/>
          <w:bCs/>
          <w:color w:val="1F3864"/>
          <w:sz w:val="19"/>
          <w:szCs w:val="19"/>
        </w:rPr>
        <w:t xml:space="preserve">[K22]	</w:t>
      </w:r>
      <w:r>
        <w:rPr>
          <w:sz w:val="19"/>
          <w:szCs w:val="19"/>
        </w:rPr>
        <w:t xml:space="preserve">Song, Y., Sohl-Dickstein, J., Kingma, D. P., Kumar, A., Ermon, S. &amp; Poole, B. (2021). Score-based generative modeling through stochastic differential equations. </w:t>
      </w:r>
      <w:r>
        <w:rPr>
          <w:i/>
          <w:iCs/>
          <w:sz w:val="19"/>
          <w:szCs w:val="19"/>
        </w:rPr>
        <w:t xml:space="preserve">International Conference on Learning Representations (ICLR 2021)</w:t>
      </w:r>
      <w:r>
        <w:rPr>
          <w:sz w:val="19"/>
          <w:szCs w:val="19"/>
        </w:rPr>
        <w:t xml:space="preserve">.</w:t>
      </w:r>
      <w:r>
        <w:rPr>
          <w:sz w:val="19"/>
          <w:szCs w:val="19"/>
        </w:rPr>
        <w:t xml:space="preserve"> </w:t>
      </w:r>
      <w:hyperlink w:history="1" r:id="rIdvrki3znbwfzriv_jyoq3a">
        <w:r>
          <w:rPr>
            <w:color w:val="1D4ED8"/>
            <w:sz w:val="19"/>
            <w:szCs w:val="19"/>
            <w:u w:val="single"/>
          </w:rPr>
          <w:t xml:space="preserve">https://openreview.net/forum?id=PxTIG12RRHS</w:t>
        </w:r>
      </w:hyperlink>
    </w:p>
    <w:p>
      <w:pPr>
        <w:tabs>
          <w:tab w:val="left" w:pos="567"/>
        </w:tabs>
        <w:spacing w:after="90"/>
        <w:ind w:left="567" w:hanging="567"/>
        <w:jc w:val="left"/>
      </w:pPr>
      <w:r>
        <w:rPr>
          <w:b/>
          <w:bCs/>
          <w:color w:val="1F3864"/>
          <w:sz w:val="19"/>
          <w:szCs w:val="19"/>
        </w:rPr>
        <w:t xml:space="preserve">[K23]	</w:t>
      </w:r>
      <w:r>
        <w:rPr>
          <w:sz w:val="19"/>
          <w:szCs w:val="19"/>
        </w:rPr>
        <w:t xml:space="preserve">Bonabeau, E. (2002). Agent-based modeling: Methods and techniques for simulating human systems. </w:t>
      </w:r>
      <w:r>
        <w:rPr>
          <w:i/>
          <w:iCs/>
          <w:sz w:val="19"/>
          <w:szCs w:val="19"/>
        </w:rPr>
        <w:t xml:space="preserve">Proceedings of the National Academy of Sciences</w:t>
      </w:r>
      <w:r>
        <w:rPr>
          <w:sz w:val="19"/>
          <w:szCs w:val="19"/>
        </w:rPr>
        <w:t xml:space="preserve">, 99(suppl. 3), 7280–7287.</w:t>
      </w:r>
      <w:r>
        <w:rPr>
          <w:sz w:val="19"/>
          <w:szCs w:val="19"/>
        </w:rPr>
        <w:t xml:space="preserve"> </w:t>
      </w:r>
      <w:hyperlink w:history="1" r:id="rIdrk1y6d_ewl3dppwu3vze_">
        <w:r>
          <w:rPr>
            <w:color w:val="1D4ED8"/>
            <w:sz w:val="19"/>
            <w:szCs w:val="19"/>
            <w:u w:val="single"/>
          </w:rPr>
          <w:t xml:space="preserve">https://doi.org/10.1073/pnas.082080899</w:t>
        </w:r>
      </w:hyperlink>
    </w:p>
    <w:p>
      <w:pPr>
        <w:tabs>
          <w:tab w:val="left" w:pos="567"/>
        </w:tabs>
        <w:spacing w:after="90"/>
        <w:ind w:left="567" w:hanging="567"/>
        <w:jc w:val="left"/>
      </w:pPr>
      <w:r>
        <w:rPr>
          <w:b/>
          <w:bCs/>
          <w:color w:val="1F3864"/>
          <w:sz w:val="19"/>
          <w:szCs w:val="19"/>
        </w:rPr>
        <w:t xml:space="preserve">[K24]	</w:t>
      </w:r>
      <w:r>
        <w:rPr>
          <w:sz w:val="19"/>
          <w:szCs w:val="19"/>
        </w:rPr>
        <w:t xml:space="preserve">Strogatz, S. H. (2000). From Kuramoto to Crawford: Exploring the onset of synchronization in populations of coupled oscillators. </w:t>
      </w:r>
      <w:r>
        <w:rPr>
          <w:i/>
          <w:iCs/>
          <w:sz w:val="19"/>
          <w:szCs w:val="19"/>
        </w:rPr>
        <w:t xml:space="preserve">Physica D</w:t>
      </w:r>
      <w:r>
        <w:rPr>
          <w:sz w:val="19"/>
          <w:szCs w:val="19"/>
        </w:rPr>
        <w:t xml:space="preserve">, 143(1–4), 1–20.</w:t>
      </w:r>
      <w:r>
        <w:rPr>
          <w:sz w:val="19"/>
          <w:szCs w:val="19"/>
        </w:rPr>
        <w:t xml:space="preserve"> </w:t>
      </w:r>
      <w:hyperlink w:history="1" r:id="rIdd964qwbas0tf18pd7zkr4">
        <w:r>
          <w:rPr>
            <w:color w:val="1D4ED8"/>
            <w:sz w:val="19"/>
            <w:szCs w:val="19"/>
            <w:u w:val="single"/>
          </w:rPr>
          <w:t xml:space="preserve">https://doi.org/10.1016/S0167-2789(00)00094-4</w:t>
        </w:r>
      </w:hyperlink>
    </w:p>
    <w:p>
      <w:pPr>
        <w:tabs>
          <w:tab w:val="left" w:pos="567"/>
        </w:tabs>
        <w:spacing w:after="90"/>
        <w:ind w:left="567" w:hanging="567"/>
        <w:jc w:val="left"/>
      </w:pPr>
      <w:r>
        <w:rPr>
          <w:b/>
          <w:bCs/>
          <w:color w:val="1F3864"/>
          <w:sz w:val="19"/>
          <w:szCs w:val="19"/>
        </w:rPr>
        <w:t xml:space="preserve">[K25]	</w:t>
      </w:r>
      <w:r>
        <w:rPr>
          <w:sz w:val="19"/>
          <w:szCs w:val="19"/>
        </w:rPr>
        <w:t xml:space="preserve">Ott, E. &amp; Antonsen, T. M. (2008). Low dimensional behavior of large systems of globally coupled oscillators. </w:t>
      </w:r>
      <w:r>
        <w:rPr>
          <w:i/>
          <w:iCs/>
          <w:sz w:val="19"/>
          <w:szCs w:val="19"/>
        </w:rPr>
        <w:t xml:space="preserve">Chaos</w:t>
      </w:r>
      <w:r>
        <w:rPr>
          <w:sz w:val="19"/>
          <w:szCs w:val="19"/>
        </w:rPr>
        <w:t xml:space="preserve">, 18(3), 037113.</w:t>
      </w:r>
      <w:r>
        <w:rPr>
          <w:sz w:val="19"/>
          <w:szCs w:val="19"/>
        </w:rPr>
        <w:t xml:space="preserve"> </w:t>
      </w:r>
      <w:hyperlink w:history="1" r:id="rId_idz3sfz24netztwagliq">
        <w:r>
          <w:rPr>
            <w:color w:val="1D4ED8"/>
            <w:sz w:val="19"/>
            <w:szCs w:val="19"/>
            <w:u w:val="single"/>
          </w:rPr>
          <w:t xml:space="preserve">https://doi.org/10.1063/1.2930766</w:t>
        </w:r>
      </w:hyperlink>
    </w:p>
    <w:p>
      <w:pPr>
        <w:tabs>
          <w:tab w:val="left" w:pos="567"/>
        </w:tabs>
        <w:spacing w:after="90"/>
        <w:ind w:left="567" w:hanging="567"/>
        <w:jc w:val="left"/>
      </w:pPr>
      <w:r>
        <w:rPr>
          <w:b/>
          <w:bCs/>
          <w:color w:val="1F3864"/>
          <w:sz w:val="19"/>
          <w:szCs w:val="19"/>
        </w:rPr>
        <w:t xml:space="preserve">[K26]	</w:t>
      </w:r>
      <w:r>
        <w:rPr>
          <w:sz w:val="19"/>
          <w:szCs w:val="19"/>
        </w:rPr>
        <w:t xml:space="preserve">Carlsson, G. (2009). Topology and data. </w:t>
      </w:r>
      <w:r>
        <w:rPr>
          <w:i/>
          <w:iCs/>
          <w:sz w:val="19"/>
          <w:szCs w:val="19"/>
        </w:rPr>
        <w:t xml:space="preserve">Bulletin of the American Mathematical Society</w:t>
      </w:r>
      <w:r>
        <w:rPr>
          <w:sz w:val="19"/>
          <w:szCs w:val="19"/>
        </w:rPr>
        <w:t xml:space="preserve">, 46(2), 255–308.</w:t>
      </w:r>
      <w:r>
        <w:rPr>
          <w:sz w:val="19"/>
          <w:szCs w:val="19"/>
        </w:rPr>
        <w:t xml:space="preserve"> </w:t>
      </w:r>
      <w:hyperlink w:history="1" r:id="rIdv-evmpr8ujxgqgxl58y1k">
        <w:r>
          <w:rPr>
            <w:color w:val="1D4ED8"/>
            <w:sz w:val="19"/>
            <w:szCs w:val="19"/>
            <w:u w:val="single"/>
          </w:rPr>
          <w:t xml:space="preserve">https://doi.org/10.1090/S0273-0979-09-01249-X</w:t>
        </w:r>
      </w:hyperlink>
    </w:p>
    <w:p>
      <w:pPr>
        <w:tabs>
          <w:tab w:val="left" w:pos="567"/>
        </w:tabs>
        <w:spacing w:after="90"/>
        <w:ind w:left="567" w:hanging="567"/>
        <w:jc w:val="left"/>
      </w:pPr>
      <w:r>
        <w:rPr>
          <w:b/>
          <w:bCs/>
          <w:color w:val="1F3864"/>
          <w:sz w:val="19"/>
          <w:szCs w:val="19"/>
        </w:rPr>
        <w:t xml:space="preserve">[K27]	</w:t>
      </w:r>
      <w:r>
        <w:rPr>
          <w:sz w:val="19"/>
          <w:szCs w:val="19"/>
        </w:rPr>
        <w:t xml:space="preserve">Cohen-Steiner, D., Edelsbrunner, H. &amp; Harer, J. (2007). Stability of persistence diagrams. </w:t>
      </w:r>
      <w:r>
        <w:rPr>
          <w:i/>
          <w:iCs/>
          <w:sz w:val="19"/>
          <w:szCs w:val="19"/>
        </w:rPr>
        <w:t xml:space="preserve">Discrete &amp; Computational Geometry</w:t>
      </w:r>
      <w:r>
        <w:rPr>
          <w:sz w:val="19"/>
          <w:szCs w:val="19"/>
        </w:rPr>
        <w:t xml:space="preserve">, 37(1), 103–120.</w:t>
      </w:r>
      <w:r>
        <w:rPr>
          <w:sz w:val="19"/>
          <w:szCs w:val="19"/>
        </w:rPr>
        <w:t xml:space="preserve"> </w:t>
      </w:r>
      <w:hyperlink w:history="1" r:id="rIdgpaybwfphlovjtnpizf4u">
        <w:r>
          <w:rPr>
            <w:color w:val="1D4ED8"/>
            <w:sz w:val="19"/>
            <w:szCs w:val="19"/>
            <w:u w:val="single"/>
          </w:rPr>
          <w:t xml:space="preserve">https://doi.org/10.1007/s00454-006-1276-5</w:t>
        </w:r>
      </w:hyperlink>
    </w:p>
    <w:p>
      <w:pPr>
        <w:tabs>
          <w:tab w:val="left" w:pos="567"/>
        </w:tabs>
        <w:spacing w:after="90"/>
        <w:ind w:left="567" w:hanging="567"/>
        <w:jc w:val="left"/>
      </w:pPr>
      <w:r>
        <w:rPr>
          <w:b/>
          <w:bCs/>
          <w:color w:val="1F3864"/>
          <w:sz w:val="19"/>
          <w:szCs w:val="19"/>
        </w:rPr>
        <w:t xml:space="preserve">[K28]	</w:t>
      </w:r>
      <w:r>
        <w:rPr>
          <w:sz w:val="19"/>
          <w:szCs w:val="19"/>
        </w:rPr>
        <w:t xml:space="preserve">Cranmer, K., Brehmer, J. &amp; Louppe, G. (2020). The frontier of simulation-based inference. </w:t>
      </w:r>
      <w:r>
        <w:rPr>
          <w:i/>
          <w:iCs/>
          <w:sz w:val="19"/>
          <w:szCs w:val="19"/>
        </w:rPr>
        <w:t xml:space="preserve">Proceedings of the National Academy of Sciences</w:t>
      </w:r>
      <w:r>
        <w:rPr>
          <w:sz w:val="19"/>
          <w:szCs w:val="19"/>
        </w:rPr>
        <w:t xml:space="preserve">, 117(48), 30055–30062.</w:t>
      </w:r>
      <w:r>
        <w:rPr>
          <w:sz w:val="19"/>
          <w:szCs w:val="19"/>
        </w:rPr>
        <w:t xml:space="preserve"> </w:t>
      </w:r>
      <w:hyperlink w:history="1" r:id="rIdxrfbwolxzlccx0teepv-g">
        <w:r>
          <w:rPr>
            <w:color w:val="1D4ED8"/>
            <w:sz w:val="19"/>
            <w:szCs w:val="19"/>
            <w:u w:val="single"/>
          </w:rPr>
          <w:t xml:space="preserve">https://doi.org/10.1073/pnas.1912789117</w:t>
        </w:r>
      </w:hyperlink>
    </w:p>
    <w:p>
      <w:pPr>
        <w:tabs>
          <w:tab w:val="left" w:pos="567"/>
        </w:tabs>
        <w:spacing w:after="90"/>
        <w:ind w:left="567" w:hanging="567"/>
        <w:jc w:val="left"/>
      </w:pPr>
      <w:r>
        <w:rPr>
          <w:b/>
          <w:bCs/>
          <w:color w:val="1F3864"/>
          <w:sz w:val="19"/>
          <w:szCs w:val="19"/>
        </w:rPr>
        <w:t xml:space="preserve">[K29]	</w:t>
      </w:r>
      <w:r>
        <w:rPr>
          <w:sz w:val="19"/>
          <w:szCs w:val="19"/>
        </w:rPr>
        <w:t xml:space="preserve">Werner, A. D., Bakker, M., Post, V. E. A., Vandenbohede, A., Lu, C., Ataie-Ashtiani, B., Simmons, C. T. &amp; Barry, D. A. (2013). Seawater intrusion processes, investigation and management: Recent advances and future challenges. </w:t>
      </w:r>
      <w:r>
        <w:rPr>
          <w:i/>
          <w:iCs/>
          <w:sz w:val="19"/>
          <w:szCs w:val="19"/>
        </w:rPr>
        <w:t xml:space="preserve">Advances in Water Resources</w:t>
      </w:r>
      <w:r>
        <w:rPr>
          <w:sz w:val="19"/>
          <w:szCs w:val="19"/>
        </w:rPr>
        <w:t xml:space="preserve">, 51, 3–26.</w:t>
      </w:r>
      <w:r>
        <w:rPr>
          <w:sz w:val="19"/>
          <w:szCs w:val="19"/>
        </w:rPr>
        <w:t xml:space="preserve"> </w:t>
      </w:r>
      <w:hyperlink w:history="1" r:id="rIdv6alioy04v2ow340jfzmg">
        <w:r>
          <w:rPr>
            <w:color w:val="1D4ED8"/>
            <w:sz w:val="19"/>
            <w:szCs w:val="19"/>
            <w:u w:val="single"/>
          </w:rPr>
          <w:t xml:space="preserve">https://doi.org/10.1016/j.advwatres.2012.03.004</w:t>
        </w:r>
      </w:hyperlink>
    </w:p>
    <w:p>
      <w:pPr>
        <w:tabs>
          <w:tab w:val="left" w:pos="567"/>
        </w:tabs>
        <w:spacing w:after="90"/>
        <w:ind w:left="567" w:hanging="567"/>
        <w:jc w:val="left"/>
      </w:pPr>
      <w:r>
        <w:rPr>
          <w:b/>
          <w:bCs/>
          <w:color w:val="1F3864"/>
          <w:sz w:val="19"/>
          <w:szCs w:val="19"/>
        </w:rPr>
        <w:t xml:space="preserve">[K30]	</w:t>
      </w:r>
      <w:r>
        <w:rPr>
          <w:sz w:val="19"/>
          <w:szCs w:val="19"/>
        </w:rPr>
        <w:t xml:space="preserve">Langevin, C. D., Thorne, D. T., Dausman, A. M., Sukop, M. C. &amp; Guo, W. (2008). SEAWAT Version 4: A computer program for simulation of multi-species solute and heat transport. </w:t>
      </w:r>
      <w:r>
        <w:rPr>
          <w:i/>
          <w:iCs/>
          <w:sz w:val="19"/>
          <w:szCs w:val="19"/>
        </w:rPr>
        <w:t xml:space="preserve">U.S. Geological Survey Techniques and Methods</w:t>
      </w:r>
      <w:r>
        <w:rPr>
          <w:sz w:val="19"/>
          <w:szCs w:val="19"/>
        </w:rPr>
        <w:t xml:space="preserve"> 6-A22.</w:t>
      </w:r>
      <w:r>
        <w:rPr>
          <w:sz w:val="19"/>
          <w:szCs w:val="19"/>
        </w:rPr>
        <w:t xml:space="preserve"> </w:t>
      </w:r>
      <w:hyperlink w:history="1" r:id="rIdz_mvkqt9hcgrwp88jov2p">
        <w:r>
          <w:rPr>
            <w:color w:val="1D4ED8"/>
            <w:sz w:val="19"/>
            <w:szCs w:val="19"/>
            <w:u w:val="single"/>
          </w:rPr>
          <w:t xml:space="preserve">https://doi.org/10.3133/tm6A22</w:t>
        </w:r>
      </w:hyperlink>
    </w:p>
    <w:p>
      <w:pPr>
        <w:tabs>
          <w:tab w:val="left" w:pos="567"/>
        </w:tabs>
        <w:spacing w:after="90"/>
        <w:ind w:left="567" w:hanging="567"/>
        <w:jc w:val="left"/>
      </w:pPr>
      <w:r>
        <w:rPr>
          <w:b/>
          <w:bCs/>
          <w:color w:val="1F3864"/>
          <w:sz w:val="19"/>
          <w:szCs w:val="19"/>
        </w:rPr>
        <w:t xml:space="preserve">[K31]	</w:t>
      </w:r>
      <w:r>
        <w:rPr>
          <w:sz w:val="19"/>
          <w:szCs w:val="19"/>
        </w:rPr>
        <w:t xml:space="preserve">Elder, J. W. (1967). Transient convection in a porous medium. </w:t>
      </w:r>
      <w:r>
        <w:rPr>
          <w:i/>
          <w:iCs/>
          <w:sz w:val="19"/>
          <w:szCs w:val="19"/>
        </w:rPr>
        <w:t xml:space="preserve">Journal of Fluid Mechanics</w:t>
      </w:r>
      <w:r>
        <w:rPr>
          <w:sz w:val="19"/>
          <w:szCs w:val="19"/>
        </w:rPr>
        <w:t xml:space="preserve">, 27(3), 609–623.</w:t>
      </w:r>
      <w:r>
        <w:rPr>
          <w:sz w:val="19"/>
          <w:szCs w:val="19"/>
        </w:rPr>
        <w:t xml:space="preserve"> </w:t>
      </w:r>
      <w:hyperlink w:history="1" r:id="rIdqawahhmlraeusvkfav2qe">
        <w:r>
          <w:rPr>
            <w:color w:val="1D4ED8"/>
            <w:sz w:val="19"/>
            <w:szCs w:val="19"/>
            <w:u w:val="single"/>
          </w:rPr>
          <w:t xml:space="preserve">https://doi.org/10.1017/S0022112067000576</w:t>
        </w:r>
      </w:hyperlink>
    </w:p>
    <w:p>
      <w:pPr>
        <w:tabs>
          <w:tab w:val="left" w:pos="567"/>
        </w:tabs>
        <w:spacing w:after="90"/>
        <w:ind w:left="567" w:hanging="567"/>
        <w:jc w:val="left"/>
      </w:pPr>
      <w:r>
        <w:rPr>
          <w:b/>
          <w:bCs/>
          <w:color w:val="1F3864"/>
          <w:sz w:val="19"/>
          <w:szCs w:val="19"/>
        </w:rPr>
        <w:t xml:space="preserve">[K32]	</w:t>
      </w:r>
      <w:r>
        <w:rPr>
          <w:sz w:val="19"/>
          <w:szCs w:val="19"/>
        </w:rPr>
        <w:t xml:space="preserve">van Reeuwijk, M., Mathias, S. A., Simmons, C. T. &amp; Ward, J. D. (2009). Insights from a pseudospectral approach to the Elder problem. </w:t>
      </w:r>
      <w:r>
        <w:rPr>
          <w:i/>
          <w:iCs/>
          <w:sz w:val="19"/>
          <w:szCs w:val="19"/>
        </w:rPr>
        <w:t xml:space="preserve">Water Resources Research</w:t>
      </w:r>
      <w:r>
        <w:rPr>
          <w:sz w:val="19"/>
          <w:szCs w:val="19"/>
        </w:rPr>
        <w:t xml:space="preserve">, 45(4), W04416.</w:t>
      </w:r>
      <w:r>
        <w:rPr>
          <w:sz w:val="19"/>
          <w:szCs w:val="19"/>
        </w:rPr>
        <w:t xml:space="preserve"> </w:t>
      </w:r>
      <w:hyperlink w:history="1" r:id="rIdtdpax5iievoqpginylh6k">
        <w:r>
          <w:rPr>
            <w:color w:val="1D4ED8"/>
            <w:sz w:val="19"/>
            <w:szCs w:val="19"/>
            <w:u w:val="single"/>
          </w:rPr>
          <w:t xml:space="preserve">https://doi.org/10.1029/2008WR007421</w:t>
        </w:r>
      </w:hyperlink>
    </w:p>
    <w:p>
      <w:pPr>
        <w:pStyle w:val="Heading3"/>
      </w:pPr>
      <w:r>
        <w:rPr>
          <w:color w:val="1F3864"/>
        </w:rPr>
        <w:t xml:space="preserve">Referencat e Pjesës II (20 artikujt)</w:t>
      </w:r>
    </w:p>
    <w:p>
      <w:pPr>
        <w:tabs>
          <w:tab w:val="left" w:pos="567"/>
        </w:tabs>
        <w:spacing w:after="90"/>
        <w:ind w:left="567" w:hanging="567"/>
        <w:jc w:val="left"/>
      </w:pPr>
      <w:r>
        <w:rPr>
          <w:b/>
          <w:bCs/>
          <w:color w:val="002147"/>
          <w:sz w:val="19"/>
          <w:szCs w:val="19"/>
        </w:rPr>
        <w:t xml:space="preserve">[O1]	</w:t>
      </w:r>
      <w:r>
        <w:rPr>
          <w:sz w:val="19"/>
          <w:szCs w:val="19"/>
        </w:rPr>
        <w:t xml:space="preserve">Morrill, J., Salvi, C., Kidger, P. &amp; Foster, J. (2021). Neural rough differential equations for long time series. </w:t>
      </w:r>
      <w:r>
        <w:rPr>
          <w:i/>
          <w:iCs/>
          <w:sz w:val="19"/>
          <w:szCs w:val="19"/>
        </w:rPr>
        <w:t xml:space="preserve">Proceedings of ICML 2021</w:t>
      </w:r>
      <w:r>
        <w:rPr>
          <w:sz w:val="19"/>
          <w:szCs w:val="19"/>
        </w:rPr>
        <w:t xml:space="preserve">, PMLR 139, 7829–7838.</w:t>
      </w:r>
      <w:r>
        <w:rPr>
          <w:sz w:val="19"/>
          <w:szCs w:val="19"/>
        </w:rPr>
        <w:t xml:space="preserve"> </w:t>
      </w:r>
      <w:hyperlink w:history="1" r:id="rId9g9h7gqzhfor6fgem3nyl">
        <w:r>
          <w:rPr>
            <w:color w:val="1D4ED8"/>
            <w:sz w:val="19"/>
            <w:szCs w:val="19"/>
            <w:u w:val="single"/>
          </w:rPr>
          <w:t xml:space="preserve">https://proceedings.mlr.press/v139/morrill21b.html</w:t>
        </w:r>
      </w:hyperlink>
    </w:p>
    <w:p>
      <w:pPr>
        <w:tabs>
          <w:tab w:val="left" w:pos="567"/>
        </w:tabs>
        <w:spacing w:after="90"/>
        <w:ind w:left="567" w:hanging="567"/>
        <w:jc w:val="left"/>
      </w:pPr>
      <w:r>
        <w:rPr>
          <w:b/>
          <w:bCs/>
          <w:color w:val="002147"/>
          <w:sz w:val="19"/>
          <w:szCs w:val="19"/>
        </w:rPr>
        <w:t xml:space="preserve">[O2]	</w:t>
      </w:r>
      <w:r>
        <w:rPr>
          <w:sz w:val="19"/>
          <w:szCs w:val="19"/>
        </w:rPr>
        <w:t xml:space="preserve">Kidger, P., Foster, J., Li, X., Oberhauser, H. &amp; Lyons, T. (2021). Neural SDEs as infinite-dimensional GANs. </w:t>
      </w:r>
      <w:r>
        <w:rPr>
          <w:i/>
          <w:iCs/>
          <w:sz w:val="19"/>
          <w:szCs w:val="19"/>
        </w:rPr>
        <w:t xml:space="preserve">Proceedings of ICML 2021</w:t>
      </w:r>
      <w:r>
        <w:rPr>
          <w:sz w:val="19"/>
          <w:szCs w:val="19"/>
        </w:rPr>
        <w:t xml:space="preserve">, PMLR 139, 5453–5463.</w:t>
      </w:r>
      <w:r>
        <w:rPr>
          <w:sz w:val="19"/>
          <w:szCs w:val="19"/>
        </w:rPr>
        <w:t xml:space="preserve"> </w:t>
      </w:r>
      <w:hyperlink w:history="1" r:id="rIdadvjnjbrsuhnonouqv1gk">
        <w:r>
          <w:rPr>
            <w:color w:val="1D4ED8"/>
            <w:sz w:val="19"/>
            <w:szCs w:val="19"/>
            <w:u w:val="single"/>
          </w:rPr>
          <w:t xml:space="preserve">https://proceedings.mlr.press/v139/kidger21b.html</w:t>
        </w:r>
      </w:hyperlink>
    </w:p>
    <w:p>
      <w:pPr>
        <w:tabs>
          <w:tab w:val="left" w:pos="567"/>
        </w:tabs>
        <w:spacing w:after="90"/>
        <w:ind w:left="567" w:hanging="567"/>
        <w:jc w:val="left"/>
      </w:pPr>
      <w:r>
        <w:rPr>
          <w:b/>
          <w:bCs/>
          <w:color w:val="002147"/>
          <w:sz w:val="19"/>
          <w:szCs w:val="19"/>
        </w:rPr>
        <w:t xml:space="preserve">[O3]	</w:t>
      </w:r>
      <w:r>
        <w:rPr>
          <w:sz w:val="19"/>
          <w:szCs w:val="19"/>
        </w:rPr>
        <w:t xml:space="preserve">Gagne II, D. J., Christensen, H. M., Subramanian, A. C. &amp; Monahan, A. H. (2020). Machine learning for stochastic parameterization: Generative adversarial networks in the Lorenz ’96 model. </w:t>
      </w:r>
      <w:r>
        <w:rPr>
          <w:i/>
          <w:iCs/>
          <w:sz w:val="19"/>
          <w:szCs w:val="19"/>
        </w:rPr>
        <w:t xml:space="preserve">Journal of Advances in Modeling Earth Systems</w:t>
      </w:r>
      <w:r>
        <w:rPr>
          <w:sz w:val="19"/>
          <w:szCs w:val="19"/>
        </w:rPr>
        <w:t xml:space="preserve">, 12(3), e2019MS001896.</w:t>
      </w:r>
      <w:r>
        <w:rPr>
          <w:sz w:val="19"/>
          <w:szCs w:val="19"/>
        </w:rPr>
        <w:t xml:space="preserve"> </w:t>
      </w:r>
      <w:hyperlink w:history="1" r:id="rIdtpzw2sdnhub0t275v_l9k">
        <w:r>
          <w:rPr>
            <w:color w:val="1D4ED8"/>
            <w:sz w:val="19"/>
            <w:szCs w:val="19"/>
            <w:u w:val="single"/>
          </w:rPr>
          <w:t xml:space="preserve">https://doi.org/10.1029/2019MS001896</w:t>
        </w:r>
      </w:hyperlink>
    </w:p>
    <w:p>
      <w:pPr>
        <w:tabs>
          <w:tab w:val="left" w:pos="567"/>
        </w:tabs>
        <w:spacing w:after="90"/>
        <w:ind w:left="567" w:hanging="567"/>
        <w:jc w:val="left"/>
      </w:pPr>
      <w:r>
        <w:rPr>
          <w:b/>
          <w:bCs/>
          <w:color w:val="002147"/>
          <w:sz w:val="19"/>
          <w:szCs w:val="19"/>
        </w:rPr>
        <w:t xml:space="preserve">[O4]	</w:t>
      </w:r>
      <w:r>
        <w:rPr>
          <w:sz w:val="19"/>
          <w:szCs w:val="19"/>
        </w:rPr>
        <w:t xml:space="preserve">Bick, C., Goodfellow, M., Laing, C. R. &amp; Martens, E. A. (2020). Understanding the dynamics of biological and neural oscillator networks through exact mean-field reductions: a review. </w:t>
      </w:r>
      <w:r>
        <w:rPr>
          <w:i/>
          <w:iCs/>
          <w:sz w:val="19"/>
          <w:szCs w:val="19"/>
        </w:rPr>
        <w:t xml:space="preserve">The Journal of Mathematical Neuroscience</w:t>
      </w:r>
      <w:r>
        <w:rPr>
          <w:sz w:val="19"/>
          <w:szCs w:val="19"/>
        </w:rPr>
        <w:t xml:space="preserve">, 10.</w:t>
      </w:r>
      <w:r>
        <w:rPr>
          <w:sz w:val="19"/>
          <w:szCs w:val="19"/>
        </w:rPr>
        <w:t xml:space="preserve"> </w:t>
      </w:r>
      <w:hyperlink w:history="1" r:id="rId7ynqay4g939-ttx4q7eku">
        <w:r>
          <w:rPr>
            <w:color w:val="1D4ED8"/>
            <w:sz w:val="19"/>
            <w:szCs w:val="19"/>
            <w:u w:val="single"/>
          </w:rPr>
          <w:t xml:space="preserve">https://doi.org/10.1186/s13408-020-00086-9</w:t>
        </w:r>
      </w:hyperlink>
    </w:p>
    <w:p>
      <w:pPr>
        <w:tabs>
          <w:tab w:val="left" w:pos="567"/>
        </w:tabs>
        <w:spacing w:after="90"/>
        <w:ind w:left="567" w:hanging="567"/>
        <w:jc w:val="left"/>
      </w:pPr>
      <w:r>
        <w:rPr>
          <w:b/>
          <w:bCs/>
          <w:color w:val="002147"/>
          <w:sz w:val="19"/>
          <w:szCs w:val="19"/>
        </w:rPr>
        <w:t xml:space="preserve">[O5]	</w:t>
      </w:r>
      <w:r>
        <w:rPr>
          <w:sz w:val="19"/>
          <w:szCs w:val="19"/>
        </w:rPr>
        <w:t xml:space="preserve">Salvi, C., Cass, T., Foster, J., Lyons, T. &amp; Yang, W. (2021). The signature kernel is the solution of a Goursat PDE. </w:t>
      </w:r>
      <w:r>
        <w:rPr>
          <w:i/>
          <w:iCs/>
          <w:sz w:val="19"/>
          <w:szCs w:val="19"/>
        </w:rPr>
        <w:t xml:space="preserve">SIAM Journal on Mathematics of Data Science</w:t>
      </w:r>
      <w:r>
        <w:rPr>
          <w:sz w:val="19"/>
          <w:szCs w:val="19"/>
        </w:rPr>
        <w:t xml:space="preserve">, 3(3), 873–899.</w:t>
      </w:r>
      <w:r>
        <w:rPr>
          <w:sz w:val="19"/>
          <w:szCs w:val="19"/>
        </w:rPr>
        <w:t xml:space="preserve"> </w:t>
      </w:r>
      <w:hyperlink w:history="1" r:id="rIdps1y78-dgvueqv78mbhvb">
        <w:r>
          <w:rPr>
            <w:color w:val="1D4ED8"/>
            <w:sz w:val="19"/>
            <w:szCs w:val="19"/>
            <w:u w:val="single"/>
          </w:rPr>
          <w:t xml:space="preserve">https://doi.org/10.1137/20M1366794</w:t>
        </w:r>
      </w:hyperlink>
    </w:p>
    <w:p>
      <w:pPr>
        <w:tabs>
          <w:tab w:val="left" w:pos="567"/>
        </w:tabs>
        <w:spacing w:after="90"/>
        <w:ind w:left="567" w:hanging="567"/>
        <w:jc w:val="left"/>
      </w:pPr>
      <w:r>
        <w:rPr>
          <w:b/>
          <w:bCs/>
          <w:color w:val="002147"/>
          <w:sz w:val="19"/>
          <w:szCs w:val="19"/>
        </w:rPr>
        <w:t xml:space="preserve">[O6]	</w:t>
      </w:r>
      <w:r>
        <w:rPr>
          <w:sz w:val="19"/>
          <w:szCs w:val="19"/>
        </w:rPr>
        <w:t xml:space="preserve">Bick, C., Gross, E., Harrington, H. A. &amp; Schaub, M. T. (2023). What are higher-order networks? </w:t>
      </w:r>
      <w:r>
        <w:rPr>
          <w:i/>
          <w:iCs/>
          <w:sz w:val="19"/>
          <w:szCs w:val="19"/>
        </w:rPr>
        <w:t xml:space="preserve">SIAM Review</w:t>
      </w:r>
      <w:r>
        <w:rPr>
          <w:sz w:val="19"/>
          <w:szCs w:val="19"/>
        </w:rPr>
        <w:t xml:space="preserve">, 65(3), 686–731.</w:t>
      </w:r>
      <w:r>
        <w:rPr>
          <w:sz w:val="19"/>
          <w:szCs w:val="19"/>
        </w:rPr>
        <w:t xml:space="preserve"> </w:t>
      </w:r>
      <w:hyperlink w:history="1" r:id="rId2qaflhrpmmapqtwij39un">
        <w:r>
          <w:rPr>
            <w:color w:val="1D4ED8"/>
            <w:sz w:val="19"/>
            <w:szCs w:val="19"/>
            <w:u w:val="single"/>
          </w:rPr>
          <w:t xml:space="preserve">https://doi.org/10.1137/21M1414024</w:t>
        </w:r>
      </w:hyperlink>
    </w:p>
    <w:p>
      <w:pPr>
        <w:tabs>
          <w:tab w:val="left" w:pos="567"/>
        </w:tabs>
        <w:spacing w:after="90"/>
        <w:ind w:left="567" w:hanging="567"/>
        <w:jc w:val="left"/>
      </w:pPr>
      <w:r>
        <w:rPr>
          <w:b/>
          <w:bCs/>
          <w:color w:val="002147"/>
          <w:sz w:val="19"/>
          <w:szCs w:val="19"/>
        </w:rPr>
        <w:t xml:space="preserve">[O7]	</w:t>
      </w:r>
      <w:r>
        <w:rPr>
          <w:sz w:val="19"/>
          <w:szCs w:val="19"/>
        </w:rPr>
        <w:t xml:space="preserve">Dyer, J., Cannon, P., Farmer, J. D. &amp; Schmon, S. M. (2024). Black-box Bayesian inference for agent-based models. </w:t>
      </w:r>
      <w:r>
        <w:rPr>
          <w:i/>
          <w:iCs/>
          <w:sz w:val="19"/>
          <w:szCs w:val="19"/>
        </w:rPr>
        <w:t xml:space="preserve">Journal of Economic Dynamics and Control</w:t>
      </w:r>
      <w:r>
        <w:rPr>
          <w:sz w:val="19"/>
          <w:szCs w:val="19"/>
        </w:rPr>
        <w:t xml:space="preserve">, 161, 104827.</w:t>
      </w:r>
      <w:r>
        <w:rPr>
          <w:sz w:val="19"/>
          <w:szCs w:val="19"/>
        </w:rPr>
        <w:t xml:space="preserve"> </w:t>
      </w:r>
      <w:hyperlink w:history="1" r:id="rId2t76mnhyef7e9ccdqnkqw">
        <w:r>
          <w:rPr>
            <w:color w:val="1D4ED8"/>
            <w:sz w:val="19"/>
            <w:szCs w:val="19"/>
            <w:u w:val="single"/>
          </w:rPr>
          <w:t xml:space="preserve">https://doi.org/10.1016/j.jedc.2024.104827</w:t>
        </w:r>
      </w:hyperlink>
    </w:p>
    <w:p>
      <w:pPr>
        <w:tabs>
          <w:tab w:val="left" w:pos="567"/>
        </w:tabs>
        <w:spacing w:after="90"/>
        <w:ind w:left="567" w:hanging="567"/>
        <w:jc w:val="left"/>
      </w:pPr>
      <w:r>
        <w:rPr>
          <w:b/>
          <w:bCs/>
          <w:color w:val="002147"/>
          <w:sz w:val="19"/>
          <w:szCs w:val="19"/>
        </w:rPr>
        <w:t xml:space="preserve">[O8]	</w:t>
      </w:r>
      <w:r>
        <w:rPr>
          <w:sz w:val="19"/>
          <w:szCs w:val="19"/>
        </w:rPr>
        <w:t xml:space="preserve">Pangallo, M., Sanders, J. B. T., Galla, T. &amp; Farmer, J. D. (2022). Towards a taxonomy of learning dynamics in 2×2 games. </w:t>
      </w:r>
      <w:r>
        <w:rPr>
          <w:i/>
          <w:iCs/>
          <w:sz w:val="19"/>
          <w:szCs w:val="19"/>
        </w:rPr>
        <w:t xml:space="preserve">Games and Economic Behavior</w:t>
      </w:r>
      <w:r>
        <w:rPr>
          <w:sz w:val="19"/>
          <w:szCs w:val="19"/>
        </w:rPr>
        <w:t xml:space="preserve">, 132, 1–21.</w:t>
      </w:r>
      <w:r>
        <w:rPr>
          <w:sz w:val="19"/>
          <w:szCs w:val="19"/>
        </w:rPr>
        <w:t xml:space="preserve"> </w:t>
      </w:r>
      <w:hyperlink w:history="1" r:id="rIdi2s1zyaq5i86ago_fqv6w">
        <w:r>
          <w:rPr>
            <w:color w:val="1D4ED8"/>
            <w:sz w:val="19"/>
            <w:szCs w:val="19"/>
            <w:u w:val="single"/>
          </w:rPr>
          <w:t xml:space="preserve">https://doi.org/10.1016/j.geb.2021.11.015</w:t>
        </w:r>
      </w:hyperlink>
    </w:p>
    <w:p>
      <w:pPr>
        <w:tabs>
          <w:tab w:val="left" w:pos="567"/>
        </w:tabs>
        <w:spacing w:after="90"/>
        <w:ind w:left="567" w:hanging="567"/>
        <w:jc w:val="left"/>
      </w:pPr>
      <w:r>
        <w:rPr>
          <w:b/>
          <w:bCs/>
          <w:color w:val="002147"/>
          <w:sz w:val="19"/>
          <w:szCs w:val="19"/>
        </w:rPr>
        <w:t xml:space="preserve">[O9]	</w:t>
      </w:r>
      <w:r>
        <w:rPr>
          <w:sz w:val="19"/>
          <w:szCs w:val="19"/>
        </w:rPr>
        <w:t xml:space="preserve">Nardini, J. T., Stolz, B. J., Flores, K. B., Harrington, H. A. &amp; Byrne, H. M. (2021). Topological data analysis distinguishes parameter regimes in the Anderson-Chaplain model of angiogenesis. </w:t>
      </w:r>
      <w:r>
        <w:rPr>
          <w:i/>
          <w:iCs/>
          <w:sz w:val="19"/>
          <w:szCs w:val="19"/>
        </w:rPr>
        <w:t xml:space="preserve">PLoS Computational Biology</w:t>
      </w:r>
      <w:r>
        <w:rPr>
          <w:sz w:val="19"/>
          <w:szCs w:val="19"/>
        </w:rPr>
        <w:t xml:space="preserve">, 17(6), e1009094.</w:t>
      </w:r>
      <w:r>
        <w:rPr>
          <w:sz w:val="19"/>
          <w:szCs w:val="19"/>
        </w:rPr>
        <w:t xml:space="preserve"> </w:t>
      </w:r>
      <w:hyperlink w:history="1" r:id="rIdbvjxchpk7zeooema-0trx">
        <w:r>
          <w:rPr>
            <w:color w:val="1D4ED8"/>
            <w:sz w:val="19"/>
            <w:szCs w:val="19"/>
            <w:u w:val="single"/>
          </w:rPr>
          <w:t xml:space="preserve">https://doi.org/10.1371/journal.pcbi.1009094</w:t>
        </w:r>
      </w:hyperlink>
    </w:p>
    <w:p>
      <w:pPr>
        <w:tabs>
          <w:tab w:val="left" w:pos="567"/>
        </w:tabs>
        <w:spacing w:after="90"/>
        <w:ind w:left="567" w:hanging="567"/>
        <w:jc w:val="left"/>
      </w:pPr>
      <w:r>
        <w:rPr>
          <w:b/>
          <w:bCs/>
          <w:color w:val="002147"/>
          <w:sz w:val="19"/>
          <w:szCs w:val="19"/>
        </w:rPr>
        <w:t xml:space="preserve">[O10]	</w:t>
      </w:r>
      <w:r>
        <w:rPr>
          <w:sz w:val="19"/>
          <w:szCs w:val="19"/>
        </w:rPr>
        <w:t xml:space="preserve">Kidger, P. &amp; Lyons, T. (2020). Universal approximation with deep narrow networks. </w:t>
      </w:r>
      <w:r>
        <w:rPr>
          <w:i/>
          <w:iCs/>
          <w:sz w:val="19"/>
          <w:szCs w:val="19"/>
        </w:rPr>
        <w:t xml:space="preserve">Proceedings of COLT 2020</w:t>
      </w:r>
      <w:r>
        <w:rPr>
          <w:sz w:val="19"/>
          <w:szCs w:val="19"/>
        </w:rPr>
        <w:t xml:space="preserve">, PMLR 125, 2306–2327.</w:t>
      </w:r>
      <w:r>
        <w:rPr>
          <w:sz w:val="19"/>
          <w:szCs w:val="19"/>
        </w:rPr>
        <w:t xml:space="preserve"> </w:t>
      </w:r>
      <w:hyperlink w:history="1" r:id="rIdxcrc7sndu8gqyrotfnmx3">
        <w:r>
          <w:rPr>
            <w:color w:val="1D4ED8"/>
            <w:sz w:val="19"/>
            <w:szCs w:val="19"/>
            <w:u w:val="single"/>
          </w:rPr>
          <w:t xml:space="preserve">https://proceedings.mlr.press/v125/kidger20a.html</w:t>
        </w:r>
      </w:hyperlink>
    </w:p>
    <w:p>
      <w:pPr>
        <w:tabs>
          <w:tab w:val="left" w:pos="567"/>
        </w:tabs>
        <w:spacing w:after="90"/>
        <w:ind w:left="567" w:hanging="567"/>
        <w:jc w:val="left"/>
      </w:pPr>
      <w:r>
        <w:rPr>
          <w:b/>
          <w:bCs/>
          <w:color w:val="A51C30"/>
          <w:sz w:val="19"/>
          <w:szCs w:val="19"/>
        </w:rPr>
        <w:t xml:space="preserve">[H1]	</w:t>
      </w:r>
      <w:r>
        <w:rPr>
          <w:sz w:val="19"/>
          <w:szCs w:val="19"/>
        </w:rPr>
        <w:t xml:space="preserve">Kochkov, D., Yuval, J., Langmore, I., Norgaard, P., Smith, J., Mooers, G., Klöwer, M., Lottes, J., Rasp, S., Düben, P., Hatfield, S., Battaglia, P., Sanchez-Gonzalez, A., Willson, M., Brenner, M. P. &amp; Hoyer, S. (2024). Neural general circulation models for weather and climate. </w:t>
      </w:r>
      <w:r>
        <w:rPr>
          <w:i/>
          <w:iCs/>
          <w:sz w:val="19"/>
          <w:szCs w:val="19"/>
        </w:rPr>
        <w:t xml:space="preserve">Nature</w:t>
      </w:r>
      <w:r>
        <w:rPr>
          <w:sz w:val="19"/>
          <w:szCs w:val="19"/>
        </w:rPr>
        <w:t xml:space="preserve">, 632(8027), 1060–1066.</w:t>
      </w:r>
      <w:r>
        <w:rPr>
          <w:sz w:val="19"/>
          <w:szCs w:val="19"/>
        </w:rPr>
        <w:t xml:space="preserve"> </w:t>
      </w:r>
      <w:hyperlink w:history="1" r:id="rId2ty_hsmfdfentxjnfa0et">
        <w:r>
          <w:rPr>
            <w:color w:val="1D4ED8"/>
            <w:sz w:val="19"/>
            <w:szCs w:val="19"/>
            <w:u w:val="single"/>
          </w:rPr>
          <w:t xml:space="preserve">https://doi.org/10.1038/s41586-024-07744-y</w:t>
        </w:r>
      </w:hyperlink>
    </w:p>
    <w:p>
      <w:pPr>
        <w:tabs>
          <w:tab w:val="left" w:pos="567"/>
        </w:tabs>
        <w:spacing w:after="90"/>
        <w:ind w:left="567" w:hanging="567"/>
        <w:jc w:val="left"/>
      </w:pPr>
      <w:r>
        <w:rPr>
          <w:b/>
          <w:bCs/>
          <w:color w:val="A51C30"/>
          <w:sz w:val="19"/>
          <w:szCs w:val="19"/>
        </w:rPr>
        <w:t xml:space="preserve">[H2]	</w:t>
      </w:r>
      <w:r>
        <w:rPr>
          <w:sz w:val="19"/>
          <w:szCs w:val="19"/>
        </w:rPr>
        <w:t xml:space="preserve">Gao, H., Kaltenbach, S. &amp; Koumoutsakos, P. (2024). Generative learning for forecasting the dynamics of high-dimensional complex systems. </w:t>
      </w:r>
      <w:r>
        <w:rPr>
          <w:i/>
          <w:iCs/>
          <w:sz w:val="19"/>
          <w:szCs w:val="19"/>
        </w:rPr>
        <w:t xml:space="preserve">Nature Communications</w:t>
      </w:r>
      <w:r>
        <w:rPr>
          <w:sz w:val="19"/>
          <w:szCs w:val="19"/>
        </w:rPr>
        <w:t xml:space="preserve">, 15.</w:t>
      </w:r>
      <w:r>
        <w:rPr>
          <w:sz w:val="19"/>
          <w:szCs w:val="19"/>
        </w:rPr>
        <w:t xml:space="preserve"> </w:t>
      </w:r>
      <w:hyperlink w:history="1" r:id="rIdtmowrvxlk7uyh2kjvcwai">
        <w:r>
          <w:rPr>
            <w:color w:val="1D4ED8"/>
            <w:sz w:val="19"/>
            <w:szCs w:val="19"/>
            <w:u w:val="single"/>
          </w:rPr>
          <w:t xml:space="preserve">https://doi.org/10.1038/s41467-024-53165-w</w:t>
        </w:r>
      </w:hyperlink>
    </w:p>
    <w:p>
      <w:pPr>
        <w:tabs>
          <w:tab w:val="left" w:pos="567"/>
        </w:tabs>
        <w:spacing w:after="90"/>
        <w:ind w:left="567" w:hanging="567"/>
        <w:jc w:val="left"/>
      </w:pPr>
      <w:r>
        <w:rPr>
          <w:b/>
          <w:bCs/>
          <w:color w:val="A51C30"/>
          <w:sz w:val="19"/>
          <w:szCs w:val="19"/>
        </w:rPr>
        <w:t xml:space="preserve">[H3]	</w:t>
      </w:r>
      <w:r>
        <w:rPr>
          <w:sz w:val="19"/>
          <w:szCs w:val="19"/>
        </w:rPr>
        <w:t xml:space="preserve">Gilpin, W. (2020). Deep reconstruction of strange attractors from time series. </w:t>
      </w:r>
      <w:r>
        <w:rPr>
          <w:i/>
          <w:iCs/>
          <w:sz w:val="19"/>
          <w:szCs w:val="19"/>
        </w:rPr>
        <w:t xml:space="preserve">Advances in Neural Information Processing Systems</w:t>
      </w:r>
      <w:r>
        <w:rPr>
          <w:sz w:val="19"/>
          <w:szCs w:val="19"/>
        </w:rPr>
        <w:t xml:space="preserve">, 33 (NeurIPS 2020).</w:t>
      </w:r>
      <w:r>
        <w:rPr>
          <w:sz w:val="19"/>
          <w:szCs w:val="19"/>
        </w:rPr>
        <w:t xml:space="preserve"> </w:t>
      </w:r>
      <w:hyperlink w:history="1" r:id="rIdcaz77ddh8h4cuk-wxf9fv">
        <w:r>
          <w:rPr>
            <w:color w:val="1D4ED8"/>
            <w:sz w:val="19"/>
            <w:szCs w:val="19"/>
            <w:u w:val="single"/>
          </w:rPr>
          <w:t xml:space="preserve">https://papers.nips.cc/paper/2020/hash/021bbc7ee20b71134d53e20206bd6feb-Abstract.html</w:t>
        </w:r>
      </w:hyperlink>
    </w:p>
    <w:p>
      <w:pPr>
        <w:tabs>
          <w:tab w:val="left" w:pos="567"/>
        </w:tabs>
        <w:spacing w:after="90"/>
        <w:ind w:left="567" w:hanging="567"/>
        <w:jc w:val="left"/>
      </w:pPr>
      <w:r>
        <w:rPr>
          <w:b/>
          <w:bCs/>
          <w:color w:val="A51C30"/>
          <w:sz w:val="19"/>
          <w:szCs w:val="19"/>
        </w:rPr>
        <w:t xml:space="preserve">[H4]	</w:t>
      </w:r>
      <w:r>
        <w:rPr>
          <w:sz w:val="19"/>
          <w:szCs w:val="19"/>
        </w:rPr>
        <w:t xml:space="preserve">Bae, H. J. &amp; Koumoutsakos, P. (2022). Scientific multi-agent reinforcement learning for wall-models of turbulent flows. </w:t>
      </w:r>
      <w:r>
        <w:rPr>
          <w:i/>
          <w:iCs/>
          <w:sz w:val="19"/>
          <w:szCs w:val="19"/>
        </w:rPr>
        <w:t xml:space="preserve">Nature Communications</w:t>
      </w:r>
      <w:r>
        <w:rPr>
          <w:sz w:val="19"/>
          <w:szCs w:val="19"/>
        </w:rPr>
        <w:t xml:space="preserve">, 13.</w:t>
      </w:r>
      <w:r>
        <w:rPr>
          <w:sz w:val="19"/>
          <w:szCs w:val="19"/>
        </w:rPr>
        <w:t xml:space="preserve"> </w:t>
      </w:r>
      <w:hyperlink w:history="1" r:id="rIdsskxpiq8grnyk_k9r1zl8">
        <w:r>
          <w:rPr>
            <w:color w:val="1D4ED8"/>
            <w:sz w:val="19"/>
            <w:szCs w:val="19"/>
            <w:u w:val="single"/>
          </w:rPr>
          <w:t xml:space="preserve">https://doi.org/10.1038/s41467-022-28957-7</w:t>
        </w:r>
      </w:hyperlink>
    </w:p>
    <w:p>
      <w:pPr>
        <w:tabs>
          <w:tab w:val="left" w:pos="567"/>
        </w:tabs>
        <w:spacing w:after="90"/>
        <w:ind w:left="567" w:hanging="567"/>
        <w:jc w:val="left"/>
      </w:pPr>
      <w:r>
        <w:rPr>
          <w:b/>
          <w:bCs/>
          <w:color w:val="A51C30"/>
          <w:sz w:val="19"/>
          <w:szCs w:val="19"/>
        </w:rPr>
        <w:t xml:space="preserve">[H5]	</w:t>
      </w:r>
      <w:r>
        <w:rPr>
          <w:sz w:val="19"/>
          <w:szCs w:val="19"/>
        </w:rPr>
        <w:t xml:space="preserve">Batzner, S., Musaelian, A., Sun, L., Geiger, M., Mailoa, J. P., Kornbluth, M., Molinari, N., Smidt, T. E. &amp; Kozinsky, B. (2022). E(3)-equivariant graph neural networks for data-efficient and accurate interatomic potentials. </w:t>
      </w:r>
      <w:r>
        <w:rPr>
          <w:i/>
          <w:iCs/>
          <w:sz w:val="19"/>
          <w:szCs w:val="19"/>
        </w:rPr>
        <w:t xml:space="preserve">Nature Communications</w:t>
      </w:r>
      <w:r>
        <w:rPr>
          <w:sz w:val="19"/>
          <w:szCs w:val="19"/>
        </w:rPr>
        <w:t xml:space="preserve">, 13, 2453.</w:t>
      </w:r>
      <w:r>
        <w:rPr>
          <w:sz w:val="19"/>
          <w:szCs w:val="19"/>
        </w:rPr>
        <w:t xml:space="preserve"> </w:t>
      </w:r>
      <w:hyperlink w:history="1" r:id="rIdgtqmlhk4av-043dusj52m">
        <w:r>
          <w:rPr>
            <w:color w:val="1D4ED8"/>
            <w:sz w:val="19"/>
            <w:szCs w:val="19"/>
            <w:u w:val="single"/>
          </w:rPr>
          <w:t xml:space="preserve">https://doi.org/10.1038/s41467-022-29939-5</w:t>
        </w:r>
      </w:hyperlink>
    </w:p>
    <w:p>
      <w:pPr>
        <w:tabs>
          <w:tab w:val="left" w:pos="567"/>
        </w:tabs>
        <w:spacing w:after="90"/>
        <w:ind w:left="567" w:hanging="567"/>
        <w:jc w:val="left"/>
      </w:pPr>
      <w:r>
        <w:rPr>
          <w:b/>
          <w:bCs/>
          <w:color w:val="A51C30"/>
          <w:sz w:val="19"/>
          <w:szCs w:val="19"/>
        </w:rPr>
        <w:t xml:space="preserve">[H6]	</w:t>
      </w:r>
      <w:r>
        <w:rPr>
          <w:sz w:val="19"/>
          <w:szCs w:val="19"/>
        </w:rPr>
        <w:t xml:space="preserve">Gilpin, W. (2021). Chaos as an interpretable benchmark for forecasting and data-driven modelling. </w:t>
      </w:r>
      <w:r>
        <w:rPr>
          <w:i/>
          <w:iCs/>
          <w:sz w:val="19"/>
          <w:szCs w:val="19"/>
        </w:rPr>
        <w:t xml:space="preserve">Proceedings of the NeurIPS Datasets and Benchmarks Track 2021</w:t>
      </w:r>
      <w:r>
        <w:rPr>
          <w:sz w:val="19"/>
          <w:szCs w:val="19"/>
        </w:rPr>
        <w:t xml:space="preserve">.</w:t>
      </w:r>
      <w:r>
        <w:rPr>
          <w:sz w:val="19"/>
          <w:szCs w:val="19"/>
        </w:rPr>
        <w:t xml:space="preserve"> </w:t>
      </w:r>
      <w:hyperlink w:history="1" r:id="rId7f88avcia8mufldb77bez">
        <w:r>
          <w:rPr>
            <w:color w:val="1D4ED8"/>
            <w:sz w:val="19"/>
            <w:szCs w:val="19"/>
            <w:u w:val="single"/>
          </w:rPr>
          <w:t xml:space="preserve">https://datasets-benchmarks-proceedings.neurips.cc/paper/2021/hash/ec5decca5ed3d6b8079e2e7e7bacc9f2-Abstract-round2.html</w:t>
        </w:r>
      </w:hyperlink>
    </w:p>
    <w:p>
      <w:pPr>
        <w:tabs>
          <w:tab w:val="left" w:pos="567"/>
        </w:tabs>
        <w:spacing w:after="90"/>
        <w:ind w:left="567" w:hanging="567"/>
        <w:jc w:val="left"/>
      </w:pPr>
      <w:r>
        <w:rPr>
          <w:b/>
          <w:bCs/>
          <w:color w:val="A51C30"/>
          <w:sz w:val="19"/>
          <w:szCs w:val="19"/>
        </w:rPr>
        <w:t xml:space="preserve">[H7]	</w:t>
      </w:r>
      <w:r>
        <w:rPr>
          <w:sz w:val="19"/>
          <w:szCs w:val="19"/>
        </w:rPr>
        <w:t xml:space="preserve">Mattheakis, M., Sondak, D., Dogra, A. S. &amp; Protopapas, P. (2022). Hamiltonian neural networks for solving equations of motion. </w:t>
      </w:r>
      <w:r>
        <w:rPr>
          <w:i/>
          <w:iCs/>
          <w:sz w:val="19"/>
          <w:szCs w:val="19"/>
        </w:rPr>
        <w:t xml:space="preserve">Physical Review E</w:t>
      </w:r>
      <w:r>
        <w:rPr>
          <w:sz w:val="19"/>
          <w:szCs w:val="19"/>
        </w:rPr>
        <w:t xml:space="preserve">, 105, 065305.</w:t>
      </w:r>
      <w:r>
        <w:rPr>
          <w:sz w:val="19"/>
          <w:szCs w:val="19"/>
        </w:rPr>
        <w:t xml:space="preserve"> </w:t>
      </w:r>
      <w:hyperlink w:history="1" r:id="rIdyxhnhx5breieqovlv0igd">
        <w:r>
          <w:rPr>
            <w:color w:val="1D4ED8"/>
            <w:sz w:val="19"/>
            <w:szCs w:val="19"/>
            <w:u w:val="single"/>
          </w:rPr>
          <w:t xml:space="preserve">https://doi.org/10.1103/PhysRevE.105.065305</w:t>
        </w:r>
      </w:hyperlink>
    </w:p>
    <w:p>
      <w:pPr>
        <w:tabs>
          <w:tab w:val="left" w:pos="567"/>
        </w:tabs>
        <w:spacing w:after="90"/>
        <w:ind w:left="567" w:hanging="567"/>
        <w:jc w:val="left"/>
      </w:pPr>
      <w:r>
        <w:rPr>
          <w:b/>
          <w:bCs/>
          <w:color w:val="A51C30"/>
          <w:sz w:val="19"/>
          <w:szCs w:val="19"/>
        </w:rPr>
        <w:t xml:space="preserve">[H8]	</w:t>
      </w:r>
      <w:r>
        <w:rPr>
          <w:sz w:val="19"/>
          <w:szCs w:val="19"/>
        </w:rPr>
        <w:t xml:space="preserve">Dogra, A. S. &amp; Redman, W. T. (2020). Optimizing neural networks via Koopman operator theory. </w:t>
      </w:r>
      <w:r>
        <w:rPr>
          <w:i/>
          <w:iCs/>
          <w:sz w:val="19"/>
          <w:szCs w:val="19"/>
        </w:rPr>
        <w:t xml:space="preserve">Advances in Neural Information Processing Systems</w:t>
      </w:r>
      <w:r>
        <w:rPr>
          <w:sz w:val="19"/>
          <w:szCs w:val="19"/>
        </w:rPr>
        <w:t xml:space="preserve">, 33 (NeurIPS 2020).</w:t>
      </w:r>
      <w:r>
        <w:rPr>
          <w:sz w:val="19"/>
          <w:szCs w:val="19"/>
        </w:rPr>
        <w:t xml:space="preserve"> </w:t>
      </w:r>
      <w:hyperlink w:history="1" r:id="rIdxqykyq6f8wnajzskacb_k">
        <w:r>
          <w:rPr>
            <w:color w:val="1D4ED8"/>
            <w:sz w:val="19"/>
            <w:szCs w:val="19"/>
            <w:u w:val="single"/>
          </w:rPr>
          <w:t xml:space="preserve">https://proceedings.neurips.cc/paper/2020/hash/169806bb68ccbf5e6f96ddc60c40a044-Abstract.html</w:t>
        </w:r>
      </w:hyperlink>
    </w:p>
    <w:p>
      <w:pPr>
        <w:tabs>
          <w:tab w:val="left" w:pos="567"/>
        </w:tabs>
        <w:spacing w:after="90"/>
        <w:ind w:left="567" w:hanging="567"/>
        <w:jc w:val="left"/>
      </w:pPr>
      <w:r>
        <w:rPr>
          <w:b/>
          <w:bCs/>
          <w:color w:val="A51C30"/>
          <w:sz w:val="19"/>
          <w:szCs w:val="19"/>
        </w:rPr>
        <w:t xml:space="preserve">[H9]	</w:t>
      </w:r>
      <w:r>
        <w:rPr>
          <w:sz w:val="19"/>
          <w:szCs w:val="19"/>
        </w:rPr>
        <w:t xml:space="preserve">Bordelon, B. &amp; Pehlevan, C. (2022). Self-consistent dynamical field theory of kernel evolution in wide neural networks. </w:t>
      </w:r>
      <w:r>
        <w:rPr>
          <w:i/>
          <w:iCs/>
          <w:sz w:val="19"/>
          <w:szCs w:val="19"/>
        </w:rPr>
        <w:t xml:space="preserve">Advances in Neural Information Processing Systems</w:t>
      </w:r>
      <w:r>
        <w:rPr>
          <w:sz w:val="19"/>
          <w:szCs w:val="19"/>
        </w:rPr>
        <w:t xml:space="preserve">, 35, 32240–32256.</w:t>
      </w:r>
      <w:r>
        <w:rPr>
          <w:sz w:val="19"/>
          <w:szCs w:val="19"/>
        </w:rPr>
        <w:t xml:space="preserve"> </w:t>
      </w:r>
      <w:hyperlink w:history="1" r:id="rId9vhl09cxthst4ayhyyuh9">
        <w:r>
          <w:rPr>
            <w:color w:val="1D4ED8"/>
            <w:sz w:val="19"/>
            <w:szCs w:val="19"/>
            <w:u w:val="single"/>
          </w:rPr>
          <w:t xml:space="preserve">https://papers.nips.cc/paper_files/paper/2022/file/d027a5c93d484a4312cc486d399c62c1-Paper-Conference.pdf</w:t>
        </w:r>
      </w:hyperlink>
    </w:p>
    <w:p>
      <w:pPr>
        <w:tabs>
          <w:tab w:val="left" w:pos="567"/>
        </w:tabs>
        <w:spacing w:after="90"/>
        <w:ind w:left="567" w:hanging="567"/>
        <w:jc w:val="left"/>
      </w:pPr>
      <w:r>
        <w:rPr>
          <w:b/>
          <w:bCs/>
          <w:color w:val="A51C30"/>
          <w:sz w:val="19"/>
          <w:szCs w:val="19"/>
        </w:rPr>
        <w:t xml:space="preserve">[H10]	</w:t>
      </w:r>
      <w:r>
        <w:rPr>
          <w:sz w:val="19"/>
          <w:szCs w:val="19"/>
        </w:rPr>
        <w:t xml:space="preserve">Deng, B., Zareei, A., Ding, X., Weaver, J. C., Rycroft, C. H. &amp; Bertoldi, K. (2022). Inverse design of mechanical metamaterials with target nonlinear response via a neural accelerated evolution strategy. </w:t>
      </w:r>
      <w:r>
        <w:rPr>
          <w:i/>
          <w:iCs/>
          <w:sz w:val="19"/>
          <w:szCs w:val="19"/>
        </w:rPr>
        <w:t xml:space="preserve">Advanced Materials</w:t>
      </w:r>
      <w:r>
        <w:rPr>
          <w:sz w:val="19"/>
          <w:szCs w:val="19"/>
        </w:rPr>
        <w:t xml:space="preserve">, 34(41), 2206238.</w:t>
      </w:r>
      <w:r>
        <w:rPr>
          <w:sz w:val="19"/>
          <w:szCs w:val="19"/>
        </w:rPr>
        <w:t xml:space="preserve"> </w:t>
      </w:r>
      <w:hyperlink w:history="1" r:id="rIdwbnyrwsmviiizq587ktbf">
        <w:r>
          <w:rPr>
            <w:color w:val="1D4ED8"/>
            <w:sz w:val="19"/>
            <w:szCs w:val="19"/>
            <w:u w:val="single"/>
          </w:rPr>
          <w:t xml:space="preserve">https://doi.org/10.1002/adma.202206238</w:t>
        </w:r>
      </w:hyperlink>
    </w:p>
    <w:p>
      <w:pPr>
        <w:spacing w:after="200"/>
      </w:pPr>
    </w:p>
    <w:p>
      <w:pPr>
        <w:spacing w:after="120"/>
      </w:pPr>
      <w:r>
        <w:rPr>
          <w:i/>
          <w:iCs/>
          <w:color w:val="5B6573"/>
          <w:sz w:val="18"/>
          <w:szCs w:val="18"/>
        </w:rPr>
        <w:t xml:space="preserve">Shënim mbi verifikimin: të dhënat bibliografike u kontrolluan me burime publike në internet (faqet e botuesve, PMLR, NeurIPS, depot institucionale ORA dhe DASH, PubMed Central, arXiv). Për artikujt e konferencave jepet lidhja e botimit në vend të DOI-së. Për dy artikujt në Nature Communications (H2, H4) dhe për rishikimin O4, numri i artikullit nuk u konfirmua dhe nuk jepet; DOI-ja i identifikon në mënyrë unike. Ekuacionet e shënuara «formulim përfaqësues» e përmbledhin rezultatin me shënime të njësuara dhe nuk janë kopje fjalë për fjalë. Para citimit në një dorëshkrim, rekomandohet kontrolli përfundimtar i të dhënave në faqen e botuesit.</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Faqe </w:t>
      <w:fldChar w:fldCharType="begin"/>
      <w:instrText xml:space="preserve">PAGE</w:instrText>
      <w:fldChar w:fldCharType="separate"/>
      <w:fldChar w:fldCharType="end"/>
      <w:t xml:space="preserve"> nga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Kërkim artikujsh · Modelimi jo-klasik i sistemeve komplekse · Oxford &amp; Harvard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sq-AL"/>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bycqabtcvsxfavwo94oys" Type="http://schemas.openxmlformats.org/officeDocument/2006/relationships/hyperlink" Target="https://proceedings.mlr.press/v139/morrill21b.html" TargetMode="External"/><Relationship Id="rIdzqwpjukkpk8l8kehqgwre" Type="http://schemas.openxmlformats.org/officeDocument/2006/relationships/hyperlink" Target="https://proceedings.mlr.press/v139/kidger21b.html" TargetMode="External"/><Relationship Id="rIdhbe-0-ciwytaiqnmq78ep" Type="http://schemas.openxmlformats.org/officeDocument/2006/relationships/hyperlink" Target="https://doi.org/10.1029/2019MS001896" TargetMode="External"/><Relationship Id="rIdi0zvt-wobxdy9pq0pe-im" Type="http://schemas.openxmlformats.org/officeDocument/2006/relationships/hyperlink" Target="https://doi.org/10.1186/s13408-020-00086-9" TargetMode="External"/><Relationship Id="rIdcm6blp1muf5s_upthyscx" Type="http://schemas.openxmlformats.org/officeDocument/2006/relationships/hyperlink" Target="https://doi.org/10.1137/20M1366794" TargetMode="External"/><Relationship Id="rIdyquuw6w7cwh8umahgeicz" Type="http://schemas.openxmlformats.org/officeDocument/2006/relationships/hyperlink" Target="https://doi.org/10.1137/21M1414024" TargetMode="External"/><Relationship Id="rIdygnfyz1n8oubjldvx_ras" Type="http://schemas.openxmlformats.org/officeDocument/2006/relationships/hyperlink" Target="https://doi.org/10.1016/j.jedc.2024.104827" TargetMode="External"/><Relationship Id="rId5rvjiwjgc9usj4hxz5tbg" Type="http://schemas.openxmlformats.org/officeDocument/2006/relationships/hyperlink" Target="https://doi.org/10.1016/j.geb.2021.11.015" TargetMode="External"/><Relationship Id="rId7ksbf4xcj2dk6vlp9y0xn" Type="http://schemas.openxmlformats.org/officeDocument/2006/relationships/hyperlink" Target="https://doi.org/10.1371/journal.pcbi.1009094" TargetMode="External"/><Relationship Id="rIdhz5zitrxmv-ecdil7zzu0" Type="http://schemas.openxmlformats.org/officeDocument/2006/relationships/hyperlink" Target="https://proceedings.mlr.press/v125/kidger20a.html" TargetMode="External"/><Relationship Id="rIde4lymkq9rtu_y-gwz2aet" Type="http://schemas.openxmlformats.org/officeDocument/2006/relationships/hyperlink" Target="https://doi.org/10.1038/s41586-024-07744-y" TargetMode="External"/><Relationship Id="rIdzbo9tnlx4w8hntxv2zrdu" Type="http://schemas.openxmlformats.org/officeDocument/2006/relationships/hyperlink" Target="https://doi.org/10.1038/s41467-024-53165-w" TargetMode="External"/><Relationship Id="rIds9rodue8fniifnbhslk0f" Type="http://schemas.openxmlformats.org/officeDocument/2006/relationships/hyperlink" Target="https://papers.nips.cc/paper/2020/hash/021bbc7ee20b71134d53e20206bd6feb-Abstract.html" TargetMode="External"/><Relationship Id="rId4dznbechwl2st0wmz7jgw" Type="http://schemas.openxmlformats.org/officeDocument/2006/relationships/hyperlink" Target="https://doi.org/10.1038/s41467-022-28957-7" TargetMode="External"/><Relationship Id="rIdyodprswhxsdmi-wfoajhk" Type="http://schemas.openxmlformats.org/officeDocument/2006/relationships/hyperlink" Target="https://doi.org/10.1038/s41467-022-29939-5" TargetMode="External"/><Relationship Id="rIdrmzivyadqx2la8xperscv" Type="http://schemas.openxmlformats.org/officeDocument/2006/relationships/hyperlink" Target="https://datasets-benchmarks-proceedings.neurips.cc/paper/2021/hash/ec5decca5ed3d6b8079e2e7e7bacc9f2-Abstract-round2.html" TargetMode="External"/><Relationship Id="rIdgkc-lua0kpbgm2qllfh-z" Type="http://schemas.openxmlformats.org/officeDocument/2006/relationships/hyperlink" Target="https://doi.org/10.1103/PhysRevE.105.065305" TargetMode="External"/><Relationship Id="rId9druqn0ezy_ufe5iyjgvf" Type="http://schemas.openxmlformats.org/officeDocument/2006/relationships/hyperlink" Target="https://proceedings.neurips.cc/paper/2020/hash/169806bb68ccbf5e6f96ddc60c40a044-Abstract.html" TargetMode="External"/><Relationship Id="rIdgosruw1qrnn2buprmfdxd" Type="http://schemas.openxmlformats.org/officeDocument/2006/relationships/hyperlink" Target="https://papers.nips.cc/paper_files/paper/2022/file/d027a5c93d484a4312cc486d399c62c1-Paper-Conference.pdf" TargetMode="External"/><Relationship Id="rIdg-gaheqvg70k8hzex3avf" Type="http://schemas.openxmlformats.org/officeDocument/2006/relationships/hyperlink" Target="https://doi.org/10.1002/adma.202206238" TargetMode="External"/><Relationship Id="rIdx-tnvlu5t1ewnl8rzqq38" Type="http://schemas.openxmlformats.org/officeDocument/2006/relationships/hyperlink" Target="https://www.jmlr.org/papers/v23/20-1466.html" TargetMode="External"/><Relationship Id="rIdpcmwfvbtb5uztfrvtfs2c" Type="http://schemas.openxmlformats.org/officeDocument/2006/relationships/hyperlink" Target="https://doi.org/10.1103/PhysRevE.101.032310" TargetMode="External"/><Relationship Id="rIdlgqge182rzaykrchf0cer" Type="http://schemas.openxmlformats.org/officeDocument/2006/relationships/hyperlink" Target="https://doi.org/10.1029/2021MS002954" TargetMode="External"/><Relationship Id="rId2y9shc5mym2hl1iqqascl" Type="http://schemas.openxmlformats.org/officeDocument/2006/relationships/hyperlink" Target="https://proceedings.neurips.cc/paper/2021/hash/940392f5f32a7ade1cc201767cf83e31-Abstract.html" TargetMode="External"/><Relationship Id="rIdcjbm36ihmugi8julufowu" Type="http://schemas.openxmlformats.org/officeDocument/2006/relationships/hyperlink" Target="https://doi.org/10.1038/s41467-023-36329-y" TargetMode="External"/><Relationship Id="rIddkn8wwuobbcpxaeeitjpu" Type="http://schemas.openxmlformats.org/officeDocument/2006/relationships/hyperlink" Target="https://doi.org/10.1175/1520-0469(1963)020%3C0130:DNF%3E2.0.CO;2" TargetMode="External"/><Relationship Id="rIdmah9hjfye2daryg_pulr8" Type="http://schemas.openxmlformats.org/officeDocument/2006/relationships/hyperlink" Target="https://doi.org/10.1016/0167-2789(85)90011-9" TargetMode="External"/><Relationship Id="rIdv0if5ztnrtwxllnnfcbm9" Type="http://schemas.openxmlformats.org/officeDocument/2006/relationships/hyperlink" Target="https://doi.org/10.1073/pnas.17.5.315" TargetMode="External"/><Relationship Id="rIdewlxmuu9jgqppwcl-yuyk" Type="http://schemas.openxmlformats.org/officeDocument/2006/relationships/hyperlink" Target="https://doi.org/10.1007/s11071-005-2824-x" TargetMode="External"/><Relationship Id="rIdosfwbttchud_1u8n2d3zc" Type="http://schemas.openxmlformats.org/officeDocument/2006/relationships/hyperlink" Target="https://doi.org/10.1017/S0022112010001217" TargetMode="External"/><Relationship Id="rIdogmmqzxzw7r5digalrbyp" Type="http://schemas.openxmlformats.org/officeDocument/2006/relationships/hyperlink" Target="https://doi.org/10.1007/s00332-015-9258-5" TargetMode="External"/><Relationship Id="rIdcuynugxqm_f9lnuqaytrn" Type="http://schemas.openxmlformats.org/officeDocument/2006/relationships/hyperlink" Target="https://doi.org/10.1007/BFb0091924" TargetMode="External"/><Relationship Id="rId_z8n3qmbpqwpnvxupg053" Type="http://schemas.openxmlformats.org/officeDocument/2006/relationships/hyperlink" Target="https://doi.org/10.1007/BF01053745" TargetMode="External"/><Relationship Id="rIdmgnewwkqxd5hnmub9ujhg" Type="http://schemas.openxmlformats.org/officeDocument/2006/relationships/hyperlink" Target="https://doi.org/10.1126/science.1091277" TargetMode="External"/><Relationship Id="rIdjhxfctyf-my876xye83vg" Type="http://schemas.openxmlformats.org/officeDocument/2006/relationships/hyperlink" Target="https://doi.org/10.1103/PhysRevLett.120.024102" TargetMode="External"/><Relationship Id="rIdsen5jkbwscupycvh8dufg" Type="http://schemas.openxmlformats.org/officeDocument/2006/relationships/hyperlink" Target="https://doi.org/10.1162/neco.1997.9.8.1735" TargetMode="External"/><Relationship Id="rIdem0yuhh7qe2bult08utnd" Type="http://schemas.openxmlformats.org/officeDocument/2006/relationships/hyperlink" Target="https://papers.nips.cc/paper/7892-neural-ordinary-differential-equations" TargetMode="External"/><Relationship Id="rIdi2n6qkdi7dc9qkc31lky8" Type="http://schemas.openxmlformats.org/officeDocument/2006/relationships/hyperlink" Target="https://doi.org/10.4171/RMI/240" TargetMode="External"/><Relationship Id="rIdlull6zhgcvcn4lbkqx4zn" Type="http://schemas.openxmlformats.org/officeDocument/2006/relationships/hyperlink" Target="https://doi.org/10.1007/BF02551274" TargetMode="External"/><Relationship Id="rIdkvqg9odvi6gtrmwl7m4qu" Type="http://schemas.openxmlformats.org/officeDocument/2006/relationships/hyperlink" Target="https://doi.org/10.1109/72.392253" TargetMode="External"/><Relationship Id="rIdfznklnot7kupua4mk7lxz" Type="http://schemas.openxmlformats.org/officeDocument/2006/relationships/hyperlink" Target="https://doi.org/10.1038/s42256-021-00302-5" TargetMode="External"/><Relationship Id="rIdvmsghfa9bt5mxaejxccrs" Type="http://schemas.openxmlformats.org/officeDocument/2006/relationships/hyperlink" Target="https://proceedings.mlr.press/v70/gilmer17a.html" TargetMode="External"/><Relationship Id="rIdmqqsglxwiaw40brs0g8fk" Type="http://schemas.openxmlformats.org/officeDocument/2006/relationships/hyperlink" Target="https://doi.org/10.1109/MSP.2017.2693418" TargetMode="External"/><Relationship Id="rIdxlliejrnfj0ibzqsjdlep" Type="http://schemas.openxmlformats.org/officeDocument/2006/relationships/hyperlink" Target="https://doi.org/10.1038/s42254-019-0062-2" TargetMode="External"/><Relationship Id="rId2qmayaykmie5-w6px9at7" Type="http://schemas.openxmlformats.org/officeDocument/2006/relationships/hyperlink" Target="https://doi.org/10.1038/s42254-021-00314-5" TargetMode="External"/><Relationship Id="rIdfbtpgi3cpzpp9kxpmdphf" Type="http://schemas.openxmlformats.org/officeDocument/2006/relationships/hyperlink" Target="https://doi.org/10.1073/pnas.1517384113" TargetMode="External"/><Relationship Id="rIdvrki3znbwfzriv_jyoq3a" Type="http://schemas.openxmlformats.org/officeDocument/2006/relationships/hyperlink" Target="https://openreview.net/forum?id=PxTIG12RRHS" TargetMode="External"/><Relationship Id="rIdrk1y6d_ewl3dppwu3vze_" Type="http://schemas.openxmlformats.org/officeDocument/2006/relationships/hyperlink" Target="https://doi.org/10.1073/pnas.082080899" TargetMode="External"/><Relationship Id="rIdd964qwbas0tf18pd7zkr4" Type="http://schemas.openxmlformats.org/officeDocument/2006/relationships/hyperlink" Target="https://doi.org/10.1016/S0167-2789(00)00094-4" TargetMode="External"/><Relationship Id="rId_idz3sfz24netztwagliq" Type="http://schemas.openxmlformats.org/officeDocument/2006/relationships/hyperlink" Target="https://doi.org/10.1063/1.2930766" TargetMode="External"/><Relationship Id="rIdv-evmpr8ujxgqgxl58y1k" Type="http://schemas.openxmlformats.org/officeDocument/2006/relationships/hyperlink" Target="https://doi.org/10.1090/S0273-0979-09-01249-X" TargetMode="External"/><Relationship Id="rIdgpaybwfphlovjtnpizf4u" Type="http://schemas.openxmlformats.org/officeDocument/2006/relationships/hyperlink" Target="https://doi.org/10.1007/s00454-006-1276-5" TargetMode="External"/><Relationship Id="rIdxrfbwolxzlccx0teepv-g" Type="http://schemas.openxmlformats.org/officeDocument/2006/relationships/hyperlink" Target="https://doi.org/10.1073/pnas.1912789117" TargetMode="External"/><Relationship Id="rIdv6alioy04v2ow340jfzmg" Type="http://schemas.openxmlformats.org/officeDocument/2006/relationships/hyperlink" Target="https://doi.org/10.1016/j.advwatres.2012.03.004" TargetMode="External"/><Relationship Id="rIdz_mvkqt9hcgrwp88jov2p" Type="http://schemas.openxmlformats.org/officeDocument/2006/relationships/hyperlink" Target="https://doi.org/10.3133/tm6A22" TargetMode="External"/><Relationship Id="rIdqawahhmlraeusvkfav2qe" Type="http://schemas.openxmlformats.org/officeDocument/2006/relationships/hyperlink" Target="https://doi.org/10.1017/S0022112067000576" TargetMode="External"/><Relationship Id="rIdtdpax5iievoqpginylh6k" Type="http://schemas.openxmlformats.org/officeDocument/2006/relationships/hyperlink" Target="https://doi.org/10.1029/2008WR007421" TargetMode="External"/><Relationship Id="rId9g9h7gqzhfor6fgem3nyl" Type="http://schemas.openxmlformats.org/officeDocument/2006/relationships/hyperlink" Target="https://proceedings.mlr.press/v139/morrill21b.html" TargetMode="External"/><Relationship Id="rIdadvjnjbrsuhnonouqv1gk" Type="http://schemas.openxmlformats.org/officeDocument/2006/relationships/hyperlink" Target="https://proceedings.mlr.press/v139/kidger21b.html" TargetMode="External"/><Relationship Id="rIdtpzw2sdnhub0t275v_l9k" Type="http://schemas.openxmlformats.org/officeDocument/2006/relationships/hyperlink" Target="https://doi.org/10.1029/2019MS001896" TargetMode="External"/><Relationship Id="rId7ynqay4g939-ttx4q7eku" Type="http://schemas.openxmlformats.org/officeDocument/2006/relationships/hyperlink" Target="https://doi.org/10.1186/s13408-020-00086-9" TargetMode="External"/><Relationship Id="rIdps1y78-dgvueqv78mbhvb" Type="http://schemas.openxmlformats.org/officeDocument/2006/relationships/hyperlink" Target="https://doi.org/10.1137/20M1366794" TargetMode="External"/><Relationship Id="rId2qaflhrpmmapqtwij39un" Type="http://schemas.openxmlformats.org/officeDocument/2006/relationships/hyperlink" Target="https://doi.org/10.1137/21M1414024" TargetMode="External"/><Relationship Id="rId2t76mnhyef7e9ccdqnkqw" Type="http://schemas.openxmlformats.org/officeDocument/2006/relationships/hyperlink" Target="https://doi.org/10.1016/j.jedc.2024.104827" TargetMode="External"/><Relationship Id="rIdi2s1zyaq5i86ago_fqv6w" Type="http://schemas.openxmlformats.org/officeDocument/2006/relationships/hyperlink" Target="https://doi.org/10.1016/j.geb.2021.11.015" TargetMode="External"/><Relationship Id="rIdbvjxchpk7zeooema-0trx" Type="http://schemas.openxmlformats.org/officeDocument/2006/relationships/hyperlink" Target="https://doi.org/10.1371/journal.pcbi.1009094" TargetMode="External"/><Relationship Id="rIdxcrc7sndu8gqyrotfnmx3" Type="http://schemas.openxmlformats.org/officeDocument/2006/relationships/hyperlink" Target="https://proceedings.mlr.press/v125/kidger20a.html" TargetMode="External"/><Relationship Id="rId2ty_hsmfdfentxjnfa0et" Type="http://schemas.openxmlformats.org/officeDocument/2006/relationships/hyperlink" Target="https://doi.org/10.1038/s41586-024-07744-y" TargetMode="External"/><Relationship Id="rIdtmowrvxlk7uyh2kjvcwai" Type="http://schemas.openxmlformats.org/officeDocument/2006/relationships/hyperlink" Target="https://doi.org/10.1038/s41467-024-53165-w" TargetMode="External"/><Relationship Id="rIdcaz77ddh8h4cuk-wxf9fv" Type="http://schemas.openxmlformats.org/officeDocument/2006/relationships/hyperlink" Target="https://papers.nips.cc/paper/2020/hash/021bbc7ee20b71134d53e20206bd6feb-Abstract.html" TargetMode="External"/><Relationship Id="rIdsskxpiq8grnyk_k9r1zl8" Type="http://schemas.openxmlformats.org/officeDocument/2006/relationships/hyperlink" Target="https://doi.org/10.1038/s41467-022-28957-7" TargetMode="External"/><Relationship Id="rIdgtqmlhk4av-043dusj52m" Type="http://schemas.openxmlformats.org/officeDocument/2006/relationships/hyperlink" Target="https://doi.org/10.1038/s41467-022-29939-5" TargetMode="External"/><Relationship Id="rId7f88avcia8mufldb77bez" Type="http://schemas.openxmlformats.org/officeDocument/2006/relationships/hyperlink" Target="https://datasets-benchmarks-proceedings.neurips.cc/paper/2021/hash/ec5decca5ed3d6b8079e2e7e7bacc9f2-Abstract-round2.html" TargetMode="External"/><Relationship Id="rIdyxhnhx5breieqovlv0igd" Type="http://schemas.openxmlformats.org/officeDocument/2006/relationships/hyperlink" Target="https://doi.org/10.1103/PhysRevE.105.065305" TargetMode="External"/><Relationship Id="rIdxqykyq6f8wnajzskacb_k" Type="http://schemas.openxmlformats.org/officeDocument/2006/relationships/hyperlink" Target="https://proceedings.neurips.cc/paper/2020/hash/169806bb68ccbf5e6f96ddc60c40a044-Abstract.html" TargetMode="External"/><Relationship Id="rId9vhl09cxthst4ayhyyuh9" Type="http://schemas.openxmlformats.org/officeDocument/2006/relationships/hyperlink" Target="https://papers.nips.cc/paper_files/paper/2022/file/d027a5c93d484a4312cc486d399c62c1-Paper-Conference.pdf" TargetMode="External"/><Relationship Id="rIdwbnyrwsmviiizq587ktbf" Type="http://schemas.openxmlformats.org/officeDocument/2006/relationships/hyperlink" Target="https://doi.org/10.1002/adma.202206238" TargetMode="External"/><Relationship Id="rId8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Modelimi jo-klasik i sistemeve komplekse jolineare: teoria, rrjetet neurale dhe mësimi automatik</dc:title>
  <dc:creator>Kërkim artikujsh</dc:creator>
  <dc:description>Hyrje teorike dhe 20 artikuj (2020–2026) nga University of Oxford dhe Harvard University</dc:description>
  <cp:lastModifiedBy>Un-named</cp:lastModifiedBy>
  <cp:revision>1</cp:revision>
  <dcterms:created xsi:type="dcterms:W3CDTF">2026-10-08T12:53:18.127Z</dcterms:created>
  <dcterms:modified xsi:type="dcterms:W3CDTF">2026-10-08T12:53:18.127Z</dcterms:modified>
</cp:coreProperties>
</file>

<file path=docProps/custom.xml><?xml version="1.0" encoding="utf-8"?>
<Properties xmlns="http://schemas.openxmlformats.org/officeDocument/2006/custom-properties" xmlns:vt="http://schemas.openxmlformats.org/officeDocument/2006/docPropsVTypes"/>
</file>