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6B73C"/>
                <w:spacing w:val="20"/>
                <w:sz w:val="20"/>
                <w:szCs w:val="20"/>
              </w:rPr>
              <w:t xml:space="preserve">TRANSFER  ·  ROUTE R1  ·  A MODEL THAT CAN TRAVEL</w:t>
            </w:r>
          </w:p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One operator for every coastal aquifer: certify, assimilate, watch</w:t>
            </w:r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C9D3E0" w:color="auto" w:val="clear"/>
              </w:rPr>
              <w:t xml:space="preserve"> CLASSICAL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rebuild and recalibrate the model at every site</w:t>
            </w:r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F6B73C" w:color="auto" w:val="clear"/>
              </w:rPr>
              <w:t xml:space="preserve"> NEW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one operator · a certificate · the certificate as model error</w:t>
            </w:r>
          </w:p>
        </w:tc>
      </w:tr>
    </w:tbl>
    <w:p>
      <w:pPr>
        <w:spacing w:after="0" w:before="0" w:line="140" w:lineRule="auto"/>
      </w:pPr>
      <w:r>
        <w:rPr>
          <w:sz w:val="8"/>
          <w:szCs w:val="8"/>
        </w:rPr>
        <w:t xml:space="preserve"/>
      </w:r>
    </w:p>
    <w:p>
      <w:pPr>
        <w:spacing w:after="60" w:before="0" w:line="252" w:lineRule="auto"/>
        <w:jc w:val="center"/>
      </w:pPr>
      <w:r>
        <w:drawing>
          <wp:inline distT="0" distB="0" distL="0" distR="0">
            <wp:extent cx="9782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 w:line="252" w:lineRule="auto"/>
        <w:jc w:val="center"/>
      </w:pPr>
      <w:r>
        <w:rPr>
          <w:rFonts w:ascii="Calibri" w:cs="Calibri" w:eastAsia="Calibri" w:hAnsi="Calibri"/>
          <w:color w:val="5B6573"/>
          <w:sz w:val="19"/>
          <w:szCs w:val="19"/>
        </w:rPr>
        <w:t xml:space="preserve">The numbers 1–8 in the picture point to the eight panels on the next pages; the innovation follows on the next page.</w:t>
      </w:r>
    </w:p>
    <w:p>
      <w:pPr>
        <w:spacing w:after="0" w:before="0" w:line="252" w:lineRule="auto"/>
      </w:pPr>
      <w:r>
        <w:br w:type="page"/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single" w:color="D97706" w:sz="24"/>
              <w:left w:val="single" w:color="D97706" w:sz="24"/>
              <w:bottom w:val="single" w:color="D97706" w:sz="24"/>
              <w:right w:val="single" w:color="D97706" w:sz="24"/>
            </w:tcBorders>
            <w:shd w:fill="FFF6E3" w:color="auto" w:val="clear"/>
            <w:tcMar>
              <w:top w:type="dxa" w:w="18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2400E"/>
                <w:spacing w:val="30"/>
                <w:sz w:val="24"/>
                <w:szCs w:val="24"/>
              </w:rPr>
              <w:t xml:space="preserve">INNOVATION 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40"/>
                <w:szCs w:val="40"/>
              </w:rPr>
              <w:t xml:space="preserve">The certificate becomes model error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Not a yes or a no: the certificate enters the filter of the new aquifer, narrows with every datum and is watched.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A certificate the filter can use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sz w:val="30"/>
                        <w:szCs w:val="30"/>
                      </w:rPr>
                      <m:t>C</m:t>
                    </m:r>
                  </m:e>
                  <m:sup>
                    <m:r>
                      <w:rPr>
                        <w:sz w:val="30"/>
                        <w:szCs w:val="30"/>
                      </w:rPr>
                      <m:t>f</m:t>
                    </m:r>
                  </m:sup>
                </m:sSup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←</m:t>
                </m:r>
                <m:r>
                  <w:rPr>
                    <w:sz w:val="30"/>
                    <w:szCs w:val="30"/>
                  </w:rPr>
                  <m:t> 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C</m:t>
                    </m:r>
                  </m:e>
                  <m:sup>
                    <m:r>
                      <w:rPr>
                        <w:sz w:val="30"/>
                        <w:szCs w:val="30"/>
                      </w:rPr>
                      <m:t>f</m:t>
                    </m:r>
                  </m:sup>
                </m:sSup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sSubSup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  <m:sup>
                    <m:r>
                      <w:rPr>
                        <w:sz w:val="30"/>
                        <w:szCs w:val="30"/>
                      </w:rPr>
                      <m:t>2</m:t>
                    </m:r>
                  </m:sup>
                </m:sSubSup>
                <m:r>
                  <w:rPr>
                    <w:sz w:val="30"/>
                    <w:szCs w:val="30"/>
                  </w:rPr>
                  <m:t>I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+</m:t>
                    </m:r>
                    <m:sSub>
                      <m:e>
                        <m:r>
                          <w:rPr>
                            <w:sz w:val="30"/>
                            <w:szCs w:val="30"/>
                          </w:rPr>
                          <m:t>L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d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†</m:t>
                    </m:r>
                  </m:sup>
                </m:sSup>
                <m:sSub>
                  <m:e>
                    <m:r>
                      <w:rPr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For a Gaussian forecast with bias within </w:t>
            </w:r>
            <m:oMath>
              <m:sSub>
                <m:e>
                  <m:r>
                    <w:rPr>
                      <w:sz w:val="27"/>
                      <w:szCs w:val="27"/>
                    </w:rPr>
                    <m:t>B</m:t>
                  </m:r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, the widened 90% interval covers the truth with probability at least 89.99% for every bias-to-noise ratio (minimum 0.89998 at </w:t>
            </w:r>
            <m:oMath>
              <m:r>
                <w:rPr>
                  <w:sz w:val="27"/>
                  <w:szCs w:val="27"/>
                </w:rPr>
                <m:t>r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≈</m:t>
              </m:r>
              <m:r>
                <w:rPr>
                  <w:sz w:val="27"/>
                  <w:szCs w:val="27"/>
                </w:rPr>
                <m:t>0.37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).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≥ 89.99%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coverage, any bias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The descriptor is a state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,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,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,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sz w:val="30"/>
                                <w:szCs w:val="30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⇒</m:t>
                </m:r>
                <m:r>
                  <w:rPr>
                    <w:sz w:val="30"/>
                    <w:szCs w:val="30"/>
                  </w:rPr>
                  <m:t> 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↓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⇒</m:t>
                </m:r>
                <m:r>
                  <w:rPr>
                    <w:sz w:val="30"/>
                    <w:szCs w:val="30"/>
                  </w:rPr>
                  <m:t> 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↓</m:t>
                </m:r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Every datum of T updates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27"/>
                          <w:szCs w:val="27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with the rest of the state, so the certificate narrows as the record grows.</w:t>
            </w:r>
          </w:p>
          <w:p>
            <w:pPr>
              <w:keepNext w:val="false"/>
              <w:spacing w:after="20" w:before="0" w:line="252" w:lineRule="auto"/>
              <w:jc w:val="right"/>
            </w:pPr>
            <m:oMath>
              <m:sSub>
                <m:e>
                  <m:r>
                    <w:rPr>
                      <w:sz w:val="27"/>
                      <w:szCs w:val="27"/>
                    </w:rPr>
                    <m:t>B</m:t>
                  </m:r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 ↓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with every datum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Three numbers before using the model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30"/>
                        <w:szCs w:val="30"/>
                      </w:rPr>
                      <m:t>2</m:t>
                    </m:r>
                    <m:r>
                      <w:rPr>
                        <w:sz w:val="30"/>
                        <w:szCs w:val="30"/>
                      </w:rPr>
                      <m:t>T</m:t>
                    </m:r>
                    <m:r>
                      <w:rPr>
                        <w:sz w:val="30"/>
                        <w:szCs w:val="3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/</m:t>
                    </m:r>
                    <m:r>
                      <w:rPr>
                        <w:sz w:val="30"/>
                        <w:szCs w:val="30"/>
                      </w:rPr>
                      <m:t>S</m:t>
                    </m:r>
                  </m:e>
                </m:rad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ω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π</m:t>
                    </m:r>
                  </m:e>
                  <m:sup>
                    <m:r>
                      <w:rPr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sz w:val="30"/>
                    <w:szCs w:val="30"/>
                  </w:rPr>
                  <m:t>T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/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4</m:t>
                    </m:r>
                    <m:r>
                      <w:rPr>
                        <w:sz w:val="30"/>
                        <w:szCs w:val="30"/>
                      </w:rPr>
                      <m:t>S</m:t>
                    </m:r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L</m:t>
                        </m:r>
                      </m:e>
                      <m:sup>
                        <m:r>
                          <w:rPr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≤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⋆</m:t>
                    </m:r>
                  </m:sub>
                </m:sSub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In the test aquifer of the assimilation note (transmissivity 1000 m²/d, storativity 0.1, a 2-day surge) </w:t>
            </w:r>
            <m:oMath>
              <m:sSub>
                <m:e>
                  <m:r>
                    <w:rPr>
                      <w:sz w:val="27"/>
                      <w:szCs w:val="27"/>
                    </w:rPr>
                    <m:t>x</m:t>
                  </m:r>
                </m:e>
                <m:sub>
                  <m:r>
                    <w:rPr>
                      <w:sz w:val="27"/>
                      <w:szCs w:val="27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sz w:val="27"/>
                  <w:szCs w:val="27"/>
                </w:rPr>
                <m:t>=</m:t>
              </m:r>
              <m:r>
                <w:rPr>
                  <w:sz w:val="27"/>
                  <w:szCs w:val="27"/>
                </w:rPr>
                <m:t>200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m, short of the first piezometer at 250 m: heads alone recognised only 37% of the surges, a tide gauge all of them.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37%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surges seen by heads</w:t>
            </w:r>
          </w:p>
          <w:p>
            <w:pPr>
              <w:keepNext w:val="false"/>
              <w:spacing w:after="0" w:before="120" w:line="252" w:lineRule="auto"/>
              <w:jc w:val="left"/>
            </w:pPr>
            <w:r>
              <w:rPr>
                <w:rFonts w:ascii="Calibri" w:cs="Calibri" w:eastAsia="Calibri" w:hAnsi="Calibri"/>
                <w:color w:val="6B4A2A"/>
                <w:sz w:val="24"/>
                <w:szCs w:val="24"/>
              </w:rPr>
              <w:t xml:space="preserve">R1 stops at a boundary of T with no class, and near a change of regime (small </w:t>
            </w:r>
            <m:oMath>
              <m:r>
                <w:rPr>
                  <w:sz w:val="25"/>
                  <w:szCs w:val="25"/>
                </w:rPr>
                <m:t>a</m:t>
              </m:r>
            </m:oMath>
            <w:r>
              <w:rPr>
                <w:rFonts w:ascii="Calibri" w:cs="Calibri" w:eastAsia="Calibri" w:hAnsi="Calibri"/>
                <w:color w:val="6B4A2A"/>
                <w:sz w:val="24"/>
                <w:szCs w:val="24"/>
              </w:rPr>
              <w:t xml:space="preserve">).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One operator for every coastal aquifer · panels 1–4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2A78D6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2A78D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B5FAE"/>
                <w:sz w:val="30"/>
                <w:szCs w:val="30"/>
              </w:rPr>
              <w:t xml:space="preserve">Map the boundaries of T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Every boundary of the new aquifer must fall into one of the seven classes: sea, recharge, rivers, drains, inland inflow, base with aquitards, wells.</w:t>
            </w:r>
          </w:p>
          <w:p>
            <w:pPr>
              <w:shd w:fill="EAF2F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∂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Ω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∪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∪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∪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∪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∪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∪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</m:sSub>
              </m:oMath>
            </m:oMathPara>
          </w:p>
          <w:p>
            <w:pPr>
              <w:shd w:fill="EAF2F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</m:sub>
                    </m:sSub>
                  </m:den>
                </m:f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η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</m:sub>
                    </m:sSub>
                  </m:den>
                </m:f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z</m:t>
                </m:r>
                <m:r>
                  <w:rPr>
                    <w:sz w:val="26"/>
                    <w:szCs w:val="26"/>
                  </w:rPr>
                  <m:t> 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on</m:t>
                </m:r>
                <m:r>
                  <w:rPr>
                    <w:sz w:val="26"/>
                    <w:szCs w:val="26"/>
                  </w:rPr>
                  <m:t> 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a</m:t>
                    </m:r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B5FAE" w:color="auto" w:val="clear"/>
              </w:rPr>
              <w:t xml:space="preserve"> CHECK AT T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A boundary with no class (a karst conduit, a tidal river, a sealing fault) means the family does not cover T: add that class to the simulations first. Rivers and drains are monotone switches, such as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q</m:t>
                  </m:r>
                </m:e>
                <m:sub>
                  <m:r>
                    <w:rPr>
                      <w:sz w:val="23"/>
                      <w:szCs w:val="23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−</m:t>
              </m:r>
              <m:sSub>
                <m:e>
                  <m:r>
                    <w:rPr>
                      <w:sz w:val="23"/>
                      <w:szCs w:val="23"/>
                    </w:rPr>
                    <m:t>C</m:t>
                  </m:r>
                </m:e>
                <m:sub>
                  <m:r>
                    <w:rPr>
                      <w:sz w:val="23"/>
                      <w:szCs w:val="23"/>
                    </w:rPr>
                    <m:t>d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w:rPr>
                          <w:sz w:val="23"/>
                          <w:szCs w:val="23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sz w:val="23"/>
                          <w:szCs w:val="23"/>
                        </w:rPr>
                        <m:t>−</m:t>
                      </m:r>
                      <m:sSub>
                        <m:e>
                          <m:r>
                            <w:rPr>
                              <w:sz w:val="23"/>
                              <w:szCs w:val="23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23"/>
                              <w:szCs w:val="23"/>
                            </w:rPr>
                            <m:t>d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nor/>
                    </m:rPr>
                    <w:rPr>
                      <w:sz w:val="23"/>
                      <w:szCs w:val="23"/>
                    </w:rPr>
                    <m:t>+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stable in any aquifer.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7D4FC9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7D4FC9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D35A3"/>
                <w:sz w:val="30"/>
                <w:szCs w:val="30"/>
              </w:rPr>
              <w:t xml:space="preserve">Make the problem dimensionless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Scale by thickness </w:t>
            </w:r>
            <m:oMath>
              <m:r>
                <w:rPr>
                  <w:sz w:val="25"/>
                  <w:szCs w:val="25"/>
                </w:rPr>
                <m:t>d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, inflow from land </w:t>
            </w:r>
            <m:oMath>
              <m:sSub>
                <m:e>
                  <m:r>
                    <w:rPr>
                      <w:sz w:val="25"/>
                      <w:szCs w:val="25"/>
                    </w:rPr>
                    <m:t>q</m:t>
                  </m:r>
                </m:e>
                <m:sub>
                  <m:r>
                    <w:rPr>
                      <w:sz w:val="25"/>
                      <w:szCs w:val="25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and conductivity </w:t>
            </w:r>
            <m:oMath>
              <m:sSub>
                <m:e>
                  <m:r>
                    <w:rPr>
                      <w:sz w:val="25"/>
                      <w:szCs w:val="25"/>
                    </w:rPr>
                    <m:t>K</m:t>
                  </m:r>
                </m:e>
                <m:sub>
                  <m:r>
                    <w:rPr>
                      <w:sz w:val="25"/>
                      <w:szCs w:val="25"/>
                    </w:rPr>
                    <m:t>G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: aquifers in other metres and days become one family.</w:t>
            </w:r>
          </w:p>
          <w:p>
            <w:pPr>
              <w:shd w:fill="F1ECFA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t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ϕ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G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h</m:t>
                    </m:r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</m:den>
                </m:f>
              </m:oMath>
            </m:oMathPara>
          </w:p>
          <w:p>
            <w:pPr>
              <w:shd w:fill="F1ECFA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a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G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Δ</m:t>
                    </m:r>
                    <m:r>
                      <w:rPr>
                        <w:sz w:val="26"/>
                        <w:szCs w:val="26"/>
                      </w:rPr>
                      <m:t>ρ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w:rPr>
                    <w:sz w:val="26"/>
                    <w:szCs w:val="26"/>
                  </w:rPr>
                  <m:t>b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D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m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ϕ</m:t>
                    </m:r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w:rPr>
                    <w:sz w:val="26"/>
                    <w:szCs w:val="26"/>
                  </w:rPr>
                  <m:t>s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sub>
                    </m:sSub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d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ϕ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G</m:t>
                        </m:r>
                      </m:sub>
                    </m:sSub>
                  </m:den>
                </m:f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5D35A3" w:color="auto" w:val="clear"/>
              </w:rPr>
              <w:t xml:space="preserve"> IN PRACTICE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Groups of Abarca, Carrera, Sánchez-Vila &amp; Dentz (2007, Advances in Water Resources), with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r</m:t>
                  </m:r>
                </m:e>
                <m:sub>
                  <m:r>
                    <w:rPr>
                      <w:sz w:val="23"/>
                      <w:szCs w:val="23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sSub>
                <m:e>
                  <m:r>
                    <w:rPr>
                      <w:sz w:val="23"/>
                      <w:szCs w:val="23"/>
                    </w:rPr>
                    <m:t>K</m:t>
                  </m:r>
                </m:e>
                <m:sub>
                  <m:r>
                    <w:rPr>
                      <w:sz w:val="23"/>
                      <w:szCs w:val="23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/</m:t>
              </m:r>
              <m:sSub>
                <m:e>
                  <m:r>
                    <w:rPr>
                      <w:sz w:val="23"/>
                      <w:szCs w:val="23"/>
                    </w:rPr>
                    <m:t>K</m:t>
                  </m:r>
                </m:e>
                <m:sub>
                  <m:r>
                    <w:rPr>
                      <w:sz w:val="23"/>
                      <w:szCs w:val="23"/>
                    </w:rPr>
                    <m:t>x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and </w:t>
            </w:r>
            <m:oMath>
              <m:r>
                <w:rPr>
                  <w:sz w:val="23"/>
                  <w:szCs w:val="23"/>
                </w:rPr>
                <m:t>ξ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L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/</m:t>
              </m:r>
              <m:r>
                <w:rPr>
                  <w:sz w:val="23"/>
                  <w:szCs w:val="23"/>
                </w:rPr>
                <m:t>d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; </w:t>
            </w:r>
            <m:oMath>
              <m:r>
                <w:rPr>
                  <w:sz w:val="23"/>
                  <w:szCs w:val="23"/>
                </w:rPr>
                <m:t>s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storage number, for tides, surges and pumping.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1BAF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1BAF7A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1805A"/>
                <w:sz w:val="30"/>
                <w:szCs w:val="30"/>
              </w:rPr>
              <w:t xml:space="preserve">One point per aquifer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An aquifer becomes one point: its dimensionless groups and its log-conductivity in Karhunen–Loève coordinates.</w:t>
            </w:r>
          </w:p>
          <w:p>
            <w:pPr>
              <w:shd w:fill="E6F6EF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G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ζ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ψ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</m:e>
                </m:d>
              </m:oMath>
            </m:oMathPara>
          </w:p>
          <w:p>
            <w:pPr>
              <w:shd w:fill="E6F6EF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sz w:val="26"/>
                    <w:szCs w:val="26"/>
                  </w:rPr>
                  <m:t>θ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/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/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/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1805A" w:color="auto" w:val="clear"/>
              </w:rPr>
              <w:t xml:space="preserve"> IN PRACTICE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The operator maps a descriptor to the salinity field,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w:rPr>
                      <w:sz w:val="23"/>
                      <w:szCs w:val="23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†</m:t>
                  </m:r>
                </m:sup>
              </m:sSup>
              <m:r>
                <m:rPr>
                  <m:sty m:val="p"/>
                </m:rPr>
                <w:rPr>
                  <w:sz w:val="23"/>
                  <w:szCs w:val="23"/>
                </w:rPr>
                <m:t>:</m:t>
              </m:r>
              <m:r>
                <m:rPr>
                  <m:sty m:val="b"/>
                </m:rPr>
                <w:rPr>
                  <w:sz w:val="23"/>
                  <w:szCs w:val="23"/>
                </w:rPr>
                <m:t>z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↦</m:t>
              </m:r>
              <m:r>
                <w:rPr>
                  <w:sz w:val="23"/>
                  <w:szCs w:val="23"/>
                </w:rP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w:rPr>
                          <w:sz w:val="23"/>
                          <w:szCs w:val="23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sz w:val="23"/>
                          <w:szCs w:val="23"/>
                        </w:rPr>
                        <m:t>⋆</m:t>
                      </m:r>
                    </m:sup>
                  </m:s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,</m:t>
                  </m:r>
                  <m:sSup>
                    <m:e>
                      <m:r>
                        <w:rPr>
                          <w:sz w:val="23"/>
                          <w:szCs w:val="23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sz w:val="23"/>
                          <w:szCs w:val="23"/>
                        </w:rPr>
                        <m:t>⋆</m:t>
                      </m:r>
                    </m:sup>
                  </m:sSup>
                </m:e>
              </m:d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. Aquifers that differ in metres and days can share </w:t>
            </w:r>
            <m:oMath>
              <m:r>
                <m:rPr>
                  <m:sty m:val="b"/>
                </m:rPr>
                <w:rPr>
                  <w:sz w:val="23"/>
                  <w:szCs w:val="23"/>
                </w:rPr>
                <m:t>θ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; with the same geometry and boundary classes the transfer is then exact.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0F8F9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0F8F9A" w:color="auto" w:val="clear"/>
              </w:rPr>
              <w:t xml:space="preserve"> 4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B6D75"/>
                <w:sz w:val="30"/>
                <w:szCs w:val="30"/>
              </w:rPr>
              <w:t xml:space="preserve">Learn the operator once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Train one neural operator on simulations; keep its training error and local Lipschitz constants.</w:t>
            </w:r>
          </w:p>
          <w:p>
            <w:pPr>
              <w:shd w:fill="E3F4F5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i</m:t>
                    </m:r>
                  </m:lim>
                </m:limLow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p>
                  <m:e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†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w:rPr>
                    <w:sz w:val="26"/>
                    <w:szCs w:val="26"/>
                  </w:rPr>
                  <m:t>N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≈</m:t>
                </m:r>
                <m:r>
                  <w:rPr>
                    <w:sz w:val="26"/>
                    <w:szCs w:val="26"/>
                  </w:rPr>
                  <m:t>C</m:t>
                </m:r>
                <m:r>
                  <w:rPr>
                    <w:sz w:val="26"/>
                    <w:szCs w:val="26"/>
                  </w:rPr>
                  <m:t> 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4</m:t>
                    </m:r>
                    <m:r>
                      <w:rPr>
                        <w:sz w:val="26"/>
                        <w:szCs w:val="26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sz w:val="26"/>
                    <w:szCs w:val="26"/>
                  </w:rPr>
                  <m:t>log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δ</m:t>
                    </m:r>
                  </m:den>
                </m:f>
              </m:oMath>
            </m:oMathPara>
          </w:p>
          <w:p>
            <w:pPr>
              <w:shd w:fill="E3F4F5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sz w:val="26"/>
                        <w:szCs w:val="26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†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≈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j</m:t>
                    </m:r>
                    <m:r>
                      <w:rPr>
                        <w:sz w:val="26"/>
                        <w:szCs w:val="26"/>
                      </w:rPr>
                      <m:t> </m:t>
                    </m:r>
                    <m:r>
                      <m:rPr>
                        <m:nor/>
                      </m:rPr>
                      <w:rPr>
                        <w:sz w:val="26"/>
                        <w:szCs w:val="26"/>
                      </w:rPr>
                      <m:t>near</m:t>
                    </m:r>
                    <m:r>
                      <w:rPr>
                        <w:sz w:val="26"/>
                        <w:szCs w:val="26"/>
                      </w:rPr>
                      <m:t> </m:t>
                    </m:r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†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†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num>
                  <m:den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∥</m:t>
                        </m:r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sub>
                    </m:sSub>
                  </m:den>
                </m:f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B6D75" w:color="auto" w:val="clear"/>
              </w:rPr>
              <w:t xml:space="preserve"> IN PRACTICE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A Fourier neural operator (Li et al. 2021, ICLR) or DeepONet (Lu, Jin, Pang, Zhang &amp; Karniadakis 2021, Nature Machine Intelligence).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e</m:t>
                  </m:r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f</m:t>
                  </m:r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f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PCA dimension of the simulated fields; </w:t>
            </w:r>
            <m:oMath>
              <m:r>
                <w:rPr>
                  <w:sz w:val="23"/>
                  <w:szCs w:val="23"/>
                </w:rPr>
                <m:t>N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is a starting point, the learning curve decides.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One operator for every coastal aquifer · panels 5–8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E4572E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4572E" w:color="auto" w:val="clear"/>
              </w:rPr>
              <w:t xml:space="preserve"> 5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B9471A"/>
                <w:sz w:val="30"/>
                <w:szCs w:val="30"/>
              </w:rPr>
              <w:t xml:space="preserve">Place T and certify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Estimate the descriptor of T from its data, measure its distance to the training aquifers and bound the error of the transferred model.</w:t>
            </w:r>
          </w:p>
          <w:p>
            <w:pPr>
              <w:shd w:fill="FDECE7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d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min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i</m:t>
                    </m:r>
                  </m:lim>
                </m:limLow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Z</m:t>
                    </m:r>
                  </m:sub>
                </m:sSub>
              </m:oMath>
            </m:oMathPara>
          </w:p>
          <w:p>
            <w:pPr>
              <w:shd w:fill="FDECE7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p>
                  <m:e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†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sub>
                    </m:sSub>
                  </m:e>
                </m:d>
                <m:sSub>
                  <m:e>
                    <m:r>
                      <w:rPr>
                        <w:sz w:val="26"/>
                        <w:szCs w:val="26"/>
                      </w:rPr>
                      <m:t>d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†</m:t>
                    </m:r>
                  </m:sup>
                </m:sSup>
                <m:sSub>
                  <m:e>
                    <m:r>
                      <w:rPr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9471A" w:color="auto" w:val="clear"/>
              </w:rPr>
              <w:t xml:space="preserve"> DECISION </w:t>
            </w:r>
            <w:r>
              <w:rPr>
                <w:sz w:val="22"/>
                <w:szCs w:val="22"/>
              </w:rPr>
              <w:t xml:space="preserve">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B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≤</m:t>
              </m:r>
              <m:sSub>
                <m:e>
                  <m:r>
                    <w:rPr>
                      <w:sz w:val="23"/>
                      <w:szCs w:val="23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⋆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transfer. Otherwise add simulations near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23"/>
                          <w:szCs w:val="23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or measure the group </w:t>
            </w:r>
            <m:oMath>
              <m:r>
                <w:rPr>
                  <w:sz w:val="23"/>
                  <w:szCs w:val="23"/>
                </w:rPr>
                <m:t>j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with the largest </w:t>
            </w:r>
            <m:oMath>
              <m:sSubSup>
                <m:e>
                  <m:r>
                    <w:rPr>
                      <w:sz w:val="23"/>
                      <w:szCs w:val="23"/>
                    </w:rPr>
                    <m:t>L</m:t>
                  </m:r>
                </m:e>
                <m:sub>
                  <m:r>
                    <w:rPr>
                      <w:sz w:val="23"/>
                      <w:szCs w:val="23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†</m:t>
                  </m:r>
                </m:sup>
              </m:sSubSup>
              <m:sSub>
                <m:e>
                  <m:r>
                    <w:rPr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,</m:t>
                  </m:r>
                  <m:r>
                    <w:rPr>
                      <w:sz w:val="23"/>
                      <w:szCs w:val="23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. </w:t>
            </w:r>
            <m:oMath>
              <m:sSup>
                <m:e>
                  <m:r>
                    <w:rPr>
                      <w:sz w:val="23"/>
                      <w:szCs w:val="23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is large near a change of regime (small </w:t>
            </w:r>
            <m:oMath>
              <m:r>
                <w:rPr>
                  <w:sz w:val="23"/>
                  <w:szCs w:val="23"/>
                </w:rPr>
                <m:t>a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the toe moves fast inland); there the transfer is risky.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EDA10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DA100" w:color="auto" w:val="clear"/>
              </w:rPr>
              <w:t xml:space="preserve"> 6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F6200"/>
                <w:sz w:val="30"/>
                <w:szCs w:val="30"/>
              </w:rPr>
              <w:t xml:space="preserve">Assimilate at T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The descriptor joins the state of the filter, and the certificate becomes model error.</w:t>
            </w:r>
          </w:p>
          <w:p>
            <w:pPr>
              <w:shd w:fill="FDF3D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f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←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f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bSup>
                <m:r>
                  <w:rPr>
                    <w:sz w:val="26"/>
                    <w:szCs w:val="26"/>
                  </w:rPr>
                  <m:t>I</m:t>
                </m:r>
              </m:oMath>
            </m:oMathPara>
          </w:p>
          <w:p>
            <w:pPr>
              <w:shd w:fill="FDF3D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a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p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f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X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(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y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Γ</m:t>
                </m:r>
                <m:sSup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Y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F6200" w:color="auto" w:val="clear"/>
              </w:rPr>
              <w:t xml:space="preserve"> IN PRACTICE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Every datum of T shrinks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and with it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B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. Boundary priors, regimes (normal, surge, drought, flood) and the initial state are re-learned at T.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C241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C2417A" w:color="auto" w:val="clear"/>
              </w:rPr>
              <w:t xml:space="preserve"> 7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9B2C5E"/>
                <w:sz w:val="30"/>
                <w:szCs w:val="30"/>
              </w:rPr>
              <w:t xml:space="preserve">Watch the transfer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While the model runs at T, an alarm and a coverage count say whether the transfer still holds.</w:t>
            </w:r>
          </w:p>
          <w:p>
            <w:pPr>
              <w:shd w:fill="FBEAF1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Sup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ν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n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bSup>
                <m:sSubSup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n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ν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&gt;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χ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α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bSup>
                <m:r>
                  <w:rPr>
                    <w:sz w:val="26"/>
                    <w:szCs w:val="26"/>
                  </w:rPr>
                  <m:t> 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under every regime</m:t>
                </m:r>
              </m:oMath>
            </m:oMathPara>
          </w:p>
          <w:p>
            <w:pPr>
              <w:shd w:fill="FBEAF1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w:rPr>
                        <w:sz w:val="26"/>
                        <w:szCs w:val="26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=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M</m:t>
                    </m:r>
                  </m:sup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1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≤</m:t>
                    </m:r>
                    <m:r>
                      <w:rPr>
                        <w:sz w:val="26"/>
                        <w:szCs w:val="26"/>
                      </w:rPr>
                      <m:t>1.645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σ</m:t>
                            </m:r>
                          </m:e>
                        </m:acc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≈</m:t>
                </m:r>
                <m:r>
                  <w:rPr>
                    <w:sz w:val="26"/>
                    <w:szCs w:val="26"/>
                  </w:rPr>
                  <m:t>0.90</m:t>
                </m:r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9B2C5E" w:color="auto" w:val="clear"/>
              </w:rPr>
              <w:t xml:space="preserve"> CHECK AT T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False alarms occur at exactly the rate </w:t>
            </w:r>
            <m:oMath>
              <m:r>
                <w:rPr>
                  <w:sz w:val="23"/>
                  <w:szCs w:val="23"/>
                </w:rPr>
                <m:t>α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in any aquifer (the assimilation note). An alarm under every regime, or a drop in coverage on twins of T: the transfer is broken; certify again with the updated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23"/>
                          <w:szCs w:val="23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or add a regime or a closure.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9C6B3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9C6B30" w:color="auto" w:val="clear"/>
              </w:rPr>
              <w:t xml:space="preserve"> 8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7A5122"/>
                <w:sz w:val="30"/>
                <w:szCs w:val="30"/>
              </w:rPr>
              <w:t xml:space="preserve">Carried over, rescaled, re-learned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Each boundary keeps its type of condition, is rescaled into the units of T and re-learned from its records.</w:t>
            </w:r>
          </w:p>
          <w:p>
            <w:pPr>
              <w:shd w:fill="F6EFE6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sz w:val="26"/>
                        <w:szCs w:val="26"/>
                      </w:rPr>
                      <m:t>η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G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η</m:t>
                    </m:r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R</m:t>
                    </m:r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Q</m:t>
                    </m:r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d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τ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ϕ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</m:den>
                </m:f>
              </m:oMath>
            </m:oMathPara>
          </w:p>
          <w:p>
            <w:pPr>
              <w:shd w:fill="F6EFE6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2</m:t>
                    </m:r>
                    <m:r>
                      <w:rPr>
                        <w:sz w:val="26"/>
                        <w:szCs w:val="26"/>
                      </w:rPr>
                      <m:t>T</m:t>
                    </m:r>
                    <m:r>
                      <w:rPr>
                        <w:sz w:val="26"/>
                        <w:szCs w:val="26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/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ra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ω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π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sz w:val="26"/>
                    <w:szCs w:val="26"/>
                  </w:rPr>
                  <m:t>T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/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4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7A5122" w:color="auto" w:val="clear"/>
              </w:rPr>
              <w:t xml:space="preserve"> CHECK AT T 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w:rPr>
                  <w:sz w:val="23"/>
                  <w:szCs w:val="23"/>
                </w:rPr>
                <m:t>T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</w:t>
            </w:r>
            <m:oMath>
              <m:r>
                <w:rPr>
                  <w:sz w:val="23"/>
                  <w:szCs w:val="23"/>
                </w:rPr>
                <m:t>S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transmissivity, storativity. A boundary event decays inland over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sz w:val="23"/>
                      <w:szCs w:val="23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(Ferris 1951); a first piezometer beyond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sz w:val="23"/>
                      <w:szCs w:val="23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misses it: add a tide gauge.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ω</m:t>
                  </m:r>
                </m:e>
                <m:sub>
                  <m:r>
                    <w:rPr>
                      <w:sz w:val="23"/>
                      <w:szCs w:val="23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sets the record length; mode </w:t>
            </w:r>
            <m:oMath>
              <m:r>
                <w:rPr>
                  <w:sz w:val="23"/>
                  <w:szCs w:val="23"/>
                </w:rPr>
                <m:t>j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is learnt within </w:t>
            </w:r>
            <m:oMath>
              <m:r>
                <w:rPr>
                  <w:sz w:val="23"/>
                  <w:szCs w:val="23"/>
                </w:rPr>
                <m:t>t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≈</m:t>
              </m:r>
              <m:r>
                <w:rPr>
                  <w:sz w:val="23"/>
                  <w:szCs w:val="23"/>
                </w:rPr>
                <m:t>1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3"/>
                      <w:szCs w:val="23"/>
                    </w:rPr>
                    <m:t>2</m:t>
                  </m:r>
                  <m:sSub>
                    <m:e>
                      <m:r>
                        <w:rPr>
                          <w:sz w:val="23"/>
                          <w:szCs w:val="23"/>
                        </w:rPr>
                        <m:t>ω</m:t>
                      </m:r>
                    </m:e>
                    <m:sub>
                      <m:r>
                        <w:rPr>
                          <w:sz w:val="23"/>
                          <w:szCs w:val="23"/>
                        </w:rPr>
                        <m:t>j</m:t>
                      </m:r>
                    </m:sub>
                  </m:sSub>
                </m:e>
              </m:d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.</w:t>
            </w:r>
          </w:p>
        </w:tc>
      </w:tr>
    </w:tbl>
    <w:sectPr>
      <w:pgSz w:w="16838" w:h="11906" w:orient="landscape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68e6a08585ce574da1a0ae9b7fe3dace85df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operator for every coastal aquifer: certify, assimilate, watch</dc:title>
  <dc:creator>swi-goal-oed</dc:creator>
  <cp:lastModifiedBy>Un-named</cp:lastModifiedBy>
  <cp:revision>1</cp:revision>
  <dcterms:created xsi:type="dcterms:W3CDTF">2026-10-27T15:29:29.384Z</dcterms:created>
  <dcterms:modified xsi:type="dcterms:W3CDTF">2026-10-27T15:29:29.384Z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