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Reinforcement learning with deep mathematics II: structure, models, exploration, slow memory, robustness, continuous time, neural limits, preferences and safety</w:t>
      </w:r>
    </w:p>
    <w:p>
      <w:pPr>
        <w:spacing w:after="360"/>
      </w:pPr>
      <w:r>
        <w:rPr>
          <w:color w:val="3A4350"/>
          <w:sz w:val="26"/>
          <w:szCs w:val="26"/>
        </w:rPr>
        <w:t xml:space="preserve">Twenty further papers (2020–2026) from Oxford, Caltech, MIT and Harvard, five from each and none repeated from review 46, with a second theoretical introduction read on the control of several well fields of a coastal aquifer and a numerically tested innovation: why a multi-well pumping rule never learns how the well fields differ unless it explores, and why the cheapest exploration leaves the coastal head unchanged</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nine further themes of the mathematics of reinforcement learning (structural complexity; model-based RL and the simulation lemma; exploration and experimental design; average reward and slow memory; robust, risk-sensitive and distributional RL; continuous-time and mean-field RL; neural RL theory; inverse RL, imitation and preferences; safe learning), each read on the control of several well fields of a coastal aquifer. </w:t>
      </w:r>
      <w:r>
        <w:rPr>
          <w:b/>
          <w:bCs/>
        </w:rPr>
        <w:t xml:space="preserve">Part II:</w:t>
      </w:r>
      <w:r>
        <w:t xml:space="preserve"> 20 verified papers, five from each institution and none repeated from review 46: Oxford (O1–O5), Caltech (C1–C5), MIT (M1–M5) and Harvard (H1–H5), each with a key equation in OMML and an innovation. </w:t>
      </w:r>
      <w:r>
        <w:rPr>
          <w:b/>
          <w:bCs/>
        </w:rPr>
        <w:t xml:space="preserve">Part III:</w:t>
      </w:r>
      <w:r>
        <w:t xml:space="preserve"> synthesis, further reading and the ZBULIMI-GO (</w:t>
      </w:r>
      <w:r>
        <w:rPr>
          <w:i/>
          <w:iCs/>
        </w:rPr>
        <w:t xml:space="preserve">zbulimi</w:t>
      </w:r>
      <w:r>
        <w:t xml:space="preserve">: the discovery) innovation: why a pumping rule for several well fields never learns how they differ unless it explores, why exploring the total pumping does not help, and why the cheapest experiment redistributes pumping at constant coastal head (Proposition Z), tested on 160 simulated records of 20,000 months.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definition or result as a Word equation (OMML) that can be edited with </w:t>
      </w:r>
      <w:r>
        <w:rPr>
          <w:i/>
          <w:iCs/>
        </w:rPr>
        <w:t xml:space="preserve">Insert → Equation</w:t>
      </w:r>
      <w:r>
        <w:t xml:space="preserve">; all are representative formulations unless the card says otherwise, since no full text was read.</w:t>
      </w:r>
    </w:p>
    <w:p>
      <w:pPr>
        <w:pStyle w:val="ListParagraph"/>
        <w:numPr>
          <w:ilvl w:val="0"/>
          <w:numId w:val="2"/>
        </w:numPr>
        <w:spacing w:after="60"/>
        <w:jc w:val="both"/>
      </w:pPr>
      <w:r>
        <w:rPr>
          <w:b/>
          <w:bCs/>
        </w:rPr>
        <w:t xml:space="preserve">Link to the system</w:t>
      </w:r>
      <w:r>
        <w:t xml:space="preserve"> and </w:t>
      </w:r>
      <w:r>
        <w:rPr>
          <w:b/>
          <w:bCs/>
        </w:rPr>
        <w:t xml:space="preserve">Innovation:</w:t>
      </w:r>
      <w:r>
        <w:t xml:space="preserve"> which theme of Part I the paper belongs to, what it means for learning pumping rules for the coastal aquifer, and a proposed extension.</w:t>
      </w:r>
    </w:p>
    <w:p>
      <w:pPr>
        <w:spacing w:before="360"/>
      </w:pPr>
      <w:r>
        <w:rPr>
          <w:color w:val="5B6573"/>
          <w:sz w:val="20"/>
          <w:szCs w:val="20"/>
        </w:rPr>
        <w:t xml:space="preserve">Search date: 24 October 2026  ·  Period covered: 2020–2026</w:t>
      </w:r>
    </w:p>
    <w:p>
      <w:pPr>
        <w:pStyle w:val="Heading1"/>
        <w:pageBreakBefore/>
      </w:pPr>
      <w:r>
        <w:rPr>
          <w:color w:val="1F3864"/>
        </w:rPr>
        <w:t xml:space="preserve">1. Theoretical introduction: what makes learning cheap or expensive</w:t>
      </w:r>
    </w:p>
    <w:p>
      <w:pPr>
        <w:spacing w:after="120"/>
      </w:pPr>
      <w:r>
        <w:rPr>
          <w:i/>
          <w:iCs/>
          <w:color w:val="5B6573"/>
          <w:sz w:val="18"/>
          <w:szCs w:val="18"/>
        </w:rPr>
        <w:t xml:space="preserve">Theoretical introduction written for this document. Review 46 covered Bellman operators, policy gradients, regret, offline learning, continuous-time control, partial observation, Markov games, stochastic approximation and constraints. This second introduction covers nine further themes and asks a different question of each: what structure makes learning cheap or expensive. Statements attributed to classical works [B…] are standard results; forms simplified for this document are marked as such.</w:t>
      </w:r>
    </w:p>
    <w:p>
      <w:pPr>
        <w:spacing w:after="120"/>
        <w:jc w:val="both"/>
      </w:pPr>
      <w:r>
        <w:rPr>
          <w:b/>
          <w:bCs/>
        </w:rPr>
        <w:t xml:space="preserve">The running example.</w:t>
      </w:r>
      <w:r>
        <w:t xml:space="preserve"> The operator now runs </w:t>
      </w:r>
      <m:oMath>
        <m:r>
          <m:t>p</m:t>
        </m:r>
      </m:oMath>
      <w:r>
        <w:t xml:space="preserve"> well fields at different distances from the sea, with monthly pumping anomalies </w:t>
      </w:r>
      <m:oMath>
        <m:sSub>
          <m:e>
            <m:r>
              <m:t>q</m:t>
            </m:r>
          </m:e>
          <m:sub>
            <m:r>
              <m:t>t</m:t>
            </m:r>
          </m:sub>
        </m:sSub>
        <m:r>
          <m:rPr>
            <m:sty m:val="p"/>
          </m:rPr>
          <m:t>=</m:t>
        </m:r>
        <m:d>
          <m:dPr>
            <m:begChr m:val="("/>
            <m:sepChr m:val=""/>
            <m:endChr m:val=")"/>
            <m:grow/>
          </m:dPr>
          <m:e>
            <m:sSub>
              <m:e>
                <m:r>
                  <m:t>q</m:t>
                </m:r>
              </m:e>
              <m:sub>
                <m:r>
                  <m:t>1</m:t>
                </m:r>
                <m:r>
                  <m:rPr>
                    <m:sty m:val="p"/>
                  </m:rPr>
                  <m:t>,</m:t>
                </m:r>
                <m:r>
                  <m:t>t</m:t>
                </m:r>
              </m:sub>
            </m:sSub>
            <m:r>
              <m:rPr>
                <m:sty m:val="p"/>
              </m:rPr>
              <m:t>,</m:t>
            </m:r>
            <m:r>
              <m:rPr>
                <m:sty m:val="p"/>
              </m:rPr>
              <m:t>…</m:t>
            </m:r>
            <m:r>
              <m:rPr>
                <m:sty m:val="p"/>
              </m:rPr>
              <m:t>,</m:t>
            </m:r>
            <m:sSub>
              <m:e>
                <m:r>
                  <m:t>q</m:t>
                </m:r>
              </m:e>
              <m:sub>
                <m:r>
                  <m:t>p</m:t>
                </m:r>
                <m:r>
                  <m:rPr>
                    <m:sty m:val="p"/>
                  </m:rPr>
                  <m:t>,</m:t>
                </m:r>
                <m:r>
                  <m:t>t</m:t>
                </m:r>
              </m:sub>
            </m:sSub>
          </m:e>
        </m:d>
      </m:oMath>
      <w:r>
        <w:t xml:space="preserve">. The state </w:t>
      </w:r>
      <m:oMath>
        <m:sSub>
          <m:e>
            <m:r>
              <m:t>z</m:t>
            </m:r>
          </m:e>
          <m:sub>
            <m:r>
              <m:t>t</m:t>
            </m:r>
          </m:sub>
        </m:sSub>
      </m:oMath>
      <w:r>
        <w:t xml:space="preserve"> of the aquifer (soil moisture, recharge, heads, the stored salinity of the clays, the toe) moves by the augmented transient system of reviews 42–45, and every well field acts on the coastal heads through its own, uncertain response </w:t>
      </w:r>
      <m:oMath>
        <m:sSub>
          <m:e>
            <m:r>
              <m:t>β</m:t>
            </m:r>
          </m:e>
          <m:sub>
            <m:r>
              <m:t>i</m:t>
            </m:r>
          </m:sub>
        </m:sSub>
      </m:oMath>
      <w:r>
        <w:t xml:space="preserve">:</w:t>
      </w:r>
    </w:p>
    <w:p>
      <w:pPr>
        <w:pStyle w:val="Equation"/>
      </w:pPr>
      <m:oMathPara>
        <m:oMathParaPr>
          <m:jc m:val="center"/>
        </m:oMathParaPr>
        <m:oMath>
          <m:sSub>
            <m:e>
              <m:r>
                <m:t>z</m:t>
              </m:r>
            </m:e>
            <m:sub>
              <m:r>
                <m:t>t</m:t>
              </m:r>
              <m:r>
                <m:rPr>
                  <m:sty m:val="p"/>
                </m:rPr>
                <m:t>+</m:t>
              </m:r>
              <m:r>
                <m:t>1</m:t>
              </m:r>
            </m:sub>
          </m:sSub>
          <m:r>
            <m:rPr>
              <m:sty m:val="p"/>
            </m:rPr>
            <m:t>=</m:t>
          </m:r>
          <m:r>
            <m:t>F</m:t>
          </m:r>
          <m:d>
            <m:dPr>
              <m:begChr m:val="("/>
              <m:sepChr m:val=""/>
              <m:endChr m:val=")"/>
              <m:grow/>
            </m:dPr>
            <m:e>
              <m:sSub>
                <m:e>
                  <m:r>
                    <m:t>z</m:t>
                  </m:r>
                </m:e>
                <m:sub>
                  <m:r>
                    <m:t>t</m:t>
                  </m:r>
                </m:sub>
              </m:sSub>
              <m:r>
                <m:rPr>
                  <m:sty m:val="p"/>
                </m:rPr>
                <m:t>;</m:t>
              </m:r>
              <m:r>
                <m:t>θ</m:t>
              </m:r>
            </m:e>
          </m:d>
          <m:r>
            <m:rPr>
              <m:sty m:val="p"/>
            </m:rPr>
            <m:t>−</m:t>
          </m:r>
          <m:nary>
            <m:naryPr>
              <m:chr m:val="∑"/>
              <m:limLoc m:val="undOvr"/>
              <m:subHide m:val="off"/>
              <m:supHide m:val="off"/>
            </m:naryPr>
            <m:sub>
              <m:r>
                <m:t>i</m:t>
              </m:r>
              <m:r>
                <m:rPr>
                  <m:sty m:val="p"/>
                </m:rPr>
                <m:t>=</m:t>
              </m:r>
              <m:r>
                <m:t>1</m:t>
              </m:r>
            </m:sub>
            <m:sup>
              <m:r>
                <m:t>p</m:t>
              </m:r>
            </m:sup>
            <m:e>
              <m:sSub>
                <m:e>
                  <m:r>
                    <m:t>β</m:t>
                  </m:r>
                </m:e>
                <m:sub>
                  <m:r>
                    <m:t>i</m:t>
                  </m:r>
                </m:sub>
              </m:sSub>
            </m:e>
          </m:nary>
          <m:r>
            <m:t> </m:t>
          </m:r>
          <m:sSub>
            <m:e>
              <m:r>
                <m:t>q</m:t>
              </m:r>
            </m:e>
            <m:sub>
              <m:r>
                <m:t>i</m:t>
              </m:r>
              <m:r>
                <m:rPr>
                  <m:sty m:val="p"/>
                </m:rPr>
                <m:t>,</m:t>
              </m:r>
              <m:r>
                <m:t>t</m:t>
              </m:r>
            </m:sub>
          </m:sSub>
          <m:r>
            <m:t> </m:t>
          </m:r>
          <m:sSub>
            <m:e>
              <m:r>
                <m:t>e</m:t>
              </m:r>
            </m:e>
            <m:sub>
              <m:r>
                <m:t>h</m:t>
              </m:r>
            </m:sub>
          </m:sSub>
          <m:r>
            <m:rPr>
              <m:sty m:val="p"/>
            </m:rPr>
            <m:t>+</m:t>
          </m:r>
          <m:sSub>
            <m:e>
              <m:r>
                <m:t>w</m:t>
              </m:r>
            </m:e>
            <m:sub>
              <m:r>
                <m:t>t</m:t>
              </m:r>
            </m:sub>
          </m:sSub>
          <m:r>
            <m:rPr>
              <m:sty m:val="p"/>
            </m:rPr>
            <m:t>,</m:t>
          </m:r>
          <m:r>
            <m:t>  </m:t>
          </m:r>
          <m:r>
            <m:t>c</m:t>
          </m:r>
          <m:d>
            <m:dPr>
              <m:begChr m:val="("/>
              <m:sepChr m:val=""/>
              <m:endChr m:val=")"/>
              <m:grow/>
            </m:dPr>
            <m:e>
              <m:sSub>
                <m:e>
                  <m:r>
                    <m:t>z</m:t>
                  </m:r>
                </m:e>
                <m:sub>
                  <m:r>
                    <m:t>t</m:t>
                  </m:r>
                </m:sub>
              </m:sSub>
              <m:r>
                <m:rPr>
                  <m:sty m:val="p"/>
                </m:rPr>
                <m:t>,</m:t>
              </m:r>
              <m:sSub>
                <m:e>
                  <m:r>
                    <m:t>q</m:t>
                  </m:r>
                </m:e>
                <m:sub>
                  <m:r>
                    <m:t>t</m:t>
                  </m:r>
                </m:sub>
              </m:sSub>
            </m:e>
          </m:d>
          <m:r>
            <m:rPr>
              <m:sty m:val="p"/>
            </m:rPr>
            <m:t>=</m:t>
          </m:r>
          <m:r>
            <m:rPr>
              <m:sty m:val="p"/>
            </m:rPr>
            <m:t>ℓ</m:t>
          </m:r>
          <m:d>
            <m:dPr>
              <m:begChr m:val="("/>
              <m:sepChr m:val=""/>
              <m:endChr m:val=")"/>
              <m:grow/>
            </m:dPr>
            <m:e>
              <m:sSub>
                <m:e>
                  <m:r>
                    <m:t>X</m:t>
                  </m:r>
                </m:e>
                <m:sub>
                  <m:r>
                    <m:t>t</m:t>
                  </m:r>
                </m:sub>
              </m:sSub>
            </m:e>
          </m:d>
          <m:r>
            <m:rPr>
              <m:sty m:val="p"/>
            </m:rPr>
            <m:t>+</m:t>
          </m:r>
          <m:nary>
            <m:naryPr>
              <m:chr m:val="∑"/>
              <m:limLoc m:val="undOvr"/>
              <m:subHide m:val="off"/>
              <m:supHide m:val="off"/>
            </m:naryPr>
            <m:sub>
              <m:r>
                <m:t>i</m:t>
              </m:r>
              <m:r>
                <m:rPr>
                  <m:sty m:val="p"/>
                </m:rPr>
                <m:t>=</m:t>
              </m:r>
              <m:r>
                <m:t>1</m:t>
              </m:r>
            </m:sub>
            <m:sup>
              <m:r>
                <m:t>p</m:t>
              </m:r>
            </m:sup>
            <m:e>
              <m:sSub>
                <m:e>
                  <m:r>
                    <m:t>λ</m:t>
                  </m:r>
                </m:e>
                <m:sub>
                  <m:r>
                    <m:t>i</m:t>
                  </m:r>
                </m:sub>
              </m:sSub>
            </m:e>
          </m:nary>
          <m:r>
            <m:t> </m:t>
          </m:r>
          <m:sSubSup>
            <m:e>
              <m:r>
                <m:t>q</m:t>
              </m:r>
            </m:e>
            <m:sub>
              <m:r>
                <m:t>i</m:t>
              </m:r>
              <m:r>
                <m:rPr>
                  <m:sty m:val="p"/>
                </m:rPr>
                <m:t>,</m:t>
              </m:r>
              <m:r>
                <m:t>t</m:t>
              </m:r>
            </m:sub>
            <m:sup>
              <m:r>
                <m:t>2</m:t>
              </m:r>
            </m:sup>
          </m:sSubSup>
        </m:oMath>
      </m:oMathPara>
    </w:p>
    <w:p>
      <w:pPr>
        <w:spacing w:after="120"/>
        <w:jc w:val="both"/>
      </w:pPr>
      <w:r>
        <w:t xml:space="preserve">where </w:t>
      </w:r>
      <m:oMath>
        <m:sSub>
          <m:e>
            <m:r>
              <m:t>e</m:t>
            </m:r>
          </m:e>
          <m:sub>
            <m:r>
              <m:t>h</m:t>
            </m:r>
          </m:sub>
        </m:sSub>
      </m:oMath>
      <w:r>
        <w:t xml:space="preserve"> selects the coastal head, </w:t>
      </w:r>
      <m:oMath>
        <m:sSub>
          <m:e>
            <m:r>
              <m:t>X</m:t>
            </m:r>
          </m:e>
          <m:sub>
            <m:r>
              <m:t>t</m:t>
            </m:r>
          </m:sub>
        </m:sSub>
      </m:oMath>
      <w:r>
        <w:t xml:space="preserve"> is the landward advance of the toe and </w:t>
      </w:r>
      <m:oMath>
        <m:sSub>
          <m:e>
            <m:r>
              <m:t>λ</m:t>
            </m:r>
          </m:e>
          <m:sub>
            <m:r>
              <m:t>i</m:t>
            </m:r>
          </m:sub>
        </m:sSub>
      </m:oMath>
      <w:r>
        <w:t xml:space="preserve"> the cost of running well field </w:t>
      </w:r>
      <m:oMath>
        <m:r>
          <m:t>i</m:t>
        </m:r>
      </m:oMath>
      <w:r>
        <w:t xml:space="preserve"> off its plan. Review 46 showed that one well field whose rule reads soil moisture learns its own </w:t>
      </w:r>
      <m:oMath>
        <m:r>
          <m:t>β</m:t>
        </m:r>
      </m:oMath>
      <w:r>
        <w:t xml:space="preserve"> without deliberate experiments. With several well fields, a slow aquifer, an ambiguous climate and a toe that must stay away from protected wells, the cost of learning depends on structure: how many features describe the state, whether a model is available, how the data excite the unknowns, how slowly the system forgets, and which constraints the exploration must respect. The nine sections take these one at a time.</w:t>
      </w:r>
    </w:p>
    <w:p>
      <w:pPr>
        <w:pStyle w:val="Heading3"/>
      </w:pPr>
      <w:r>
        <w:rPr>
          <w:color w:val="1F3864"/>
        </w:rPr>
        <w:t xml:space="preserve">1.1 Function approximation and structural complexity</w:t>
      </w:r>
    </w:p>
    <w:p>
      <w:pPr>
        <w:spacing w:after="120"/>
        <w:jc w:val="both"/>
      </w:pPr>
      <w:r>
        <w:t xml:space="preserve">Tabular bounds grow with the number of states, which for a discretised aquifer is astronomical. Learning is possible only when the problem has low structural complexity. The cleanest case is the linear MDP [B2], in which transitions and costs are linear in a known feature map </w:t>
      </w:r>
      <m:oMath>
        <m:r>
          <m:t>ϕ</m:t>
        </m:r>
        <m:d>
          <m:dPr>
            <m:begChr m:val="("/>
            <m:sepChr m:val=""/>
            <m:endChr m:val=")"/>
            <m:grow/>
          </m:dPr>
          <m:e>
            <m:r>
              <m:t>s</m:t>
            </m:r>
            <m:r>
              <m:rPr>
                <m:sty m:val="p"/>
              </m:rPr>
              <m:t>,</m:t>
            </m:r>
            <m:r>
              <m:t>a</m:t>
            </m:r>
          </m:e>
        </m:d>
        <m:r>
          <m:rPr>
            <m:sty m:val="p"/>
          </m:rPr>
          <m:t>∈</m:t>
        </m:r>
        <m:sSup>
          <m:e>
            <m:r>
              <m:rPr>
                <m:scr m:val="double-struck"/>
                <m:sty m:val="p"/>
              </m:rPr>
              <m:t>R</m:t>
            </m:r>
          </m:e>
          <m:sup>
            <m:r>
              <m:t>d</m:t>
            </m:r>
          </m:sup>
        </m:sSup>
      </m:oMath>
      <w:r>
        <w:t xml:space="preserve">; then every action-value function is linear in </w:t>
      </w:r>
      <m:oMath>
        <m:r>
          <m:t>ϕ</m:t>
        </m:r>
      </m:oMath>
      <w:r>
        <w:t xml:space="preserve">, and optimistic least-squares value iteration, with an elliptical bonus that measures how well the data cover a direction of feature space, has regret of order </w:t>
      </w:r>
      <m:oMath>
        <m:rad>
          <m:radPr>
            <m:degHide m:val="on"/>
          </m:radPr>
          <m:deg/>
          <m:e>
            <m:sSup>
              <m:e>
                <m:r>
                  <m:t>d</m:t>
                </m:r>
              </m:e>
              <m:sup>
                <m:r>
                  <m:t>3</m:t>
                </m:r>
              </m:sup>
            </m:sSup>
            <m:sSup>
              <m:e>
                <m:r>
                  <m:t>H</m:t>
                </m:r>
              </m:e>
              <m:sup>
                <m:r>
                  <m:t>3</m:t>
                </m:r>
              </m:sup>
            </m:sSup>
            <m:r>
              <m:t>T</m:t>
            </m:r>
          </m:e>
        </m:rad>
      </m:oMath>
      <w:r>
        <w:t xml:space="preserve"> up to logarithmic factors, independent of the number of states:</w:t>
      </w:r>
    </w:p>
    <w:p>
      <w:pPr>
        <w:pStyle w:val="Equation"/>
      </w:pPr>
      <m:oMathPara>
        <m:oMathParaPr>
          <m:jc m:val="center"/>
        </m:oMathParaPr>
        <m:oMath>
          <m:r>
            <m:t>P</m:t>
          </m:r>
          <m:d>
            <m:dPr>
              <m:begChr m:val="("/>
              <m:sepChr m:val=""/>
              <m:endChr m:val=")"/>
              <m:grow/>
            </m:dPr>
            <m:e>
              <m:r>
                <m:t>s</m:t>
              </m:r>
              <m:r>
                <m:rPr>
                  <m:sty m:val="p"/>
                </m:rPr>
                <m:t>′</m:t>
              </m:r>
              <m:r>
                <m:rPr>
                  <m:sty m:val="p"/>
                </m:rPr>
                <m:t>∣</m:t>
              </m:r>
              <m:r>
                <m:t>s</m:t>
              </m:r>
              <m:r>
                <m:rPr>
                  <m:sty m:val="p"/>
                </m:rPr>
                <m:t>,</m:t>
              </m:r>
              <m:r>
                <m:t>a</m:t>
              </m:r>
            </m:e>
          </m:d>
          <m:r>
            <m:rPr>
              <m:sty m:val="p"/>
            </m:rPr>
            <m:t>=</m:t>
          </m:r>
          <m:d>
            <m:dPr>
              <m:begChr m:val="⟨"/>
              <m:sepChr m:val=""/>
              <m:endChr m:val="⟩"/>
              <m:grow/>
            </m:dPr>
            <m:e>
              <m:r>
                <m:t>ϕ</m:t>
              </m:r>
              <m:d>
                <m:dPr>
                  <m:begChr m:val="("/>
                  <m:sepChr m:val=""/>
                  <m:endChr m:val=")"/>
                  <m:grow/>
                </m:dPr>
                <m:e>
                  <m:r>
                    <m:t>s</m:t>
                  </m:r>
                  <m:r>
                    <m:rPr>
                      <m:sty m:val="p"/>
                    </m:rPr>
                    <m:t>,</m:t>
                  </m:r>
                  <m:r>
                    <m:t>a</m:t>
                  </m:r>
                </m:e>
              </m:d>
              <m:r>
                <m:rPr>
                  <m:sty m:val="p"/>
                </m:rPr>
                <m:t>,</m:t>
              </m:r>
              <m:r>
                <m:t>μ</m:t>
              </m:r>
              <m:d>
                <m:dPr>
                  <m:begChr m:val="("/>
                  <m:sepChr m:val=""/>
                  <m:endChr m:val=")"/>
                  <m:grow/>
                </m:dPr>
                <m:e>
                  <m:r>
                    <m:t>s</m:t>
                  </m:r>
                  <m:r>
                    <m:rPr>
                      <m:sty m:val="p"/>
                    </m:rPr>
                    <m:t>′</m:t>
                  </m:r>
                </m:e>
              </m:d>
            </m:e>
          </m:d>
          <m:r>
            <m:rPr>
              <m:sty m:val="p"/>
            </m:rPr>
            <m:t>,</m:t>
          </m:r>
          <m:r>
            <m:t> </m:t>
          </m:r>
          <m:r>
            <m:t>c</m:t>
          </m:r>
          <m:d>
            <m:dPr>
              <m:begChr m:val="("/>
              <m:sepChr m:val=""/>
              <m:endChr m:val=")"/>
              <m:grow/>
            </m:dPr>
            <m:e>
              <m:r>
                <m:t>s</m:t>
              </m:r>
              <m:r>
                <m:rPr>
                  <m:sty m:val="p"/>
                </m:rPr>
                <m:t>,</m:t>
              </m:r>
              <m:r>
                <m:t>a</m:t>
              </m:r>
            </m:e>
          </m:d>
          <m:r>
            <m:rPr>
              <m:sty m:val="p"/>
            </m:rPr>
            <m:t>=</m:t>
          </m:r>
          <m:d>
            <m:dPr>
              <m:begChr m:val="⟨"/>
              <m:sepChr m:val=""/>
              <m:endChr m:val="⟩"/>
              <m:grow/>
            </m:dPr>
            <m:e>
              <m:r>
                <m:t>ϕ</m:t>
              </m:r>
              <m:d>
                <m:dPr>
                  <m:begChr m:val="("/>
                  <m:sepChr m:val=""/>
                  <m:endChr m:val=")"/>
                  <m:grow/>
                </m:dPr>
                <m:e>
                  <m:r>
                    <m:t>s</m:t>
                  </m:r>
                  <m:r>
                    <m:rPr>
                      <m:sty m:val="p"/>
                    </m:rPr>
                    <m:t>,</m:t>
                  </m:r>
                  <m:r>
                    <m:t>a</m:t>
                  </m:r>
                </m:e>
              </m:d>
              <m:r>
                <m:rPr>
                  <m:sty m:val="p"/>
                </m:rPr>
                <m:t>,</m:t>
              </m:r>
              <m:r>
                <m:t>ϑ</m:t>
              </m:r>
            </m:e>
          </m:d>
          <m:r>
            <m:rPr>
              <m:sty m:val="p"/>
            </m:rPr>
            <m:t>,</m:t>
          </m:r>
          <m:r>
            <m:t>  </m:t>
          </m:r>
          <m:sSub>
            <m:e>
              <m:acc>
                <m:accPr>
                  <m:chr m:val="̂"/>
                </m:accPr>
                <m:e>
                  <m:r>
                    <m:t>Q</m:t>
                  </m:r>
                </m:e>
              </m:acc>
            </m:e>
            <m:sub>
              <m:r>
                <m:t>h</m:t>
              </m:r>
            </m:sub>
          </m:sSub>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sSub>
            <m:e>
              <m:acc>
                <m:accPr>
                  <m:chr m:val="̂"/>
                </m:accPr>
                <m:e>
                  <m:r>
                    <m:t>w</m:t>
                  </m:r>
                </m:e>
              </m:acc>
            </m:e>
            <m:sub>
              <m:r>
                <m:t>h</m:t>
              </m:r>
            </m:sub>
          </m:sSub>
          <m:r>
            <m:rPr>
              <m:sty m:val="p"/>
            </m:rPr>
            <m:t>−</m:t>
          </m:r>
          <m:r>
            <m:t>b</m:t>
          </m:r>
          <m:rad>
            <m:radPr>
              <m:degHide m:val="on"/>
            </m:radPr>
            <m:deg/>
            <m:e>
              <m:r>
                <m:t>ϕ</m:t>
              </m:r>
              <m:sSup>
                <m:e>
                  <m:d>
                    <m:dPr>
                      <m:begChr m:val="("/>
                      <m:sepChr m:val=""/>
                      <m:endChr m:val=")"/>
                      <m:grow/>
                    </m:dPr>
                    <m:e>
                      <m:r>
                        <m:t>s</m:t>
                      </m:r>
                      <m:r>
                        <m:rPr>
                          <m:sty m:val="p"/>
                        </m:rPr>
                        <m:t>,</m:t>
                      </m:r>
                      <m:r>
                        <m:t>a</m:t>
                      </m:r>
                    </m:e>
                  </m:d>
                </m:e>
                <m:sup>
                  <m:r>
                    <m:rPr>
                      <m:sty m:val="p"/>
                    </m:rPr>
                    <m:t>⊤</m:t>
                  </m:r>
                </m:sup>
              </m:sSup>
              <m:sSubSup>
                <m:e>
                  <m:r>
                    <m:t>Λ</m:t>
                  </m:r>
                </m:e>
                <m:sub>
                  <m:r>
                    <m:t>h</m:t>
                  </m:r>
                </m:sub>
                <m:sup>
                  <m:r>
                    <m:rPr>
                      <m:sty m:val="p"/>
                    </m:rPr>
                    <m:t>−</m:t>
                  </m:r>
                  <m:r>
                    <m:t>1</m:t>
                  </m:r>
                </m:sup>
              </m:sSubSup>
              <m:r>
                <m:t>ϕ</m:t>
              </m:r>
              <m:d>
                <m:dPr>
                  <m:begChr m:val="("/>
                  <m:sepChr m:val=""/>
                  <m:endChr m:val=")"/>
                  <m:grow/>
                </m:dPr>
                <m:e>
                  <m:r>
                    <m:t>s</m:t>
                  </m:r>
                  <m:r>
                    <m:rPr>
                      <m:sty m:val="p"/>
                    </m:rPr>
                    <m:t>,</m:t>
                  </m:r>
                  <m:r>
                    <m:t>a</m:t>
                  </m:r>
                </m:e>
              </m:d>
            </m:e>
          </m:rad>
        </m:oMath>
      </m:oMathPara>
    </w:p>
    <w:p>
      <w:pPr>
        <w:spacing w:after="120"/>
        <w:jc w:val="both"/>
      </w:pPr>
      <w:r>
        <w:t xml:space="preserve">with </w:t>
      </w:r>
      <m:oMath>
        <m:sSub>
          <m:e>
            <m:r>
              <m:t>Λ</m:t>
            </m:r>
          </m:e>
          <m:sub>
            <m:r>
              <m:t>h</m:t>
            </m:r>
          </m:sub>
        </m:sSub>
      </m:oMath>
      <w:r>
        <w:t xml:space="preserve"> the regularised Gram matrix of the features seen so far and </w:t>
      </w:r>
      <m:oMath>
        <m:r>
          <m:t>b</m:t>
        </m:r>
      </m:oMath>
      <w:r>
        <w:t xml:space="preserve"> a confidence width (the bonus is subtracted because costs are minimised). General measures of complexity, the Bellman rank [B3] and the Bellman–eluder dimension [B4], extend this to nonlinear classes, and low-rank MDPs, where </w:t>
      </w:r>
      <m:oMath>
        <m:r>
          <m:t>ϕ</m:t>
        </m:r>
      </m:oMath>
      <w:r>
        <w:t xml:space="preserve"> itself is unknown, require representation learning [B5]. Structure is necessary, not only sufficient: if only the optimal action-value function is linear, planning can need exponentially many queries in the dimension [B6]. For the aquifer the lesson is to choose features from the physics, such as the amplitudes of the slow modes of the heads and of the clay salinity, so that </w:t>
      </w:r>
      <m:oMath>
        <m:r>
          <m:t>d</m:t>
        </m:r>
      </m:oMath>
      <w:r>
        <w:t xml:space="preserve"> counts modes rather than grid cells.</w:t>
      </w:r>
    </w:p>
    <w:p>
      <w:pPr>
        <w:spacing w:after="120"/>
        <w:jc w:val="both"/>
      </w:pPr>
      <w:r>
        <w:t xml:space="preserve">In Part II structural complexity is represented by the first efficient algorithm for linear Bellman-complete problems with few actions [M2], the optimal reduction of contextual bandits to offline regression [M3], the hardness of independent no-regret learning in Markov games [H4] and its positive counterpart, convergence of decentralised softmax gradient play in Markov potential games [H5], the exponential decay of influence that makes networked agents tractable [C5] and convergent off-policy evaluation with linear features for average reward [O5].</w:t>
      </w:r>
    </w:p>
    <w:p>
      <w:pPr>
        <w:pStyle w:val="Heading3"/>
      </w:pPr>
      <w:r>
        <w:rPr>
          <w:color w:val="1F3864"/>
        </w:rPr>
        <w:t xml:space="preserve">1.2 Model-based RL, planning and the simulation lemma</w:t>
      </w:r>
    </w:p>
    <w:p>
      <w:pPr>
        <w:spacing w:after="120"/>
        <w:jc w:val="both"/>
      </w:pPr>
      <w:r>
        <w:t xml:space="preserve">A model-based learner fits a model </w:t>
      </w:r>
      <m:oMath>
        <m:acc>
          <m:accPr>
            <m:chr m:val="̂"/>
          </m:accPr>
          <m:e>
            <m:r>
              <m:t>M</m:t>
            </m:r>
          </m:e>
        </m:acc>
      </m:oMath>
      <w:r>
        <w:t xml:space="preserve"> of the transitions and plans in it. How much model error costs is given by the simulation lemma: for any policy </w:t>
      </w:r>
      <m:oMath>
        <m:r>
          <m:t>π</m:t>
        </m:r>
      </m:oMath>
      <w:r>
        <w:t xml:space="preserve">, with </w:t>
      </w:r>
      <m:oMath>
        <m:sSubSup>
          <m:e>
            <m:r>
              <m:t>d</m:t>
            </m:r>
          </m:e>
          <m:sub>
            <m:r>
              <m:t>μ</m:t>
            </m:r>
          </m:sub>
          <m:sup>
            <m:r>
              <m:t>π</m:t>
            </m:r>
          </m:sup>
        </m:sSubSup>
      </m:oMath>
      <w:r>
        <w:t xml:space="preserve"> its discounted occupancy under the true model and </w:t>
      </w:r>
      <m:oMath>
        <m:sSubSup>
          <m:e>
            <m:r>
              <m:t>V</m:t>
            </m:r>
          </m:e>
          <m:sub>
            <m:acc>
              <m:accPr>
                <m:chr m:val="̂"/>
              </m:accPr>
              <m:e>
                <m:r>
                  <m:t>M</m:t>
                </m:r>
              </m:e>
            </m:acc>
          </m:sub>
          <m:sup>
            <m:r>
              <m:t>π</m:t>
            </m:r>
          </m:sup>
        </m:sSubSup>
      </m:oMath>
      <w:r>
        <w:t xml:space="preserve"> its value in the fitted one,</w:t>
      </w:r>
    </w:p>
    <w:p>
      <w:pPr>
        <w:pStyle w:val="Equation"/>
      </w:pPr>
      <m:oMathPara>
        <m:oMathParaPr>
          <m:jc m:val="center"/>
        </m:oMathParaPr>
        <m:oMath>
          <m:sSubSup>
            <m:e>
              <m:r>
                <m:t>V</m:t>
              </m:r>
            </m:e>
            <m:sub>
              <m:acc>
                <m:accPr>
                  <m:chr m:val="̂"/>
                </m:accPr>
                <m:e>
                  <m:r>
                    <m:t>M</m:t>
                  </m:r>
                </m:e>
              </m:acc>
            </m:sub>
            <m:sup>
              <m:r>
                <m:t>π</m:t>
              </m:r>
            </m:sup>
          </m:sSubSup>
          <m:d>
            <m:dPr>
              <m:begChr m:val="("/>
              <m:sepChr m:val=""/>
              <m:endChr m:val=")"/>
              <m:grow/>
            </m:dPr>
            <m:e>
              <m:r>
                <m:t>μ</m:t>
              </m:r>
            </m:e>
          </m:d>
          <m:r>
            <m:rPr>
              <m:sty m:val="p"/>
            </m:rPr>
            <m:t>−</m:t>
          </m:r>
          <m:sSubSup>
            <m:e>
              <m:r>
                <m:t>V</m:t>
              </m:r>
            </m:e>
            <m:sub>
              <m:r>
                <m:t>M</m:t>
              </m:r>
            </m:sub>
            <m:sup>
              <m:r>
                <m:t>π</m:t>
              </m:r>
            </m:sup>
          </m:sSubSup>
          <m:d>
            <m:dPr>
              <m:begChr m:val="("/>
              <m:sepChr m:val=""/>
              <m:endChr m:val=")"/>
              <m:grow/>
            </m:dPr>
            <m:e>
              <m:r>
                <m:t>μ</m:t>
              </m:r>
            </m:e>
          </m:d>
          <m:r>
            <m:rPr>
              <m:sty m:val="p"/>
            </m:rPr>
            <m:t>=</m:t>
          </m:r>
          <m:f>
            <m:fPr>
              <m:type m:val="bar"/>
            </m:fPr>
            <m:num>
              <m:r>
                <m:t>γ</m:t>
              </m:r>
            </m:num>
            <m:den>
              <m:r>
                <m:t>1</m:t>
              </m:r>
              <m:r>
                <m:rPr>
                  <m:sty m:val="p"/>
                </m:rPr>
                <m:t>−</m:t>
              </m:r>
              <m:r>
                <m:t>γ</m:t>
              </m:r>
            </m:den>
          </m:f>
          <m:r>
            <m:t> </m:t>
          </m:r>
          <m:sSub>
            <m:e>
              <m:r>
                <m:rPr>
                  <m:scr m:val="double-struck"/>
                  <m:sty m:val="p"/>
                </m:rPr>
                <m:t>E</m:t>
              </m:r>
            </m:e>
            <m:sub>
              <m:d>
                <m:dPr>
                  <m:begChr m:val="("/>
                  <m:sepChr m:val=""/>
                  <m:endChr m:val=")"/>
                  <m:grow/>
                </m:dPr>
                <m:e>
                  <m:r>
                    <m:t>s</m:t>
                  </m:r>
                  <m:r>
                    <m:rPr>
                      <m:sty m:val="p"/>
                    </m:rPr>
                    <m:t>,</m:t>
                  </m:r>
                  <m:r>
                    <m:t>a</m:t>
                  </m:r>
                </m:e>
              </m:d>
              <m:r>
                <m:rPr>
                  <m:sty m:val="p"/>
                </m:rPr>
                <m:t>∼</m:t>
              </m:r>
              <m:sSubSup>
                <m:e>
                  <m:r>
                    <m:t>d</m:t>
                  </m:r>
                </m:e>
                <m:sub>
                  <m:r>
                    <m:t>μ</m:t>
                  </m:r>
                </m:sub>
                <m:sup>
                  <m:r>
                    <m:t>π</m:t>
                  </m:r>
                </m:sup>
              </m:sSubSup>
            </m:sub>
          </m:sSub>
          <m:d>
            <m:dPr>
              <m:begChr m:val="["/>
              <m:sepChr m:val=""/>
              <m:endChr m:val="]"/>
              <m:grow/>
            </m:dPr>
            <m:e>
              <m:sSup>
                <m:e>
                  <m:d>
                    <m:dPr>
                      <m:begChr m:val="("/>
                      <m:sepChr m:val=""/>
                      <m:endChr m:val=")"/>
                      <m:grow/>
                    </m:dPr>
                    <m:e>
                      <m:acc>
                        <m:accPr>
                          <m:chr m:val="̂"/>
                        </m:accPr>
                        <m:e>
                          <m:r>
                            <m:t>P</m:t>
                          </m:r>
                        </m:e>
                      </m:acc>
                      <m:d>
                        <m:dPr>
                          <m:begChr m:val="("/>
                          <m:sepChr m:val=""/>
                          <m:endChr m:val=")"/>
                          <m:grow/>
                        </m:dPr>
                        <m:e>
                          <m:r>
                            <m:rPr>
                              <m:sty m:val="p"/>
                            </m:rPr>
                            <m:t>⋅</m:t>
                          </m:r>
                          <m:r>
                            <m:rPr>
                              <m:sty m:val="p"/>
                            </m:rPr>
                            <m:t>∣</m:t>
                          </m:r>
                          <m:r>
                            <m:t>s</m:t>
                          </m:r>
                          <m:r>
                            <m:rPr>
                              <m:sty m:val="p"/>
                            </m:rPr>
                            <m:t>,</m:t>
                          </m:r>
                          <m:r>
                            <m:t>a</m:t>
                          </m:r>
                        </m:e>
                      </m:d>
                      <m:r>
                        <m:rPr>
                          <m:sty m:val="p"/>
                        </m:rPr>
                        <m:t>−</m:t>
                      </m:r>
                      <m:r>
                        <m:t>P</m:t>
                      </m:r>
                      <m:d>
                        <m:dPr>
                          <m:begChr m:val="("/>
                          <m:sepChr m:val=""/>
                          <m:endChr m:val=")"/>
                          <m:grow/>
                        </m:dPr>
                        <m:e>
                          <m:r>
                            <m:rPr>
                              <m:sty m:val="p"/>
                            </m:rPr>
                            <m:t>⋅</m:t>
                          </m:r>
                          <m:r>
                            <m:rPr>
                              <m:sty m:val="p"/>
                            </m:rPr>
                            <m:t>∣</m:t>
                          </m:r>
                          <m:r>
                            <m:t>s</m:t>
                          </m:r>
                          <m:r>
                            <m:rPr>
                              <m:sty m:val="p"/>
                            </m:rPr>
                            <m:t>,</m:t>
                          </m:r>
                          <m:r>
                            <m:t>a</m:t>
                          </m:r>
                        </m:e>
                      </m:d>
                    </m:e>
                  </m:d>
                </m:e>
                <m:sup>
                  <m:r>
                    <m:rPr>
                      <m:sty m:val="p"/>
                    </m:rPr>
                    <m:t>⊤</m:t>
                  </m:r>
                </m:sup>
              </m:sSup>
              <m:sSubSup>
                <m:e>
                  <m:r>
                    <m:t>V</m:t>
                  </m:r>
                </m:e>
                <m:sub>
                  <m:acc>
                    <m:accPr>
                      <m:chr m:val="̂"/>
                    </m:accPr>
                    <m:e>
                      <m:r>
                        <m:t>M</m:t>
                      </m:r>
                    </m:e>
                  </m:acc>
                </m:sub>
                <m:sup>
                  <m:r>
                    <m:t>π</m:t>
                  </m:r>
                </m:sup>
              </m:sSubSup>
            </m:e>
          </m:d>
        </m:oMath>
      </m:oMathPara>
    </w:p>
    <w:p>
      <w:pPr>
        <w:spacing w:after="120"/>
        <w:jc w:val="both"/>
      </w:pPr>
      <w:r>
        <w:t xml:space="preserve">so model errors matter only where the policy goes and only in the directions the value function sees [B7]. This is the mathematical basis of decision-aware or value-equivalent models [B8], which are fitted to reproduce Bellman updates rather than every transition. For linear systems the chain is explicit: least-squares identification from one trajectory has error of order </w:t>
      </w:r>
      <m:oMath>
        <m:rad>
          <m:radPr>
            <m:degHide m:val="on"/>
          </m:radPr>
          <m:deg/>
          <m:e>
            <m:r>
              <m:t>d</m:t>
            </m:r>
            <m:r>
              <m:rPr>
                <m:sty m:val="p"/>
              </m:rPr>
              <m:t>/</m:t>
            </m:r>
            <m:r>
              <m:t>T</m:t>
            </m:r>
          </m:e>
        </m:rad>
      </m:oMath>
      <w:r>
        <w:t xml:space="preserve"> even without mixing [B10], robust synthesis turns that error into a guaranteed cost [B9], and certainty-equivalent control pays only the square of the error, because the cost is flat at the optimum [B35]. For the aquifer the augmented transient system is the model; the simulation lemma says that calibration effort should follow the occupancy of the pumping policy and the sensitivity of the value, which is the goal-oriented calibration of the author's earlier work.</w:t>
      </w:r>
    </w:p>
    <w:p>
      <w:pPr>
        <w:spacing w:after="120"/>
        <w:jc w:val="both"/>
      </w:pPr>
      <w:r>
        <w:t xml:space="preserve">Model-based reasoning is represented by the closed-form return distribution of the linear–quadratic regulator under a fixed policy and its sensitivity to model perturbations [O1] and by model-based policy optimisation in the product of an MDP with a temporal-logic automaton [C4].</w:t>
      </w:r>
    </w:p>
    <w:p>
      <w:pPr>
        <w:pStyle w:val="Heading3"/>
      </w:pPr>
      <w:r>
        <w:rPr>
          <w:color w:val="1F3864"/>
        </w:rPr>
        <w:t xml:space="preserve">1.3 Exploration: optimism, posterior sampling, information and experimental design</w:t>
      </w:r>
    </w:p>
    <w:p>
      <w:pPr>
        <w:spacing w:after="120"/>
        <w:jc w:val="both"/>
      </w:pPr>
      <w:r>
        <w:t xml:space="preserve">An agent that only exploits can stop learning (review 46, section 9). Three principles say how to explore. Optimism acts as if the most favourable model in the confidence set were true; posterior sampling acts on one model drawn from the posterior [B11]; information-directed sampling chooses the action distribution that minimises the squared expected regret per unit of information gained about the optimum [B12]:</w:t>
      </w:r>
    </w:p>
    <w:p>
      <w:pPr>
        <w:pStyle w:val="Equation"/>
      </w:pPr>
      <m:oMathPara>
        <m:oMathParaPr>
          <m:jc m:val="center"/>
        </m:oMathParaPr>
        <m:oMath>
          <m:sSub>
            <m:e>
              <m:r>
                <m:t>π</m:t>
              </m:r>
            </m:e>
            <m:sub>
              <m:r>
                <m:t>t</m:t>
              </m:r>
            </m:sub>
          </m:sSub>
          <m:r>
            <m:rPr>
              <m:sty m:val="p"/>
            </m:rPr>
            <m:t>=</m:t>
          </m:r>
          <m:r>
            <m:rPr>
              <m:sty m:val="p"/>
            </m:rPr>
            <m:t>arg</m:t>
          </m:r>
          <m:limLow>
            <m:e>
              <m:r>
                <m:rPr>
                  <m:sty m:val="p"/>
                </m:rPr>
                <m:t>min</m:t>
              </m:r>
            </m:e>
            <m:lim>
              <m:r>
                <m:t>π</m:t>
              </m:r>
              <m:r>
                <m:rPr>
                  <m:sty m:val="p"/>
                </m:rPr>
                <m:t>∈</m:t>
              </m:r>
              <m:r>
                <m:t>Δ</m:t>
              </m:r>
              <m:d>
                <m:dPr>
                  <m:begChr m:val="("/>
                  <m:sepChr m:val=""/>
                  <m:endChr m:val=")"/>
                  <m:grow/>
                </m:dPr>
                <m:e>
                  <m:r>
                    <m:rPr>
                      <m:scr m:val="script"/>
                      <m:sty m:val="p"/>
                    </m:rPr>
                    <m:t>A</m:t>
                  </m:r>
                </m:e>
              </m:d>
            </m:lim>
          </m:limLow>
          <m:f>
            <m:fPr>
              <m:type m:val="bar"/>
            </m:fPr>
            <m:num>
              <m:sSup>
                <m:e>
                  <m:d>
                    <m:dPr>
                      <m:begChr m:val="("/>
                      <m:sepChr m:val=""/>
                      <m:endChr m:val=")"/>
                      <m:grow/>
                    </m:dPr>
                    <m:e>
                      <m:sSub>
                        <m:e>
                          <m:r>
                            <m:rPr>
                              <m:scr m:val="double-struck"/>
                              <m:sty m:val="p"/>
                            </m:rPr>
                            <m:t>E</m:t>
                          </m:r>
                        </m:e>
                        <m:sub>
                          <m:r>
                            <m:t>a</m:t>
                          </m:r>
                          <m:r>
                            <m:rPr>
                              <m:sty m:val="p"/>
                            </m:rPr>
                            <m:t>∼</m:t>
                          </m:r>
                          <m:r>
                            <m:t>π</m:t>
                          </m:r>
                        </m:sub>
                      </m:sSub>
                      <m:sSub>
                        <m:e>
                          <m:r>
                            <m:t>Δ</m:t>
                          </m:r>
                        </m:e>
                        <m:sub>
                          <m:r>
                            <m:t>t</m:t>
                          </m:r>
                        </m:sub>
                      </m:sSub>
                      <m:d>
                        <m:dPr>
                          <m:begChr m:val="("/>
                          <m:sepChr m:val=""/>
                          <m:endChr m:val=")"/>
                          <m:grow/>
                        </m:dPr>
                        <m:e>
                          <m:r>
                            <m:t>a</m:t>
                          </m:r>
                        </m:e>
                      </m:d>
                    </m:e>
                  </m:d>
                </m:e>
                <m:sup>
                  <m:r>
                    <m:t>2</m:t>
                  </m:r>
                </m:sup>
              </m:sSup>
            </m:num>
            <m:den>
              <m:sSub>
                <m:e>
                  <m:r>
                    <m:rPr>
                      <m:scr m:val="double-struck"/>
                      <m:sty m:val="p"/>
                    </m:rPr>
                    <m:t>E</m:t>
                  </m:r>
                </m:e>
                <m:sub>
                  <m:r>
                    <m:t>a</m:t>
                  </m:r>
                  <m:r>
                    <m:rPr>
                      <m:sty m:val="p"/>
                    </m:rPr>
                    <m:t>∼</m:t>
                  </m:r>
                  <m:r>
                    <m:t>π</m:t>
                  </m:r>
                </m:sub>
              </m:sSub>
              <m:r>
                <m:t> </m:t>
              </m:r>
              <m:sSub>
                <m:e>
                  <m:r>
                    <m:t>I</m:t>
                  </m:r>
                </m:e>
                <m:sub>
                  <m:r>
                    <m:t>t</m:t>
                  </m:r>
                </m:sub>
              </m:sSub>
              <m:d>
                <m:dPr>
                  <m:begChr m:val="("/>
                  <m:sepChr m:val=""/>
                  <m:endChr m:val=")"/>
                  <m:grow/>
                </m:dPr>
                <m:e>
                  <m:sSup>
                    <m:e>
                      <m:r>
                        <m:t>A</m:t>
                      </m:r>
                    </m:e>
                    <m:sup>
                      <m:r>
                        <m:rPr>
                          <m:sty m:val="p"/>
                        </m:rPr>
                        <m:t>⋆</m:t>
                      </m:r>
                    </m:sup>
                  </m:sSup>
                  <m:r>
                    <m:rPr>
                      <m:sty m:val="p"/>
                    </m:rPr>
                    <m:t>;</m:t>
                  </m:r>
                  <m:sSub>
                    <m:e>
                      <m:r>
                        <m:t>Y</m:t>
                      </m:r>
                    </m:e>
                    <m:sub>
                      <m:r>
                        <m:t>t</m:t>
                      </m:r>
                      <m:r>
                        <m:rPr>
                          <m:sty m:val="p"/>
                        </m:rPr>
                        <m:t>,</m:t>
                      </m:r>
                      <m:r>
                        <m:t>a</m:t>
                      </m:r>
                    </m:sub>
                  </m:sSub>
                </m:e>
              </m:d>
            </m:den>
          </m:f>
          <m:r>
            <m:rPr>
              <m:sty m:val="p"/>
            </m:rPr>
            <m:t>,</m:t>
          </m:r>
          <m:r>
            <m:t>  </m:t>
          </m:r>
          <m:r>
            <m:rPr>
              <m:scr m:val="double-struck"/>
              <m:sty m:val="p"/>
            </m:rPr>
            <m:t>E</m:t>
          </m:r>
          <m:r>
            <m:t> </m:t>
          </m:r>
          <m:r>
            <m:rPr>
              <m:scr m:val="script"/>
              <m:sty m:val="p"/>
            </m:rPr>
            <m:t>R</m:t>
          </m:r>
          <m:d>
            <m:dPr>
              <m:begChr m:val="("/>
              <m:sepChr m:val=""/>
              <m:endChr m:val=")"/>
              <m:grow/>
            </m:dPr>
            <m:e>
              <m:r>
                <m:t>T</m:t>
              </m:r>
            </m:e>
          </m:d>
          <m:r>
            <m:rPr>
              <m:sty m:val="p"/>
            </m:rPr>
            <m:t>≤</m:t>
          </m:r>
          <m:rad>
            <m:radPr>
              <m:degHide m:val="on"/>
            </m:radPr>
            <m:deg/>
            <m:e>
              <m:bar>
                <m:barPr>
                  <m:pos m:val="top"/>
                </m:barPr>
                <m:e>
                  <m:r>
                    <m:t>Ψ</m:t>
                  </m:r>
                </m:e>
              </m:bar>
              <m:r>
                <m:t> </m:t>
              </m:r>
              <m:r>
                <m:t>H</m:t>
              </m:r>
              <m:d>
                <m:dPr>
                  <m:begChr m:val="("/>
                  <m:sepChr m:val=""/>
                  <m:endChr m:val=")"/>
                  <m:grow/>
                </m:dPr>
                <m:e>
                  <m:sSup>
                    <m:e>
                      <m:r>
                        <m:t>A</m:t>
                      </m:r>
                    </m:e>
                    <m:sup>
                      <m:r>
                        <m:rPr>
                          <m:sty m:val="p"/>
                        </m:rPr>
                        <m:t>⋆</m:t>
                      </m:r>
                    </m:sup>
                  </m:sSup>
                </m:e>
              </m:d>
              <m:r>
                <m:t>T</m:t>
              </m:r>
            </m:e>
          </m:rad>
        </m:oMath>
      </m:oMathPara>
    </w:p>
    <w:p>
      <w:pPr>
        <w:spacing w:after="120"/>
        <w:jc w:val="both"/>
      </w:pPr>
      <w:r>
        <w:t xml:space="preserve">where </w:t>
      </w:r>
      <m:oMath>
        <m:sSub>
          <m:e>
            <m:r>
              <m:t>Δ</m:t>
            </m:r>
          </m:e>
          <m:sub>
            <m:r>
              <m:t>t</m:t>
            </m:r>
          </m:sub>
        </m:sSub>
        <m:d>
          <m:dPr>
            <m:begChr m:val="("/>
            <m:sepChr m:val=""/>
            <m:endChr m:val=")"/>
            <m:grow/>
          </m:dPr>
          <m:e>
            <m:r>
              <m:t>a</m:t>
            </m:r>
          </m:e>
        </m:d>
      </m:oMath>
      <w:r>
        <w:t xml:space="preserve"> is the expected regret of action </w:t>
      </w:r>
      <m:oMath>
        <m:r>
          <m:t>a</m:t>
        </m:r>
      </m:oMath>
      <w:r>
        <w:t xml:space="preserve">, </w:t>
      </w:r>
      <m:oMath>
        <m:sSub>
          <m:e>
            <m:r>
              <m:t>I</m:t>
            </m:r>
          </m:e>
          <m:sub>
            <m:r>
              <m:t>t</m:t>
            </m:r>
          </m:sub>
        </m:sSub>
      </m:oMath>
      <w:r>
        <w:t xml:space="preserve"> the mutual information between the optimal action </w:t>
      </w:r>
      <m:oMath>
        <m:sSup>
          <m:e>
            <m:r>
              <m:t>A</m:t>
            </m:r>
          </m:e>
          <m:sup>
            <m:r>
              <m:rPr>
                <m:sty m:val="p"/>
              </m:rPr>
              <m:t>⋆</m:t>
            </m:r>
          </m:sup>
        </m:sSup>
      </m:oMath>
      <w:r>
        <w:t xml:space="preserve"> and the observation, </w:t>
      </w:r>
      <m:oMath>
        <m:bar>
          <m:barPr>
            <m:pos m:val="top"/>
          </m:barPr>
          <m:e>
            <m:r>
              <m:t>Ψ</m:t>
            </m:r>
          </m:e>
        </m:bar>
      </m:oMath>
      <w:r>
        <w:t xml:space="preserve"> a bound on the information ratio and </w:t>
      </w:r>
      <m:oMath>
        <m:r>
          <m:t>H</m:t>
        </m:r>
        <m:d>
          <m:dPr>
            <m:begChr m:val="("/>
            <m:sepChr m:val=""/>
            <m:endChr m:val=")"/>
            <m:grow/>
          </m:dPr>
          <m:e>
            <m:sSup>
              <m:e>
                <m:r>
                  <m:t>A</m:t>
                </m:r>
              </m:e>
              <m:sup>
                <m:r>
                  <m:rPr>
                    <m:sty m:val="p"/>
                  </m:rPr>
                  <m:t>⋆</m:t>
                </m:r>
              </m:sup>
            </m:sSup>
          </m:e>
        </m:d>
      </m:oMath>
      <w:r>
        <w:t xml:space="preserve"> the entropy of the optimal action. In linear systems exploration is an experimental design problem: an input perturbation of covariance </w:t>
      </w:r>
      <m:oMath>
        <m:sSub>
          <m:e>
            <m:r>
              <m:t>Σ</m:t>
            </m:r>
          </m:e>
          <m:sub>
            <m:r>
              <m:t>e</m:t>
            </m:r>
          </m:sub>
        </m:sSub>
      </m:oMath>
      <w:r>
        <w:t xml:space="preserve"> costs </w:t>
      </w:r>
      <m:oMath>
        <m:r>
          <m:rPr>
            <m:sty m:val="p"/>
          </m:rPr>
          <m:t>tr</m:t>
        </m:r>
        <m:d>
          <m:dPr>
            <m:begChr m:val="("/>
            <m:sepChr m:val=""/>
            <m:endChr m:val=")"/>
            <m:grow/>
          </m:dPr>
          <m:e>
            <m:r>
              <m:t>M</m:t>
            </m:r>
            <m:sSub>
              <m:e>
                <m:r>
                  <m:t>Σ</m:t>
                </m:r>
              </m:e>
              <m:sub>
                <m:r>
                  <m:t>e</m:t>
                </m:r>
              </m:sub>
            </m:sSub>
          </m:e>
        </m:d>
      </m:oMath>
      <w:r>
        <w:t xml:space="preserve"> per step and adds information </w:t>
      </w:r>
      <m:oMath>
        <m:r>
          <m:t>I</m:t>
        </m:r>
        <m:d>
          <m:dPr>
            <m:begChr m:val="("/>
            <m:sepChr m:val=""/>
            <m:endChr m:val=")"/>
            <m:grow/>
          </m:dPr>
          <m:e>
            <m:sSub>
              <m:e>
                <m:r>
                  <m:t>Σ</m:t>
                </m:r>
              </m:e>
              <m:sub>
                <m:r>
                  <m:t>e</m:t>
                </m:r>
              </m:sub>
            </m:sSub>
          </m:e>
        </m:d>
      </m:oMath>
      <w:r>
        <w:t xml:space="preserve"> about the parameters, and task-optimal exploration minimises the loss in the task, </w:t>
      </w:r>
      <m:oMath>
        <m:r>
          <m:rPr>
            <m:sty m:val="p"/>
          </m:rPr>
          <m:t>tr</m:t>
        </m:r>
        <m:d>
          <m:dPr>
            <m:begChr m:val="("/>
            <m:sepChr m:val=""/>
            <m:endChr m:val=")"/>
            <m:grow/>
          </m:dPr>
          <m:e>
            <m:r>
              <m:t>H</m:t>
            </m:r>
            <m:r>
              <m:t> </m:t>
            </m:r>
            <m:r>
              <m:t>I</m:t>
            </m:r>
            <m:sSup>
              <m:e>
                <m:d>
                  <m:dPr>
                    <m:begChr m:val="("/>
                    <m:sepChr m:val=""/>
                    <m:endChr m:val=")"/>
                    <m:grow/>
                  </m:dPr>
                  <m:e>
                    <m:sSub>
                      <m:e>
                        <m:r>
                          <m:t>Σ</m:t>
                        </m:r>
                      </m:e>
                      <m:sub>
                        <m:r>
                          <m:t>e</m:t>
                        </m:r>
                      </m:sub>
                    </m:sSub>
                  </m:e>
                </m:d>
              </m:e>
              <m:sup>
                <m:r>
                  <m:rPr>
                    <m:sty m:val="p"/>
                  </m:rPr>
                  <m:t>−</m:t>
                </m:r>
                <m:r>
                  <m:t>1</m:t>
                </m:r>
              </m:sup>
            </m:sSup>
          </m:e>
        </m:d>
      </m:oMath>
      <w:r>
        <w:t xml:space="preserve">, with </w:t>
      </w:r>
      <m:oMath>
        <m:r>
          <m:t>H</m:t>
        </m:r>
      </m:oMath>
      <w:r>
        <w:t xml:space="preserve"> the Hessian of the task cost in the parameters [B13]. This is goal-oriented Bayesian experimental design [B14] applied inside the control loop. Section 9 solves it in closed form for several well fields and shows that the optimal perturbation leaves the coastal head unchanged.</w:t>
      </w:r>
    </w:p>
    <w:p>
      <w:pPr>
        <w:spacing w:after="120"/>
        <w:jc w:val="both"/>
      </w:pPr>
      <w:r>
        <w:t xml:space="preserve">Exploration is represented by local, layer-wise optimism in place of global optimism [M2], exploration by inverse gap weighting in contextual bandits [M3], safe exploration with </w:t>
      </w:r>
      <m:oMath>
        <m:rad>
          <m:radPr>
            <m:degHide m:val="on"/>
          </m:radPr>
          <m:deg/>
          <m:e>
            <m:r>
              <m:t>T</m:t>
            </m:r>
          </m:e>
        </m:rad>
      </m:oMath>
      <w:r>
        <w:t xml:space="preserve"> regret in linear–quadratic control [H1], entropy regularisation as an exploration schedule in mean-field games [O4] and lower bounds that say when exploration by independent players must fail [H4].</w:t>
      </w:r>
    </w:p>
    <w:p>
      <w:pPr>
        <w:pStyle w:val="Heading3"/>
      </w:pPr>
      <w:r>
        <w:rPr>
          <w:color w:val="1F3864"/>
        </w:rPr>
        <w:t xml:space="preserve">1.4 Average reward, long horizons and slow memory</w:t>
      </w:r>
    </w:p>
    <w:p>
      <w:pPr>
        <w:spacing w:after="120"/>
        <w:jc w:val="both"/>
      </w:pPr>
      <w:r>
        <w:t xml:space="preserve">An aquifer is operated indefinitely, so the natural criterion is the long-run average cost </w:t>
      </w:r>
      <m:oMath>
        <m:r>
          <m:t>J</m:t>
        </m:r>
      </m:oMath>
      <w:r>
        <w:t xml:space="preserve">, with the average-cost optimality equation for the bias </w:t>
      </w:r>
      <m:oMath>
        <m:r>
          <m:t>h</m:t>
        </m:r>
      </m:oMath>
      <w:r>
        <w:t xml:space="preserve">. The discounted and average criteria are linked by the Laurent (Blackwell) expansion [B38, B1]:</w:t>
      </w:r>
    </w:p>
    <w:p>
      <w:pPr>
        <w:pStyle w:val="Equation"/>
      </w:pPr>
      <m:oMathPara>
        <m:oMathParaPr>
          <m:jc m:val="center"/>
        </m:oMathParaPr>
        <m:oMath>
          <m:sSup>
            <m:e>
              <m:r>
                <m:t>J</m:t>
              </m:r>
            </m:e>
            <m:sup>
              <m:r>
                <m:rPr>
                  <m:sty m:val="p"/>
                </m:rPr>
                <m:t>⋆</m:t>
              </m:r>
            </m:sup>
          </m:sSup>
          <m:r>
            <m:rPr>
              <m:sty m:val="p"/>
            </m:rPr>
            <m:t>+</m:t>
          </m:r>
          <m:r>
            <m:t>h</m:t>
          </m:r>
          <m:d>
            <m:dPr>
              <m:begChr m:val="("/>
              <m:sepChr m:val=""/>
              <m:endChr m:val=")"/>
              <m:grow/>
            </m:dPr>
            <m:e>
              <m:r>
                <m:t>s</m:t>
              </m:r>
            </m:e>
          </m:d>
          <m:r>
            <m:rPr>
              <m:sty m:val="p"/>
            </m:rPr>
            <m:t>=</m:t>
          </m:r>
          <m:limLow>
            <m:e>
              <m:r>
                <m:rPr>
                  <m:sty m:val="p"/>
                </m:rPr>
                <m:t>min</m:t>
              </m:r>
            </m:e>
            <m:lim>
              <m:r>
                <m:t>a</m:t>
              </m:r>
            </m:lim>
          </m:limLow>
          <m:d>
            <m:dPr>
              <m:begChr m:val="("/>
              <m:sepChr m:val=""/>
              <m:endChr m:val=")"/>
              <m:grow/>
            </m:dPr>
            <m:e>
              <m:r>
                <m:t>c</m:t>
              </m:r>
              <m:d>
                <m:dPr>
                  <m:begChr m:val="("/>
                  <m:sepChr m:val=""/>
                  <m:endChr m:val=")"/>
                  <m:grow/>
                </m:dPr>
                <m:e>
                  <m:r>
                    <m:t>s</m:t>
                  </m:r>
                  <m:r>
                    <m:rPr>
                      <m:sty m:val="p"/>
                    </m:rPr>
                    <m:t>,</m:t>
                  </m:r>
                  <m:r>
                    <m:t>a</m:t>
                  </m:r>
                </m:e>
              </m:d>
              <m:r>
                <m:rPr>
                  <m:sty m:val="p"/>
                </m:rPr>
                <m:t>+</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h</m:t>
              </m:r>
              <m:d>
                <m:dPr>
                  <m:begChr m:val="("/>
                  <m:sepChr m:val=""/>
                  <m:endChr m:val=")"/>
                  <m:grow/>
                </m:dPr>
                <m:e>
                  <m:r>
                    <m:t>s</m:t>
                  </m:r>
                  <m:r>
                    <m:rPr>
                      <m:sty m:val="p"/>
                    </m:rPr>
                    <m:t>′</m:t>
                  </m:r>
                </m:e>
              </m:d>
            </m:e>
          </m:d>
          <m:r>
            <m:rPr>
              <m:sty m:val="p"/>
            </m:rPr>
            <m:t>,</m:t>
          </m:r>
          <m:r>
            <m:t>  </m:t>
          </m:r>
          <m:sSubSup>
            <m:e>
              <m:r>
                <m:t>V</m:t>
              </m:r>
            </m:e>
            <m:sub>
              <m:r>
                <m:t>γ</m:t>
              </m:r>
            </m:sub>
            <m:sup>
              <m:r>
                <m:rPr>
                  <m:sty m:val="p"/>
                </m:rPr>
                <m:t>⋆</m:t>
              </m:r>
            </m:sup>
          </m:sSubSup>
          <m:d>
            <m:dPr>
              <m:begChr m:val="("/>
              <m:sepChr m:val=""/>
              <m:endChr m:val=")"/>
              <m:grow/>
            </m:dPr>
            <m:e>
              <m:r>
                <m:t>s</m:t>
              </m:r>
            </m:e>
          </m:d>
          <m:r>
            <m:rPr>
              <m:sty m:val="p"/>
            </m:rPr>
            <m:t>=</m:t>
          </m:r>
          <m:f>
            <m:fPr>
              <m:type m:val="bar"/>
            </m:fPr>
            <m:num>
              <m:sSup>
                <m:e>
                  <m:r>
                    <m:t>J</m:t>
                  </m:r>
                </m:e>
                <m:sup>
                  <m:r>
                    <m:rPr>
                      <m:sty m:val="p"/>
                    </m:rPr>
                    <m:t>⋆</m:t>
                  </m:r>
                </m:sup>
              </m:sSup>
            </m:num>
            <m:den>
              <m:r>
                <m:t>1</m:t>
              </m:r>
              <m:r>
                <m:rPr>
                  <m:sty m:val="p"/>
                </m:rPr>
                <m:t>−</m:t>
              </m:r>
              <m:r>
                <m:t>γ</m:t>
              </m:r>
            </m:den>
          </m:f>
          <m:r>
            <m:rPr>
              <m:sty m:val="p"/>
            </m:rPr>
            <m:t>+</m:t>
          </m:r>
          <m:r>
            <m:t>h</m:t>
          </m:r>
          <m:d>
            <m:dPr>
              <m:begChr m:val="("/>
              <m:sepChr m:val=""/>
              <m:endChr m:val=")"/>
              <m:grow/>
            </m:dPr>
            <m:e>
              <m:r>
                <m:t>s</m:t>
              </m:r>
            </m:e>
          </m:d>
          <m:r>
            <m:rPr>
              <m:sty m:val="p"/>
            </m:rPr>
            <m:t>+</m:t>
          </m:r>
          <m:r>
            <m:t>O</m:t>
          </m:r>
          <m:d>
            <m:dPr>
              <m:begChr m:val="("/>
              <m:sepChr m:val=""/>
              <m:endChr m:val=")"/>
              <m:grow/>
            </m:dPr>
            <m:e>
              <m:r>
                <m:t>1</m:t>
              </m:r>
              <m:r>
                <m:rPr>
                  <m:sty m:val="p"/>
                </m:rPr>
                <m:t>−</m:t>
              </m:r>
              <m:r>
                <m:t>γ</m:t>
              </m:r>
            </m:e>
          </m:d>
        </m:oMath>
      </m:oMathPara>
    </w:p>
    <w:p>
      <w:pPr>
        <w:spacing w:after="120"/>
        <w:jc w:val="both"/>
      </w:pPr>
      <w:r>
        <w:t xml:space="preserve">The difficulty of learning is measured by how slowly the system forgets: the diameter </w:t>
      </w:r>
      <m:oMath>
        <m:r>
          <m:t>D</m:t>
        </m:r>
      </m:oMath>
      <w:r>
        <w:t xml:space="preserve"> (the longest expected time to move between two states), the span of the bias </w:t>
      </w:r>
      <m:oMath>
        <m:r>
          <m:rPr>
            <m:nor/>
          </m:rPr>
          <m:t>sp</m:t>
        </m:r>
        <m:d>
          <m:dPr>
            <m:begChr m:val="("/>
            <m:sepChr m:val=""/>
            <m:endChr m:val=")"/>
            <m:grow/>
          </m:dPr>
          <m:e>
            <m:r>
              <m:t>h</m:t>
            </m:r>
          </m:e>
        </m:d>
        <m:r>
          <m:rPr>
            <m:sty m:val="p"/>
          </m:rPr>
          <m:t>=</m:t>
        </m:r>
        <m:r>
          <m:rPr>
            <m:sty m:val="p"/>
          </m:rPr>
          <m:t>max</m:t>
        </m:r>
        <m:r>
          <m:t>h</m:t>
        </m:r>
        <m:r>
          <m:rPr>
            <m:sty m:val="p"/>
          </m:rPr>
          <m:t>−</m:t>
        </m:r>
        <m:r>
          <m:rPr>
            <m:sty m:val="p"/>
          </m:rPr>
          <m:t>min</m:t>
        </m:r>
        <m:r>
          <m:t>h</m:t>
        </m:r>
      </m:oMath>
      <w:r>
        <w:t xml:space="preserve">, or the mixing time. Optimistic learners achieve regret of order </w:t>
      </w:r>
      <m:oMath>
        <m:r>
          <m:t>D</m:t>
        </m:r>
        <m:r>
          <m:t>S</m:t>
        </m:r>
        <m:rad>
          <m:radPr>
            <m:degHide m:val="on"/>
          </m:radPr>
          <m:deg/>
          <m:e>
            <m:r>
              <m:t>A</m:t>
            </m:r>
            <m:r>
              <m:t>T</m:t>
            </m:r>
          </m:e>
        </m:rad>
      </m:oMath>
      <w:r>
        <w:t xml:space="preserve"> and no learner can beat </w:t>
      </w:r>
      <m:oMath>
        <m:rad>
          <m:radPr>
            <m:degHide m:val="on"/>
          </m:radPr>
          <m:deg/>
          <m:e>
            <m:r>
              <m:t>D</m:t>
            </m:r>
            <m:r>
              <m:t>S</m:t>
            </m:r>
            <m:r>
              <m:t>A</m:t>
            </m:r>
            <m:r>
              <m:t>T</m:t>
            </m:r>
          </m:e>
        </m:rad>
      </m:oMath>
      <w:r>
        <w:t xml:space="preserve"> in the worst case [B15]; bounds in terms of the span are sharper when the span is small. Slow memory therefore makes learning expensive in a precise sense. In the aquifer the closed loop forgets at the rate of its slowest mode, set by the exchange with the clays (review 44), so mixing times are years to decades and the constants in these bounds are large; this is the main argument for building the physics into the learner, as reviews 46 and 47 do, rather than learning from scratch.</w:t>
      </w:r>
    </w:p>
    <w:p>
      <w:pPr>
        <w:spacing w:after="120"/>
        <w:jc w:val="both"/>
      </w:pPr>
      <w:r>
        <w:t xml:space="preserve">Average-reward learning is represented by convergent off-policy evaluation of the reward rate and the differential value function [O5] and by scalable actor–critic learning of average-reward policies for networked agents [C5].</w:t>
      </w:r>
    </w:p>
    <w:p>
      <w:pPr>
        <w:pStyle w:val="Heading3"/>
      </w:pPr>
      <w:r>
        <w:rPr>
          <w:color w:val="1F3864"/>
        </w:rPr>
        <w:t xml:space="preserve">1.5 Robust, distributionally robust and risk-sensitive RL</w:t>
      </w:r>
    </w:p>
    <w:p>
      <w:pPr>
        <w:spacing w:after="120"/>
        <w:jc w:val="both"/>
      </w:pPr>
      <w:r>
        <w:t xml:space="preserve">When the transition law is ambiguous (a recharge regime that may shift, a climate scenario that is uncertain), robust MDPs minimise the worst-case cost over an uncertainty set </w:t>
      </w:r>
      <m:oMath>
        <m:sSub>
          <m:e>
            <m:r>
              <m:rPr>
                <m:scr m:val="script"/>
                <m:sty m:val="p"/>
              </m:rPr>
              <m:t>P</m:t>
            </m:r>
          </m:e>
          <m:sub>
            <m:r>
              <m:t>s</m:t>
            </m:r>
            <m:r>
              <m:rPr>
                <m:sty m:val="p"/>
              </m:rPr>
              <m:t>,</m:t>
            </m:r>
            <m:r>
              <m:t>a</m:t>
            </m:r>
          </m:sub>
        </m:sSub>
      </m:oMath>
      <w:r>
        <w:t xml:space="preserve"> of transition laws. Under rectangularity, uncertainty that factorises over state–action pairs, the robust Bellman operator is again a </w:t>
      </w:r>
      <m:oMath>
        <m:r>
          <m:t>γ</m:t>
        </m:r>
      </m:oMath>
      <w:r>
        <w:t xml:space="preserve">-contraction [B16, B17]; for a Kullback–Leibler ball of radius </w:t>
      </w:r>
      <m:oMath>
        <m:r>
          <m:t>ρ</m:t>
        </m:r>
      </m:oMath>
      <w:r>
        <w:t xml:space="preserve"> around a nominal law </w:t>
      </w:r>
      <m:oMath>
        <m:sSub>
          <m:e>
            <m:r>
              <m:t>P</m:t>
            </m:r>
          </m:e>
          <m:sub>
            <m:r>
              <m:t>0</m:t>
            </m:r>
          </m:sub>
        </m:sSub>
      </m:oMath>
      <w:r>
        <w:t xml:space="preserve"> its inner maximisation has a one-dimensional dual:</w:t>
      </w:r>
    </w:p>
    <w:p>
      <w:pPr>
        <w:pStyle w:val="Equation"/>
      </w:pPr>
      <m:oMathPara>
        <m:oMathParaPr>
          <m:jc m:val="center"/>
        </m:oMathParaPr>
        <m:oMath>
          <m:d>
            <m:dPr>
              <m:begChr m:val="("/>
              <m:sepChr m:val=""/>
              <m:endChr m:val=")"/>
              <m:grow/>
            </m:dPr>
            <m:e>
              <m:r>
                <m:rPr>
                  <m:scr m:val="script"/>
                  <m:sty m:val="p"/>
                </m:rPr>
                <m:t>T</m:t>
              </m:r>
              <m:r>
                <m:t>V</m:t>
              </m:r>
            </m:e>
          </m:d>
          <m:d>
            <m:dPr>
              <m:begChr m:val="("/>
              <m:sepChr m:val=""/>
              <m:endChr m:val=")"/>
              <m:grow/>
            </m:dPr>
            <m:e>
              <m:r>
                <m:t>s</m:t>
              </m:r>
            </m:e>
          </m:d>
          <m:r>
            <m:rPr>
              <m:sty m:val="p"/>
            </m:rPr>
            <m:t>=</m:t>
          </m:r>
          <m:limLow>
            <m:e>
              <m:r>
                <m:rPr>
                  <m:sty m:val="p"/>
                </m:rPr>
                <m:t>min</m:t>
              </m:r>
            </m:e>
            <m:lim>
              <m:r>
                <m:t>a</m:t>
              </m:r>
            </m:lim>
          </m:limLow>
          <m:d>
            <m:dPr>
              <m:begChr m:val="("/>
              <m:sepChr m:val=""/>
              <m:endChr m:val=")"/>
              <m:grow/>
            </m:dPr>
            <m:e>
              <m:r>
                <m:t>c</m:t>
              </m:r>
              <m:d>
                <m:dPr>
                  <m:begChr m:val="("/>
                  <m:sepChr m:val=""/>
                  <m:endChr m:val=")"/>
                  <m:grow/>
                </m:dPr>
                <m:e>
                  <m:r>
                    <m:t>s</m:t>
                  </m:r>
                  <m:r>
                    <m:rPr>
                      <m:sty m:val="p"/>
                    </m:rPr>
                    <m:t>,</m:t>
                  </m:r>
                  <m:r>
                    <m:t>a</m:t>
                  </m:r>
                </m:e>
              </m:d>
              <m:r>
                <m:rPr>
                  <m:sty m:val="p"/>
                </m:rPr>
                <m:t>+</m:t>
              </m:r>
              <m:r>
                <m:t>γ</m:t>
              </m:r>
              <m:limLow>
                <m:e>
                  <m:r>
                    <m:rPr>
                      <m:sty m:val="p"/>
                    </m:rPr>
                    <m:t>inf</m:t>
                  </m:r>
                </m:e>
                <m:lim>
                  <m:r>
                    <m:t>η</m:t>
                  </m:r>
                  <m:r>
                    <m:rPr>
                      <m:sty m:val="p"/>
                    </m:rPr>
                    <m:t>&gt;</m:t>
                  </m:r>
                  <m:r>
                    <m:t>0</m:t>
                  </m:r>
                </m:lim>
              </m:limLow>
              <m:d>
                <m:dPr>
                  <m:begChr m:val="{"/>
                  <m:sepChr m:val=""/>
                  <m:endChr m:val="}"/>
                  <m:grow/>
                </m:dPr>
                <m:e>
                  <m:r>
                    <m:t>η</m:t>
                  </m:r>
                  <m:r>
                    <m:t>ρ</m:t>
                  </m:r>
                  <m:r>
                    <m:rPr>
                      <m:sty m:val="p"/>
                    </m:rPr>
                    <m:t>+</m:t>
                  </m:r>
                  <m:r>
                    <m:t>η</m:t>
                  </m:r>
                  <m:r>
                    <m:rPr>
                      <m:sty m:val="p"/>
                    </m:rPr>
                    <m:t>ln</m:t>
                  </m:r>
                  <m:sSub>
                    <m:e>
                      <m:r>
                        <m:rPr>
                          <m:scr m:val="double-struck"/>
                          <m:sty m:val="p"/>
                        </m:rPr>
                        <m:t>E</m:t>
                      </m:r>
                    </m:e>
                    <m:sub>
                      <m:r>
                        <m:t>s</m:t>
                      </m:r>
                      <m:r>
                        <m:rPr>
                          <m:sty m:val="p"/>
                        </m:rPr>
                        <m:t>′</m:t>
                      </m:r>
                      <m:r>
                        <m:rPr>
                          <m:sty m:val="p"/>
                        </m:rPr>
                        <m:t>∼</m:t>
                      </m:r>
                      <m:sSub>
                        <m:e>
                          <m:r>
                            <m:t>P</m:t>
                          </m:r>
                        </m:e>
                        <m:sub>
                          <m:r>
                            <m:t>0</m:t>
                          </m:r>
                        </m:sub>
                      </m:sSub>
                      <m:d>
                        <m:dPr>
                          <m:begChr m:val="("/>
                          <m:sepChr m:val=""/>
                          <m:endChr m:val=")"/>
                          <m:grow/>
                        </m:dPr>
                        <m:e>
                          <m:r>
                            <m:rPr>
                              <m:sty m:val="p"/>
                            </m:rPr>
                            <m:t>⋅</m:t>
                          </m:r>
                          <m:r>
                            <m:rPr>
                              <m:sty m:val="p"/>
                            </m:rPr>
                            <m:t>∣</m:t>
                          </m:r>
                          <m:r>
                            <m:t>s</m:t>
                          </m:r>
                          <m:r>
                            <m:rPr>
                              <m:sty m:val="p"/>
                            </m:rPr>
                            <m:t>,</m:t>
                          </m:r>
                          <m:r>
                            <m:t>a</m:t>
                          </m:r>
                        </m:e>
                      </m:d>
                    </m:sub>
                  </m:sSub>
                  <m:sSup>
                    <m:e>
                      <m:r>
                        <m:t>e</m:t>
                      </m:r>
                    </m:e>
                    <m:sup>
                      <m:r>
                        <m:t>V</m:t>
                      </m:r>
                      <m:d>
                        <m:dPr>
                          <m:begChr m:val="("/>
                          <m:sepChr m:val=""/>
                          <m:endChr m:val=")"/>
                          <m:grow/>
                        </m:dPr>
                        <m:e>
                          <m:r>
                            <m:t>s</m:t>
                          </m:r>
                          <m:r>
                            <m:rPr>
                              <m:sty m:val="p"/>
                            </m:rPr>
                            <m:t>′</m:t>
                          </m:r>
                        </m:e>
                      </m:d>
                      <m:r>
                        <m:rPr>
                          <m:sty m:val="p"/>
                        </m:rPr>
                        <m:t>/</m:t>
                      </m:r>
                      <m:r>
                        <m:t>η</m:t>
                      </m:r>
                    </m:sup>
                  </m:sSup>
                </m:e>
              </m:d>
            </m:e>
          </m:d>
        </m:oMath>
      </m:oMathPara>
    </w:p>
    <w:p>
      <w:pPr>
        <w:spacing w:after="120"/>
        <w:jc w:val="both"/>
      </w:pPr>
      <w:r>
        <w:t xml:space="preserve">Risk-sensitive control replaces the expectation by a risk measure such as the conditional value at risk [B19], and distributional RL learns the whole law of the return </w:t>
      </w:r>
      <m:oMath>
        <m:sSup>
          <m:e>
            <m:r>
              <m:t>Z</m:t>
            </m:r>
          </m:e>
          <m:sup>
            <m:r>
              <m:t>π</m:t>
            </m:r>
          </m:sup>
        </m:sSup>
      </m:oMath>
      <w:r>
        <w:t xml:space="preserve"> through the distributional Bellman equation </w:t>
      </w:r>
      <m:oMath>
        <m:sSup>
          <m:e>
            <m:r>
              <m:t>Z</m:t>
            </m:r>
          </m:e>
          <m:sup>
            <m:r>
              <m:t>π</m:t>
            </m:r>
          </m:sup>
        </m:sSup>
        <m:d>
          <m:dPr>
            <m:begChr m:val="("/>
            <m:sepChr m:val=""/>
            <m:endChr m:val=")"/>
            <m:grow/>
          </m:dPr>
          <m:e>
            <m:r>
              <m:t>s</m:t>
            </m:r>
            <m:r>
              <m:rPr>
                <m:sty m:val="p"/>
              </m:rPr>
              <m:t>,</m:t>
            </m:r>
            <m:r>
              <m:t>a</m:t>
            </m:r>
          </m:e>
        </m:d>
        <m:limUpp>
          <m:e>
            <m:r>
              <m:rPr>
                <m:sty m:val="p"/>
              </m:rPr>
              <m:t>=</m:t>
            </m:r>
          </m:e>
          <m:lim>
            <m:r>
              <m:t>D</m:t>
            </m:r>
          </m:lim>
        </m:limUpp>
        <m:r>
          <m:t>c</m:t>
        </m:r>
        <m:d>
          <m:dPr>
            <m:begChr m:val="("/>
            <m:sepChr m:val=""/>
            <m:endChr m:val=")"/>
            <m:grow/>
          </m:dPr>
          <m:e>
            <m:r>
              <m:t>s</m:t>
            </m:r>
            <m:r>
              <m:rPr>
                <m:sty m:val="p"/>
              </m:rPr>
              <m:t>,</m:t>
            </m:r>
            <m:r>
              <m:t>a</m:t>
            </m:r>
          </m:e>
        </m:d>
        <m:r>
          <m:rPr>
            <m:sty m:val="p"/>
          </m:rPr>
          <m:t>+</m:t>
        </m:r>
        <m:r>
          <m:t>γ</m:t>
        </m:r>
        <m:sSup>
          <m:e>
            <m:r>
              <m:t>Z</m:t>
            </m:r>
          </m:e>
          <m:sup>
            <m:r>
              <m:t>π</m:t>
            </m:r>
          </m:sup>
        </m:sSup>
        <m:d>
          <m:dPr>
            <m:begChr m:val="("/>
            <m:sepChr m:val=""/>
            <m:endChr m:val=")"/>
            <m:grow/>
          </m:dPr>
          <m:e>
            <m:r>
              <m:t>S</m:t>
            </m:r>
            <m:r>
              <m:rPr>
                <m:sty m:val="p"/>
              </m:rPr>
              <m:t>′</m:t>
            </m:r>
            <m:r>
              <m:rPr>
                <m:sty m:val="p"/>
              </m:rPr>
              <m:t>,</m:t>
            </m:r>
            <m:r>
              <m:t>A</m:t>
            </m:r>
            <m:r>
              <m:rPr>
                <m:sty m:val="p"/>
              </m:rPr>
              <m:t>′</m:t>
            </m:r>
          </m:e>
        </m:d>
      </m:oMath>
      <w:r>
        <w:t xml:space="preserve">, whose operator is a </w:t>
      </w:r>
      <m:oMath>
        <m:r>
          <m:t>γ</m:t>
        </m:r>
      </m:oMath>
      <w:r>
        <w:t xml:space="preserve">-contraction in the maximal Wasserstein metric [B18]. For a well field, the robust and risk-sensitive versions are the honest ones: the worst plausible drought sequence, or the 95th percentile of the toe, rather than its mean, is what a water authority must answer for.</w:t>
      </w:r>
    </w:p>
    <w:p>
      <w:pPr>
        <w:spacing w:after="120"/>
        <w:jc w:val="both"/>
      </w:pPr>
      <w:r>
        <w:t xml:space="preserve">Robust, risk-sensitive and distributional learning is represented by the return distribution of the LQR [O1], robust multi-agent RL that escapes the curse of multiagency [C1], tractable risk-averse quantal-response equilibria [C2], light-tailed regret for bandits [M4], distributional RL for KL-regularised objectives [H2] and the sensitivity of inverse RL to misspecification [O2].</w:t>
      </w:r>
    </w:p>
    <w:p>
      <w:pPr>
        <w:pStyle w:val="Heading3"/>
      </w:pPr>
      <w:r>
        <w:rPr>
          <w:color w:val="1F3864"/>
        </w:rPr>
        <w:t xml:space="preserve">1.6 Continuous-time and mean-field RL</w:t>
      </w:r>
    </w:p>
    <w:p>
      <w:pPr>
        <w:spacing w:after="120"/>
        <w:jc w:val="both"/>
      </w:pPr>
      <w:r>
        <w:t xml:space="preserve">The aquifer evolves in continuous time, and a monthly decision step is a choice. As the step </w:t>
      </w:r>
      <m:oMath>
        <m:r>
          <m:t>Δ</m:t>
        </m:r>
        <m:r>
          <m:t>t</m:t>
        </m:r>
      </m:oMath>
      <w:r>
        <w:t xml:space="preserve"> shrinks, the action-value function collapses onto the value function, </w:t>
      </w:r>
      <m:oMath>
        <m:sSub>
          <m:e>
            <m:r>
              <m:t>Q</m:t>
            </m:r>
          </m:e>
          <m:sub>
            <m:r>
              <m:t>Δ</m:t>
            </m:r>
            <m:r>
              <m:t>t</m:t>
            </m:r>
          </m:sub>
        </m:sSub>
        <m:d>
          <m:dPr>
            <m:begChr m:val="("/>
            <m:sepChr m:val=""/>
            <m:endChr m:val=")"/>
            <m:grow/>
          </m:dPr>
          <m:e>
            <m:r>
              <m:t>t</m:t>
            </m:r>
            <m:r>
              <m:rPr>
                <m:sty m:val="p"/>
              </m:rPr>
              <m:t>,</m:t>
            </m:r>
            <m:r>
              <m:t>x</m:t>
            </m:r>
            <m:r>
              <m:rPr>
                <m:sty m:val="p"/>
              </m:rPr>
              <m:t>,</m:t>
            </m:r>
            <m:r>
              <m:t>a</m:t>
            </m:r>
          </m:e>
        </m:d>
        <m:r>
          <m:rPr>
            <m:sty m:val="p"/>
          </m:rPr>
          <m:t>=</m:t>
        </m:r>
        <m:r>
          <m:t>V</m:t>
        </m:r>
        <m:d>
          <m:dPr>
            <m:begChr m:val="("/>
            <m:sepChr m:val=""/>
            <m:endChr m:val=")"/>
            <m:grow/>
          </m:dPr>
          <m:e>
            <m:r>
              <m:t>t</m:t>
            </m:r>
            <m:r>
              <m:rPr>
                <m:sty m:val="p"/>
              </m:rPr>
              <m:t>,</m:t>
            </m:r>
            <m:r>
              <m:t>x</m:t>
            </m:r>
          </m:e>
        </m:d>
        <m:r>
          <m:rPr>
            <m:sty m:val="p"/>
          </m:rPr>
          <m:t>+</m:t>
        </m:r>
        <m:r>
          <m:t>q</m:t>
        </m:r>
        <m:d>
          <m:dPr>
            <m:begChr m:val="("/>
            <m:sepChr m:val=""/>
            <m:endChr m:val=")"/>
            <m:grow/>
          </m:dPr>
          <m:e>
            <m:r>
              <m:t>t</m:t>
            </m:r>
            <m:r>
              <m:rPr>
                <m:sty m:val="p"/>
              </m:rPr>
              <m:t>,</m:t>
            </m:r>
            <m:r>
              <m:t>x</m:t>
            </m:r>
            <m:r>
              <m:rPr>
                <m:sty m:val="p"/>
              </m:rPr>
              <m:t>,</m:t>
            </m:r>
            <m:r>
              <m:t>a</m:t>
            </m:r>
          </m:e>
        </m:d>
        <m:r>
          <m:t> </m:t>
        </m:r>
        <m:r>
          <m:t>Δ</m:t>
        </m:r>
        <m:r>
          <m:t>t</m:t>
        </m:r>
        <m:r>
          <m:rPr>
            <m:sty m:val="p"/>
          </m:rPr>
          <m:t>+</m:t>
        </m:r>
        <m:r>
          <m:t>o</m:t>
        </m:r>
        <m:d>
          <m:dPr>
            <m:begChr m:val="("/>
            <m:sepChr m:val=""/>
            <m:endChr m:val=")"/>
            <m:grow/>
          </m:dPr>
          <m:e>
            <m:r>
              <m:t>Δ</m:t>
            </m:r>
            <m:r>
              <m:t>t</m:t>
            </m:r>
          </m:e>
        </m:d>
      </m:oMath>
      <w:r>
        <w:t xml:space="preserve">, so the action dependence that RL needs vanishes. Continuous-time RL keeps it in the q-function, the first-order term [B21], and evaluates policies through a martingale condition rather than a Bellman equation [B20]:</w:t>
      </w:r>
    </w:p>
    <w:p>
      <w:pPr>
        <w:pStyle w:val="Equation"/>
      </w:pPr>
      <m:oMathPara>
        <m:oMathParaPr>
          <m:jc m:val="center"/>
        </m:oMathParaPr>
        <m:oMath>
          <m:sSup>
            <m:e>
              <m:r>
                <m:t>V</m:t>
              </m:r>
            </m:e>
            <m:sup>
              <m:r>
                <m:t>π</m:t>
              </m:r>
            </m:sup>
          </m:sSup>
          <m:d>
            <m:dPr>
              <m:begChr m:val="("/>
              <m:sepChr m:val=""/>
              <m:endChr m:val=")"/>
              <m:grow/>
            </m:dPr>
            <m:e>
              <m:r>
                <m:t>t</m:t>
              </m:r>
              <m:r>
                <m:rPr>
                  <m:sty m:val="p"/>
                </m:rPr>
                <m:t>,</m:t>
              </m:r>
              <m:sSub>
                <m:e>
                  <m:r>
                    <m:t>X</m:t>
                  </m:r>
                </m:e>
                <m:sub>
                  <m:r>
                    <m:t>t</m:t>
                  </m:r>
                </m:sub>
              </m:sSub>
            </m:e>
          </m:d>
          <m:r>
            <m:rPr>
              <m:sty m:val="p"/>
            </m:rPr>
            <m:t>+</m:t>
          </m:r>
          <m:nary>
            <m:naryPr>
              <m:chr m:val="∫"/>
              <m:limLoc m:val="subSup"/>
              <m:subHide m:val="off"/>
              <m:supHide m:val="off"/>
            </m:naryPr>
            <m:sub>
              <m:r>
                <m:t>0</m:t>
              </m:r>
            </m:sub>
            <m:sup>
              <m:r>
                <m:t>t</m:t>
              </m:r>
            </m:sup>
            <m:e>
              <m:r>
                <m:t>c</m:t>
              </m:r>
            </m:e>
          </m:nary>
          <m:d>
            <m:dPr>
              <m:begChr m:val="("/>
              <m:sepChr m:val=""/>
              <m:endChr m:val=")"/>
              <m:grow/>
            </m:dPr>
            <m:e>
              <m:r>
                <m:t>s</m:t>
              </m:r>
              <m:r>
                <m:rPr>
                  <m:sty m:val="p"/>
                </m:rPr>
                <m:t>,</m:t>
              </m:r>
              <m:sSub>
                <m:e>
                  <m:r>
                    <m:t>X</m:t>
                  </m:r>
                </m:e>
                <m:sub>
                  <m:r>
                    <m:t>s</m:t>
                  </m:r>
                </m:sub>
              </m:sSub>
              <m:r>
                <m:rPr>
                  <m:sty m:val="p"/>
                </m:rPr>
                <m:t>,</m:t>
              </m:r>
              <m:sSub>
                <m:e>
                  <m:r>
                    <m:t>a</m:t>
                  </m:r>
                </m:e>
                <m:sub>
                  <m:r>
                    <m:t>s</m:t>
                  </m:r>
                </m:sub>
              </m:sSub>
            </m:e>
          </m:d>
          <m:r>
            <m:t>d</m:t>
          </m:r>
          <m:r>
            <m:t>s</m:t>
          </m:r>
          <m:r>
            <m:t> </m:t>
          </m:r>
          <m:r>
            <m:t> </m:t>
          </m:r>
          <m:r>
            <m:rPr>
              <m:nor/>
            </m:rPr>
            <m:t>is a martingale</m:t>
          </m:r>
          <m:r>
            <m:rPr>
              <m:sty m:val="p"/>
            </m:rPr>
            <m:t>,</m:t>
          </m:r>
          <m:r>
            <m:t>  </m:t>
          </m:r>
          <m:r>
            <m:t>q</m:t>
          </m:r>
          <m:d>
            <m:dPr>
              <m:begChr m:val="("/>
              <m:sepChr m:val=""/>
              <m:endChr m:val=")"/>
              <m:grow/>
            </m:dPr>
            <m:e>
              <m:r>
                <m:t>t</m:t>
              </m:r>
              <m:r>
                <m:rPr>
                  <m:sty m:val="p"/>
                </m:rPr>
                <m:t>,</m:t>
              </m:r>
              <m:r>
                <m:t>x</m:t>
              </m:r>
              <m:r>
                <m:rPr>
                  <m:sty m:val="p"/>
                </m:rPr>
                <m:t>,</m:t>
              </m:r>
              <m:r>
                <m:t>a</m:t>
              </m:r>
            </m:e>
          </m:d>
          <m:r>
            <m:rPr>
              <m:sty m:val="p"/>
            </m:rPr>
            <m:t>=</m:t>
          </m:r>
          <m:sSub>
            <m:e>
              <m:r>
                <m:rPr>
                  <m:sty m:val="p"/>
                </m:rPr>
                <m:t>∂</m:t>
              </m:r>
            </m:e>
            <m:sub>
              <m:r>
                <m:t>t</m:t>
              </m:r>
            </m:sub>
          </m:sSub>
          <m:r>
            <m:t>V</m:t>
          </m:r>
          <m:r>
            <m:rPr>
              <m:sty m:val="p"/>
            </m:rPr>
            <m:t>+</m:t>
          </m:r>
          <m:r>
            <m:rPr>
              <m:scr m:val="script"/>
              <m:sty m:val="p"/>
            </m:rPr>
            <m:t>H</m:t>
          </m:r>
          <m:d>
            <m:dPr>
              <m:begChr m:val="("/>
              <m:sepChr m:val=""/>
              <m:endChr m:val=")"/>
              <m:grow/>
            </m:dPr>
            <m:e>
              <m:r>
                <m:t>t</m:t>
              </m:r>
              <m:r>
                <m:rPr>
                  <m:sty m:val="p"/>
                </m:rPr>
                <m:t>,</m:t>
              </m:r>
              <m:r>
                <m:t>x</m:t>
              </m:r>
              <m:r>
                <m:rPr>
                  <m:sty m:val="p"/>
                </m:rPr>
                <m:t>,</m:t>
              </m:r>
              <m:r>
                <m:t>a</m:t>
              </m:r>
              <m:r>
                <m:rPr>
                  <m:sty m:val="p"/>
                </m:rPr>
                <m:t>,</m:t>
              </m:r>
              <m:sSub>
                <m:e>
                  <m:r>
                    <m:rPr>
                      <m:sty m:val="p"/>
                    </m:rPr>
                    <m:t>∂</m:t>
                  </m:r>
                </m:e>
                <m:sub>
                  <m:r>
                    <m:t>x</m:t>
                  </m:r>
                </m:sub>
              </m:sSub>
              <m:r>
                <m:t>V</m:t>
              </m:r>
              <m:r>
                <m:rPr>
                  <m:sty m:val="p"/>
                </m:rPr>
                <m:t>,</m:t>
              </m:r>
              <m:sSub>
                <m:e>
                  <m:r>
                    <m:rPr>
                      <m:sty m:val="p"/>
                    </m:rPr>
                    <m:t>∂</m:t>
                  </m:r>
                </m:e>
                <m:sub>
                  <m:r>
                    <m:t>x</m:t>
                  </m:r>
                  <m:r>
                    <m:t>x</m:t>
                  </m:r>
                </m:sub>
              </m:sSub>
              <m:r>
                <m:t>V</m:t>
              </m:r>
            </m:e>
          </m:d>
          <m:r>
            <m:rPr>
              <m:sty m:val="p"/>
            </m:rPr>
            <m:t>,</m:t>
          </m:r>
          <m:r>
            <m:t>  </m:t>
          </m:r>
          <m:sSup>
            <m:e>
              <m:r>
                <m:t>π</m:t>
              </m:r>
            </m:e>
            <m:sup>
              <m:r>
                <m:rPr>
                  <m:sty m:val="p"/>
                </m:rPr>
                <m:t>⋆</m:t>
              </m:r>
            </m:sup>
          </m:sSup>
          <m:d>
            <m:dPr>
              <m:begChr m:val="("/>
              <m:sepChr m:val=""/>
              <m:endChr m:val=")"/>
              <m:grow/>
            </m:dPr>
            <m:e>
              <m:r>
                <m:t>a</m:t>
              </m:r>
              <m:r>
                <m:rPr>
                  <m:sty m:val="p"/>
                </m:rPr>
                <m:t>∣</m:t>
              </m:r>
              <m:r>
                <m:t>t</m:t>
              </m:r>
              <m:r>
                <m:rPr>
                  <m:sty m:val="p"/>
                </m:rPr>
                <m:t>,</m:t>
              </m:r>
              <m:r>
                <m:t>x</m:t>
              </m:r>
            </m:e>
          </m:d>
          <m:r>
            <m:rPr>
              <m:sty m:val="p"/>
            </m:rPr>
            <m:t>∝</m:t>
          </m:r>
          <m:sSup>
            <m:e>
              <m:r>
                <m:t>e</m:t>
              </m:r>
            </m:e>
            <m:sup>
              <m:r>
                <m:rPr>
                  <m:sty m:val="p"/>
                </m:rPr>
                <m:t>−</m:t>
              </m:r>
              <m:sSup>
                <m:e>
                  <m:r>
                    <m:t>q</m:t>
                  </m:r>
                </m:e>
                <m:sup>
                  <m:r>
                    <m:rPr>
                      <m:sty m:val="p"/>
                    </m:rPr>
                    <m:t>⋆</m:t>
                  </m:r>
                </m:sup>
              </m:sSup>
              <m:d>
                <m:dPr>
                  <m:begChr m:val="("/>
                  <m:sepChr m:val=""/>
                  <m:endChr m:val=")"/>
                  <m:grow/>
                </m:dPr>
                <m:e>
                  <m:r>
                    <m:t>t</m:t>
                  </m:r>
                  <m:r>
                    <m:rPr>
                      <m:sty m:val="p"/>
                    </m:rPr>
                    <m:t>,</m:t>
                  </m:r>
                  <m:r>
                    <m:t>x</m:t>
                  </m:r>
                  <m:r>
                    <m:rPr>
                      <m:sty m:val="p"/>
                    </m:rPr>
                    <m:t>,</m:t>
                  </m:r>
                  <m:r>
                    <m:t>a</m:t>
                  </m:r>
                </m:e>
              </m:d>
              <m:r>
                <m:rPr>
                  <m:sty m:val="p"/>
                </m:rPr>
                <m:t>/</m:t>
              </m:r>
              <m:r>
                <m:t>λ</m:t>
              </m:r>
            </m:sup>
          </m:sSup>
        </m:oMath>
      </m:oMathPara>
    </w:p>
    <w:p>
      <w:pPr>
        <w:spacing w:after="120"/>
        <w:jc w:val="both"/>
      </w:pPr>
      <w:r>
        <w:t xml:space="preserve">with </w:t>
      </w:r>
      <m:oMath>
        <m:r>
          <m:rPr>
            <m:scr m:val="script"/>
            <m:sty m:val="p"/>
          </m:rPr>
          <m:t>H</m:t>
        </m:r>
      </m:oMath>
      <w:r>
        <w:t xml:space="preserve"> the (cost) Hamiltonian and </w:t>
      </w:r>
      <m:oMath>
        <m:r>
          <m:t>λ</m:t>
        </m:r>
      </m:oMath>
      <w:r>
        <w:t xml:space="preserve"> the temperature of the entropy regulariser (review 46, section 1.5). When many users act on one aquifer and each responds to the distribution of the others, the limit is McKean–Vlasov control, </w:t>
      </w:r>
      <m:oMath>
        <m:r>
          <m:t>d</m:t>
        </m:r>
        <m:sSub>
          <m:e>
            <m:r>
              <m:t>X</m:t>
            </m:r>
          </m:e>
          <m:sub>
            <m:r>
              <m:t>t</m:t>
            </m:r>
          </m:sub>
        </m:sSub>
        <m:r>
          <m:rPr>
            <m:sty m:val="p"/>
          </m:rPr>
          <m:t>=</m:t>
        </m:r>
        <m:r>
          <m:t>b</m:t>
        </m:r>
        <m:d>
          <m:dPr>
            <m:begChr m:val="("/>
            <m:sepChr m:val=""/>
            <m:endChr m:val=")"/>
            <m:grow/>
          </m:dPr>
          <m:e>
            <m:sSub>
              <m:e>
                <m:r>
                  <m:t>X</m:t>
                </m:r>
              </m:e>
              <m:sub>
                <m:r>
                  <m:t>t</m:t>
                </m:r>
              </m:sub>
            </m:sSub>
            <m:r>
              <m:rPr>
                <m:sty m:val="p"/>
              </m:rPr>
              <m:t>,</m:t>
            </m:r>
            <m:r>
              <m:rPr>
                <m:scr m:val="script"/>
                <m:sty m:val="p"/>
              </m:rPr>
              <m:t>L</m:t>
            </m:r>
            <m:d>
              <m:dPr>
                <m:begChr m:val="("/>
                <m:sepChr m:val=""/>
                <m:endChr m:val=")"/>
                <m:grow/>
              </m:dPr>
              <m:e>
                <m:sSub>
                  <m:e>
                    <m:r>
                      <m:t>X</m:t>
                    </m:r>
                  </m:e>
                  <m:sub>
                    <m:r>
                      <m:t>t</m:t>
                    </m:r>
                  </m:sub>
                </m:sSub>
              </m:e>
            </m:d>
            <m:r>
              <m:rPr>
                <m:sty m:val="p"/>
              </m:rPr>
              <m:t>,</m:t>
            </m:r>
            <m:sSub>
              <m:e>
                <m:r>
                  <m:t>a</m:t>
                </m:r>
              </m:e>
              <m:sub>
                <m:r>
                  <m:t>t</m:t>
                </m:r>
              </m:sub>
            </m:sSub>
          </m:e>
        </m:d>
        <m:r>
          <m:t>d</m:t>
        </m:r>
        <m:r>
          <m:t>t</m:t>
        </m:r>
        <m:r>
          <m:rPr>
            <m:sty m:val="p"/>
          </m:rPr>
          <m:t>+</m:t>
        </m:r>
        <m:r>
          <m:t>σ</m:t>
        </m:r>
        <m:r>
          <m:t> </m:t>
        </m:r>
        <m:r>
          <m:t>d</m:t>
        </m:r>
        <m:sSub>
          <m:e>
            <m:r>
              <m:t>W</m:t>
            </m:r>
          </m:e>
          <m:sub>
            <m:r>
              <m:t>t</m:t>
            </m:r>
          </m:sub>
        </m:sSub>
      </m:oMath>
      <w:r>
        <w:t xml:space="preserve">, with dynamic programming on the Wasserstein space of probability measures [B22] and mean-field versions of Q-learning. Algorithms designed in continuous time are robust to the choice of the decision step, which matters when monitoring is monthly but pumping decisions are daily.</w:t>
      </w:r>
    </w:p>
    <w:p>
      <w:pPr>
        <w:spacing w:after="120"/>
        <w:jc w:val="both"/>
      </w:pPr>
      <w:r>
        <w:t xml:space="preserve">Continuous-time and mean-field learning is represented by entropy-regularised mean-field games with learning [O4] and by Q-learning turned into a mesh-free solver for elliptic partial differential equations [O3].</w:t>
      </w:r>
    </w:p>
    <w:p>
      <w:pPr>
        <w:pStyle w:val="Heading3"/>
      </w:pPr>
      <w:r>
        <w:rPr>
          <w:color w:val="1F3864"/>
        </w:rPr>
        <w:t xml:space="preserve">1.7 Theory of neural and overparameterised RL</w:t>
      </w:r>
    </w:p>
    <w:p>
      <w:pPr>
        <w:spacing w:after="120"/>
        <w:jc w:val="both"/>
      </w:pPr>
      <w:r>
        <w:t xml:space="preserve">Value functions and policies are usually neural networks, and two limits explain when their training converges. In the neural tangent kernel regime [B25] a wide network moves little from its initialisation and behaves like a linear model in random features, so temporal-difference learning converges to the projected Bellman fixed point in that feature space [B23]. In the mean-field regime [B24] a two-layer network is a measure over its neurons, </w:t>
      </w:r>
      <m:oMath>
        <m:r>
          <m:t>f</m:t>
        </m:r>
        <m:d>
          <m:dPr>
            <m:begChr m:val="("/>
            <m:sepChr m:val=""/>
            <m:endChr m:val=")"/>
            <m:grow/>
          </m:dPr>
          <m:e>
            <m:r>
              <m:t>x</m:t>
            </m:r>
            <m:r>
              <m:rPr>
                <m:sty m:val="p"/>
              </m:rPr>
              <m:t>;</m:t>
            </m:r>
            <m:r>
              <m:t>ρ</m:t>
            </m:r>
          </m:e>
        </m:d>
        <m:r>
          <m:rPr>
            <m:sty m:val="p"/>
          </m:rPr>
          <m:t>=</m:t>
        </m:r>
        <m:r>
          <m:rPr>
            <m:sty m:val="p"/>
          </m:rPr>
          <m:t>∫</m:t>
        </m:r>
        <m:r>
          <m:t>σ</m:t>
        </m:r>
        <m:d>
          <m:dPr>
            <m:begChr m:val="("/>
            <m:sepChr m:val=""/>
            <m:endChr m:val=")"/>
            <m:grow/>
          </m:dPr>
          <m:e>
            <m:r>
              <m:t>x</m:t>
            </m:r>
            <m:r>
              <m:rPr>
                <m:sty m:val="p"/>
              </m:rPr>
              <m:t>;</m:t>
            </m:r>
            <m:r>
              <m:t>ω</m:t>
            </m:r>
          </m:e>
        </m:d>
        <m:r>
          <m:t> </m:t>
        </m:r>
        <m:r>
          <m:t>ρ</m:t>
        </m:r>
        <m:d>
          <m:dPr>
            <m:begChr m:val="("/>
            <m:sepChr m:val=""/>
            <m:endChr m:val=")"/>
            <m:grow/>
          </m:dPr>
          <m:e>
            <m:r>
              <m:t>d</m:t>
            </m:r>
            <m:r>
              <m:t>ω</m:t>
            </m:r>
          </m:e>
        </m:d>
      </m:oMath>
      <w:r>
        <w:t xml:space="preserve">, and training is a Wasserstein gradient flow of that measure,</w:t>
      </w:r>
    </w:p>
    <w:p>
      <w:pPr>
        <w:pStyle w:val="Equation"/>
      </w:pPr>
      <m:oMathPara>
        <m:oMathParaPr>
          <m:jc m:val="center"/>
        </m:oMathParaPr>
        <m:oMath>
          <m:sSub>
            <m:e>
              <m:r>
                <m:rPr>
                  <m:sty m:val="p"/>
                </m:rPr>
                <m:t>∂</m:t>
              </m:r>
            </m:e>
            <m:sub>
              <m:r>
                <m:t>t</m:t>
              </m:r>
            </m:sub>
          </m:sSub>
          <m:sSub>
            <m:e>
              <m:r>
                <m:t>ρ</m:t>
              </m:r>
            </m:e>
            <m:sub>
              <m:r>
                <m:t>t</m:t>
              </m:r>
            </m:sub>
          </m:sSub>
          <m:r>
            <m:rPr>
              <m:sty m:val="p"/>
            </m:rPr>
            <m:t>=</m:t>
          </m:r>
          <m:sSub>
            <m:e>
              <m:r>
                <m:rPr>
                  <m:sty m:val="p"/>
                </m:rPr>
                <m:t>∇</m:t>
              </m:r>
            </m:e>
            <m:sub>
              <m:r>
                <m:t>ω</m:t>
              </m:r>
            </m:sub>
          </m:sSub>
          <m:r>
            <m:rPr>
              <m:sty m:val="p"/>
            </m:rPr>
            <m:t>⋅</m:t>
          </m:r>
          <m:d>
            <m:dPr>
              <m:begChr m:val="("/>
              <m:sepChr m:val=""/>
              <m:endChr m:val=")"/>
              <m:grow/>
            </m:dPr>
            <m:e>
              <m:sSub>
                <m:e>
                  <m:r>
                    <m:t>ρ</m:t>
                  </m:r>
                </m:e>
                <m:sub>
                  <m:r>
                    <m:t>t</m:t>
                  </m:r>
                </m:sub>
              </m:sSub>
              <m:r>
                <m:t> </m:t>
              </m:r>
              <m:sSub>
                <m:e>
                  <m:r>
                    <m:rPr>
                      <m:sty m:val="p"/>
                    </m:rPr>
                    <m:t>∇</m:t>
                  </m:r>
                </m:e>
                <m:sub>
                  <m:r>
                    <m:t>ω</m:t>
                  </m:r>
                </m:sub>
              </m:sSub>
              <m:f>
                <m:fPr>
                  <m:type m:val="bar"/>
                </m:fPr>
                <m:num>
                  <m:r>
                    <m:t>δ</m:t>
                  </m:r>
                  <m:r>
                    <m:rPr>
                      <m:scr m:val="script"/>
                      <m:sty m:val="p"/>
                    </m:rPr>
                    <m:t>F</m:t>
                  </m:r>
                </m:num>
                <m:den>
                  <m:r>
                    <m:t>δ</m:t>
                  </m:r>
                  <m:r>
                    <m:t>ρ</m:t>
                  </m:r>
                </m:den>
              </m:f>
              <m:d>
                <m:dPr>
                  <m:begChr m:val="("/>
                  <m:sepChr m:val=""/>
                  <m:endChr m:val=")"/>
                  <m:grow/>
                </m:dPr>
                <m:e>
                  <m:sSub>
                    <m:e>
                      <m:r>
                        <m:t>ρ</m:t>
                      </m:r>
                    </m:e>
                    <m:sub>
                      <m:r>
                        <m:t>t</m:t>
                      </m:r>
                    </m:sub>
                  </m:sSub>
                </m:e>
              </m:d>
            </m:e>
          </m:d>
        </m:oMath>
      </m:oMathPara>
    </w:p>
    <w:p>
      <w:pPr>
        <w:spacing w:after="120"/>
        <w:jc w:val="both"/>
      </w:pPr>
      <w:r>
        <w:t xml:space="preserve">in which features are learned, not fixed. Semi-gradient TD is not the gradient of any loss, so the energy </w:t>
      </w:r>
      <m:oMath>
        <m:r>
          <m:rPr>
            <m:scr m:val="script"/>
            <m:sty m:val="p"/>
          </m:rPr>
          <m:t>F</m:t>
        </m:r>
      </m:oMath>
      <w:r>
        <w:t xml:space="preserve"> exists only in special cases, and the analyses must show directly that the flow contracts (section 1.7 papers). For the aquifer, the learned closures of reviews 42–43 are neural networks inside the differential equations; a neural value function or policy trained on the augmented system inherits these convergence results and their conditions.</w:t>
      </w:r>
    </w:p>
    <w:p>
      <w:pPr>
        <w:spacing w:after="120"/>
        <w:jc w:val="both"/>
      </w:pPr>
      <w:r>
        <w:t xml:space="preserve">Neural RL theory is represented by the wide-network limit of neural Q-learning for PDEs, which converges to the solution even though the neural tangent kernel has no spectral gap [O3].</w:t>
      </w:r>
    </w:p>
    <w:p>
      <w:pPr>
        <w:pStyle w:val="Heading3"/>
      </w:pPr>
      <w:r>
        <w:rPr>
          <w:color w:val="1F3864"/>
        </w:rPr>
        <w:t xml:space="preserve">1.8 Inverse RL, imitation and learning from preferences</w:t>
      </w:r>
    </w:p>
    <w:p>
      <w:pPr>
        <w:spacing w:after="120"/>
        <w:jc w:val="both"/>
      </w:pPr>
      <w:r>
        <w:t xml:space="preserve">Inverse RL asks which cost explains observed behaviour [B26]. The answer is never unique: any potential-based shaping </w:t>
      </w:r>
      <m:oMath>
        <m:r>
          <m:t>c</m:t>
        </m:r>
        <m:r>
          <m:rPr>
            <m:sty m:val="p"/>
          </m:rPr>
          <m:t>′</m:t>
        </m:r>
        <m:d>
          <m:dPr>
            <m:begChr m:val="("/>
            <m:sepChr m:val=""/>
            <m:endChr m:val=")"/>
            <m:grow/>
          </m:dPr>
          <m:e>
            <m:r>
              <m:t>s</m:t>
            </m:r>
            <m:r>
              <m:rPr>
                <m:sty m:val="p"/>
              </m:rPr>
              <m:t>,</m:t>
            </m:r>
            <m:r>
              <m:t>a</m:t>
            </m:r>
            <m:r>
              <m:rPr>
                <m:sty m:val="p"/>
              </m:rPr>
              <m:t>,</m:t>
            </m:r>
            <m:r>
              <m:t>s</m:t>
            </m:r>
            <m:r>
              <m:rPr>
                <m:sty m:val="p"/>
              </m:rPr>
              <m:t>′</m:t>
            </m:r>
          </m:e>
        </m:d>
        <m:r>
          <m:rPr>
            <m:sty m:val="p"/>
          </m:rPr>
          <m:t>=</m:t>
        </m:r>
        <m:r>
          <m:t>c</m:t>
        </m:r>
        <m:d>
          <m:dPr>
            <m:begChr m:val="("/>
            <m:sepChr m:val=""/>
            <m:endChr m:val=")"/>
            <m:grow/>
          </m:dPr>
          <m:e>
            <m:r>
              <m:t>s</m:t>
            </m:r>
            <m:r>
              <m:rPr>
                <m:sty m:val="p"/>
              </m:rPr>
              <m:t>,</m:t>
            </m:r>
            <m:r>
              <m:t>a</m:t>
            </m:r>
            <m:r>
              <m:rPr>
                <m:sty m:val="p"/>
              </m:rPr>
              <m:t>,</m:t>
            </m:r>
            <m:r>
              <m:t>s</m:t>
            </m:r>
            <m:r>
              <m:rPr>
                <m:sty m:val="p"/>
              </m:rPr>
              <m:t>′</m:t>
            </m:r>
          </m:e>
        </m:d>
        <m:r>
          <m:rPr>
            <m:sty m:val="p"/>
          </m:rPr>
          <m:t>+</m:t>
        </m:r>
        <m:r>
          <m:t>γ</m:t>
        </m:r>
        <m:r>
          <m:t>Φ</m:t>
        </m:r>
        <m:d>
          <m:dPr>
            <m:begChr m:val="("/>
            <m:sepChr m:val=""/>
            <m:endChr m:val=")"/>
            <m:grow/>
          </m:dPr>
          <m:e>
            <m:r>
              <m:t>s</m:t>
            </m:r>
            <m:r>
              <m:rPr>
                <m:sty m:val="p"/>
              </m:rPr>
              <m:t>′</m:t>
            </m:r>
          </m:e>
        </m:d>
        <m:r>
          <m:rPr>
            <m:sty m:val="p"/>
          </m:rPr>
          <m:t>−</m:t>
        </m:r>
        <m:r>
          <m:t>Φ</m:t>
        </m:r>
        <m:d>
          <m:dPr>
            <m:begChr m:val="("/>
            <m:sepChr m:val=""/>
            <m:endChr m:val=")"/>
            <m:grow/>
          </m:dPr>
          <m:e>
            <m:r>
              <m:t>s</m:t>
            </m:r>
          </m:e>
        </m:d>
      </m:oMath>
      <w:r>
        <w:t xml:space="preserve"> leaves the optimal policies unchanged [B27], and maximum-entropy IRL selects among the remaining costs by the trajectory law </w:t>
      </w:r>
      <m:oMath>
        <m:r>
          <m:t>p</m:t>
        </m:r>
        <m:d>
          <m:dPr>
            <m:begChr m:val="("/>
            <m:sepChr m:val=""/>
            <m:endChr m:val=")"/>
            <m:grow/>
          </m:dPr>
          <m:e>
            <m:r>
              <m:t>τ</m:t>
            </m:r>
          </m:e>
        </m:d>
        <m:r>
          <m:rPr>
            <m:sty m:val="p"/>
          </m:rPr>
          <m:t>∝</m:t>
        </m:r>
        <m:r>
          <m:rPr>
            <m:sty m:val="p"/>
          </m:rPr>
          <m:t>exp</m:t>
        </m:r>
        <m:d>
          <m:dPr>
            <m:begChr m:val="("/>
            <m:sepChr m:val=""/>
            <m:endChr m:val=")"/>
            <m:grow/>
          </m:dPr>
          <m:e>
            <m:r>
              <m:rPr>
                <m:sty m:val="p"/>
              </m:rPr>
              <m:t>−</m:t>
            </m:r>
            <m:nary>
              <m:naryPr>
                <m:chr m:val="∑"/>
                <m:limLoc m:val="undOvr"/>
                <m:subHide m:val="off"/>
                <m:supHide m:val="on"/>
              </m:naryPr>
              <m:sub>
                <m:r>
                  <m:t>t</m:t>
                </m:r>
              </m:sub>
              <m:sup>
                <m:r>
                  <m:t>​</m:t>
                </m:r>
              </m:sup>
              <m:e>
                <m:sSub>
                  <m:e>
                    <m:r>
                      <m:t>c</m:t>
                    </m:r>
                  </m:e>
                  <m:sub>
                    <m:r>
                      <m:t>t</m:t>
                    </m:r>
                  </m:sub>
                </m:sSub>
              </m:e>
            </m:nary>
          </m:e>
        </m:d>
      </m:oMath>
      <w:r>
        <w:t xml:space="preserve"> [B28]. Imitation learning copies a policy instead: behavioural cloning with per-step error </w:t>
      </w:r>
      <m:oMath>
        <m:r>
          <m:t>ε</m:t>
        </m:r>
      </m:oMath>
      <w:r>
        <w:t xml:space="preserve"> can lose of order </w:t>
      </w:r>
      <m:oMath>
        <m:r>
          <m:t>ε</m:t>
        </m:r>
        <m:sSup>
          <m:e>
            <m:r>
              <m:t>H</m:t>
            </m:r>
          </m:e>
          <m:sup>
            <m:r>
              <m:t>2</m:t>
            </m:r>
          </m:sup>
        </m:sSup>
      </m:oMath>
      <w:r>
        <w:t xml:space="preserve"> over a horizon </w:t>
      </w:r>
      <m:oMath>
        <m:r>
          <m:t>H</m:t>
        </m:r>
      </m:oMath>
      <w:r>
        <w:t xml:space="preserve"> because errors compound, while interactive methods that query the expert on the learner's own states lose of order </w:t>
      </w:r>
      <m:oMath>
        <m:r>
          <m:t>ε</m:t>
        </m:r>
        <m:r>
          <m:t>H</m:t>
        </m:r>
      </m:oMath>
      <w:r>
        <w:t xml:space="preserve"> [B29]. Learning from preferences fits a cost to pairwise comparisons with the Bradley–Terry model [B31], and the regularised objective has a closed-form optimum relative to a reference policy [B30]:</w:t>
      </w:r>
    </w:p>
    <w:p>
      <w:pPr>
        <w:pStyle w:val="Equation"/>
      </w:pPr>
      <m:oMathPara>
        <m:oMathParaPr>
          <m:jc m:val="center"/>
        </m:oMathParaPr>
        <m:oMath>
          <m:r>
            <m:rPr>
              <m:sty m:val="p"/>
            </m:rPr>
            <m:t>Pr</m:t>
          </m:r>
          <m:d>
            <m:dPr>
              <m:begChr m:val="("/>
              <m:sepChr m:val=""/>
              <m:endChr m:val=")"/>
              <m:grow/>
            </m:dPr>
            <m:e>
              <m:sSup>
                <m:e>
                  <m:r>
                    <m:t>τ</m:t>
                  </m:r>
                </m:e>
                <m:sup>
                  <m:r>
                    <m:t>1</m:t>
                  </m:r>
                </m:sup>
              </m:sSup>
              <m:r>
                <m:rPr>
                  <m:sty m:val="p"/>
                </m:rPr>
                <m:t>≻</m:t>
              </m:r>
              <m:sSup>
                <m:e>
                  <m:r>
                    <m:t>τ</m:t>
                  </m:r>
                </m:e>
                <m:sup>
                  <m:r>
                    <m:t>2</m:t>
                  </m:r>
                </m:sup>
              </m:sSup>
            </m:e>
          </m:d>
          <m:r>
            <m:rPr>
              <m:sty m:val="p"/>
            </m:rPr>
            <m:t>=</m:t>
          </m:r>
          <m:f>
            <m:fPr>
              <m:type m:val="bar"/>
            </m:fPr>
            <m:num>
              <m:r>
                <m:t>1</m:t>
              </m:r>
            </m:num>
            <m:den>
              <m:r>
                <m:t>1</m:t>
              </m:r>
              <m:r>
                <m:rPr>
                  <m:sty m:val="p"/>
                </m:rPr>
                <m:t>+</m:t>
              </m:r>
              <m:sSup>
                <m:e>
                  <m:r>
                    <m:t>e</m:t>
                  </m:r>
                </m:e>
                <m:sup>
                  <m:r>
                    <m:rPr>
                      <m:sty m:val="p"/>
                    </m:rPr>
                    <m:t>−</m:t>
                  </m:r>
                  <m:d>
                    <m:dPr>
                      <m:begChr m:val="("/>
                      <m:sepChr m:val=""/>
                      <m:endChr m:val=")"/>
                      <m:grow/>
                    </m:dPr>
                    <m:e>
                      <m:r>
                        <m:t>r</m:t>
                      </m:r>
                      <m:d>
                        <m:dPr>
                          <m:begChr m:val="("/>
                          <m:sepChr m:val=""/>
                          <m:endChr m:val=")"/>
                          <m:grow/>
                        </m:dPr>
                        <m:e>
                          <m:sSup>
                            <m:e>
                              <m:r>
                                <m:t>τ</m:t>
                              </m:r>
                            </m:e>
                            <m:sup>
                              <m:r>
                                <m:t>1</m:t>
                              </m:r>
                            </m:sup>
                          </m:sSup>
                        </m:e>
                      </m:d>
                      <m:r>
                        <m:rPr>
                          <m:sty m:val="p"/>
                        </m:rPr>
                        <m:t>−</m:t>
                      </m:r>
                      <m:r>
                        <m:t>r</m:t>
                      </m:r>
                      <m:d>
                        <m:dPr>
                          <m:begChr m:val="("/>
                          <m:sepChr m:val=""/>
                          <m:endChr m:val=")"/>
                          <m:grow/>
                        </m:dPr>
                        <m:e>
                          <m:sSup>
                            <m:e>
                              <m:r>
                                <m:t>τ</m:t>
                              </m:r>
                            </m:e>
                            <m:sup>
                              <m:r>
                                <m:t>2</m:t>
                              </m:r>
                            </m:sup>
                          </m:sSup>
                        </m:e>
                      </m:d>
                    </m:e>
                  </m:d>
                </m:sup>
              </m:sSup>
            </m:den>
          </m:f>
          <m:r>
            <m:rPr>
              <m:sty m:val="p"/>
            </m:rPr>
            <m:t>,</m:t>
          </m:r>
          <m:r>
            <m:t>  </m:t>
          </m:r>
          <m:limLow>
            <m:e>
              <m:r>
                <m:rPr>
                  <m:sty m:val="p"/>
                </m:rPr>
                <m:t>max</m:t>
              </m:r>
            </m:e>
            <m:lim>
              <m:r>
                <m:t>π</m:t>
              </m:r>
            </m:lim>
          </m:limLow>
          <m:r>
            <m:t> </m:t>
          </m:r>
          <m:sSub>
            <m:e>
              <m:r>
                <m:rPr>
                  <m:scr m:val="double-struck"/>
                  <m:sty m:val="p"/>
                </m:rPr>
                <m:t>E</m:t>
              </m:r>
            </m:e>
            <m:sub>
              <m:r>
                <m:t>π</m:t>
              </m:r>
            </m:sub>
          </m:sSub>
          <m:r>
            <m:t> </m:t>
          </m:r>
          <m:r>
            <m:t>r</m:t>
          </m:r>
          <m:r>
            <m:rPr>
              <m:sty m:val="p"/>
            </m:rPr>
            <m:t>−</m:t>
          </m:r>
          <m:r>
            <m:t>β</m:t>
          </m:r>
          <m:r>
            <m:t> </m:t>
          </m:r>
          <m:r>
            <m:rPr>
              <m:nor/>
            </m:rPr>
            <m:t>KL</m:t>
          </m:r>
          <m:d>
            <m:dPr>
              <m:begChr m:val="("/>
              <m:sepChr m:val=""/>
              <m:endChr m:val=")"/>
              <m:grow/>
            </m:dPr>
            <m:e>
              <m:r>
                <m:t>π</m:t>
              </m:r>
              <m:r>
                <m:t> </m:t>
              </m:r>
              <m:r>
                <m:rPr>
                  <m:sty m:val="p"/>
                </m:rPr>
                <m:t>∥</m:t>
              </m:r>
              <m:r>
                <m:t> </m:t>
              </m:r>
              <m:sSub>
                <m:e>
                  <m:r>
                    <m:t>π</m:t>
                  </m:r>
                </m:e>
                <m:sub>
                  <m:r>
                    <m:rPr>
                      <m:nor/>
                    </m:rPr>
                    <m:t>ref</m:t>
                  </m:r>
                </m:sub>
              </m:sSub>
            </m:e>
          </m:d>
          <m:r>
            <m:t> </m:t>
          </m:r>
          <m:r>
            <m:rPr>
              <m:sty m:val="p"/>
            </m:rPr>
            <m:t>⇒</m:t>
          </m:r>
          <m:r>
            <m:t> </m:t>
          </m:r>
          <m:sSup>
            <m:e>
              <m:r>
                <m:t>π</m:t>
              </m:r>
            </m:e>
            <m:sup>
              <m:r>
                <m:rPr>
                  <m:sty m:val="p"/>
                </m:rPr>
                <m:t>⋆</m:t>
              </m:r>
            </m:sup>
          </m:sSup>
          <m:r>
            <m:rPr>
              <m:sty m:val="p"/>
            </m:rPr>
            <m:t>∝</m:t>
          </m:r>
          <m:sSub>
            <m:e>
              <m:r>
                <m:t>π</m:t>
              </m:r>
            </m:e>
            <m:sub>
              <m:r>
                <m:rPr>
                  <m:nor/>
                </m:rPr>
                <m:t>ref</m:t>
              </m:r>
            </m:sub>
          </m:sSub>
          <m:r>
            <m:t> </m:t>
          </m:r>
          <m:sSup>
            <m:e>
              <m:r>
                <m:t>e</m:t>
              </m:r>
            </m:e>
            <m:sup>
              <m:r>
                <m:t>r</m:t>
              </m:r>
              <m:r>
                <m:rPr>
                  <m:sty m:val="p"/>
                </m:rPr>
                <m:t>/</m:t>
              </m:r>
              <m:r>
                <m:t>β</m:t>
              </m:r>
            </m:sup>
          </m:sSup>
        </m:oMath>
      </m:oMathPara>
    </w:p>
    <w:p>
      <w:pPr>
        <w:spacing w:after="120"/>
        <w:jc w:val="both"/>
      </w:pPr>
      <w:r>
        <w:t xml:space="preserve">For the aquifer, the pumping decisions of a water authority over decades are behaviour that encodes its implicit weight on toe advance against unmet demand; inverse RL can recover that weight up to shaping, and preference learning can elicit the weights of different stakeholders (farmers, the utility, the environment) before a rule is optimised.</w:t>
      </w:r>
    </w:p>
    <w:p>
      <w:pPr>
        <w:spacing w:after="120"/>
        <w:jc w:val="both"/>
      </w:pPr>
      <w:r>
        <w:t xml:space="preserve">Inverse RL, imitation and preferences are represented by the sensitivity of inverse RL to misspecified behavioural models [O2], the exponential pitfalls of imitation with continuous actions [M1] and guarantees for generative behaviour cloning on top of low-level stability [M5], KL-regularised post-training [H2], the aggregation of the policies preferred by several stakeholders [H3] and boundedly rational, risk-averse agents [C2].</w:t>
      </w:r>
    </w:p>
    <w:p>
      <w:pPr>
        <w:pStyle w:val="Heading3"/>
      </w:pPr>
      <w:r>
        <w:rPr>
          <w:color w:val="1F3864"/>
        </w:rPr>
        <w:t xml:space="preserve">1.9 Safe and constrained learning</w:t>
      </w:r>
    </w:p>
    <w:p>
      <w:pPr>
        <w:spacing w:after="120"/>
        <w:jc w:val="both"/>
      </w:pPr>
      <w:r>
        <w:t xml:space="preserve">A learner that explores can break the constraint it is meant to respect. Primal–dual methods for constrained MDPs (review 46, section 1.9) can be run with learning, with both the optimality gap and the constraint violation decaying like </w:t>
      </w:r>
      <m:oMath>
        <m:r>
          <m:t>1</m:t>
        </m:r>
        <m:r>
          <m:rPr>
            <m:sty m:val="p"/>
          </m:rPr>
          <m:t>/</m:t>
        </m:r>
        <m:rad>
          <m:radPr>
            <m:degHide m:val="on"/>
          </m:radPr>
          <m:deg/>
          <m:e>
            <m:r>
              <m:t>K</m:t>
            </m:r>
          </m:e>
        </m:rad>
      </m:oMath>
      <w:r>
        <w:t xml:space="preserve"> after </w:t>
      </w:r>
      <m:oMath>
        <m:r>
          <m:t>K</m:t>
        </m:r>
      </m:oMath>
      <w:r>
        <w:t xml:space="preserve"> iterations [B32]. Hard safety during learning needs certificates: a Lyapunov function that decreases outside a safe level set, estimated with confidence from data, keeps a model-based learner inside the region where its guarantees hold [B33]. For a linear–Gaussian toe a chance constraint becomes a deterministic margin:</w:t>
      </w:r>
    </w:p>
    <w:p>
      <w:pPr>
        <w:pStyle w:val="Equation"/>
      </w:pPr>
      <m:oMathPara>
        <m:oMathParaPr>
          <m:jc m:val="center"/>
        </m:oMathParaPr>
        <m:oMath>
          <m:r>
            <m:rPr>
              <m:scr m:val="double-struck"/>
              <m:sty m:val="p"/>
            </m:rPr>
            <m:t>E</m:t>
          </m:r>
          <m:d>
            <m:dPr>
              <m:begChr m:val="["/>
              <m:sepChr m:val=""/>
              <m:endChr m:val="]"/>
              <m:grow/>
            </m:dPr>
            <m:e>
              <m:r>
                <m:rPr>
                  <m:scr m:val="script"/>
                  <m:sty m:val="p"/>
                </m:rPr>
                <m:t>V</m:t>
              </m:r>
              <m:d>
                <m:dPr>
                  <m:begChr m:val="("/>
                  <m:sepChr m:val=""/>
                  <m:endChr m:val=")"/>
                  <m:grow/>
                </m:dPr>
                <m:e>
                  <m:sSub>
                    <m:e>
                      <m:r>
                        <m:t>z</m:t>
                      </m:r>
                    </m:e>
                    <m:sub>
                      <m:r>
                        <m:t>t</m:t>
                      </m:r>
                      <m:r>
                        <m:rPr>
                          <m:sty m:val="p"/>
                        </m:rPr>
                        <m:t>+</m:t>
                      </m:r>
                      <m:r>
                        <m:t>1</m:t>
                      </m:r>
                    </m:sub>
                  </m:sSub>
                </m:e>
              </m:d>
              <m:r>
                <m:rPr>
                  <m:sty m:val="p"/>
                </m:rPr>
                <m:t>∣</m:t>
              </m:r>
              <m:sSub>
                <m:e>
                  <m:r>
                    <m:t>z</m:t>
                  </m:r>
                </m:e>
                <m:sub>
                  <m:r>
                    <m:t>t</m:t>
                  </m:r>
                </m:sub>
              </m:sSub>
            </m:e>
          </m:d>
          <m:r>
            <m:rPr>
              <m:sty m:val="p"/>
            </m:rPr>
            <m:t>≤</m:t>
          </m:r>
          <m:r>
            <m:rPr>
              <m:scr m:val="script"/>
              <m:sty m:val="p"/>
            </m:rPr>
            <m:t>V</m:t>
          </m:r>
          <m:d>
            <m:dPr>
              <m:begChr m:val="("/>
              <m:sepChr m:val=""/>
              <m:endChr m:val=")"/>
              <m:grow/>
            </m:dPr>
            <m:e>
              <m:sSub>
                <m:e>
                  <m:r>
                    <m:t>z</m:t>
                  </m:r>
                </m:e>
                <m:sub>
                  <m:r>
                    <m:t>t</m:t>
                  </m:r>
                </m:sub>
              </m:sSub>
            </m:e>
          </m:d>
          <m:r>
            <m:rPr>
              <m:sty m:val="p"/>
            </m:rPr>
            <m:t>−</m:t>
          </m:r>
          <m:r>
            <m:t>α</m:t>
          </m:r>
          <m:d>
            <m:dPr>
              <m:begChr m:val="("/>
              <m:sepChr m:val=""/>
              <m:endChr m:val=")"/>
              <m:grow/>
            </m:dPr>
            <m:e>
              <m:d>
                <m:dPr>
                  <m:begChr m:val="∥"/>
                  <m:sepChr m:val=""/>
                  <m:endChr m:val="∥"/>
                  <m:grow/>
                </m:dPr>
                <m:e>
                  <m:sSub>
                    <m:e>
                      <m:r>
                        <m:t>z</m:t>
                      </m:r>
                    </m:e>
                    <m:sub>
                      <m:r>
                        <m:t>t</m:t>
                      </m:r>
                    </m:sub>
                  </m:sSub>
                </m:e>
              </m:d>
            </m:e>
          </m:d>
          <m:r>
            <m:t> </m:t>
          </m:r>
          <m:r>
            <m:t> </m:t>
          </m:r>
          <m:r>
            <m:rPr>
              <m:nor/>
            </m:rPr>
            <m:t>outside</m:t>
          </m:r>
          <m:r>
            <m:t> </m:t>
          </m:r>
          <m:d>
            <m:dPr>
              <m:begChr m:val="{"/>
              <m:sepChr m:val=""/>
              <m:endChr m:val="}"/>
              <m:grow/>
            </m:dPr>
            <m:e>
              <m:r>
                <m:rPr>
                  <m:scr m:val="script"/>
                  <m:sty m:val="p"/>
                </m:rPr>
                <m:t>V</m:t>
              </m:r>
              <m:r>
                <m:rPr>
                  <m:sty m:val="p"/>
                </m:rPr>
                <m:t>≤</m:t>
              </m:r>
              <m:sSub>
                <m:e>
                  <m:r>
                    <m:t>v</m:t>
                  </m:r>
                </m:e>
                <m:sub>
                  <m:r>
                    <m:t>0</m:t>
                  </m:r>
                </m:sub>
              </m:sSub>
            </m:e>
          </m:d>
          <m:r>
            <m:rPr>
              <m:sty m:val="p"/>
            </m:rPr>
            <m:t>,</m:t>
          </m:r>
          <m:r>
            <m:t>  </m:t>
          </m:r>
          <m:r>
            <m:rPr>
              <m:sty m:val="p"/>
            </m:rPr>
            <m:t>Pr</m:t>
          </m:r>
          <m:d>
            <m:dPr>
              <m:begChr m:val="("/>
              <m:sepChr m:val=""/>
              <m:endChr m:val=")"/>
              <m:grow/>
            </m:dPr>
            <m:e>
              <m:sSub>
                <m:e>
                  <m:r>
                    <m:t>X</m:t>
                  </m:r>
                </m:e>
                <m:sub>
                  <m:r>
                    <m:t>t</m:t>
                  </m:r>
                </m:sub>
              </m:sSub>
              <m:r>
                <m:rPr>
                  <m:sty m:val="p"/>
                </m:rPr>
                <m:t>≥</m:t>
              </m:r>
              <m:sSub>
                <m:e>
                  <m:r>
                    <m:t>x</m:t>
                  </m:r>
                </m:e>
                <m:sub>
                  <m:r>
                    <m:rPr>
                      <m:sty m:val="p"/>
                    </m:rPr>
                    <m:t>max</m:t>
                  </m:r>
                </m:sub>
              </m:sSub>
            </m:e>
          </m:d>
          <m:r>
            <m:rPr>
              <m:sty m:val="p"/>
            </m:rPr>
            <m:t>≤</m:t>
          </m:r>
          <m:r>
            <m:t>δ</m:t>
          </m:r>
          <m:r>
            <m:rPr>
              <m:sty m:val="p"/>
            </m:rPr>
            <m:t>⇔</m:t>
          </m:r>
          <m:r>
            <m:rPr>
              <m:scr m:val="double-struck"/>
              <m:sty m:val="p"/>
            </m:rPr>
            <m:t>E</m:t>
          </m:r>
          <m:sSub>
            <m:e>
              <m:r>
                <m:t>X</m:t>
              </m:r>
            </m:e>
            <m:sub>
              <m:r>
                <m:t>t</m:t>
              </m:r>
            </m:sub>
          </m:sSub>
          <m:r>
            <m:rPr>
              <m:sty m:val="p"/>
            </m:rPr>
            <m:t>+</m:t>
          </m:r>
          <m:sSub>
            <m:e>
              <m:r>
                <m:t>z</m:t>
              </m:r>
            </m:e>
            <m:sub>
              <m:r>
                <m:t>1</m:t>
              </m:r>
              <m:r>
                <m:rPr>
                  <m:sty m:val="p"/>
                </m:rPr>
                <m:t>−</m:t>
              </m:r>
              <m:r>
                <m:t>δ</m:t>
              </m:r>
            </m:sub>
          </m:sSub>
          <m:r>
            <m:t> </m:t>
          </m:r>
          <m:r>
            <m:rPr>
              <m:nor/>
            </m:rPr>
            <m:t>sd</m:t>
          </m:r>
          <m:r>
            <m:t> </m:t>
          </m:r>
          <m:sSub>
            <m:e>
              <m:r>
                <m:t>X</m:t>
              </m:r>
            </m:e>
            <m:sub>
              <m:r>
                <m:t>t</m:t>
              </m:r>
            </m:sub>
          </m:sSub>
          <m:r>
            <m:rPr>
              <m:sty m:val="p"/>
            </m:rPr>
            <m:t>≤</m:t>
          </m:r>
          <m:sSub>
            <m:e>
              <m:r>
                <m:t>x</m:t>
              </m:r>
            </m:e>
            <m:sub>
              <m:r>
                <m:rPr>
                  <m:sty m:val="p"/>
                </m:rPr>
                <m:t>max</m:t>
              </m:r>
            </m:sub>
          </m:sSub>
        </m:oMath>
      </m:oMathPara>
    </w:p>
    <w:p>
      <w:pPr>
        <w:spacing w:after="120"/>
        <w:jc w:val="both"/>
      </w:pPr>
      <w:r>
        <w:t xml:space="preserve">with </w:t>
      </w:r>
      <m:oMath>
        <m:sSub>
          <m:e>
            <m:r>
              <m:t>z</m:t>
            </m:r>
          </m:e>
          <m:sub>
            <m:r>
              <m:t>1</m:t>
            </m:r>
            <m:r>
              <m:rPr>
                <m:sty m:val="p"/>
              </m:rPr>
              <m:t>−</m:t>
            </m:r>
            <m:r>
              <m:t>δ</m:t>
            </m:r>
          </m:sub>
        </m:sSub>
      </m:oMath>
      <w:r>
        <w:t xml:space="preserve"> the standard normal quantile. Exploration adds variance to </w:t>
      </w:r>
      <m:oMath>
        <m:sSub>
          <m:e>
            <m:r>
              <m:t>X</m:t>
            </m:r>
          </m:e>
          <m:sub>
            <m:r>
              <m:t>t</m:t>
            </m:r>
          </m:sub>
        </m:sSub>
      </m:oMath>
      <w:r>
        <w:t xml:space="preserve"> and so eats into the margin. Section 9 shows that the cheapest exploration for several well fields is also the safest: it redistributes pumping without changing the coastal head, so to first order it does not move the toe at all.</w:t>
      </w:r>
    </w:p>
    <w:p>
      <w:pPr>
        <w:spacing w:after="120"/>
        <w:jc w:val="both"/>
      </w:pPr>
      <w:r>
        <w:t xml:space="preserve">Safe and constrained learning is represented by safe online control of linear systems with </w:t>
      </w:r>
      <m:oMath>
        <m:rad>
          <m:radPr>
            <m:degHide m:val="on"/>
          </m:radPr>
          <m:deg/>
          <m:e>
            <m:r>
              <m:t>T</m:t>
            </m:r>
          </m:e>
        </m:rad>
      </m:oMath>
      <w:r>
        <w:t xml:space="preserve"> regret [H1], probability bounds for leaving a safe set under stochastic barrier functions [C3], policy optimisation under temporal-logic constraints [C4], bandit policies with light-tailed regret [M4], the stability conditions under which imitation is safe [M1, M5] and fair aggregation of stakeholder objectives [H3].</w:t>
      </w:r>
    </w:p>
    <w:p>
      <w:pPr>
        <w:spacing w:after="120"/>
        <w:jc w:val="both"/>
      </w:pPr>
      <w:r>
        <w:rPr>
          <w:b/>
          <w:bCs/>
        </w:rPr>
        <w:t xml:space="preserve">Summary of Part I.</w:t>
      </w:r>
      <w:r>
        <w:t xml:space="preserve"> The table lists the main mathematical object of each theme and how it appears in the running example.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3700"/>
        <w:gridCol w:w="36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7"/>
                <w:szCs w:val="17"/>
              </w:rPr>
              <w:t xml:space="preserve">Theme</w:t>
            </w:r>
          </w:p>
        </w:tc>
        <w:tc>
          <w:tcPr>
            <w:tcW w:type="dxa" w:w="3700"/>
            <w:shd w:fill="1F3864" w:color="auto" w:val="clear"/>
            <w:tcMar>
              <w:top w:type="dxa" w:w="60"/>
              <w:left w:type="dxa" w:w="100"/>
              <w:bottom w:type="dxa" w:w="60"/>
              <w:right w:type="dxa" w:w="100"/>
            </w:tcMar>
            <w:vAlign w:val="top"/>
          </w:tcPr>
          <w:p>
            <w:r>
              <w:rPr>
                <w:b/>
                <w:bCs/>
                <w:color w:val="FFFFFF"/>
                <w:sz w:val="17"/>
                <w:szCs w:val="17"/>
              </w:rPr>
              <w:t xml:space="preserve">Mathematical object</w:t>
            </w:r>
          </w:p>
        </w:tc>
        <w:tc>
          <w:tcPr>
            <w:tcW w:type="dxa" w:w="3638"/>
            <w:shd w:fill="1F3864" w:color="auto" w:val="clear"/>
            <w:tcMar>
              <w:top w:type="dxa" w:w="60"/>
              <w:left w:type="dxa" w:w="100"/>
              <w:bottom w:type="dxa" w:w="60"/>
              <w:right w:type="dxa" w:w="100"/>
            </w:tcMar>
            <w:vAlign w:val="top"/>
          </w:tcPr>
          <w:p>
            <w:r>
              <w:rPr>
                <w:b/>
                <w:bCs/>
                <w:color w:val="FFFFFF"/>
                <w:sz w:val="17"/>
                <w:szCs w:val="17"/>
              </w:rPr>
              <w:t xml:space="preserve">In the coastal aquifer</w:t>
            </w:r>
          </w:p>
        </w:tc>
      </w:tr>
      <w:tr>
        <w:trPr>
          <w:cantSplit/>
        </w:trPr>
        <w:tc>
          <w:tcPr>
            <w:tcW w:type="dxa" w:w="2300"/>
            <w:tcMar>
              <w:top w:type="dxa" w:w="60"/>
              <w:left w:type="dxa" w:w="100"/>
              <w:bottom w:type="dxa" w:w="60"/>
              <w:right w:type="dxa" w:w="100"/>
            </w:tcMar>
            <w:vAlign w:val="top"/>
          </w:tcPr>
          <w:p>
            <w:r>
              <w:rPr>
                <w:sz w:val="17"/>
                <w:szCs w:val="17"/>
              </w:rPr>
              <w:t xml:space="preserve">1.1 Structure</w:t>
            </w:r>
          </w:p>
        </w:tc>
        <w:tc>
          <w:tcPr>
            <w:tcW w:type="dxa" w:w="3700"/>
            <w:tcMar>
              <w:top w:type="dxa" w:w="60"/>
              <w:left w:type="dxa" w:w="100"/>
              <w:bottom w:type="dxa" w:w="60"/>
              <w:right w:type="dxa" w:w="100"/>
            </w:tcMar>
            <w:vAlign w:val="top"/>
          </w:tcPr>
          <w:p>
            <w:r>
              <w:rPr>
                <w:sz w:val="17"/>
                <w:szCs w:val="17"/>
              </w:rPr>
              <w:t xml:space="preserve">Linear and low-rank MDPs; elliptical bonus; Bellman rank and eluder dimension</w:t>
            </w:r>
          </w:p>
        </w:tc>
        <w:tc>
          <w:tcPr>
            <w:tcW w:type="dxa" w:w="3638"/>
            <w:tcMar>
              <w:top w:type="dxa" w:w="60"/>
              <w:left w:type="dxa" w:w="100"/>
              <w:bottom w:type="dxa" w:w="60"/>
              <w:right w:type="dxa" w:w="100"/>
            </w:tcMar>
            <w:vAlign w:val="top"/>
          </w:tcPr>
          <w:p>
            <w:r>
              <w:rPr>
                <w:sz w:val="17"/>
                <w:szCs w:val="17"/>
              </w:rPr>
              <w:t xml:space="preserve">Features from slow physical modes, so that complexity counts modes, not cells</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1.2 Model-based RL</w:t>
            </w:r>
          </w:p>
        </w:tc>
        <w:tc>
          <w:tcPr>
            <w:tcW w:type="dxa" w:w="3700"/>
            <w:shd w:fill="F7F9FC" w:color="auto" w:val="clear"/>
            <w:tcMar>
              <w:top w:type="dxa" w:w="60"/>
              <w:left w:type="dxa" w:w="100"/>
              <w:bottom w:type="dxa" w:w="60"/>
              <w:right w:type="dxa" w:w="100"/>
            </w:tcMar>
            <w:vAlign w:val="top"/>
          </w:tcPr>
          <w:p>
            <w:r>
              <w:rPr>
                <w:sz w:val="17"/>
                <w:szCs w:val="17"/>
              </w:rPr>
              <w:t xml:space="preserve">Simulation lemma; value equivalence; identification and certainty equivalence</w:t>
            </w:r>
          </w:p>
        </w:tc>
        <w:tc>
          <w:tcPr>
            <w:tcW w:type="dxa" w:w="3638"/>
            <w:shd w:fill="F7F9FC" w:color="auto" w:val="clear"/>
            <w:tcMar>
              <w:top w:type="dxa" w:w="60"/>
              <w:left w:type="dxa" w:w="100"/>
              <w:bottom w:type="dxa" w:w="60"/>
              <w:right w:type="dxa" w:w="100"/>
            </w:tcMar>
            <w:vAlign w:val="top"/>
          </w:tcPr>
          <w:p>
            <w:r>
              <w:rPr>
                <w:sz w:val="17"/>
                <w:szCs w:val="17"/>
              </w:rPr>
              <w:t xml:space="preserve">The augmented transient system as the model; calibration where the policy goes</w:t>
            </w:r>
          </w:p>
        </w:tc>
      </w:tr>
      <w:tr>
        <w:trPr>
          <w:cantSplit/>
        </w:trPr>
        <w:tc>
          <w:tcPr>
            <w:tcW w:type="dxa" w:w="2300"/>
            <w:tcMar>
              <w:top w:type="dxa" w:w="60"/>
              <w:left w:type="dxa" w:w="100"/>
              <w:bottom w:type="dxa" w:w="60"/>
              <w:right w:type="dxa" w:w="100"/>
            </w:tcMar>
            <w:vAlign w:val="top"/>
          </w:tcPr>
          <w:p>
            <w:r>
              <w:rPr>
                <w:sz w:val="17"/>
                <w:szCs w:val="17"/>
              </w:rPr>
              <w:t xml:space="preserve">1.3 Exploration</w:t>
            </w:r>
          </w:p>
        </w:tc>
        <w:tc>
          <w:tcPr>
            <w:tcW w:type="dxa" w:w="3700"/>
            <w:tcMar>
              <w:top w:type="dxa" w:w="60"/>
              <w:left w:type="dxa" w:w="100"/>
              <w:bottom w:type="dxa" w:w="60"/>
              <w:right w:type="dxa" w:w="100"/>
            </w:tcMar>
            <w:vAlign w:val="top"/>
          </w:tcPr>
          <w:p>
            <w:r>
              <w:rPr>
                <w:sz w:val="17"/>
                <w:szCs w:val="17"/>
              </w:rPr>
              <w:t xml:space="preserve">Optimism; posterior sampling; information ratio; task-optimal design</w:t>
            </w:r>
          </w:p>
        </w:tc>
        <w:tc>
          <w:tcPr>
            <w:tcW w:type="dxa" w:w="3638"/>
            <w:tcMar>
              <w:top w:type="dxa" w:w="60"/>
              <w:left w:type="dxa" w:w="100"/>
              <w:bottom w:type="dxa" w:w="60"/>
              <w:right w:type="dxa" w:w="100"/>
            </w:tcMar>
            <w:vAlign w:val="top"/>
          </w:tcPr>
          <w:p>
            <w:r>
              <w:rPr>
                <w:sz w:val="17"/>
                <w:szCs w:val="17"/>
              </w:rPr>
              <w:t xml:space="preserve">How to perturb several well fields to learn their responses (section 9)</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1.4 Average reward</w:t>
            </w:r>
          </w:p>
        </w:tc>
        <w:tc>
          <w:tcPr>
            <w:tcW w:type="dxa" w:w="3700"/>
            <w:shd w:fill="F7F9FC" w:color="auto" w:val="clear"/>
            <w:tcMar>
              <w:top w:type="dxa" w:w="60"/>
              <w:left w:type="dxa" w:w="100"/>
              <w:bottom w:type="dxa" w:w="60"/>
              <w:right w:type="dxa" w:w="100"/>
            </w:tcMar>
            <w:vAlign w:val="top"/>
          </w:tcPr>
          <w:p>
            <w:r>
              <w:rPr>
                <w:sz w:val="17"/>
                <w:szCs w:val="17"/>
              </w:rPr>
              <w:t xml:space="preserve">Optimality equation; Laurent expansion; diameter, span, mixing</w:t>
            </w:r>
          </w:p>
        </w:tc>
        <w:tc>
          <w:tcPr>
            <w:tcW w:type="dxa" w:w="3638"/>
            <w:shd w:fill="F7F9FC" w:color="auto" w:val="clear"/>
            <w:tcMar>
              <w:top w:type="dxa" w:w="60"/>
              <w:left w:type="dxa" w:w="100"/>
              <w:bottom w:type="dxa" w:w="60"/>
              <w:right w:type="dxa" w:w="100"/>
            </w:tcMar>
            <w:vAlign w:val="top"/>
          </w:tcPr>
          <w:p>
            <w:r>
              <w:rPr>
                <w:sz w:val="17"/>
                <w:szCs w:val="17"/>
              </w:rPr>
              <w:t xml:space="preserve">Clay memory makes mixing slow and learning from scratch expensive</w:t>
            </w:r>
          </w:p>
        </w:tc>
      </w:tr>
      <w:tr>
        <w:trPr>
          <w:cantSplit/>
        </w:trPr>
        <w:tc>
          <w:tcPr>
            <w:tcW w:type="dxa" w:w="2300"/>
            <w:tcMar>
              <w:top w:type="dxa" w:w="60"/>
              <w:left w:type="dxa" w:w="100"/>
              <w:bottom w:type="dxa" w:w="60"/>
              <w:right w:type="dxa" w:w="100"/>
            </w:tcMar>
            <w:vAlign w:val="top"/>
          </w:tcPr>
          <w:p>
            <w:r>
              <w:rPr>
                <w:sz w:val="17"/>
                <w:szCs w:val="17"/>
              </w:rPr>
              <w:t xml:space="preserve">1.5 Robust and risk</w:t>
            </w:r>
          </w:p>
        </w:tc>
        <w:tc>
          <w:tcPr>
            <w:tcW w:type="dxa" w:w="3700"/>
            <w:tcMar>
              <w:top w:type="dxa" w:w="60"/>
              <w:left w:type="dxa" w:w="100"/>
              <w:bottom w:type="dxa" w:w="60"/>
              <w:right w:type="dxa" w:w="100"/>
            </w:tcMar>
            <w:vAlign w:val="top"/>
          </w:tcPr>
          <w:p>
            <w:r>
              <w:rPr>
                <w:sz w:val="17"/>
                <w:szCs w:val="17"/>
              </w:rPr>
              <w:t xml:space="preserve">Rectangular robust MDPs; KL duality; CVaR; distributional Bellman operator</w:t>
            </w:r>
          </w:p>
        </w:tc>
        <w:tc>
          <w:tcPr>
            <w:tcW w:type="dxa" w:w="3638"/>
            <w:tcMar>
              <w:top w:type="dxa" w:w="60"/>
              <w:left w:type="dxa" w:w="100"/>
              <w:bottom w:type="dxa" w:w="60"/>
              <w:right w:type="dxa" w:w="100"/>
            </w:tcMar>
            <w:vAlign w:val="top"/>
          </w:tcPr>
          <w:p>
            <w:r>
              <w:rPr>
                <w:sz w:val="17"/>
                <w:szCs w:val="17"/>
              </w:rPr>
              <w:t xml:space="preserve">Rules for the worst plausible drought or the 95th percentile of the toe</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1.6 Continuous time</w:t>
            </w:r>
          </w:p>
        </w:tc>
        <w:tc>
          <w:tcPr>
            <w:tcW w:type="dxa" w:w="3700"/>
            <w:shd w:fill="F7F9FC" w:color="auto" w:val="clear"/>
            <w:tcMar>
              <w:top w:type="dxa" w:w="60"/>
              <w:left w:type="dxa" w:w="100"/>
              <w:bottom w:type="dxa" w:w="60"/>
              <w:right w:type="dxa" w:w="100"/>
            </w:tcMar>
            <w:vAlign w:val="top"/>
          </w:tcPr>
          <w:p>
            <w:r>
              <w:rPr>
                <w:sz w:val="17"/>
                <w:szCs w:val="17"/>
              </w:rPr>
              <w:t xml:space="preserve">q-function; martingale evaluation; McKean–Vlasov control</w:t>
            </w:r>
          </w:p>
        </w:tc>
        <w:tc>
          <w:tcPr>
            <w:tcW w:type="dxa" w:w="3638"/>
            <w:shd w:fill="F7F9FC" w:color="auto" w:val="clear"/>
            <w:tcMar>
              <w:top w:type="dxa" w:w="60"/>
              <w:left w:type="dxa" w:w="100"/>
              <w:bottom w:type="dxa" w:w="60"/>
              <w:right w:type="dxa" w:w="100"/>
            </w:tcMar>
            <w:vAlign w:val="top"/>
          </w:tcPr>
          <w:p>
            <w:r>
              <w:rPr>
                <w:sz w:val="17"/>
                <w:szCs w:val="17"/>
              </w:rPr>
              <w:t xml:space="preserve">Daily pumping, monthly monitoring; many users of one aquifer</w:t>
            </w:r>
          </w:p>
        </w:tc>
      </w:tr>
      <w:tr>
        <w:trPr>
          <w:cantSplit/>
        </w:trPr>
        <w:tc>
          <w:tcPr>
            <w:tcW w:type="dxa" w:w="2300"/>
            <w:tcMar>
              <w:top w:type="dxa" w:w="60"/>
              <w:left w:type="dxa" w:w="100"/>
              <w:bottom w:type="dxa" w:w="60"/>
              <w:right w:type="dxa" w:w="100"/>
            </w:tcMar>
            <w:vAlign w:val="top"/>
          </w:tcPr>
          <w:p>
            <w:r>
              <w:rPr>
                <w:sz w:val="17"/>
                <w:szCs w:val="17"/>
              </w:rPr>
              <w:t xml:space="preserve">1.7 Neural RL</w:t>
            </w:r>
          </w:p>
        </w:tc>
        <w:tc>
          <w:tcPr>
            <w:tcW w:type="dxa" w:w="3700"/>
            <w:tcMar>
              <w:top w:type="dxa" w:w="60"/>
              <w:left w:type="dxa" w:w="100"/>
              <w:bottom w:type="dxa" w:w="60"/>
              <w:right w:type="dxa" w:w="100"/>
            </w:tcMar>
            <w:vAlign w:val="top"/>
          </w:tcPr>
          <w:p>
            <w:r>
              <w:rPr>
                <w:sz w:val="17"/>
                <w:szCs w:val="17"/>
              </w:rPr>
              <w:t xml:space="preserve">Neural tangent kernel; mean-field Wasserstein flow</w:t>
            </w:r>
          </w:p>
        </w:tc>
        <w:tc>
          <w:tcPr>
            <w:tcW w:type="dxa" w:w="3638"/>
            <w:tcMar>
              <w:top w:type="dxa" w:w="60"/>
              <w:left w:type="dxa" w:w="100"/>
              <w:bottom w:type="dxa" w:w="60"/>
              <w:right w:type="dxa" w:w="100"/>
            </w:tcMar>
            <w:vAlign w:val="top"/>
          </w:tcPr>
          <w:p>
            <w:r>
              <w:rPr>
                <w:sz w:val="17"/>
                <w:szCs w:val="17"/>
              </w:rPr>
              <w:t xml:space="preserve">Neural closures and value functions trained on the augmented system</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1.8 Inverse RL and preferences</w:t>
            </w:r>
          </w:p>
        </w:tc>
        <w:tc>
          <w:tcPr>
            <w:tcW w:type="dxa" w:w="3700"/>
            <w:shd w:fill="F7F9FC" w:color="auto" w:val="clear"/>
            <w:tcMar>
              <w:top w:type="dxa" w:w="60"/>
              <w:left w:type="dxa" w:w="100"/>
              <w:bottom w:type="dxa" w:w="60"/>
              <w:right w:type="dxa" w:w="100"/>
            </w:tcMar>
            <w:vAlign w:val="top"/>
          </w:tcPr>
          <w:p>
            <w:r>
              <w:rPr>
                <w:sz w:val="17"/>
                <w:szCs w:val="17"/>
              </w:rPr>
              <w:t xml:space="preserve">Shaping invariance; maximum entropy; Bradley–Terry; KL-regularised optimum</w:t>
            </w:r>
          </w:p>
        </w:tc>
        <w:tc>
          <w:tcPr>
            <w:tcW w:type="dxa" w:w="3638"/>
            <w:shd w:fill="F7F9FC" w:color="auto" w:val="clear"/>
            <w:tcMar>
              <w:top w:type="dxa" w:w="60"/>
              <w:left w:type="dxa" w:w="100"/>
              <w:bottom w:type="dxa" w:w="60"/>
              <w:right w:type="dxa" w:w="100"/>
            </w:tcMar>
            <w:vAlign w:val="top"/>
          </w:tcPr>
          <w:p>
            <w:r>
              <w:rPr>
                <w:sz w:val="17"/>
                <w:szCs w:val="17"/>
              </w:rPr>
              <w:t xml:space="preserve">The implicit cost of past management; stakeholder weights</w:t>
            </w:r>
          </w:p>
        </w:tc>
      </w:tr>
      <w:tr>
        <w:trPr>
          <w:cantSplit/>
        </w:trPr>
        <w:tc>
          <w:tcPr>
            <w:tcW w:type="dxa" w:w="2300"/>
            <w:tcMar>
              <w:top w:type="dxa" w:w="60"/>
              <w:left w:type="dxa" w:w="100"/>
              <w:bottom w:type="dxa" w:w="60"/>
              <w:right w:type="dxa" w:w="100"/>
            </w:tcMar>
            <w:vAlign w:val="top"/>
          </w:tcPr>
          <w:p>
            <w:r>
              <w:rPr>
                <w:sz w:val="17"/>
                <w:szCs w:val="17"/>
              </w:rPr>
              <w:t xml:space="preserve">1.9 Safe learning</w:t>
            </w:r>
          </w:p>
        </w:tc>
        <w:tc>
          <w:tcPr>
            <w:tcW w:type="dxa" w:w="3700"/>
            <w:tcMar>
              <w:top w:type="dxa" w:w="60"/>
              <w:left w:type="dxa" w:w="100"/>
              <w:bottom w:type="dxa" w:w="60"/>
              <w:right w:type="dxa" w:w="100"/>
            </w:tcMar>
            <w:vAlign w:val="top"/>
          </w:tcPr>
          <w:p>
            <w:r>
              <w:rPr>
                <w:sz w:val="17"/>
                <w:szCs w:val="17"/>
              </w:rPr>
              <w:t xml:space="preserve">Primal–dual bounds; Lyapunov certificates; chance constraints</w:t>
            </w:r>
          </w:p>
        </w:tc>
        <w:tc>
          <w:tcPr>
            <w:tcW w:type="dxa" w:w="3638"/>
            <w:tcMar>
              <w:top w:type="dxa" w:w="60"/>
              <w:left w:type="dxa" w:w="100"/>
              <w:bottom w:type="dxa" w:w="60"/>
              <w:right w:type="dxa" w:w="100"/>
            </w:tcMar>
            <w:vAlign w:val="top"/>
          </w:tcPr>
          <w:p>
            <w:r>
              <w:rPr>
                <w:sz w:val="17"/>
                <w:szCs w:val="17"/>
              </w:rPr>
              <w:t xml:space="preserve">Keeping the toe away from protected wells while learning</w:t>
            </w:r>
          </w:p>
        </w:tc>
      </w:tr>
    </w:tbl>
    <w:p>
      <w:pPr>
        <w:spacing w:after="200"/>
      </w:pPr>
    </w:p>
    <w:p>
      <w:pPr>
        <w:pStyle w:val="Heading1"/>
      </w:pPr>
      <w:r>
        <w:rPr>
          <w:color w:val="1F3864"/>
        </w:rPr>
        <w:t xml:space="preserve">2. Search methodology</w:t>
      </w:r>
    </w:p>
    <w:p>
      <w:pPr>
        <w:spacing w:after="120"/>
        <w:jc w:val="both"/>
      </w:pPr>
      <w:r>
        <w:t xml:space="preserve">The search answered the request for 20 further papers on reinforcement learning, after the 20 of review 46, from the same four institutions (Oxford, Caltech, MIT and Harvard, five each), with very deep mathematics, published 2020–2026, and with an innovation.</w:t>
      </w:r>
    </w:p>
    <w:p>
      <w:pPr>
        <w:pStyle w:val="ListParagraph"/>
        <w:numPr>
          <w:ilvl w:val="0"/>
          <w:numId w:val="2"/>
        </w:numPr>
        <w:spacing w:after="60"/>
        <w:jc w:val="both"/>
      </w:pPr>
      <w:r>
        <w:rPr>
          <w:b/>
          <w:bCs/>
        </w:rPr>
        <w:t xml:space="preserve">Sections:</w:t>
      </w:r>
      <w:r>
        <w:t xml:space="preserve"> nine new themes for Part I were fixed before the search, different from those of review 46, and given to four search agents, one per institution, so that every card states the theme it belongs to.</w:t>
      </w:r>
    </w:p>
    <w:p>
      <w:pPr>
        <w:pStyle w:val="ListParagraph"/>
        <w:numPr>
          <w:ilvl w:val="0"/>
          <w:numId w:val="2"/>
        </w:numPr>
        <w:spacing w:after="60"/>
        <w:jc w:val="both"/>
      </w:pPr>
      <w:r>
        <w:rPr>
          <w:b/>
          <w:bCs/>
        </w:rPr>
        <w:t xml:space="preserve">No repetition:</w:t>
      </w:r>
      <w:r>
        <w:t xml:space="preserve"> every candidate was checked against the 28 papers (20 cards and 8 further readings) of review 46, against the 1,169 DOIs of the earlier documents of the author's series and against the 919 titles of earlier cards. One paper found by two agents (Qu, Lin, Wierman &amp; Li 2020, with three Caltech authors and one Harvard author) was kept once, as C5, and the Harvard agent replaced it. Candidates already used in review 43 (Sarkar, Rakhlin &amp; Dahleh; Boffi, Tu &amp; Slotine) were left out.</w:t>
      </w:r>
    </w:p>
    <w:p>
      <w:pPr>
        <w:pStyle w:val="ListParagraph"/>
        <w:numPr>
          <w:ilvl w:val="0"/>
          <w:numId w:val="2"/>
        </w:numPr>
        <w:spacing w:after="60"/>
        <w:jc w:val="both"/>
      </w:pPr>
      <w:r>
        <w:rPr>
          <w:b/>
          <w:bCs/>
        </w:rPr>
        <w:t xml:space="preserve">Affiliation:</w:t>
      </w:r>
      <w:r>
        <w:t xml:space="preserve"> at least one author at the institution when the work was done, seen in an author block, an institutional repository (ORA, CaltechAUTHORS) or a department page. Candidates were dropped when the affiliation could not be confirmed (mean-field sampling for cooperative MARL, NeurIPS 2025, which lists Georgia Tech; online policy optimisation in unknown nonlinear systems, COLT 2024) or when most authors belonged to another of the four institutions (online switching control, L4DC 2023, mostly Caltech). Several cards have co-authors elsewhere (KTH, Berkeley, USC, CMU, Microsoft Research, Toronto, Cornell, Google); the cards name them.</w:t>
      </w:r>
    </w:p>
    <w:p>
      <w:pPr>
        <w:pStyle w:val="ListParagraph"/>
        <w:numPr>
          <w:ilvl w:val="0"/>
          <w:numId w:val="2"/>
        </w:numPr>
        <w:spacing w:after="60"/>
        <w:jc w:val="both"/>
      </w:pPr>
      <w:r>
        <w:rPr>
          <w:b/>
          <w:bCs/>
        </w:rPr>
        <w:t xml:space="preserve">Recency:</w:t>
      </w:r>
      <w:r>
        <w:t xml:space="preserve"> the first batch had no paper after 2024, so the agents were asked to prefer recent work. Eleven of the 20 papers are from 2024–2026: four from 2024, six from 2025 and one from 2026 (L4DC 2026).</w:t>
      </w:r>
    </w:p>
    <w:p>
      <w:pPr>
        <w:pStyle w:val="ListParagraph"/>
        <w:numPr>
          <w:ilvl w:val="0"/>
          <w:numId w:val="2"/>
        </w:numPr>
        <w:spacing w:after="60"/>
        <w:jc w:val="both"/>
      </w:pPr>
      <w:r>
        <w:rPr>
          <w:b/>
          <w:bCs/>
        </w:rPr>
        <w:t xml:space="preserve">Sources and limits of verification:</w:t>
      </w:r>
      <w:r>
        <w:t xml:space="preserve"> publisher and proceedings pages (PMLR, NeurIPS, ICLR, IEEE, INFORMS, JMLR), institutional repositories, department pages and arXiv author blocks, seen through search-engine summaries; the four agents used 22–35 of their 45 searches each. No full text was read: every key equation is a </w:t>
      </w:r>
      <w:r>
        <w:rPr>
          <w:i/>
          <w:iCs/>
        </w:rPr>
        <w:t xml:space="preserve">representative formulation</w:t>
      </w:r>
      <w:r>
        <w:t xml:space="preserve">, and fields that could not be verified are marked "(not verified)". Conference papers usually have no DOI; the cards give the official proceedings link.</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given by the search agents and checked when the cards were assembled (★★★★★ = sharp upper and lower bounds, hardness results or a new mathematical framework; ★★★★ = rigorous convergence or complexity theorems for a new algorithm or setting; ★★★ = rigorous but narrower results, or a strong framework with lighter proofs).</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M = MIT,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Wang, Gao, Wang, Zavlanos, Abate &amp; Johansson (2025)</w:t>
            </w:r>
          </w:p>
        </w:tc>
        <w:tc>
          <w:tcPr>
            <w:tcW w:type="dxa" w:w="3830"/>
            <w:tcMar>
              <w:top w:type="dxa" w:w="30"/>
              <w:left w:type="dxa" w:w="90"/>
              <w:bottom w:type="dxa" w:w="30"/>
              <w:right w:type="dxa" w:w="90"/>
            </w:tcMar>
            <w:vAlign w:val="top"/>
          </w:tcPr>
          <w:p>
            <w:r>
              <w:rPr>
                <w:sz w:val="16"/>
                <w:szCs w:val="16"/>
              </w:rPr>
              <w:t xml:space="preserve">Policy Evaluation in Distributional LQR</w:t>
            </w:r>
          </w:p>
        </w:tc>
        <w:tc>
          <w:tcPr>
            <w:tcW w:type="dxa" w:w="2030"/>
            <w:tcMar>
              <w:top w:type="dxa" w:w="30"/>
              <w:left w:type="dxa" w:w="90"/>
              <w:bottom w:type="dxa" w:w="30"/>
              <w:right w:type="dxa" w:w="90"/>
            </w:tcMar>
            <w:vAlign w:val="top"/>
          </w:tcPr>
          <w:p>
            <w:r>
              <w:rPr>
                <w:sz w:val="16"/>
                <w:szCs w:val="16"/>
              </w:rPr>
              <w:t xml:space="preserve">IEEE Trans. Autom. Control</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Skalse &amp; Abate (2024)</w:t>
            </w:r>
          </w:p>
        </w:tc>
        <w:tc>
          <w:tcPr>
            <w:tcW w:type="dxa" w:w="3830"/>
            <w:shd w:fill="F7F9FC" w:color="auto" w:val="clear"/>
            <w:tcMar>
              <w:top w:type="dxa" w:w="30"/>
              <w:left w:type="dxa" w:w="90"/>
              <w:bottom w:type="dxa" w:w="30"/>
              <w:right w:type="dxa" w:w="90"/>
            </w:tcMar>
            <w:vAlign w:val="top"/>
          </w:tcPr>
          <w:p>
            <w:r>
              <w:rPr>
                <w:sz w:val="16"/>
                <w:szCs w:val="16"/>
              </w:rPr>
              <w:t xml:space="preserve">Quantifying the Sensitivity of Inverse Reinforcement Learning to Misspecification</w:t>
            </w:r>
          </w:p>
        </w:tc>
        <w:tc>
          <w:tcPr>
            <w:tcW w:type="dxa" w:w="2030"/>
            <w:shd w:fill="F7F9FC" w:color="auto" w:val="clear"/>
            <w:tcMar>
              <w:top w:type="dxa" w:w="30"/>
              <w:left w:type="dxa" w:w="90"/>
              <w:bottom w:type="dxa" w:w="30"/>
              <w:right w:type="dxa" w:w="90"/>
            </w:tcMar>
            <w:vAlign w:val="top"/>
          </w:tcPr>
          <w:p>
            <w:r>
              <w:rPr>
                <w:sz w:val="16"/>
                <w:szCs w:val="16"/>
              </w:rPr>
              <w:t xml:space="preserve">ICLR 2024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Cohen, Jiang &amp; Sirignano (2023)</w:t>
            </w:r>
          </w:p>
        </w:tc>
        <w:tc>
          <w:tcPr>
            <w:tcW w:type="dxa" w:w="3830"/>
            <w:tcMar>
              <w:top w:type="dxa" w:w="30"/>
              <w:left w:type="dxa" w:w="90"/>
              <w:bottom w:type="dxa" w:w="30"/>
              <w:right w:type="dxa" w:w="90"/>
            </w:tcMar>
            <w:vAlign w:val="top"/>
          </w:tcPr>
          <w:p>
            <w:r>
              <w:rPr>
                <w:sz w:val="16"/>
                <w:szCs w:val="16"/>
              </w:rPr>
              <w:t xml:space="preserve">Neural Q-learning for solving PDEs</w:t>
            </w:r>
          </w:p>
        </w:tc>
        <w:tc>
          <w:tcPr>
            <w:tcW w:type="dxa" w:w="2030"/>
            <w:tcMar>
              <w:top w:type="dxa" w:w="30"/>
              <w:left w:type="dxa" w:w="90"/>
              <w:bottom w:type="dxa" w:w="30"/>
              <w:right w:type="dxa" w:w="90"/>
            </w:tcMar>
            <w:vAlign w:val="top"/>
          </w:tcPr>
          <w:p>
            <w:r>
              <w:rPr>
                <w:sz w:val="16"/>
                <w:szCs w:val="16"/>
              </w:rPr>
              <w:t xml:space="preserve">JMLR</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Guo, Xu &amp; Zariphopoulou (2022)</w:t>
            </w:r>
          </w:p>
        </w:tc>
        <w:tc>
          <w:tcPr>
            <w:tcW w:type="dxa" w:w="3830"/>
            <w:shd w:fill="F7F9FC" w:color="auto" w:val="clear"/>
            <w:tcMar>
              <w:top w:type="dxa" w:w="30"/>
              <w:left w:type="dxa" w:w="90"/>
              <w:bottom w:type="dxa" w:w="30"/>
              <w:right w:type="dxa" w:w="90"/>
            </w:tcMar>
            <w:vAlign w:val="top"/>
          </w:tcPr>
          <w:p>
            <w:r>
              <w:rPr>
                <w:sz w:val="16"/>
                <w:szCs w:val="16"/>
              </w:rPr>
              <w:t xml:space="preserve">Entropy Regularization for Mean Field Games with Learning</w:t>
            </w:r>
          </w:p>
        </w:tc>
        <w:tc>
          <w:tcPr>
            <w:tcW w:type="dxa" w:w="2030"/>
            <w:shd w:fill="F7F9FC" w:color="auto" w:val="clear"/>
            <w:tcMar>
              <w:top w:type="dxa" w:w="30"/>
              <w:left w:type="dxa" w:w="90"/>
              <w:bottom w:type="dxa" w:w="30"/>
              <w:right w:type="dxa" w:w="90"/>
            </w:tcMar>
            <w:vAlign w:val="top"/>
          </w:tcPr>
          <w:p>
            <w:r>
              <w:rPr>
                <w:sz w:val="16"/>
                <w:szCs w:val="16"/>
              </w:rPr>
              <w:t xml:space="preserve">Math. Oper. Res.</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Zhang, Wan, Sutton &amp; Whiteson (2021)</w:t>
            </w:r>
          </w:p>
        </w:tc>
        <w:tc>
          <w:tcPr>
            <w:tcW w:type="dxa" w:w="3830"/>
            <w:tcMar>
              <w:top w:type="dxa" w:w="30"/>
              <w:left w:type="dxa" w:w="90"/>
              <w:bottom w:type="dxa" w:w="30"/>
              <w:right w:type="dxa" w:w="90"/>
            </w:tcMar>
            <w:vAlign w:val="top"/>
          </w:tcPr>
          <w:p>
            <w:r>
              <w:rPr>
                <w:sz w:val="16"/>
                <w:szCs w:val="16"/>
              </w:rPr>
              <w:t xml:space="preserve">Average-Reward Off-Policy Policy Evaluation with Function Approximation</w:t>
            </w:r>
          </w:p>
        </w:tc>
        <w:tc>
          <w:tcPr>
            <w:tcW w:type="dxa" w:w="2030"/>
            <w:tcMar>
              <w:top w:type="dxa" w:w="30"/>
              <w:left w:type="dxa" w:w="90"/>
              <w:bottom w:type="dxa" w:w="30"/>
              <w:right w:type="dxa" w:w="90"/>
            </w:tcMar>
            <w:vAlign w:val="top"/>
          </w:tcPr>
          <w:p>
            <w:r>
              <w:rPr>
                <w:sz w:val="16"/>
                <w:szCs w:val="16"/>
              </w:rPr>
              <w:t xml:space="preserve">ICML 2021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Shi, Gai, Mazumdar, Chi &amp; Wierman (2025)</w:t>
            </w:r>
          </w:p>
        </w:tc>
        <w:tc>
          <w:tcPr>
            <w:tcW w:type="dxa" w:w="3830"/>
            <w:shd w:fill="F7F9FC" w:color="auto" w:val="clear"/>
            <w:tcMar>
              <w:top w:type="dxa" w:w="30"/>
              <w:left w:type="dxa" w:w="90"/>
              <w:bottom w:type="dxa" w:w="30"/>
              <w:right w:type="dxa" w:w="90"/>
            </w:tcMar>
            <w:vAlign w:val="top"/>
          </w:tcPr>
          <w:p>
            <w:r>
              <w:rPr>
                <w:sz w:val="16"/>
                <w:szCs w:val="16"/>
              </w:rPr>
              <w:t xml:space="preserve">Breaking the Curse of Multiagency in Robust Multi-Agent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ICML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Mazumdar, Panaganti &amp; Shi (2025)</w:t>
            </w:r>
          </w:p>
        </w:tc>
        <w:tc>
          <w:tcPr>
            <w:tcW w:type="dxa" w:w="3830"/>
            <w:tcMar>
              <w:top w:type="dxa" w:w="30"/>
              <w:left w:type="dxa" w:w="90"/>
              <w:bottom w:type="dxa" w:w="30"/>
              <w:right w:type="dxa" w:w="90"/>
            </w:tcMar>
            <w:vAlign w:val="top"/>
          </w:tcPr>
          <w:p>
            <w:r>
              <w:rPr>
                <w:sz w:val="16"/>
                <w:szCs w:val="16"/>
              </w:rPr>
              <w:t xml:space="preserve">Tractable Multi-Agent Reinforcement Learning through Behavioral Economics</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Cosner, Culbertson &amp; Ames (2024)</w:t>
            </w:r>
          </w:p>
        </w:tc>
        <w:tc>
          <w:tcPr>
            <w:tcW w:type="dxa" w:w="3830"/>
            <w:shd w:fill="F7F9FC" w:color="auto" w:val="clear"/>
            <w:tcMar>
              <w:top w:type="dxa" w:w="30"/>
              <w:left w:type="dxa" w:w="90"/>
              <w:bottom w:type="dxa" w:w="30"/>
              <w:right w:type="dxa" w:w="90"/>
            </w:tcMar>
            <w:vAlign w:val="top"/>
          </w:tcPr>
          <w:p>
            <w:r>
              <w:rPr>
                <w:sz w:val="16"/>
                <w:szCs w:val="16"/>
              </w:rPr>
              <w:t xml:space="preserve">Bounding Stochastic Safety: Leveraging Freedman’s Inequality with Discrete-Time Control Barrier Functions</w:t>
            </w:r>
          </w:p>
        </w:tc>
        <w:tc>
          <w:tcPr>
            <w:tcW w:type="dxa" w:w="2030"/>
            <w:shd w:fill="F7F9FC" w:color="auto" w:val="clear"/>
            <w:tcMar>
              <w:top w:type="dxa" w:w="30"/>
              <w:left w:type="dxa" w:w="90"/>
              <w:bottom w:type="dxa" w:w="30"/>
              <w:right w:type="dxa" w:w="90"/>
            </w:tcMar>
            <w:vAlign w:val="top"/>
          </w:tcPr>
          <w:p>
            <w:r>
              <w:rPr>
                <w:sz w:val="16"/>
                <w:szCs w:val="16"/>
              </w:rPr>
              <w:t xml:space="preserve">IEEE Control Syst. Lett.</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Voloshin, Le, Chaudhuri &amp; Yue (2022)</w:t>
            </w:r>
          </w:p>
        </w:tc>
        <w:tc>
          <w:tcPr>
            <w:tcW w:type="dxa" w:w="3830"/>
            <w:tcMar>
              <w:top w:type="dxa" w:w="30"/>
              <w:left w:type="dxa" w:w="90"/>
              <w:bottom w:type="dxa" w:w="30"/>
              <w:right w:type="dxa" w:w="90"/>
            </w:tcMar>
            <w:vAlign w:val="top"/>
          </w:tcPr>
          <w:p>
            <w:r>
              <w:rPr>
                <w:sz w:val="16"/>
                <w:szCs w:val="16"/>
              </w:rPr>
              <w:t xml:space="preserve">Policy Optimization with Linear Temporal Logic Constraints</w:t>
            </w:r>
          </w:p>
        </w:tc>
        <w:tc>
          <w:tcPr>
            <w:tcW w:type="dxa" w:w="2030"/>
            <w:tcMar>
              <w:top w:type="dxa" w:w="30"/>
              <w:left w:type="dxa" w:w="90"/>
              <w:bottom w:type="dxa" w:w="30"/>
              <w:right w:type="dxa" w:w="90"/>
            </w:tcMar>
            <w:vAlign w:val="top"/>
          </w:tcPr>
          <w:p>
            <w:r>
              <w:rPr>
                <w:sz w:val="16"/>
                <w:szCs w:val="16"/>
              </w:rPr>
              <w:t xml:space="preserve">NeurIPS 2022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Qu, Lin, Wierman &amp; Li (2020)</w:t>
            </w:r>
          </w:p>
        </w:tc>
        <w:tc>
          <w:tcPr>
            <w:tcW w:type="dxa" w:w="3830"/>
            <w:shd w:fill="F7F9FC" w:color="auto" w:val="clear"/>
            <w:tcMar>
              <w:top w:type="dxa" w:w="30"/>
              <w:left w:type="dxa" w:w="90"/>
              <w:bottom w:type="dxa" w:w="30"/>
              <w:right w:type="dxa" w:w="90"/>
            </w:tcMar>
            <w:vAlign w:val="top"/>
          </w:tcPr>
          <w:p>
            <w:r>
              <w:rPr>
                <w:sz w:val="16"/>
                <w:szCs w:val="16"/>
              </w:rPr>
              <w:t xml:space="preserve">Scalable Multi-Agent Reinforcement Learning for Networked Systems with Average Reward</w:t>
            </w:r>
          </w:p>
        </w:tc>
        <w:tc>
          <w:tcPr>
            <w:tcW w:type="dxa" w:w="2030"/>
            <w:shd w:fill="F7F9FC" w:color="auto" w:val="clear"/>
            <w:tcMar>
              <w:top w:type="dxa" w:w="30"/>
              <w:left w:type="dxa" w:w="90"/>
              <w:bottom w:type="dxa" w:w="30"/>
              <w:right w:type="dxa" w:w="90"/>
            </w:tcMar>
            <w:vAlign w:val="top"/>
          </w:tcPr>
          <w:p>
            <w:r>
              <w:rPr>
                <w:sz w:val="16"/>
                <w:szCs w:val="16"/>
              </w:rPr>
              <w:t xml:space="preserve">NeurIPS 2020</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Simchowitz, Pfrommer &amp; Jadbabaie (2025)</w:t>
            </w:r>
          </w:p>
        </w:tc>
        <w:tc>
          <w:tcPr>
            <w:tcW w:type="dxa" w:w="3830"/>
            <w:tcMar>
              <w:top w:type="dxa" w:w="30"/>
              <w:left w:type="dxa" w:w="90"/>
              <w:bottom w:type="dxa" w:w="30"/>
              <w:right w:type="dxa" w:w="90"/>
            </w:tcMar>
            <w:vAlign w:val="top"/>
          </w:tcPr>
          <w:p>
            <w:r>
              <w:rPr>
                <w:sz w:val="16"/>
                <w:szCs w:val="16"/>
              </w:rPr>
              <w:t xml:space="preserve">The Pitfalls of Imitation Learning when Actions are Continuous</w:t>
            </w:r>
          </w:p>
        </w:tc>
        <w:tc>
          <w:tcPr>
            <w:tcW w:type="dxa" w:w="2030"/>
            <w:tcMar>
              <w:top w:type="dxa" w:w="30"/>
              <w:left w:type="dxa" w:w="90"/>
              <w:bottom w:type="dxa" w:w="30"/>
              <w:right w:type="dxa" w:w="90"/>
            </w:tcMar>
            <w:vAlign w:val="top"/>
          </w:tcPr>
          <w:p>
            <w:r>
              <w:rPr>
                <w:sz w:val="16"/>
                <w:szCs w:val="16"/>
              </w:rPr>
              <w:t xml:space="preserve">COLT 2025</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Golowich &amp; Moitra (2024)</w:t>
            </w:r>
          </w:p>
        </w:tc>
        <w:tc>
          <w:tcPr>
            <w:tcW w:type="dxa" w:w="3830"/>
            <w:shd w:fill="F7F9FC" w:color="auto" w:val="clear"/>
            <w:tcMar>
              <w:top w:type="dxa" w:w="30"/>
              <w:left w:type="dxa" w:w="90"/>
              <w:bottom w:type="dxa" w:w="30"/>
              <w:right w:type="dxa" w:w="90"/>
            </w:tcMar>
            <w:vAlign w:val="top"/>
          </w:tcPr>
          <w:p>
            <w:r>
              <w:rPr>
                <w:sz w:val="16"/>
                <w:szCs w:val="16"/>
              </w:rPr>
              <w:t xml:space="preserve">Linear Bellman Completeness Suffices for Efficient Online Reinforcement Learning with Few Actions</w:t>
            </w:r>
          </w:p>
        </w:tc>
        <w:tc>
          <w:tcPr>
            <w:tcW w:type="dxa" w:w="2030"/>
            <w:shd w:fill="F7F9FC" w:color="auto" w:val="clear"/>
            <w:tcMar>
              <w:top w:type="dxa" w:w="30"/>
              <w:left w:type="dxa" w:w="90"/>
              <w:bottom w:type="dxa" w:w="30"/>
              <w:right w:type="dxa" w:w="90"/>
            </w:tcMar>
            <w:vAlign w:val="top"/>
          </w:tcPr>
          <w:p>
            <w:r>
              <w:rPr>
                <w:sz w:val="16"/>
                <w:szCs w:val="16"/>
              </w:rPr>
              <w:t xml:space="preserve">COLT 2024</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Simchi-Levi &amp; Xu (2022)</w:t>
            </w:r>
          </w:p>
        </w:tc>
        <w:tc>
          <w:tcPr>
            <w:tcW w:type="dxa" w:w="3830"/>
            <w:tcMar>
              <w:top w:type="dxa" w:w="30"/>
              <w:left w:type="dxa" w:w="90"/>
              <w:bottom w:type="dxa" w:w="30"/>
              <w:right w:type="dxa" w:w="90"/>
            </w:tcMar>
            <w:vAlign w:val="top"/>
          </w:tcPr>
          <w:p>
            <w:r>
              <w:rPr>
                <w:sz w:val="16"/>
                <w:szCs w:val="16"/>
              </w:rPr>
              <w:t xml:space="preserve">Bypassing the Monster: A Faster and Simpler Optimal Algorithm for Contextual Bandits Under Realizability</w:t>
            </w:r>
          </w:p>
        </w:tc>
        <w:tc>
          <w:tcPr>
            <w:tcW w:type="dxa" w:w="2030"/>
            <w:tcMar>
              <w:top w:type="dxa" w:w="30"/>
              <w:left w:type="dxa" w:w="90"/>
              <w:bottom w:type="dxa" w:w="30"/>
              <w:right w:type="dxa" w:w="90"/>
            </w:tcMar>
            <w:vAlign w:val="top"/>
          </w:tcPr>
          <w:p>
            <w:r>
              <w:rPr>
                <w:sz w:val="16"/>
                <w:szCs w:val="16"/>
              </w:rPr>
              <w:t xml:space="preserve">Math. Oper. Res.</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Simchi-Levi, Zheng &amp; Zhu (2025)</w:t>
            </w:r>
          </w:p>
        </w:tc>
        <w:tc>
          <w:tcPr>
            <w:tcW w:type="dxa" w:w="3830"/>
            <w:shd w:fill="F7F9FC" w:color="auto" w:val="clear"/>
            <w:tcMar>
              <w:top w:type="dxa" w:w="30"/>
              <w:left w:type="dxa" w:w="90"/>
              <w:bottom w:type="dxa" w:w="30"/>
              <w:right w:type="dxa" w:w="90"/>
            </w:tcMar>
            <w:vAlign w:val="top"/>
          </w:tcPr>
          <w:p>
            <w:r>
              <w:rPr>
                <w:sz w:val="16"/>
                <w:szCs w:val="16"/>
              </w:rPr>
              <w:t xml:space="preserve">A Simple and Optimal Policy Design with Safety Against Heavy-Tailed Risk for Stochastic Bandits</w:t>
            </w:r>
          </w:p>
        </w:tc>
        <w:tc>
          <w:tcPr>
            <w:tcW w:type="dxa" w:w="2030"/>
            <w:shd w:fill="F7F9FC" w:color="auto" w:val="clear"/>
            <w:tcMar>
              <w:top w:type="dxa" w:w="30"/>
              <w:left w:type="dxa" w:w="90"/>
              <w:bottom w:type="dxa" w:w="30"/>
              <w:right w:type="dxa" w:w="90"/>
            </w:tcMar>
            <w:vAlign w:val="top"/>
          </w:tcPr>
          <w:p>
            <w:r>
              <w:rPr>
                <w:sz w:val="16"/>
                <w:szCs w:val="16"/>
              </w:rPr>
              <w:t xml:space="preserve">Manag. Sci.</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Block, Jadbabaie, Pfrommer, Simchowitz &amp; Tedrake (2023)</w:t>
            </w:r>
          </w:p>
        </w:tc>
        <w:tc>
          <w:tcPr>
            <w:tcW w:type="dxa" w:w="3830"/>
            <w:tcMar>
              <w:top w:type="dxa" w:w="30"/>
              <w:left w:type="dxa" w:w="90"/>
              <w:bottom w:type="dxa" w:w="30"/>
              <w:right w:type="dxa" w:w="90"/>
            </w:tcMar>
            <w:vAlign w:val="top"/>
          </w:tcPr>
          <w:p>
            <w:r>
              <w:rPr>
                <w:sz w:val="16"/>
                <w:szCs w:val="16"/>
              </w:rPr>
              <w:t xml:space="preserve">Provable Guarantees for Generative Behavior Cloning: Bridging Low-Level Stability and High-Level Behavior</w:t>
            </w:r>
          </w:p>
        </w:tc>
        <w:tc>
          <w:tcPr>
            <w:tcW w:type="dxa" w:w="2030"/>
            <w:tcMar>
              <w:top w:type="dxa" w:w="30"/>
              <w:left w:type="dxa" w:w="90"/>
              <w:bottom w:type="dxa" w:w="30"/>
              <w:right w:type="dxa" w:w="90"/>
            </w:tcMar>
            <w:vAlign w:val="top"/>
          </w:tcPr>
          <w:p>
            <w:r>
              <w:rPr>
                <w:sz w:val="16"/>
                <w:szCs w:val="16"/>
              </w:rPr>
              <w:t xml:space="preserve">NeurIPS 2023</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Schiffer &amp; Janson (2026)</w:t>
            </w:r>
          </w:p>
        </w:tc>
        <w:tc>
          <w:tcPr>
            <w:tcW w:type="dxa" w:w="3830"/>
            <w:shd w:fill="F7F9FC" w:color="auto" w:val="clear"/>
            <w:tcMar>
              <w:top w:type="dxa" w:w="30"/>
              <w:left w:type="dxa" w:w="90"/>
              <w:bottom w:type="dxa" w:w="30"/>
              <w:right w:type="dxa" w:w="90"/>
            </w:tcMar>
            <w:vAlign w:val="top"/>
          </w:tcPr>
          <w:p>
            <w:r>
              <w:rPr>
                <w:sz w:val="16"/>
                <w:szCs w:val="16"/>
              </w:rPr>
              <w:t xml:space="preserve">Foundations of Safe Online Reinforcement Learning in the Linear Quadratic Regulator: √T-Regret</w:t>
            </w:r>
          </w:p>
        </w:tc>
        <w:tc>
          <w:tcPr>
            <w:tcW w:type="dxa" w:w="2030"/>
            <w:shd w:fill="F7F9FC" w:color="auto" w:val="clear"/>
            <w:tcMar>
              <w:top w:type="dxa" w:w="30"/>
              <w:left w:type="dxa" w:w="90"/>
              <w:bottom w:type="dxa" w:w="30"/>
              <w:right w:type="dxa" w:w="90"/>
            </w:tcMar>
            <w:vAlign w:val="top"/>
          </w:tcPr>
          <w:p>
            <w:r>
              <w:rPr>
                <w:sz w:val="16"/>
                <w:szCs w:val="16"/>
              </w:rPr>
              <w:t xml:space="preserve">L4DC 2026</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Zhou, Wang, Chang, Gao, Kallus, Weinberger, Brantley &amp; Sun (2025)</w:t>
            </w:r>
          </w:p>
        </w:tc>
        <w:tc>
          <w:tcPr>
            <w:tcW w:type="dxa" w:w="3830"/>
            <w:tcMar>
              <w:top w:type="dxa" w:w="30"/>
              <w:left w:type="dxa" w:w="90"/>
              <w:bottom w:type="dxa" w:w="30"/>
              <w:right w:type="dxa" w:w="90"/>
            </w:tcMar>
            <w:vAlign w:val="top"/>
          </w:tcPr>
          <w:p>
            <w:r>
              <w:rPr>
                <w:sz w:val="16"/>
                <w:szCs w:val="16"/>
              </w:rPr>
              <w:t xml:space="preserve">Q♯: Provably Optimal Distributional RL for LLM Post-Training</w:t>
            </w:r>
          </w:p>
        </w:tc>
        <w:tc>
          <w:tcPr>
            <w:tcW w:type="dxa" w:w="2030"/>
            <w:tcMar>
              <w:top w:type="dxa" w:w="30"/>
              <w:left w:type="dxa" w:w="90"/>
              <w:bottom w:type="dxa" w:w="30"/>
              <w:right w:type="dxa" w:w="90"/>
            </w:tcMar>
            <w:vAlign w:val="top"/>
          </w:tcPr>
          <w:p>
            <w:r>
              <w:rPr>
                <w:sz w:val="16"/>
                <w:szCs w:val="16"/>
              </w:rPr>
              <w:t xml:space="preserve">NeurIPS 2025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Alamdari, Ebadian &amp; Procaccia (2024)</w:t>
            </w:r>
          </w:p>
        </w:tc>
        <w:tc>
          <w:tcPr>
            <w:tcW w:type="dxa" w:w="3830"/>
            <w:shd w:fill="F7F9FC" w:color="auto" w:val="clear"/>
            <w:tcMar>
              <w:top w:type="dxa" w:w="30"/>
              <w:left w:type="dxa" w:w="90"/>
              <w:bottom w:type="dxa" w:w="30"/>
              <w:right w:type="dxa" w:w="90"/>
            </w:tcMar>
            <w:vAlign w:val="top"/>
          </w:tcPr>
          <w:p>
            <w:r>
              <w:rPr>
                <w:sz w:val="16"/>
                <w:szCs w:val="16"/>
              </w:rPr>
              <w:t xml:space="preserve">Policy Aggregation</w:t>
            </w:r>
          </w:p>
        </w:tc>
        <w:tc>
          <w:tcPr>
            <w:tcW w:type="dxa" w:w="2030"/>
            <w:shd w:fill="F7F9FC" w:color="auto" w:val="clear"/>
            <w:tcMar>
              <w:top w:type="dxa" w:w="30"/>
              <w:left w:type="dxa" w:w="90"/>
              <w:bottom w:type="dxa" w:w="30"/>
              <w:right w:type="dxa" w:w="90"/>
            </w:tcMar>
            <w:vAlign w:val="top"/>
          </w:tcPr>
          <w:p>
            <w:r>
              <w:rPr>
                <w:sz w:val="16"/>
                <w:szCs w:val="16"/>
              </w:rPr>
              <w:t xml:space="preserve">NeurIPS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Foster, Golowich &amp; Kakade (2023)</w:t>
            </w:r>
          </w:p>
        </w:tc>
        <w:tc>
          <w:tcPr>
            <w:tcW w:type="dxa" w:w="3830"/>
            <w:tcMar>
              <w:top w:type="dxa" w:w="30"/>
              <w:left w:type="dxa" w:w="90"/>
              <w:bottom w:type="dxa" w:w="30"/>
              <w:right w:type="dxa" w:w="90"/>
            </w:tcMar>
            <w:vAlign w:val="top"/>
          </w:tcPr>
          <w:p>
            <w:r>
              <w:rPr>
                <w:sz w:val="16"/>
                <w:szCs w:val="16"/>
              </w:rPr>
              <w:t xml:space="preserve">Hardness of Independent Learning and Sparse Equilibrium Computation in Markov Games</w:t>
            </w:r>
          </w:p>
        </w:tc>
        <w:tc>
          <w:tcPr>
            <w:tcW w:type="dxa" w:w="2030"/>
            <w:tcMar>
              <w:top w:type="dxa" w:w="30"/>
              <w:left w:type="dxa" w:w="90"/>
              <w:bottom w:type="dxa" w:w="30"/>
              <w:right w:type="dxa" w:w="90"/>
            </w:tcMar>
            <w:vAlign w:val="top"/>
          </w:tcPr>
          <w:p>
            <w:r>
              <w:rPr>
                <w:sz w:val="16"/>
                <w:szCs w:val="16"/>
              </w:rPr>
              <w:t xml:space="preserve">ICML 2023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Zhang, Mei, Dai, Schuurmans &amp; Li (2022)</w:t>
            </w:r>
          </w:p>
        </w:tc>
        <w:tc>
          <w:tcPr>
            <w:tcW w:type="dxa" w:w="3830"/>
            <w:shd w:fill="F7F9FC" w:color="auto" w:val="clear"/>
            <w:tcMar>
              <w:top w:type="dxa" w:w="30"/>
              <w:left w:type="dxa" w:w="90"/>
              <w:bottom w:type="dxa" w:w="30"/>
              <w:right w:type="dxa" w:w="90"/>
            </w:tcMar>
            <w:vAlign w:val="top"/>
          </w:tcPr>
          <w:p>
            <w:r>
              <w:rPr>
                <w:sz w:val="16"/>
                <w:szCs w:val="16"/>
              </w:rPr>
              <w:t xml:space="preserve">On the Global Convergence Rates of Decentralized Softmax Gradient Play in Markov Potential Games</w:t>
            </w:r>
          </w:p>
        </w:tc>
        <w:tc>
          <w:tcPr>
            <w:tcW w:type="dxa" w:w="2030"/>
            <w:shd w:fill="F7F9FC" w:color="auto" w:val="clear"/>
            <w:tcMar>
              <w:top w:type="dxa" w:w="30"/>
              <w:left w:type="dxa" w:w="90"/>
              <w:bottom w:type="dxa" w:w="30"/>
              <w:right w:type="dxa" w:w="90"/>
            </w:tcMar>
            <w:vAlign w:val="top"/>
          </w:tcPr>
          <w:p>
            <w:r>
              <w:rPr>
                <w:sz w:val="16"/>
                <w:szCs w:val="16"/>
              </w:rPr>
              <w:t xml:space="preserve">NeurIPS 2022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a distributional view of linear–quadratic control, the fragility of inverse RL, Q-learning as a solver of PDEs, entropy-regularised mean-field games and average-reward off-policy evaluation. Zifan Wang, Yulong Gao, Siyi Wang, Michael Zavlanos, Alessandro Abate and Karl Johansson give the distribution of the random return of the LQR under a fixed policy in closed form, with approximation and sample-complexity guarantees [O1]; Joar Skalse and Alessandro Abate characterise how far observed behaviour may depart from the assumed behavioural model before inverse RL recovers the wrong reward [O2]; Samuel Cohen, Deqing Jiang and Justin Sirignano turn Q-learning into a mesh-free PDE solver whose wide-network limit converges to the solution without a spectral gap [O3]; Xin Guo, Renyuan Xu and Thaleia Zariphopoulou show what entropy regularisation does to mean-field games with learning [O4]; and Shangtong Zhang, Yi Wan, Richard Sutton and Shimon Whiteson give the first convergent off-policy evaluation of the differential value function with linear features [O5].</w:t>
      </w:r>
    </w:p>
    <w:p>
      <w:pPr>
        <w:pStyle w:val="Heading2"/>
        <w:keepNext/>
      </w:pPr>
      <w:r>
        <w:rPr>
          <w:color w:val="002147"/>
        </w:rPr>
        <w:t xml:space="preserve">O1  </w:t>
      </w:r>
      <w:r>
        <w:rPr>
          <w:color w:val="1F3864"/>
        </w:rPr>
        <w:t xml:space="preserve">Policy Evaluation in Distributional LQR</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Zifan Wang, Yulong Gao, Siyi Wang, Michael M. Zavlanos, Alessandro Abate, Karl H. Johansson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Automatic Control, 70(11), 7477–7492 (November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p8pdapkt_equf_k0eocd">
              <w:r>
                <w:rPr>
                  <w:color w:val="1D4ED8"/>
                  <w:sz w:val="18"/>
                  <w:szCs w:val="18"/>
                  <w:u w:val="single"/>
                </w:rPr>
                <w:t xml:space="preserve">https://doi.org/10.1109/TAC.2025.3575649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University of Oxford (Y. Gao and A. Abate): search summary of the author block of the extended version, arXiv 2401.10240; Z. Wang and K. H. Johansson at KTH. Volume, issue, pages, month and DOI seen in search summaries of the TAC 2025 PDF on Johansson's KTH page; an Imperial College (Spiral) record of the paper was also returned. The conference version appeared at L4DC 2023 (PMLR 211, 1245–1256).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distributional reinforcement learning · linear quadratic regulator · non-Gaussian noise · return distribution · sample complexity · partial observation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Distributional reinforcement learning learns the whole distribution of the random return rather than only its mean, but policy evaluation then depends on how that distribution is represented. The paper resolves this for the discounted linear quadratic regulator (LQR) under a fixed linear feedback policy. For any independent and identically distributed (i.i.d.) disturbance, Gaussian or not, the authors give a closed-form expression for the distribution of the random return as an infinite sum of dependent random variables. They show that the variance of the return is bounded whenever the fourth moment of the disturbance is bounded, study how the return distribution changes under model perturbations, and prove that a finite number of random variables approximates it with an analytically bounded error under mild assumptions. When the model is unknown, a model-free estimator of the return distribution comes with sample-complexity guarantees, and the approach is extended to partially observed linear systems.</w:t>
      </w:r>
    </w:p>
    <w:p>
      <w:pPr>
        <w:keepNext/>
        <w:spacing w:after="40" w:before="80"/>
      </w:pPr>
      <w:r>
        <w:rPr>
          <w:b/>
          <w:bCs/>
          <w:color w:val="002147"/>
        </w:rPr>
        <w:t xml:space="preserve">Key equation.</w:t>
      </w:r>
      <w:r>
        <w:rPr>
          <w:i/>
          <w:iCs/>
          <w:color w:val="5B6573"/>
          <w:sz w:val="18"/>
          <w:szCs w:val="18"/>
        </w:rPr>
        <w:t xml:space="preserve">  Random discounted LQR return of a linear policy, split into a deterministic part and noise-driven terms (representative formulation, derived from the discounted Lyapunov equation; not transcribed from the paper)</w:t>
      </w:r>
    </w:p>
    <w:p>
      <w:pPr>
        <w:pStyle w:val="Equation"/>
      </w:pPr>
      <m:oMathPara>
        <m:oMathParaPr>
          <m:jc m:val="center"/>
        </m:oMathParaPr>
        <m:oMath>
          <m:sSup>
            <m:e>
              <m:r>
                <m:t>G</m:t>
              </m:r>
            </m:e>
            <m:sup>
              <m:r>
                <m:t>K</m:t>
              </m:r>
            </m:sup>
          </m:sSup>
          <m:d>
            <m:dPr>
              <m:begChr m:val="("/>
              <m:sepChr m:val=""/>
              <m:endChr m:val=")"/>
              <m:grow/>
            </m:dPr>
            <m:e>
              <m:sSub>
                <m:e>
                  <m:r>
                    <m:t>x</m:t>
                  </m:r>
                </m:e>
                <m:sub>
                  <m:r>
                    <m:t>0</m:t>
                  </m:r>
                </m:sub>
              </m:sSub>
            </m:e>
          </m:d>
          <m:r>
            <m:rPr>
              <m:sty m:val="p"/>
            </m:rPr>
            <m:t>=</m:t>
          </m:r>
          <m:nary>
            <m:naryPr>
              <m:chr m:val="∑"/>
              <m:limLoc m:val="undOvr"/>
              <m:subHide m:val="off"/>
              <m:supHide m:val="off"/>
            </m:naryPr>
            <m:sub>
              <m:r>
                <m:t>t</m:t>
              </m:r>
              <m:r>
                <m:rPr>
                  <m:sty m:val="p"/>
                </m:rPr>
                <m:t>=</m:t>
              </m:r>
              <m:r>
                <m:t>0</m:t>
              </m:r>
            </m:sub>
            <m:sup>
              <m:r>
                <m:rPr>
                  <m:sty m:val="p"/>
                </m:rPr>
                <m:t>∞</m:t>
              </m:r>
            </m:sup>
            <m:e>
              <m:sSup>
                <m:e>
                  <m:r>
                    <m:t>γ</m:t>
                  </m:r>
                </m:e>
                <m:sup>
                  <m:r>
                    <m:t>t</m:t>
                  </m:r>
                </m:sup>
              </m:sSup>
            </m:e>
          </m:nary>
          <m:sSubSup>
            <m:e>
              <m:r>
                <m:t>x</m:t>
              </m:r>
            </m:e>
            <m:sub>
              <m:r>
                <m:t>t</m:t>
              </m:r>
            </m:sub>
            <m:sup>
              <m:r>
                <m:rPr>
                  <m:sty m:val="p"/>
                </m:rPr>
                <m:t>⊤</m:t>
              </m:r>
            </m:sup>
          </m:sSubSup>
          <m:d>
            <m:dPr>
              <m:begChr m:val="("/>
              <m:sepChr m:val=""/>
              <m:endChr m:val=")"/>
              <m:grow/>
            </m:dPr>
            <m:e>
              <m:r>
                <m:t>Q</m:t>
              </m:r>
              <m:r>
                <m:rPr>
                  <m:sty m:val="p"/>
                </m:rPr>
                <m:t>+</m:t>
              </m:r>
              <m:sSup>
                <m:e>
                  <m:r>
                    <m:t>K</m:t>
                  </m:r>
                </m:e>
                <m:sup>
                  <m:r>
                    <m:rPr>
                      <m:sty m:val="p"/>
                    </m:rPr>
                    <m:t>⊤</m:t>
                  </m:r>
                </m:sup>
              </m:sSup>
              <m:r>
                <m:t>R</m:t>
              </m:r>
              <m:r>
                <m:t>K</m:t>
              </m:r>
            </m:e>
          </m:d>
          <m:sSub>
            <m:e>
              <m:r>
                <m:t>x</m:t>
              </m:r>
            </m:e>
            <m:sub>
              <m:r>
                <m:t>t</m:t>
              </m:r>
            </m:sub>
          </m:sSub>
          <m:r>
            <m:rPr>
              <m:sty m:val="p"/>
            </m:rPr>
            <m:t>=</m:t>
          </m:r>
          <m:sSubSup>
            <m:e>
              <m:r>
                <m:t>x</m:t>
              </m:r>
            </m:e>
            <m:sub>
              <m:r>
                <m:t>0</m:t>
              </m:r>
            </m:sub>
            <m:sup>
              <m:r>
                <m:rPr>
                  <m:sty m:val="p"/>
                </m:rPr>
                <m:t>⊤</m:t>
              </m:r>
            </m:sup>
          </m:sSubSup>
          <m:sSub>
            <m:e>
              <m:r>
                <m:t>P</m:t>
              </m:r>
            </m:e>
            <m:sub>
              <m:r>
                <m:t>K</m:t>
              </m:r>
            </m:sub>
          </m:sSub>
          <m:sSub>
            <m:e>
              <m:r>
                <m:t>x</m:t>
              </m:r>
            </m:e>
            <m:sub>
              <m:r>
                <m:t>0</m:t>
              </m:r>
            </m:sub>
          </m:sSub>
          <m:r>
            <m:rPr>
              <m:sty m:val="p"/>
            </m:rPr>
            <m:t>+</m:t>
          </m:r>
          <m:nary>
            <m:naryPr>
              <m:chr m:val="∑"/>
              <m:limLoc m:val="undOvr"/>
              <m:subHide m:val="off"/>
              <m:supHide m:val="off"/>
            </m:naryPr>
            <m:sub>
              <m:r>
                <m:t>t</m:t>
              </m:r>
              <m:r>
                <m:rPr>
                  <m:sty m:val="p"/>
                </m:rPr>
                <m:t>=</m:t>
              </m:r>
              <m:r>
                <m:t>0</m:t>
              </m:r>
            </m:sub>
            <m:sup>
              <m:r>
                <m:rPr>
                  <m:sty m:val="p"/>
                </m:rPr>
                <m:t>∞</m:t>
              </m:r>
            </m:sup>
            <m:e>
              <m:sSup>
                <m:e>
                  <m:r>
                    <m:t>γ</m:t>
                  </m:r>
                </m:e>
                <m:sup>
                  <m:r>
                    <m:t>t</m:t>
                  </m:r>
                  <m:r>
                    <m:rPr>
                      <m:sty m:val="p"/>
                    </m:rPr>
                    <m:t>+</m:t>
                  </m:r>
                  <m:r>
                    <m:t>1</m:t>
                  </m:r>
                </m:sup>
              </m:sSup>
            </m:e>
          </m:nary>
          <m:d>
            <m:dPr>
              <m:begChr m:val="("/>
              <m:sepChr m:val=""/>
              <m:endChr m:val=")"/>
              <m:grow/>
            </m:dPr>
            <m:e>
              <m:sSubSup>
                <m:e>
                  <m:r>
                    <m:t>w</m:t>
                  </m:r>
                </m:e>
                <m:sub>
                  <m:r>
                    <m:t>t</m:t>
                  </m:r>
                </m:sub>
                <m:sup>
                  <m:r>
                    <m:rPr>
                      <m:sty m:val="p"/>
                    </m:rPr>
                    <m:t>⊤</m:t>
                  </m:r>
                </m:sup>
              </m:sSubSup>
              <m:sSub>
                <m:e>
                  <m:r>
                    <m:t>P</m:t>
                  </m:r>
                </m:e>
                <m:sub>
                  <m:r>
                    <m:t>K</m:t>
                  </m:r>
                </m:sub>
              </m:sSub>
              <m:sSub>
                <m:e>
                  <m:r>
                    <m:t>w</m:t>
                  </m:r>
                </m:e>
                <m:sub>
                  <m:r>
                    <m:t>t</m:t>
                  </m:r>
                </m:sub>
              </m:sSub>
              <m:r>
                <m:rPr>
                  <m:sty m:val="p"/>
                </m:rPr>
                <m:t>+</m:t>
              </m:r>
              <m:r>
                <m:t>2</m:t>
              </m:r>
              <m:sSubSup>
                <m:e>
                  <m:r>
                    <m:t>w</m:t>
                  </m:r>
                </m:e>
                <m:sub>
                  <m:r>
                    <m:t>t</m:t>
                  </m:r>
                </m:sub>
                <m:sup>
                  <m:r>
                    <m:rPr>
                      <m:sty m:val="p"/>
                    </m:rPr>
                    <m:t>⊤</m:t>
                  </m:r>
                </m:sup>
              </m:sSubSup>
              <m:sSub>
                <m:e>
                  <m:r>
                    <m:t>P</m:t>
                  </m:r>
                </m:e>
                <m:sub>
                  <m:r>
                    <m:t>K</m:t>
                  </m:r>
                </m:sub>
              </m:sSub>
              <m:sSub>
                <m:e>
                  <m:r>
                    <m:t>A</m:t>
                  </m:r>
                </m:e>
                <m:sub>
                  <m:r>
                    <m:t>K</m:t>
                  </m:r>
                </m:sub>
              </m:sSub>
              <m:sSub>
                <m:e>
                  <m:r>
                    <m:t>x</m:t>
                  </m:r>
                </m:e>
                <m:sub>
                  <m:r>
                    <m:t>t</m:t>
                  </m:r>
                </m:sub>
              </m:sSub>
            </m:e>
          </m:d>
        </m:oMath>
      </m:oMathPara>
    </w:p>
    <w:p>
      <w:pPr>
        <w:pStyle w:val="Equation"/>
      </w:pPr>
      <m:oMathPara>
        <m:oMathParaPr>
          <m:jc m:val="center"/>
        </m:oMathParaPr>
        <m:oMath>
          <m:sSub>
            <m:e>
              <m:r>
                <m:t>P</m:t>
              </m:r>
            </m:e>
            <m:sub>
              <m:r>
                <m:t>K</m:t>
              </m:r>
            </m:sub>
          </m:sSub>
          <m:r>
            <m:rPr>
              <m:sty m:val="p"/>
            </m:rPr>
            <m:t>=</m:t>
          </m:r>
          <m:r>
            <m:t>Q</m:t>
          </m:r>
          <m:r>
            <m:rPr>
              <m:sty m:val="p"/>
            </m:rPr>
            <m:t>+</m:t>
          </m:r>
          <m:sSup>
            <m:e>
              <m:r>
                <m:t>K</m:t>
              </m:r>
            </m:e>
            <m:sup>
              <m:r>
                <m:rPr>
                  <m:sty m:val="p"/>
                </m:rPr>
                <m:t>⊤</m:t>
              </m:r>
            </m:sup>
          </m:sSup>
          <m:r>
            <m:t>R</m:t>
          </m:r>
          <m:r>
            <m:t>K</m:t>
          </m:r>
          <m:r>
            <m:rPr>
              <m:sty m:val="p"/>
            </m:rPr>
            <m:t>+</m:t>
          </m:r>
          <m:r>
            <m:t>γ</m:t>
          </m:r>
          <m:sSubSup>
            <m:e>
              <m:r>
                <m:t>A</m:t>
              </m:r>
            </m:e>
            <m:sub>
              <m:r>
                <m:t>K</m:t>
              </m:r>
            </m:sub>
            <m:sup>
              <m:r>
                <m:rPr>
                  <m:sty m:val="p"/>
                </m:rPr>
                <m:t>⊤</m:t>
              </m:r>
            </m:sup>
          </m:sSubSup>
          <m:sSub>
            <m:e>
              <m:r>
                <m:t>P</m:t>
              </m:r>
            </m:e>
            <m:sub>
              <m:r>
                <m:t>K</m:t>
              </m:r>
            </m:sub>
          </m:sSub>
          <m:sSub>
            <m:e>
              <m:r>
                <m:t>A</m:t>
              </m:r>
            </m:e>
            <m:sub>
              <m:r>
                <m:t>K</m:t>
              </m:r>
            </m:sub>
          </m:sSub>
          <m:r>
            <m:rPr>
              <m:sty m:val="p"/>
            </m:rPr>
            <m:t>,</m:t>
          </m:r>
          <m:r>
            <m:t>  </m:t>
          </m:r>
          <m:sSub>
            <m:e>
              <m:r>
                <m:t>A</m:t>
              </m:r>
            </m:e>
            <m:sub>
              <m:r>
                <m:t>K</m:t>
              </m:r>
            </m:sub>
          </m:sSub>
          <m:r>
            <m:rPr>
              <m:sty m:val="p"/>
            </m:rPr>
            <m:t>=</m:t>
          </m:r>
          <m:r>
            <m:t>A</m:t>
          </m:r>
          <m:r>
            <m:rPr>
              <m:sty m:val="p"/>
            </m:rPr>
            <m:t>+</m:t>
          </m:r>
          <m:r>
            <m:t>B</m:t>
          </m:r>
          <m:r>
            <m:t>K</m:t>
          </m:r>
          <m:r>
            <m:rPr>
              <m:sty m:val="p"/>
            </m:rPr>
            <m:t>,</m:t>
          </m:r>
          <m:r>
            <m:t>  </m:t>
          </m:r>
          <m:sSub>
            <m:e>
              <m:r>
                <m:t>x</m:t>
              </m:r>
            </m:e>
            <m:sub>
              <m:r>
                <m:t>t</m:t>
              </m:r>
              <m:r>
                <m:rPr>
                  <m:sty m:val="p"/>
                </m:rPr>
                <m:t>+</m:t>
              </m:r>
              <m:r>
                <m:t>1</m:t>
              </m:r>
            </m:sub>
          </m:sSub>
          <m:r>
            <m:rPr>
              <m:sty m:val="p"/>
            </m:rPr>
            <m:t>=</m:t>
          </m:r>
          <m:sSub>
            <m:e>
              <m:r>
                <m:t>A</m:t>
              </m:r>
            </m:e>
            <m:sub>
              <m:r>
                <m:t>K</m:t>
              </m:r>
            </m:sub>
          </m:sSub>
          <m:sSub>
            <m:e>
              <m:r>
                <m:t>x</m:t>
              </m:r>
            </m:e>
            <m:sub>
              <m:r>
                <m:t>t</m:t>
              </m:r>
            </m:sub>
          </m:sSub>
          <m:r>
            <m:rPr>
              <m:sty m:val="p"/>
            </m:rPr>
            <m:t>+</m:t>
          </m:r>
          <m:sSub>
            <m:e>
              <m:r>
                <m:t>w</m:t>
              </m:r>
            </m:e>
            <m:sub>
              <m:r>
                <m:t>t</m:t>
              </m:r>
            </m:sub>
          </m:sSub>
        </m:oMath>
      </m:oMathPara>
    </w:p>
    <w:p>
      <w:pPr>
        <w:spacing w:after="100"/>
        <w:jc w:val="both"/>
      </w:pPr>
      <m:oMath>
        <m:sSub>
          <m:e>
            <m:r>
              <m:t>x</m:t>
            </m:r>
          </m:e>
          <m:sub>
            <m:r>
              <m:t>t</m:t>
            </m:r>
          </m:sub>
        </m:sSub>
      </m:oMath>
      <w:r>
        <w:rPr>
          <w:color w:val="3A4350"/>
          <w:sz w:val="19"/>
          <w:szCs w:val="19"/>
        </w:rPr>
        <w:t xml:space="preserve"> is the state, </w:t>
      </w:r>
      <m:oMath>
        <m:sSub>
          <m:e>
            <m:r>
              <m:t>w</m:t>
            </m:r>
          </m:e>
          <m:sub>
            <m:r>
              <m:t>t</m:t>
            </m:r>
          </m:sub>
        </m:sSub>
      </m:oMath>
      <w:r>
        <w:rPr>
          <w:color w:val="3A4350"/>
          <w:sz w:val="19"/>
          <w:szCs w:val="19"/>
        </w:rPr>
        <w:t xml:space="preserve"> the i.i.d. disturbance (any distribution with finite moments), </w:t>
      </w:r>
      <m:oMath>
        <m:sSub>
          <m:e>
            <m:r>
              <m:t>u</m:t>
            </m:r>
          </m:e>
          <m:sub>
            <m:r>
              <m:t>t</m:t>
            </m:r>
          </m:sub>
        </m:sSub>
        <m:r>
          <m:rPr>
            <m:sty m:val="p"/>
          </m:rPr>
          <m:t>=</m:t>
        </m:r>
        <m:r>
          <m:t>K</m:t>
        </m:r>
        <m:sSub>
          <m:e>
            <m:r>
              <m:t>x</m:t>
            </m:r>
          </m:e>
          <m:sub>
            <m:r>
              <m:t>t</m:t>
            </m:r>
          </m:sub>
        </m:sSub>
      </m:oMath>
      <w:r>
        <w:rPr>
          <w:color w:val="3A4350"/>
          <w:sz w:val="19"/>
          <w:szCs w:val="19"/>
        </w:rPr>
        <w:t xml:space="preserve"> the linear policy, </w:t>
      </w:r>
      <m:oMath>
        <m:sSub>
          <m:e>
            <m:r>
              <m:t>A</m:t>
            </m:r>
          </m:e>
          <m:sub>
            <m:r>
              <m:t>K</m:t>
            </m:r>
          </m:sub>
        </m:sSub>
        <m:r>
          <m:rPr>
            <m:sty m:val="p"/>
          </m:rPr>
          <m:t>=</m:t>
        </m:r>
        <m:r>
          <m:t>A</m:t>
        </m:r>
        <m:r>
          <m:rPr>
            <m:sty m:val="p"/>
          </m:rPr>
          <m:t>+</m:t>
        </m:r>
        <m:r>
          <m:t>B</m:t>
        </m:r>
        <m:r>
          <m:t>K</m:t>
        </m:r>
      </m:oMath>
      <w:r>
        <w:rPr>
          <w:color w:val="3A4350"/>
          <w:sz w:val="19"/>
          <w:szCs w:val="19"/>
        </w:rPr>
        <w:t xml:space="preserve"> the closed-loop matrix, </w:t>
      </w:r>
      <m:oMath>
        <m:r>
          <m:t>Q</m:t>
        </m:r>
      </m:oMath>
      <w:r>
        <w:rPr>
          <w:color w:val="3A4350"/>
          <w:sz w:val="19"/>
          <w:szCs w:val="19"/>
        </w:rPr>
        <w:t xml:space="preserve"> and </w:t>
      </w:r>
      <m:oMath>
        <m:r>
          <m:t>R</m:t>
        </m:r>
      </m:oMath>
      <w:r>
        <w:rPr>
          <w:color w:val="3A4350"/>
          <w:sz w:val="19"/>
          <w:szCs w:val="19"/>
        </w:rPr>
        <w:t xml:space="preserve"> the cost matrices, </w:t>
      </w:r>
      <m:oMath>
        <m:r>
          <m:t>γ</m:t>
        </m:r>
      </m:oMath>
      <w:r>
        <w:rPr>
          <w:color w:val="3A4350"/>
          <w:sz w:val="19"/>
          <w:szCs w:val="19"/>
        </w:rPr>
        <w:t xml:space="preserve"> the discount factor and </w:t>
      </w:r>
      <m:oMath>
        <m:sSub>
          <m:e>
            <m:r>
              <m:t>P</m:t>
            </m:r>
          </m:e>
          <m:sub>
            <m:r>
              <m:t>K</m:t>
            </m:r>
          </m:sub>
        </m:sSub>
      </m:oMath>
      <w:r>
        <w:rPr>
          <w:color w:val="3A4350"/>
          <w:sz w:val="19"/>
          <w:szCs w:val="19"/>
        </w:rPr>
        <w:t xml:space="preserve"> the solution of the discounted Lyapunov equation. The first term is deterministic; all the randomness of the return </w:t>
      </w:r>
      <m:oMath>
        <m:sSup>
          <m:e>
            <m:r>
              <m:t>G</m:t>
            </m:r>
          </m:e>
          <m:sup>
            <m:r>
              <m:t>K</m:t>
            </m:r>
          </m:sup>
        </m:sSup>
      </m:oMath>
      <w:r>
        <w:rPr>
          <w:color w:val="3A4350"/>
          <w:sz w:val="19"/>
          <w:szCs w:val="19"/>
        </w:rPr>
        <w:t xml:space="preserve"> sits in the sum, and approximating such an infinite sum by finitely many random variables is what the paper's error bound controls.</w:t>
      </w:r>
    </w:p>
    <w:p>
      <w:pPr>
        <w:spacing w:after="100" w:before="80"/>
        <w:jc w:val="both"/>
      </w:pPr>
      <w:r>
        <w:rPr>
          <w:b/>
          <w:bCs/>
          <w:color w:val="002147"/>
        </w:rPr>
        <w:t xml:space="preserve">Link to the system. </w:t>
      </w:r>
      <w:r>
        <w:t xml:space="preserve">Belongs to sections 1.5 and 1.2. Once the aquifer PDEs are discretised and linearised, a drought rule </w:t>
      </w:r>
      <m:oMath>
        <m:r>
          <m:t>Q</m:t>
        </m:r>
        <m:r>
          <m:rPr>
            <m:sty m:val="p"/>
          </m:rPr>
          <m:t>=</m:t>
        </m:r>
        <m:r>
          <m:t>k</m:t>
        </m:r>
        <m:r>
          <m:rPr>
            <m:sty m:val="p"/>
          </m:rPr>
          <m:t>⋅</m:t>
        </m:r>
        <m:d>
          <m:dPr>
            <m:begChr m:val="("/>
            <m:sepChr m:val=""/>
            <m:endChr m:val=")"/>
            <m:grow/>
          </m:dPr>
          <m:e>
            <m:r>
              <m:rPr>
                <m:sty m:val="p"/>
              </m:rPr>
              <m:t>−</m:t>
            </m:r>
            <m:r>
              <m:t>m</m:t>
            </m:r>
          </m:e>
        </m:d>
      </m:oMath>
      <w:r>
        <w:t xml:space="preserve"> is a linear feedback, and a quadratic penalty on toe displacement and pumping makes management an LQR driven by recharge and sea-level innovations, which are skewed rather than Gaussian. The closed form gives the full distribution of the discounted toe cost, so the probability of a bad decade or its conditional value-at-risk can be computed, not only the variance that </w:t>
      </w:r>
      <m:oMath>
        <m:sSup>
          <m:e>
            <m:r>
              <m:t>k</m:t>
            </m:r>
          </m:e>
          <m:sup>
            <m:r>
              <m:rPr>
                <m:sty m:val="p"/>
              </m:rPr>
              <m:t>⋆</m:t>
            </m:r>
          </m:sup>
        </m:sSup>
      </m:oMath>
      <w:r>
        <w:t xml:space="preserve"> minimises. The model-free estimator and its sample complexity indicate how many years of records suffice when the aquifer matrices are uncertain.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an exact description of the LQR return distribution under arbitrary i.i.d. noise, with a moment condition for finite variance, sensitivity to model error, bounds for a finite approximation, model-free estimation with sample-complexity guarantees, and partial observation. Proposed extension: for the reduced aquifer model, compute the toe-cost distribution of the drought rule over a grid of gains </w:t>
      </w:r>
      <m:oMath>
        <m:r>
          <m:t>k</m:t>
        </m:r>
      </m:oMath>
      <w:r>
        <w:t xml:space="preserve"> from bootstrapped soil-moisture and sea-level innovations, and pick the gain that minimises </w:t>
      </w:r>
      <m:oMath>
        <m:sSub>
          <m:e>
            <m:r>
              <m:rPr>
                <m:nor/>
              </m:rPr>
              <m:t>CVaR</m:t>
            </m:r>
          </m:e>
          <m:sub>
            <m:r>
              <m:t>0.95</m:t>
            </m:r>
          </m:sub>
        </m:sSub>
      </m:oMath>
      <w:r>
        <w:t xml:space="preserve"> instead of the variance. The tests are whether the CVaR-optimal gain differs from </w:t>
      </w:r>
      <m:oMath>
        <m:sSup>
          <m:e>
            <m:r>
              <m:t>k</m:t>
            </m:r>
          </m:e>
          <m:sup>
            <m:r>
              <m:rPr>
                <m:sty m:val="p"/>
              </m:rPr>
              <m:t>⋆</m:t>
            </m:r>
          </m:sup>
        </m:sSup>
      </m:oMath>
      <w:r>
        <w:t xml:space="preserve"> when drought innovations are skewed, and whether the finite approximation reproduces Monte Carlo tail probabilities of the full PDE model.</w:t>
      </w:r>
    </w:p>
    <w:p>
      <w:pPr>
        <w:pStyle w:val="Heading2"/>
        <w:keepNext/>
      </w:pPr>
      <w:r>
        <w:rPr>
          <w:color w:val="002147"/>
        </w:rPr>
        <w:t xml:space="preserve">O2  </w:t>
      </w:r>
      <w:r>
        <w:rPr>
          <w:color w:val="1F3864"/>
        </w:rPr>
        <w:t xml:space="preserve">Quantifying the Sensitivity of Inverse Reinforcement Learning to Misspecification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Joar Skalse, Alessandro Abate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Twelfth International Conference on Learning Representations (ICLR 2024), main conference (poster); pages not applicable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klj3dfg3x95dil40z7zo">
              <w:r>
                <w:rPr>
                  <w:color w:val="1D4ED8"/>
                  <w:sz w:val="18"/>
                  <w:szCs w:val="18"/>
                  <w:u w:val="single"/>
                </w:rPr>
                <w:t xml:space="preserve">https://iclr.cc/virtual/2024/poster/17757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(J. Skalse and A. Abate): search summaries of the arXiv 2403.06854 listing and the ICLR 2024 poster page. Abate's department (Computer Science) was seen in the author block of O1; Skalse's department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inverse reinforcement learning · behavioural-model misspecification · STARC pseudometric · reward identifiability · worst-case regret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Inverse reinforcement learning (IRL) infers a reward function from observed behaviour through a behavioural model linking rewards to policies; the usual ones are optimality, Boltzmann rationality and causal entropy maximisation. Real agents never follow these models exactly; the question is how much this matters. Earlier work by the same authors used equivalence relations, which cannot separate small errors from large ones. Here errors are measured with the STARC pseudometric on reward functions, which is sound and complete: a small distance is necessary and sufficient for low worst-case regret, and any other sound and complete pseudometric is bilipschitz equivalent to it. The authors give necessary and sufficient conditions that characterise exactly how far the observed data may depart from the assumed model before the inferred reward errs by more than a given threshold. They also study small perturbations of the observed policy and misspecified parameters such as the discount rate, and find that very mild misspecification can cause very large errors.</w:t>
      </w:r>
    </w:p>
    <w:p>
      <w:pPr>
        <w:keepNext/>
        <w:spacing w:after="40" w:before="80"/>
      </w:pPr>
      <w:r>
        <w:rPr>
          <w:b/>
          <w:bCs/>
          <w:color w:val="002147"/>
        </w:rPr>
        <w:t xml:space="preserve">Key equation.</w:t>
      </w:r>
      <w:r>
        <w:rPr>
          <w:i/>
          <w:iCs/>
          <w:color w:val="5B6573"/>
          <w:sz w:val="18"/>
          <w:szCs w:val="18"/>
        </w:rPr>
        <w:t xml:space="preserve">  STARC distance between reward functions and the robustness condition for a misspecified behavioural model (representative formulation)</w:t>
      </w:r>
    </w:p>
    <w:p>
      <w:pPr>
        <w:pStyle w:val="Equation"/>
      </w:pPr>
      <m:oMathPara>
        <m:oMathParaPr>
          <m:jc m:val="center"/>
        </m:oMathParaPr>
        <m:oMath>
          <m:sSup>
            <m:e>
              <m:r>
                <m:t>d</m:t>
              </m:r>
            </m:e>
            <m:sup>
              <m:r>
                <m:rPr>
                  <m:nor/>
                </m:rPr>
                <m:t>STARC</m:t>
              </m:r>
            </m:sup>
          </m:sSup>
          <m:d>
            <m:dPr>
              <m:begChr m:val="("/>
              <m:sepChr m:val=""/>
              <m:endChr m:val=")"/>
              <m:grow/>
            </m:dPr>
            <m:e>
              <m:sSub>
                <m:e>
                  <m:r>
                    <m:t>R</m:t>
                  </m:r>
                </m:e>
                <m:sub>
                  <m:r>
                    <m:t>1</m:t>
                  </m:r>
                </m:sub>
              </m:sSub>
              <m:r>
                <m:rPr>
                  <m:sty m:val="p"/>
                </m:rPr>
                <m:t>,</m:t>
              </m:r>
              <m:sSub>
                <m:e>
                  <m:r>
                    <m:t>R</m:t>
                  </m:r>
                </m:e>
                <m:sub>
                  <m:r>
                    <m:t>2</m:t>
                  </m:r>
                </m:sub>
              </m:sSub>
            </m:e>
          </m:d>
          <m:r>
            <m:rPr>
              <m:sty m:val="p"/>
            </m:rPr>
            <m:t>=</m:t>
          </m:r>
          <m:d>
            <m:dPr>
              <m:begChr m:val="∥"/>
              <m:sepChr m:val=""/>
              <m:endChr m:val="∥"/>
              <m:grow/>
            </m:dPr>
            <m:e>
              <m:f>
                <m:fPr>
                  <m:type m:val="bar"/>
                </m:fPr>
                <m:num>
                  <m:r>
                    <m:t>c</m:t>
                  </m:r>
                  <m:d>
                    <m:dPr>
                      <m:begChr m:val="("/>
                      <m:sepChr m:val=""/>
                      <m:endChr m:val=")"/>
                      <m:grow/>
                    </m:dPr>
                    <m:e>
                      <m:sSub>
                        <m:e>
                          <m:r>
                            <m:t>R</m:t>
                          </m:r>
                        </m:e>
                        <m:sub>
                          <m:r>
                            <m:t>1</m:t>
                          </m:r>
                        </m:sub>
                      </m:sSub>
                    </m:e>
                  </m:d>
                </m:num>
                <m:den>
                  <m:d>
                    <m:dPr>
                      <m:begChr m:val="∥"/>
                      <m:sepChr m:val=""/>
                      <m:endChr m:val="∥"/>
                      <m:grow/>
                    </m:dPr>
                    <m:e>
                      <m:r>
                        <m:t>c</m:t>
                      </m:r>
                      <m:d>
                        <m:dPr>
                          <m:begChr m:val="("/>
                          <m:sepChr m:val=""/>
                          <m:endChr m:val=")"/>
                          <m:grow/>
                        </m:dPr>
                        <m:e>
                          <m:sSub>
                            <m:e>
                              <m:r>
                                <m:t>R</m:t>
                              </m:r>
                            </m:e>
                            <m:sub>
                              <m:r>
                                <m:t>1</m:t>
                              </m:r>
                            </m:sub>
                          </m:sSub>
                        </m:e>
                      </m:d>
                    </m:e>
                  </m:d>
                </m:den>
              </m:f>
              <m:r>
                <m:rPr>
                  <m:sty m:val="p"/>
                </m:rPr>
                <m:t>−</m:t>
              </m:r>
              <m:f>
                <m:fPr>
                  <m:type m:val="bar"/>
                </m:fPr>
                <m:num>
                  <m:r>
                    <m:t>c</m:t>
                  </m:r>
                  <m:d>
                    <m:dPr>
                      <m:begChr m:val="("/>
                      <m:sepChr m:val=""/>
                      <m:endChr m:val=")"/>
                      <m:grow/>
                    </m:dPr>
                    <m:e>
                      <m:sSub>
                        <m:e>
                          <m:r>
                            <m:t>R</m:t>
                          </m:r>
                        </m:e>
                        <m:sub>
                          <m:r>
                            <m:t>2</m:t>
                          </m:r>
                        </m:sub>
                      </m:sSub>
                    </m:e>
                  </m:d>
                </m:num>
                <m:den>
                  <m:d>
                    <m:dPr>
                      <m:begChr m:val="∥"/>
                      <m:sepChr m:val=""/>
                      <m:endChr m:val="∥"/>
                      <m:grow/>
                    </m:dPr>
                    <m:e>
                      <m:r>
                        <m:t>c</m:t>
                      </m:r>
                      <m:d>
                        <m:dPr>
                          <m:begChr m:val="("/>
                          <m:sepChr m:val=""/>
                          <m:endChr m:val=")"/>
                          <m:grow/>
                        </m:dPr>
                        <m:e>
                          <m:sSub>
                            <m:e>
                              <m:r>
                                <m:t>R</m:t>
                              </m:r>
                            </m:e>
                            <m:sub>
                              <m:r>
                                <m:t>2</m:t>
                              </m:r>
                            </m:sub>
                          </m:sSub>
                        </m:e>
                      </m:d>
                    </m:e>
                  </m:d>
                </m:den>
              </m:f>
            </m:e>
          </m:d>
        </m:oMath>
      </m:oMathPara>
    </w:p>
    <w:p>
      <w:pPr>
        <w:pStyle w:val="Equation"/>
      </w:pPr>
      <m:oMathPara>
        <m:oMathParaPr>
          <m:jc m:val="center"/>
        </m:oMathParaPr>
        <m:oMath>
          <m:r>
            <m:rPr>
              <m:nor/>
            </m:rPr>
            <m:t>Im</m:t>
          </m:r>
          <m:d>
            <m:dPr>
              <m:begChr m:val="("/>
              <m:sepChr m:val=""/>
              <m:endChr m:val=")"/>
              <m:grow/>
            </m:dPr>
            <m:e>
              <m:r>
                <m:t>g</m:t>
              </m:r>
            </m:e>
          </m:d>
          <m:r>
            <m:rPr>
              <m:sty m:val="p"/>
            </m:rPr>
            <m:t>⊆</m:t>
          </m:r>
          <m:r>
            <m:rPr>
              <m:nor/>
            </m:rPr>
            <m:t>Im</m:t>
          </m:r>
          <m:d>
            <m:dPr>
              <m:begChr m:val="("/>
              <m:sepChr m:val=""/>
              <m:endChr m:val=")"/>
              <m:grow/>
            </m:dPr>
            <m:e>
              <m:r>
                <m:t>f</m:t>
              </m:r>
            </m:e>
          </m:d>
          <m:r>
            <m:t> </m:t>
          </m:r>
          <m:r>
            <m:rPr>
              <m:nor/>
            </m:rPr>
            <m:t>and</m:t>
          </m:r>
          <m:r>
            <m:t> </m:t>
          </m:r>
          <m:r>
            <m:t>f</m:t>
          </m:r>
          <m:d>
            <m:dPr>
              <m:begChr m:val="("/>
              <m:sepChr m:val=""/>
              <m:endChr m:val=")"/>
              <m:grow/>
            </m:dPr>
            <m:e>
              <m:sSub>
                <m:e>
                  <m:r>
                    <m:t>R</m:t>
                  </m:r>
                </m:e>
                <m:sub>
                  <m:r>
                    <m:t>1</m:t>
                  </m:r>
                </m:sub>
              </m:sSub>
            </m:e>
          </m:d>
          <m:r>
            <m:rPr>
              <m:sty m:val="p"/>
            </m:rPr>
            <m:t>=</m:t>
          </m:r>
          <m:r>
            <m:t>g</m:t>
          </m:r>
          <m:d>
            <m:dPr>
              <m:begChr m:val="("/>
              <m:sepChr m:val=""/>
              <m:endChr m:val=")"/>
              <m:grow/>
            </m:dPr>
            <m:e>
              <m:sSub>
                <m:e>
                  <m:r>
                    <m:t>R</m:t>
                  </m:r>
                </m:e>
                <m:sub>
                  <m:r>
                    <m:t>2</m:t>
                  </m:r>
                </m:sub>
              </m:sSub>
            </m:e>
          </m:d>
          <m:r>
            <m:t> </m:t>
          </m:r>
          <m:r>
            <m:rPr>
              <m:sty m:val="p"/>
            </m:rPr>
            <m:t>⇒</m:t>
          </m:r>
          <m:r>
            <m:t> </m:t>
          </m:r>
          <m:sSup>
            <m:e>
              <m:r>
                <m:t>d</m:t>
              </m:r>
            </m:e>
            <m:sup>
              <m:r>
                <m:rPr>
                  <m:nor/>
                </m:rPr>
                <m:t>STARC</m:t>
              </m:r>
            </m:sup>
          </m:sSup>
          <m:d>
            <m:dPr>
              <m:begChr m:val="("/>
              <m:sepChr m:val=""/>
              <m:endChr m:val=")"/>
              <m:grow/>
            </m:dPr>
            <m:e>
              <m:sSub>
                <m:e>
                  <m:r>
                    <m:t>R</m:t>
                  </m:r>
                </m:e>
                <m:sub>
                  <m:r>
                    <m:t>1</m:t>
                  </m:r>
                </m:sub>
              </m:sSub>
              <m:r>
                <m:rPr>
                  <m:sty m:val="p"/>
                </m:rPr>
                <m:t>,</m:t>
              </m:r>
              <m:sSub>
                <m:e>
                  <m:r>
                    <m:t>R</m:t>
                  </m:r>
                </m:e>
                <m:sub>
                  <m:r>
                    <m:t>2</m:t>
                  </m:r>
                </m:sub>
              </m:sSub>
            </m:e>
          </m:d>
          <m:r>
            <m:rPr>
              <m:sty m:val="p"/>
            </m:rPr>
            <m:t>≤</m:t>
          </m:r>
          <m:r>
            <m:t>ϵ</m:t>
          </m:r>
        </m:oMath>
      </m:oMathPara>
    </w:p>
    <w:p>
      <w:pPr>
        <w:spacing w:after="100"/>
        <w:jc w:val="both"/>
      </w:pPr>
      <m:oMath>
        <m:sSub>
          <m:e>
            <m:r>
              <m:t>R</m:t>
            </m:r>
          </m:e>
          <m:sub>
            <m:r>
              <m:t>1</m:t>
            </m:r>
          </m:sub>
        </m:sSub>
        <m:r>
          <m:rPr>
            <m:sty m:val="p"/>
          </m:rPr>
          <m:t>,</m:t>
        </m:r>
        <m:sSub>
          <m:e>
            <m:r>
              <m:t>R</m:t>
            </m:r>
          </m:e>
          <m:sub>
            <m:r>
              <m:t>2</m:t>
            </m:r>
          </m:sub>
        </m:sSub>
      </m:oMath>
      <w:r>
        <w:rPr>
          <w:color w:val="3A4350"/>
          <w:sz w:val="19"/>
          <w:szCs w:val="19"/>
        </w:rPr>
        <w:t xml:space="preserve"> are reward functions, </w:t>
      </w:r>
      <m:oMath>
        <m:r>
          <m:t>c</m:t>
        </m:r>
      </m:oMath>
      <w:r>
        <w:rPr>
          <w:color w:val="3A4350"/>
          <w:sz w:val="19"/>
          <w:szCs w:val="19"/>
        </w:rPr>
        <w:t xml:space="preserve"> a canonicalisation that removes reward differences no policy ranking can detect (such as potential shaping), </w:t>
      </w:r>
      <m:oMath>
        <m:r>
          <m:rPr>
            <m:sty m:val="p"/>
          </m:rPr>
          <m:t>∥</m:t>
        </m:r>
        <m:r>
          <m:rPr>
            <m:sty m:val="p"/>
          </m:rPr>
          <m:t>⋅</m:t>
        </m:r>
        <m:r>
          <m:rPr>
            <m:sty m:val="p"/>
          </m:rPr>
          <m:t>∥</m:t>
        </m:r>
      </m:oMath>
      <w:r>
        <w:rPr>
          <w:color w:val="3A4350"/>
          <w:sz w:val="19"/>
          <w:szCs w:val="19"/>
        </w:rPr>
        <w:t xml:space="preserve"> a norm, </w:t>
      </w:r>
      <m:oMath>
        <m:r>
          <m:t>f</m:t>
        </m:r>
      </m:oMath>
      <w:r>
        <w:rPr>
          <w:color w:val="3A4350"/>
          <w:sz w:val="19"/>
          <w:szCs w:val="19"/>
        </w:rPr>
        <w:t xml:space="preserve"> the behavioural model assumed by the IRL method, </w:t>
      </w:r>
      <m:oMath>
        <m:r>
          <m:t>g</m:t>
        </m:r>
      </m:oMath>
      <w:r>
        <w:rPr>
          <w:color w:val="3A4350"/>
          <w:sz w:val="19"/>
          <w:szCs w:val="19"/>
        </w:rPr>
        <w:t xml:space="preserve"> the true one, </w:t>
      </w:r>
      <m:oMath>
        <m:r>
          <m:rPr>
            <m:nor/>
          </m:rPr>
          <m:t>Im</m:t>
        </m:r>
      </m:oMath>
      <w:r>
        <w:rPr>
          <w:color w:val="3A4350"/>
          <w:sz w:val="19"/>
          <w:szCs w:val="19"/>
        </w:rPr>
        <w:t xml:space="preserve"> the set of policies a model can produce and </w:t>
      </w:r>
      <m:oMath>
        <m:r>
          <m:t>ϵ</m:t>
        </m:r>
      </m:oMath>
      <w:r>
        <w:rPr>
          <w:color w:val="3A4350"/>
          <w:sz w:val="19"/>
          <w:szCs w:val="19"/>
        </w:rPr>
        <w:t xml:space="preserve"> the tolerated error; when the second line holds, </w:t>
      </w:r>
      <m:oMath>
        <m:r>
          <m:t>f</m:t>
        </m:r>
      </m:oMath>
      <w:r>
        <w:rPr>
          <w:color w:val="3A4350"/>
          <w:sz w:val="19"/>
          <w:szCs w:val="19"/>
        </w:rPr>
        <w:t xml:space="preserve"> is </w:t>
      </w:r>
      <m:oMath>
        <m:r>
          <m:t>ϵ</m:t>
        </m:r>
      </m:oMath>
      <w:r>
        <w:rPr>
          <w:color w:val="3A4350"/>
          <w:sz w:val="19"/>
          <w:szCs w:val="19"/>
        </w:rPr>
        <w:t xml:space="preserve">-robust to misspecification with </w:t>
      </w:r>
      <m:oMath>
        <m:r>
          <m:t>g</m:t>
        </m:r>
      </m:oMath>
      <w:r>
        <w:rPr>
          <w:color w:val="3A4350"/>
          <w:sz w:val="19"/>
          <w:szCs w:val="19"/>
        </w:rPr>
        <w:t xml:space="preserve">.</w:t>
      </w:r>
    </w:p>
    <w:p>
      <w:pPr>
        <w:spacing w:after="100" w:before="80"/>
        <w:jc w:val="both"/>
      </w:pPr>
      <w:r>
        <w:rPr>
          <w:b/>
          <w:bCs/>
          <w:color w:val="002147"/>
        </w:rPr>
        <w:t xml:space="preserve">Link to the system. </w:t>
      </w:r>
      <w:r>
        <w:t xml:space="preserve">Belongs to sections 1.8 and 1.5. The utility's pumping logs record how operators actually responded to droughts and rising salinity, and inverse RL could recover the weights they implicitly put on supply and on toe protection. The paper warns that this inference is fragile: if the operators are modelled with the wrong discount rate, or with an aquifer model that lacks the slow clay memory they react to, the inferred weights can be badly wrong even when the fit to the logs looks good. The STARC distance gives the yardstick for checking this before the weights are used.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quantitative theory of misspecification in IRL: a sound and complete pseudometric (unique up to bilipschitz equivalence), exact necessary and sufficient conditions for robustness at a given error level, and results on perturbed policies and misspecified parameters. Proposed extension: simulate operators as Boltzmann-rational agents with a known reward (toe penalty versus supply shortfall) in the full mobile–immobile aquifer model, then run IRL with (a) a wrong discount rate and (b) a model without immobile zones. Measure the STARC distance between true and inferred rewards and the regret of pumping rules optimised for the inferred reward, to find which misspecification the management conclusions tolerate.</w:t>
      </w:r>
    </w:p>
    <w:p>
      <w:pPr>
        <w:pStyle w:val="Heading2"/>
        <w:keepNext/>
      </w:pPr>
      <w:r>
        <w:rPr>
          <w:color w:val="002147"/>
        </w:rPr>
        <w:t xml:space="preserve">O3  </w:t>
      </w:r>
      <w:r>
        <w:rPr>
          <w:color w:val="1F3864"/>
        </w:rPr>
        <w:t xml:space="preserve">Neural Q-learning for solving PDEs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N. Cohen, Deqing Jiang, Justin Sirignano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24(236), 1–49 (2023;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gwtslpweb3uhaynughoc">
              <w:r>
                <w:rPr>
                  <w:color w:val="1D4ED8"/>
                  <w:sz w:val="18"/>
                  <w:szCs w:val="18"/>
                  <w:u w:val="single"/>
                </w:rPr>
                <w:t xml:space="preserve">https://jmlr.org/papers/v24/22-1075.html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(all three authors): search summary of the arXiv 2203.17128 and JMLR author listing; an Oxford University Research Archive (ORA) thesis record on the same Q-PDE algorithm was also returned. Volume, article number and pages from the JMLR page via a search summary; no DOI seen (JMLR does not issue them).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Q-learning · elliptic PDEs · neural tangent kernel · infinite-width limit · mesh-free solvers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turns Q-learning, a basic algorithm of reinforcement learning, into a mesh-free solver for elliptic-type partial differential equations (PDEs) with Dirichlet boundary conditions, called Q-PDE. A neural network approximates the solution and is trained at randomly sampled points with the PDE residual, much as Q-learning trains a value network with the temporal-difference error; being mesh-free, the method may avoid the curse of dimensionality. The analysis uses the neural tangent kernel (NTK). As the number of hidden units tends to infinity, the trained network converges to the solution of an infinite-dimensional ordinary differential equation in function space. For monotone PDEs, the limit converges strongly in </w:t>
      </w:r>
      <m:oMath>
        <m:sSup>
          <m:e>
            <m:r>
              <m:t>L</m:t>
            </m:r>
          </m:e>
          <m:sup>
            <m:r>
              <m:t>2</m:t>
            </m:r>
          </m:sup>
        </m:sSup>
      </m:oMath>
      <w:r>
        <w:t xml:space="preserve"> to the PDE solution as training time tends to infinity, even though the NTK has no spectral gap, so the usual NTK argument, which relies on such a gap, does not apply. Without monotonicity, every fixed point of the wide-network limit solves the PDE. Numerical experiments on several elliptic PDEs illustrate the method.</w:t>
      </w:r>
    </w:p>
    <w:p>
      <w:pPr>
        <w:keepNext/>
        <w:spacing w:after="40" w:before="80"/>
      </w:pPr>
      <w:r>
        <w:rPr>
          <w:b/>
          <w:bCs/>
          <w:color w:val="002147"/>
        </w:rPr>
        <w:t xml:space="preserve">Key equation.</w:t>
      </w:r>
      <w:r>
        <w:rPr>
          <w:i/>
          <w:iCs/>
          <w:color w:val="5B6573"/>
          <w:sz w:val="18"/>
          <w:szCs w:val="18"/>
        </w:rPr>
        <w:t xml:space="preserve">  Elliptic boundary-value problem and the wide-network limit of Q-PDE training (representative formulation)</w:t>
      </w:r>
    </w:p>
    <w:p>
      <w:pPr>
        <w:pStyle w:val="Equation"/>
      </w:pPr>
      <m:oMathPara>
        <m:oMathParaPr>
          <m:jc m:val="center"/>
        </m:oMathParaPr>
        <m:oMath>
          <m:r>
            <m:rPr>
              <m:scr m:val="script"/>
              <m:sty m:val="p"/>
            </m:rPr>
            <m:t>L</m:t>
          </m:r>
          <m:r>
            <m:t>u</m:t>
          </m:r>
          <m:r>
            <m:rPr>
              <m:sty m:val="p"/>
            </m:rPr>
            <m:t>=</m:t>
          </m:r>
          <m:r>
            <m:t>f</m:t>
          </m:r>
          <m:r>
            <m:t> </m:t>
          </m:r>
          <m:r>
            <m:rPr>
              <m:nor/>
            </m:rPr>
            <m:t>in</m:t>
          </m:r>
          <m:r>
            <m:t> </m:t>
          </m:r>
          <m:r>
            <m:t>D</m:t>
          </m:r>
          <m:r>
            <m:rPr>
              <m:sty m:val="p"/>
            </m:rPr>
            <m:t>,</m:t>
          </m:r>
          <m:r>
            <m:t>  </m:t>
          </m:r>
          <m:r>
            <m:t>u</m:t>
          </m:r>
          <m:r>
            <m:rPr>
              <m:sty m:val="p"/>
            </m:rPr>
            <m:t>=</m:t>
          </m:r>
          <m:r>
            <m:t>g</m:t>
          </m:r>
          <m:r>
            <m:t> </m:t>
          </m:r>
          <m:r>
            <m:rPr>
              <m:nor/>
            </m:rPr>
            <m:t>on</m:t>
          </m:r>
          <m:r>
            <m:t> </m:t>
          </m:r>
          <m:r>
            <m:rPr>
              <m:sty m:val="p"/>
            </m:rPr>
            <m:t>∂</m:t>
          </m:r>
          <m:r>
            <m:t>D</m:t>
          </m:r>
        </m:oMath>
      </m:oMathPara>
    </w:p>
    <w:p>
      <w:pPr>
        <w:pStyle w:val="Equation"/>
      </w:pPr>
      <m:oMathPara>
        <m:oMathParaPr>
          <m:jc m:val="center"/>
        </m:oMathParaPr>
        <m:oMath>
          <m:f>
            <m:fPr>
              <m:type m:val="bar"/>
            </m:fPr>
            <m:num>
              <m:r>
                <m:t>d</m:t>
              </m:r>
            </m:num>
            <m:den>
              <m:r>
                <m:t>d</m:t>
              </m:r>
              <m:r>
                <m:t>t</m:t>
              </m:r>
            </m:den>
          </m:f>
          <m:sSub>
            <m:e>
              <m:r>
                <m:t>Q</m:t>
              </m:r>
            </m:e>
            <m:sub>
              <m:r>
                <m:t>t</m:t>
              </m:r>
            </m:sub>
          </m:sSub>
          <m:d>
            <m:dPr>
              <m:begChr m:val="("/>
              <m:sepChr m:val=""/>
              <m:endChr m:val=")"/>
              <m:grow/>
            </m:dPr>
            <m:e>
              <m:r>
                <m:t>x</m:t>
              </m:r>
            </m:e>
          </m:d>
          <m:r>
            <m:rPr>
              <m:sty m:val="p"/>
            </m:rPr>
            <m:t>=</m:t>
          </m:r>
          <m:r>
            <m:rPr>
              <m:sty m:val="p"/>
            </m:rPr>
            <m:t>−</m:t>
          </m:r>
          <m:nary>
            <m:naryPr>
              <m:chr m:val="∫"/>
              <m:limLoc m:val="subSup"/>
              <m:subHide m:val="off"/>
              <m:supHide m:val="on"/>
            </m:naryPr>
            <m:sub>
              <m:r>
                <m:t>D</m:t>
              </m:r>
            </m:sub>
            <m:sup>
              <m:r>
                <m:t>​</m:t>
              </m:r>
            </m:sup>
            <m:e>
              <m:r>
                <m:t>B</m:t>
              </m:r>
            </m:e>
          </m:nary>
          <m:d>
            <m:dPr>
              <m:begChr m:val="("/>
              <m:sepChr m:val=""/>
              <m:endChr m:val=")"/>
              <m:grow/>
            </m:dPr>
            <m:e>
              <m:r>
                <m:t>x</m:t>
              </m:r>
              <m:r>
                <m:rPr>
                  <m:sty m:val="p"/>
                </m:rPr>
                <m:t>,</m:t>
              </m:r>
              <m:r>
                <m:t>y</m:t>
              </m:r>
            </m:e>
          </m:d>
          <m:d>
            <m:dPr>
              <m:begChr m:val="("/>
              <m:sepChr m:val=""/>
              <m:endChr m:val=")"/>
              <m:grow/>
            </m:dPr>
            <m:e>
              <m:r>
                <m:rPr>
                  <m:scr m:val="script"/>
                  <m:sty m:val="p"/>
                </m:rPr>
                <m:t>L</m:t>
              </m:r>
              <m:sSub>
                <m:e>
                  <m:r>
                    <m:t>Q</m:t>
                  </m:r>
                </m:e>
                <m:sub>
                  <m:r>
                    <m:t>t</m:t>
                  </m:r>
                </m:sub>
              </m:sSub>
              <m:d>
                <m:dPr>
                  <m:begChr m:val="("/>
                  <m:sepChr m:val=""/>
                  <m:endChr m:val=")"/>
                  <m:grow/>
                </m:dPr>
                <m:e>
                  <m:r>
                    <m:t>y</m:t>
                  </m:r>
                </m:e>
              </m:d>
              <m:r>
                <m:rPr>
                  <m:sty m:val="p"/>
                </m:rPr>
                <m:t>−</m:t>
              </m:r>
              <m:r>
                <m:t>f</m:t>
              </m:r>
              <m:d>
                <m:dPr>
                  <m:begChr m:val="("/>
                  <m:sepChr m:val=""/>
                  <m:endChr m:val=")"/>
                  <m:grow/>
                </m:dPr>
                <m:e>
                  <m:r>
                    <m:t>y</m:t>
                  </m:r>
                </m:e>
              </m:d>
            </m:e>
          </m:d>
          <m:r>
            <m:t>π</m:t>
          </m:r>
          <m:d>
            <m:dPr>
              <m:begChr m:val="("/>
              <m:sepChr m:val=""/>
              <m:endChr m:val=")"/>
              <m:grow/>
            </m:dPr>
            <m:e>
              <m:r>
                <m:t>d</m:t>
              </m:r>
              <m:r>
                <m:t>y</m:t>
              </m:r>
            </m:e>
          </m:d>
          <m:r>
            <m:rPr>
              <m:sty m:val="p"/>
            </m:rPr>
            <m:t>,</m:t>
          </m:r>
          <m:r>
            <m:t>  </m:t>
          </m:r>
          <m:sSub>
            <m:e>
              <m:d>
                <m:dPr>
                  <m:begChr m:val="∥"/>
                  <m:sepChr m:val=""/>
                  <m:endChr m:val="∥"/>
                  <m:grow/>
                </m:dPr>
                <m:e>
                  <m:sSub>
                    <m:e>
                      <m:r>
                        <m:t>Q</m:t>
                      </m:r>
                    </m:e>
                    <m:sub>
                      <m:r>
                        <m:t>t</m:t>
                      </m:r>
                    </m:sub>
                  </m:sSub>
                  <m:r>
                    <m:rPr>
                      <m:sty m:val="p"/>
                    </m:rPr>
                    <m:t>−</m:t>
                  </m:r>
                  <m:r>
                    <m:t>u</m:t>
                  </m:r>
                </m:e>
              </m:d>
            </m:e>
            <m:sub>
              <m:sSup>
                <m:e>
                  <m:r>
                    <m:t>L</m:t>
                  </m:r>
                </m:e>
                <m:sup>
                  <m:r>
                    <m:t>2</m:t>
                  </m:r>
                </m:sup>
              </m:sSup>
              <m:d>
                <m:dPr>
                  <m:begChr m:val="("/>
                  <m:sepChr m:val=""/>
                  <m:endChr m:val=")"/>
                  <m:grow/>
                </m:dPr>
                <m:e>
                  <m:r>
                    <m:t>D</m:t>
                  </m:r>
                </m:e>
              </m:d>
            </m:sub>
          </m:sSub>
          <m:r>
            <m:rPr>
              <m:sty m:val="p"/>
            </m:rPr>
            <m:t>→</m:t>
          </m:r>
          <m:r>
            <m:t>0</m:t>
          </m:r>
          <m:r>
            <m:t> </m:t>
          </m:r>
          <m:r>
            <m:t> </m:t>
          </m:r>
          <m:r>
            <m:rPr>
              <m:nor/>
            </m:rPr>
            <m:t>as</m:t>
          </m:r>
          <m:r>
            <m:t> </m:t>
          </m:r>
          <m:r>
            <m:t>t</m:t>
          </m:r>
          <m:r>
            <m:rPr>
              <m:sty m:val="p"/>
            </m:rPr>
            <m:t>→</m:t>
          </m:r>
          <m:r>
            <m:rPr>
              <m:sty m:val="p"/>
            </m:rPr>
            <m:t>∞</m:t>
          </m:r>
        </m:oMath>
      </m:oMathPara>
    </w:p>
    <w:p>
      <w:pPr>
        <w:spacing w:after="100"/>
        <w:jc w:val="both"/>
      </w:pPr>
      <m:oMath>
        <m:r>
          <m:rPr>
            <m:scr m:val="script"/>
            <m:sty m:val="p"/>
          </m:rPr>
          <m:t>L</m:t>
        </m:r>
      </m:oMath>
      <w:r>
        <w:rPr>
          <w:color w:val="3A4350"/>
          <w:sz w:val="19"/>
          <w:szCs w:val="19"/>
        </w:rPr>
        <w:t xml:space="preserve"> is the elliptic operator, </w:t>
      </w:r>
      <m:oMath>
        <m:r>
          <m:t>f</m:t>
        </m:r>
      </m:oMath>
      <w:r>
        <w:rPr>
          <w:color w:val="3A4350"/>
          <w:sz w:val="19"/>
          <w:szCs w:val="19"/>
        </w:rPr>
        <w:t xml:space="preserve"> the source and </w:t>
      </w:r>
      <m:oMath>
        <m:r>
          <m:t>g</m:t>
        </m:r>
      </m:oMath>
      <w:r>
        <w:rPr>
          <w:color w:val="3A4350"/>
          <w:sz w:val="19"/>
          <w:szCs w:val="19"/>
        </w:rPr>
        <w:t xml:space="preserve"> the Dirichlet data on the boundary </w:t>
      </w:r>
      <m:oMath>
        <m:r>
          <m:rPr>
            <m:sty m:val="p"/>
          </m:rPr>
          <m:t>∂</m:t>
        </m:r>
        <m:r>
          <m:t>D</m:t>
        </m:r>
      </m:oMath>
      <w:r>
        <w:rPr>
          <w:color w:val="3A4350"/>
          <w:sz w:val="19"/>
          <w:szCs w:val="19"/>
        </w:rPr>
        <w:t xml:space="preserve">, </w:t>
      </w:r>
      <m:oMath>
        <m:sSub>
          <m:e>
            <m:r>
              <m:t>Q</m:t>
            </m:r>
          </m:e>
          <m:sub>
            <m:r>
              <m:t>t</m:t>
            </m:r>
          </m:sub>
        </m:sSub>
      </m:oMath>
      <w:r>
        <w:rPr>
          <w:color w:val="3A4350"/>
          <w:sz w:val="19"/>
          <w:szCs w:val="19"/>
        </w:rPr>
        <w:t xml:space="preserve"> the network output at training time </w:t>
      </w:r>
      <m:oMath>
        <m:r>
          <m:t>t</m:t>
        </m:r>
      </m:oMath>
      <w:r>
        <w:rPr>
          <w:color w:val="3A4350"/>
          <w:sz w:val="19"/>
          <w:szCs w:val="19"/>
        </w:rPr>
        <w:t xml:space="preserve"> in the infinite-width limit, </w:t>
      </w:r>
      <m:oMath>
        <m:r>
          <m:t>B</m:t>
        </m:r>
        <m:d>
          <m:dPr>
            <m:begChr m:val="("/>
            <m:sepChr m:val=""/>
            <m:endChr m:val=")"/>
            <m:grow/>
          </m:dPr>
          <m:e>
            <m:r>
              <m:t>x</m:t>
            </m:r>
            <m:r>
              <m:rPr>
                <m:sty m:val="p"/>
              </m:rPr>
              <m:t>,</m:t>
            </m:r>
            <m:r>
              <m:t>y</m:t>
            </m:r>
          </m:e>
        </m:d>
      </m:oMath>
      <w:r>
        <w:rPr>
          <w:color w:val="3A4350"/>
          <w:sz w:val="19"/>
          <w:szCs w:val="19"/>
        </w:rPr>
        <w:t xml:space="preserve"> the neural tangent kernel, </w:t>
      </w:r>
      <m:oMath>
        <m:r>
          <m:t>π</m:t>
        </m:r>
      </m:oMath>
      <w:r>
        <w:rPr>
          <w:color w:val="3A4350"/>
          <w:sz w:val="19"/>
          <w:szCs w:val="19"/>
        </w:rPr>
        <w:t xml:space="preserve"> the sampling distribution of training points and </w:t>
      </w:r>
      <m:oMath>
        <m:r>
          <m:t>u</m:t>
        </m:r>
      </m:oMath>
      <w:r>
        <w:rPr>
          <w:color w:val="3A4350"/>
          <w:sz w:val="19"/>
          <w:szCs w:val="19"/>
        </w:rPr>
        <w:t xml:space="preserve"> the PDE solution; the </w:t>
      </w:r>
      <m:oMath>
        <m:sSup>
          <m:e>
            <m:r>
              <m:t>L</m:t>
            </m:r>
          </m:e>
          <m:sup>
            <m:r>
              <m:t>2</m:t>
            </m:r>
          </m:sup>
        </m:sSup>
      </m:oMath>
      <w:r>
        <w:rPr>
          <w:color w:val="3A4350"/>
          <w:sz w:val="19"/>
          <w:szCs w:val="19"/>
        </w:rPr>
        <w:t xml:space="preserve"> convergence is the paper's result for monotone operators.</w:t>
      </w:r>
    </w:p>
    <w:p>
      <w:pPr>
        <w:spacing w:after="100" w:before="80"/>
        <w:jc w:val="both"/>
      </w:pPr>
      <w:r>
        <w:rPr>
          <w:b/>
          <w:bCs/>
          <w:color w:val="002147"/>
        </w:rPr>
        <w:t xml:space="preserve">Link to the system. </w:t>
      </w:r>
      <w:r>
        <w:t xml:space="preserve">Belongs to sections 1.7 and 1.6. For a fixed pumping rule, the expected discounted cost of toe intrusion, as a function of a reduced aquifer state, solves a linear equation </w:t>
      </w:r>
      <m:oMath>
        <m:r>
          <m:t>ρ</m:t>
        </m:r>
        <m:r>
          <m:t>V</m:t>
        </m:r>
        <m:r>
          <m:rPr>
            <m:sty m:val="p"/>
          </m:rPr>
          <m:t>−</m:t>
        </m:r>
        <m:sSup>
          <m:e>
            <m:r>
              <m:rPr>
                <m:scr m:val="script"/>
                <m:sty m:val="p"/>
              </m:rPr>
              <m:t>L</m:t>
            </m:r>
          </m:e>
          <m:sup>
            <m:r>
              <m:t>k</m:t>
            </m:r>
          </m:sup>
        </m:sSup>
        <m:r>
          <m:t>V</m:t>
        </m:r>
        <m:r>
          <m:rPr>
            <m:sty m:val="p"/>
          </m:rPr>
          <m:t>=</m:t>
        </m:r>
        <m:r>
          <m:t>c</m:t>
        </m:r>
      </m:oMath>
      <w:r>
        <w:t xml:space="preserve">, which with nondegenerate noise is elliptic and monotone because </w:t>
      </w:r>
      <m:oMath>
        <m:r>
          <m:t>ρ</m:t>
        </m:r>
        <m:r>
          <m:rPr>
            <m:sty m:val="p"/>
          </m:rPr>
          <m:t>&gt;</m:t>
        </m:r>
        <m:r>
          <m:t>0</m:t>
        </m:r>
      </m:oMath>
      <w:r>
        <w:t xml:space="preserve">, with Dirichlet data where the toe reaches a protected well. Q-PDE evaluates such a rule without a mesh in a state of several dimensions (toe position, soil moisture, clay storage), and the theorem guarantees that a wide network trained this way converges to the true cost-to-go.</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convergence theory for a reinforcement-learning-style training rule applied to PDEs: an NTK limit for training driven by the PDE residual, and strong </w:t>
      </w:r>
      <m:oMath>
        <m:sSup>
          <m:e>
            <m:r>
              <m:t>L</m:t>
            </m:r>
          </m:e>
          <m:sup>
            <m:r>
              <m:t>2</m:t>
            </m:r>
          </m:sup>
        </m:sSup>
      </m:oMath>
      <w:r>
        <w:t xml:space="preserve"> convergence for monotone operators where the usual spectral-gap argument fails. Proposed extension: write the cost-to-go of the drought rule </w:t>
      </w:r>
      <m:oMath>
        <m:r>
          <m:t>Q</m:t>
        </m:r>
        <m:r>
          <m:rPr>
            <m:sty m:val="p"/>
          </m:rPr>
          <m:t>=</m:t>
        </m:r>
        <m:r>
          <m:t>k</m:t>
        </m:r>
        <m:r>
          <m:rPr>
            <m:sty m:val="p"/>
          </m:rPr>
          <m:t>⋅</m:t>
        </m:r>
        <m:d>
          <m:dPr>
            <m:begChr m:val="("/>
            <m:sepChr m:val=""/>
            <m:endChr m:val=")"/>
            <m:grow/>
          </m:dPr>
          <m:e>
            <m:r>
              <m:rPr>
                <m:sty m:val="p"/>
              </m:rPr>
              <m:t>−</m:t>
            </m:r>
            <m:r>
              <m:t>m</m:t>
            </m:r>
          </m:e>
        </m:d>
      </m:oMath>
      <w:r>
        <w:t xml:space="preserve"> on a three-dimensional reduced state as a discounted elliptic problem, solve it with Q-PDE for several gains </w:t>
      </w:r>
      <m:oMath>
        <m:r>
          <m:t>k</m:t>
        </m:r>
      </m:oMath>
      <w:r>
        <w:t xml:space="preserve">, and compare with Monte Carlo estimates from the full aquifer model. The tests are whether the gain minimising the Q-PDE cost matches </w:t>
      </w:r>
      <m:oMath>
        <m:sSup>
          <m:e>
            <m:r>
              <m:t>k</m:t>
            </m:r>
          </m:e>
          <m:sup>
            <m:r>
              <m:rPr>
                <m:sty m:val="p"/>
              </m:rPr>
              <m:t>⋆</m:t>
            </m:r>
          </m:sup>
        </m:sSup>
      </m:oMath>
      <w:r>
        <w:t xml:space="preserve"> and how the </w:t>
      </w:r>
      <m:oMath>
        <m:sSup>
          <m:e>
            <m:r>
              <m:t>L</m:t>
            </m:r>
          </m:e>
          <m:sup>
            <m:r>
              <m:t>2</m:t>
            </m:r>
          </m:sup>
        </m:sSup>
      </m:oMath>
      <w:r>
        <w:t xml:space="preserve"> error falls with network width and training time.</w:t>
      </w:r>
    </w:p>
    <w:p>
      <w:pPr>
        <w:pStyle w:val="Heading2"/>
        <w:keepNext/>
      </w:pPr>
      <w:r>
        <w:rPr>
          <w:color w:val="002147"/>
        </w:rPr>
        <w:t xml:space="preserve">O4  </w:t>
      </w:r>
      <w:r>
        <w:rPr>
          <w:color w:val="1F3864"/>
        </w:rPr>
        <w:t xml:space="preserve">Entropy Regularization for Mean Field Games with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Xin Guo, Renyuan Xu, Thaleia Zariphopoulou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Mathematics of Operations Research, 47(4), 3239–3260 (2022;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ajokaf0n2loxbxhpaxyw">
              <w:r>
                <w:rPr>
                  <w:color w:val="1D4ED8"/>
                  <w:sz w:val="18"/>
                  <w:szCs w:val="18"/>
                  <w:u w:val="single"/>
                </w:rPr>
                <w:t xml:space="preserve">https://doi.org/10.1287/moor.2021.1238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Xu: Mathematical Institute, University of Oxford, and University of Southern California, as given in a search summary of the arXiv 2010.00145 / MOR listing (the preprint dates from September 2020, when Xu held an Oxford post). X. Guo at UC Berkeley (Berkeley IEOR publication page). Volume, issue, pages and DOI seen in the IDEAS/RePEc listing via a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The paper was selected to represent 2022 among the 50 landmark papers of Mathematics of Operations Research (UC Berkeley IEOR news item seen in a search in this session).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mean field games · entropy regularisation · relaxed controls · exploration schedule · policy gradient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Mean field games (MFGs) describe the equilibrium of very many interacting agents, each reacting to the population distribution. The paper analyses, quantitatively and qualitatively, what entropy regularisation (rewarding randomised, exploratory actions, as in reinforcement learning) does to MFGs with learning over a finite horizon. Agents use relaxed controls, that is, probability distributions over actions, and an equilibrium is a fixed point: fix the population flow, solve the entropy-regularised control problem, and require the resulting state law to reproduce the flow. With relaxed controls uniqueness generally needs convexity of the value function, which is lost when entropy is added to a linear-quadratic model; for a family of linear-quadratic MFGs the authors nevertheless construct the explicit fixed-point solution and prove by verification arguments that it solves the MFG. They show that entropy regularisation yields time-dependent policies and stabilises and accelerates convergence to equilibrium, and derive a policy-gradient algorithm with which agents learn the optimal exploration schedule.</w:t>
      </w:r>
    </w:p>
    <w:p>
      <w:pPr>
        <w:keepNext/>
        <w:spacing w:after="40" w:before="80"/>
      </w:pPr>
      <w:r>
        <w:rPr>
          <w:b/>
          <w:bCs/>
          <w:color w:val="002147"/>
        </w:rPr>
        <w:t xml:space="preserve">Key equation.</w:t>
      </w:r>
      <w:r>
        <w:rPr>
          <w:i/>
          <w:iCs/>
          <w:color w:val="5B6573"/>
          <w:sz w:val="18"/>
          <w:szCs w:val="18"/>
        </w:rPr>
        <w:t xml:space="preserve">  Entropy-regularised mean field game with relaxed controls (representative formulation)</w:t>
      </w:r>
    </w:p>
    <w:p>
      <w:pPr>
        <w:pStyle w:val="Equation"/>
      </w:pPr>
      <m:oMathPara>
        <m:oMathParaPr>
          <m:jc m:val="center"/>
        </m:oMathParaPr>
        <m:oMath>
          <m:r>
            <m:t>d</m:t>
          </m:r>
          <m:sSub>
            <m:e>
              <m:r>
                <m:t>X</m:t>
              </m:r>
            </m:e>
            <m:sub>
              <m:r>
                <m:t>t</m:t>
              </m:r>
            </m:sub>
          </m:sSub>
          <m:r>
            <m:rPr>
              <m:sty m:val="p"/>
            </m:rPr>
            <m:t>=</m:t>
          </m:r>
          <m:nary>
            <m:naryPr>
              <m:chr m:val="∫"/>
              <m:limLoc m:val="subSup"/>
              <m:subHide m:val="off"/>
              <m:supHide m:val="on"/>
            </m:naryPr>
            <m:sub>
              <m:r>
                <m:t>A</m:t>
              </m:r>
            </m:sub>
            <m:sup>
              <m:r>
                <m:t>​</m:t>
              </m:r>
            </m:sup>
            <m:e>
              <m:r>
                <m:t>b</m:t>
              </m:r>
            </m:e>
          </m:nary>
          <m:d>
            <m:dPr>
              <m:begChr m:val="("/>
              <m:sepChr m:val=""/>
              <m:endChr m:val=")"/>
              <m:grow/>
            </m:dPr>
            <m:e>
              <m:sSub>
                <m:e>
                  <m:r>
                    <m:t>X</m:t>
                  </m:r>
                </m:e>
                <m:sub>
                  <m:r>
                    <m:t>t</m:t>
                  </m:r>
                </m:sub>
              </m:sSub>
              <m:r>
                <m:rPr>
                  <m:sty m:val="p"/>
                </m:rPr>
                <m:t>,</m:t>
              </m:r>
              <m:sSub>
                <m:e>
                  <m:r>
                    <m:t>μ</m:t>
                  </m:r>
                </m:e>
                <m:sub>
                  <m:r>
                    <m:t>t</m:t>
                  </m:r>
                </m:sub>
              </m:sSub>
              <m:r>
                <m:rPr>
                  <m:sty m:val="p"/>
                </m:rPr>
                <m:t>,</m:t>
              </m:r>
              <m:r>
                <m:t>a</m:t>
              </m:r>
            </m:e>
          </m:d>
          <m:sSub>
            <m:e>
              <m:r>
                <m:t>π</m:t>
              </m:r>
            </m:e>
            <m:sub>
              <m:r>
                <m:t>t</m:t>
              </m:r>
            </m:sub>
          </m:sSub>
          <m:d>
            <m:dPr>
              <m:begChr m:val="("/>
              <m:sepChr m:val=""/>
              <m:endChr m:val=")"/>
              <m:grow/>
            </m:dPr>
            <m:e>
              <m:r>
                <m:t>d</m:t>
              </m:r>
              <m:r>
                <m:t>a</m:t>
              </m:r>
            </m:e>
          </m:d>
          <m:r>
            <m:t> </m:t>
          </m:r>
          <m:r>
            <m:t>d</m:t>
          </m:r>
          <m:r>
            <m:t>t</m:t>
          </m:r>
          <m:r>
            <m:rPr>
              <m:sty m:val="p"/>
            </m:rPr>
            <m:t>+</m:t>
          </m:r>
          <m:r>
            <m:t>σ</m:t>
          </m:r>
          <m:r>
            <m:t> </m:t>
          </m:r>
          <m:r>
            <m:t>d</m:t>
          </m:r>
          <m:sSub>
            <m:e>
              <m:r>
                <m:t>W</m:t>
              </m:r>
            </m:e>
            <m:sub>
              <m:r>
                <m:t>t</m:t>
              </m:r>
            </m:sub>
          </m:sSub>
          <m:r>
            <m:rPr>
              <m:sty m:val="p"/>
            </m:rPr>
            <m:t>,</m:t>
          </m:r>
          <m:r>
            <m:t>  </m:t>
          </m:r>
          <m:sSup>
            <m:e>
              <m:r>
                <m:t>J</m:t>
              </m:r>
            </m:e>
            <m:sup>
              <m:r>
                <m:t>λ</m:t>
              </m:r>
            </m:sup>
          </m:sSup>
          <m:d>
            <m:dPr>
              <m:begChr m:val="("/>
              <m:sepChr m:val=""/>
              <m:endChr m:val=")"/>
              <m:grow/>
            </m:dPr>
            <m:e>
              <m:r>
                <m:t>π</m:t>
              </m:r>
              <m:r>
                <m:rPr>
                  <m:sty m:val="p"/>
                </m:rPr>
                <m:t>;</m:t>
              </m:r>
              <m:r>
                <m:t>μ</m:t>
              </m:r>
            </m:e>
          </m:d>
          <m:r>
            <m:rPr>
              <m:sty m:val="p"/>
            </m:rPr>
            <m:t>=</m:t>
          </m:r>
          <m:r>
            <m:rPr>
              <m:scr m:val="double-struck"/>
              <m:sty m:val="p"/>
            </m:rPr>
            <m:t>E</m:t>
          </m:r>
          <m:d>
            <m:dPr>
              <m:begChr m:val="["/>
              <m:sepChr m:val=""/>
              <m:endChr m:val="]"/>
              <m:grow/>
            </m:dPr>
            <m:e>
              <m:nary>
                <m:naryPr>
                  <m:chr m:val="∫"/>
                  <m:limLoc m:val="subSup"/>
                  <m:subHide m:val="off"/>
                  <m:supHide m:val="off"/>
                </m:naryPr>
                <m:sub>
                  <m:r>
                    <m:t>0</m:t>
                  </m:r>
                </m:sub>
                <m:sup>
                  <m:r>
                    <m:t>T</m:t>
                  </m:r>
                </m:sup>
                <m:e>
                  <m:nary>
                    <m:naryPr>
                      <m:chr m:val="∫"/>
                      <m:limLoc m:val="subSup"/>
                      <m:subHide m:val="off"/>
                      <m:supHide m:val="on"/>
                    </m:naryPr>
                    <m:sub>
                      <m:r>
                        <m:t>A</m:t>
                      </m:r>
                    </m:sub>
                    <m:sup>
                      <m:r>
                        <m:t>​</m:t>
                      </m:r>
                    </m:sup>
                    <m:e>
                      <m:d>
                        <m:dPr>
                          <m:begChr m:val="("/>
                          <m:sepChr m:val=""/>
                          <m:endChr m:val=")"/>
                          <m:grow/>
                        </m:dPr>
                        <m:e>
                          <m:r>
                            <m:t>f</m:t>
                          </m:r>
                          <m:d>
                            <m:dPr>
                              <m:begChr m:val="("/>
                              <m:sepChr m:val=""/>
                              <m:endChr m:val=")"/>
                              <m:grow/>
                            </m:dPr>
                            <m:e>
                              <m:sSub>
                                <m:e>
                                  <m:r>
                                    <m:t>X</m:t>
                                  </m:r>
                                </m:e>
                                <m:sub>
                                  <m:r>
                                    <m:t>t</m:t>
                                  </m:r>
                                </m:sub>
                              </m:sSub>
                              <m:r>
                                <m:rPr>
                                  <m:sty m:val="p"/>
                                </m:rPr>
                                <m:t>,</m:t>
                              </m:r>
                              <m:sSub>
                                <m:e>
                                  <m:r>
                                    <m:t>μ</m:t>
                                  </m:r>
                                </m:e>
                                <m:sub>
                                  <m:r>
                                    <m:t>t</m:t>
                                  </m:r>
                                </m:sub>
                              </m:sSub>
                              <m:r>
                                <m:rPr>
                                  <m:sty m:val="p"/>
                                </m:rPr>
                                <m:t>,</m:t>
                              </m:r>
                              <m:r>
                                <m:t>a</m:t>
                              </m:r>
                            </m:e>
                          </m:d>
                          <m:r>
                            <m:rPr>
                              <m:sty m:val="p"/>
                            </m:rPr>
                            <m:t>+</m:t>
                          </m:r>
                          <m:r>
                            <m:t>λ</m:t>
                          </m:r>
                          <m:r>
                            <m:rPr>
                              <m:sty m:val="p"/>
                            </m:rPr>
                            <m:t>log</m:t>
                          </m:r>
                          <m:sSub>
                            <m:e>
                              <m:r>
                                <m:t>π</m:t>
                              </m:r>
                            </m:e>
                            <m:sub>
                              <m:r>
                                <m:t>t</m:t>
                              </m:r>
                            </m:sub>
                          </m:sSub>
                          <m:d>
                            <m:dPr>
                              <m:begChr m:val="("/>
                              <m:sepChr m:val=""/>
                              <m:endChr m:val=")"/>
                              <m:grow/>
                            </m:dPr>
                            <m:e>
                              <m:r>
                                <m:t>a</m:t>
                              </m:r>
                            </m:e>
                          </m:d>
                        </m:e>
                      </m:d>
                    </m:e>
                  </m:nary>
                </m:e>
              </m:nary>
              <m:sSub>
                <m:e>
                  <m:r>
                    <m:t>π</m:t>
                  </m:r>
                </m:e>
                <m:sub>
                  <m:r>
                    <m:t>t</m:t>
                  </m:r>
                </m:sub>
              </m:sSub>
              <m:d>
                <m:dPr>
                  <m:begChr m:val="("/>
                  <m:sepChr m:val=""/>
                  <m:endChr m:val=")"/>
                  <m:grow/>
                </m:dPr>
                <m:e>
                  <m:r>
                    <m:t>d</m:t>
                  </m:r>
                  <m:r>
                    <m:t>a</m:t>
                  </m:r>
                </m:e>
              </m:d>
              <m:r>
                <m:t> </m:t>
              </m:r>
              <m:r>
                <m:t>d</m:t>
              </m:r>
              <m:r>
                <m:t>t</m:t>
              </m:r>
              <m:r>
                <m:rPr>
                  <m:sty m:val="p"/>
                </m:rPr>
                <m:t>+</m:t>
              </m:r>
              <m:r>
                <m:t>g</m:t>
              </m:r>
              <m:d>
                <m:dPr>
                  <m:begChr m:val="("/>
                  <m:sepChr m:val=""/>
                  <m:endChr m:val=")"/>
                  <m:grow/>
                </m:dPr>
                <m:e>
                  <m:sSub>
                    <m:e>
                      <m:r>
                        <m:t>X</m:t>
                      </m:r>
                    </m:e>
                    <m:sub>
                      <m:r>
                        <m:t>T</m:t>
                      </m:r>
                    </m:sub>
                  </m:sSub>
                  <m:r>
                    <m:rPr>
                      <m:sty m:val="p"/>
                    </m:rPr>
                    <m:t>,</m:t>
                  </m:r>
                  <m:sSub>
                    <m:e>
                      <m:r>
                        <m:t>μ</m:t>
                      </m:r>
                    </m:e>
                    <m:sub>
                      <m:r>
                        <m:t>T</m:t>
                      </m:r>
                    </m:sub>
                  </m:sSub>
                </m:e>
              </m:d>
            </m:e>
          </m:d>
        </m:oMath>
      </m:oMathPara>
    </w:p>
    <w:p>
      <w:pPr>
        <w:pStyle w:val="Equation"/>
      </w:pPr>
      <m:oMathPara>
        <m:oMathParaPr>
          <m:jc m:val="center"/>
        </m:oMathParaPr>
        <m:oMath>
          <m:sSup>
            <m:e>
              <m:r>
                <m:t>π</m:t>
              </m:r>
            </m:e>
            <m:sup>
              <m:r>
                <m:rPr>
                  <m:sty m:val="p"/>
                </m:rPr>
                <m:t>⋆</m:t>
              </m:r>
            </m:sup>
          </m:sSup>
          <m:r>
            <m:rPr>
              <m:sty m:val="p"/>
            </m:rPr>
            <m:t>∈</m:t>
          </m:r>
          <m:limLow>
            <m:e>
              <m:r>
                <m:rPr>
                  <m:nor/>
                </m:rPr>
                <m:t>arg min</m:t>
              </m:r>
            </m:e>
            <m:lim>
              <m:r>
                <m:t>π</m:t>
              </m:r>
            </m:lim>
          </m:limLow>
          <m:r>
            <m:t> </m:t>
          </m:r>
          <m:sSup>
            <m:e>
              <m:r>
                <m:t>J</m:t>
              </m:r>
            </m:e>
            <m:sup>
              <m:r>
                <m:t>λ</m:t>
              </m:r>
            </m:sup>
          </m:sSup>
          <m:d>
            <m:dPr>
              <m:begChr m:val="("/>
              <m:sepChr m:val=""/>
              <m:endChr m:val=")"/>
              <m:grow/>
            </m:dPr>
            <m:e>
              <m:r>
                <m:t>π</m:t>
              </m:r>
              <m:r>
                <m:rPr>
                  <m:sty m:val="p"/>
                </m:rPr>
                <m:t>;</m:t>
              </m:r>
              <m:sSup>
                <m:e>
                  <m:r>
                    <m:t>μ</m:t>
                  </m:r>
                </m:e>
                <m:sup>
                  <m:r>
                    <m:rPr>
                      <m:sty m:val="p"/>
                    </m:rPr>
                    <m:t>⋆</m:t>
                  </m:r>
                </m:sup>
              </m:sSup>
            </m:e>
          </m:d>
          <m:r>
            <m:rPr>
              <m:sty m:val="p"/>
            </m:rPr>
            <m:t>,</m:t>
          </m:r>
          <m:r>
            <m:t>  </m:t>
          </m:r>
          <m:sSubSup>
            <m:e>
              <m:r>
                <m:t>μ</m:t>
              </m:r>
            </m:e>
            <m:sub>
              <m:r>
                <m:t>t</m:t>
              </m:r>
            </m:sub>
            <m:sup>
              <m:r>
                <m:rPr>
                  <m:sty m:val="p"/>
                </m:rPr>
                <m:t>⋆</m:t>
              </m:r>
            </m:sup>
          </m:sSubSup>
          <m:r>
            <m:rPr>
              <m:sty m:val="p"/>
            </m:rPr>
            <m:t>=</m:t>
          </m:r>
          <m:r>
            <m:rPr>
              <m:nor/>
            </m:rPr>
            <m:t>Law</m:t>
          </m:r>
          <m:d>
            <m:dPr>
              <m:begChr m:val="("/>
              <m:sepChr m:val=""/>
              <m:endChr m:val=")"/>
              <m:grow/>
            </m:dPr>
            <m:e>
              <m:sSubSup>
                <m:e>
                  <m:r>
                    <m:t>X</m:t>
                  </m:r>
                </m:e>
                <m:sub>
                  <m:r>
                    <m:t>t</m:t>
                  </m:r>
                </m:sub>
                <m:sup>
                  <m:sSup>
                    <m:e>
                      <m:r>
                        <m:t>π</m:t>
                      </m:r>
                    </m:e>
                    <m:sup>
                      <m:r>
                        <m:rPr>
                          <m:sty m:val="p"/>
                        </m:rPr>
                        <m:t>⋆</m:t>
                      </m:r>
                    </m:sup>
                  </m:sSup>
                </m:sup>
              </m:sSubSup>
            </m:e>
          </m:d>
          <m:r>
            <m:rPr>
              <m:sty m:val="p"/>
            </m:rPr>
            <m:t>,</m:t>
          </m:r>
          <m:r>
            <m:t> </m:t>
          </m:r>
          <m:r>
            <m:t>0</m:t>
          </m:r>
          <m:r>
            <m:rPr>
              <m:sty m:val="p"/>
            </m:rPr>
            <m:t>≤</m:t>
          </m:r>
          <m:r>
            <m:t>t</m:t>
          </m:r>
          <m:r>
            <m:rPr>
              <m:sty m:val="p"/>
            </m:rPr>
            <m:t>≤</m:t>
          </m:r>
          <m:r>
            <m:t>T</m:t>
          </m:r>
        </m:oMath>
      </m:oMathPara>
    </w:p>
    <w:p>
      <w:pPr>
        <w:spacing w:after="100"/>
        <w:jc w:val="both"/>
      </w:pPr>
      <m:oMath>
        <m:sSub>
          <m:e>
            <m:r>
              <m:t>X</m:t>
            </m:r>
          </m:e>
          <m:sub>
            <m:r>
              <m:t>t</m:t>
            </m:r>
          </m:sub>
        </m:sSub>
      </m:oMath>
      <w:r>
        <w:rPr>
          <w:color w:val="3A4350"/>
          <w:sz w:val="19"/>
          <w:szCs w:val="19"/>
        </w:rPr>
        <w:t xml:space="preserve"> is a representative agent's state, </w:t>
      </w:r>
      <m:oMath>
        <m:sSub>
          <m:e>
            <m:r>
              <m:t>π</m:t>
            </m:r>
          </m:e>
          <m:sub>
            <m:r>
              <m:t>t</m:t>
            </m:r>
          </m:sub>
        </m:sSub>
      </m:oMath>
      <w:r>
        <w:rPr>
          <w:color w:val="3A4350"/>
          <w:sz w:val="19"/>
          <w:szCs w:val="19"/>
        </w:rPr>
        <w:t xml:space="preserve"> its randomised policy (a density over the action set </w:t>
      </w:r>
      <m:oMath>
        <m:r>
          <m:t>A</m:t>
        </m:r>
      </m:oMath>
      <w:r>
        <w:rPr>
          <w:color w:val="3A4350"/>
          <w:sz w:val="19"/>
          <w:szCs w:val="19"/>
        </w:rPr>
        <w:t xml:space="preserve">), </w:t>
      </w:r>
      <m:oMath>
        <m:sSub>
          <m:e>
            <m:r>
              <m:t>μ</m:t>
            </m:r>
          </m:e>
          <m:sub>
            <m:r>
              <m:t>t</m:t>
            </m:r>
          </m:sub>
        </m:sSub>
      </m:oMath>
      <w:r>
        <w:rPr>
          <w:color w:val="3A4350"/>
          <w:sz w:val="19"/>
          <w:szCs w:val="19"/>
        </w:rPr>
        <w:t xml:space="preserve"> the population distribution, </w:t>
      </w:r>
      <m:oMath>
        <m:r>
          <m:t>b</m:t>
        </m:r>
      </m:oMath>
      <w:r>
        <w:rPr>
          <w:color w:val="3A4350"/>
          <w:sz w:val="19"/>
          <w:szCs w:val="19"/>
        </w:rPr>
        <w:t xml:space="preserve"> the drift, </w:t>
      </w:r>
      <m:oMath>
        <m:r>
          <m:t>f</m:t>
        </m:r>
      </m:oMath>
      <w:r>
        <w:rPr>
          <w:color w:val="3A4350"/>
          <w:sz w:val="19"/>
          <w:szCs w:val="19"/>
        </w:rPr>
        <w:t xml:space="preserve"> and </w:t>
      </w:r>
      <m:oMath>
        <m:r>
          <m:t>g</m:t>
        </m:r>
      </m:oMath>
      <w:r>
        <w:rPr>
          <w:color w:val="3A4350"/>
          <w:sz w:val="19"/>
          <w:szCs w:val="19"/>
        </w:rPr>
        <w:t xml:space="preserve"> the running and terminal costs, </w:t>
      </w:r>
      <m:oMath>
        <m:r>
          <m:t>λ</m:t>
        </m:r>
        <m:r>
          <m:rPr>
            <m:sty m:val="p"/>
          </m:rPr>
          <m:t>&gt;</m:t>
        </m:r>
        <m:r>
          <m:t>0</m:t>
        </m:r>
      </m:oMath>
      <w:r>
        <w:rPr>
          <w:color w:val="3A4350"/>
          <w:sz w:val="19"/>
          <w:szCs w:val="19"/>
        </w:rPr>
        <w:t xml:space="preserve"> the temperature of the entropy term, </w:t>
      </w:r>
      <m:oMath>
        <m:sSub>
          <m:e>
            <m:r>
              <m:t>W</m:t>
            </m:r>
          </m:e>
          <m:sub>
            <m:r>
              <m:t>t</m:t>
            </m:r>
          </m:sub>
        </m:sSub>
      </m:oMath>
      <w:r>
        <w:rPr>
          <w:color w:val="3A4350"/>
          <w:sz w:val="19"/>
          <w:szCs w:val="19"/>
        </w:rPr>
        <w:t xml:space="preserve"> a Brownian motion and </w:t>
      </w:r>
      <m:oMath>
        <m:r>
          <m:t>T</m:t>
        </m:r>
      </m:oMath>
      <w:r>
        <w:rPr>
          <w:color w:val="3A4350"/>
          <w:sz w:val="19"/>
          <w:szCs w:val="19"/>
        </w:rPr>
        <w:t xml:space="preserve"> the horizon; the equilibrium is a fixed point in which the optimal policy against </w:t>
      </w:r>
      <m:oMath>
        <m:sSup>
          <m:e>
            <m:r>
              <m:t>μ</m:t>
            </m:r>
          </m:e>
          <m:sup>
            <m:r>
              <m:rPr>
                <m:sty m:val="p"/>
              </m:rPr>
              <m:t>⋆</m:t>
            </m:r>
          </m:sup>
        </m:sSup>
      </m:oMath>
      <w:r>
        <w:rPr>
          <w:color w:val="3A4350"/>
          <w:sz w:val="19"/>
          <w:szCs w:val="19"/>
        </w:rPr>
        <w:t xml:space="preserve"> regenerates </w:t>
      </w:r>
      <m:oMath>
        <m:sSup>
          <m:e>
            <m:r>
              <m:t>μ</m:t>
            </m:r>
          </m:e>
          <m:sup>
            <m:r>
              <m:rPr>
                <m:sty m:val="p"/>
              </m:rPr>
              <m:t>⋆</m:t>
            </m:r>
          </m:sup>
        </m:sSup>
      </m:oMath>
      <w:r>
        <w:rPr>
          <w:color w:val="3A4350"/>
          <w:sz w:val="19"/>
          <w:szCs w:val="19"/>
        </w:rPr>
        <w:t xml:space="preserve">.</w:t>
      </w:r>
    </w:p>
    <w:p>
      <w:pPr>
        <w:spacing w:after="100" w:before="80"/>
        <w:jc w:val="both"/>
      </w:pPr>
      <w:r>
        <w:rPr>
          <w:b/>
          <w:bCs/>
          <w:color w:val="002147"/>
        </w:rPr>
        <w:t xml:space="preserve">Link to the system. </w:t>
      </w:r>
      <w:r>
        <w:t xml:space="preserve">Belongs to sections 1.6 and 1.3. Besides the utility's well fields, a coastal plain usually has many private irrigation wells, each negligible on its own but jointly driving the toe inland: a mean field game in which every user reacts to the aggregate drawdown. Linearised, it is of the linear-quadratic type solved explicitly here. The results describe how randomised exploratory pumping, which lets each user learn the aquifer response, changes the equilibrium over a season, and how fast and how stably learning users settle to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rigorous treatment of exploratory, entropy-regularised relaxed controls inside the MFG fixed point, with explicit linear-quadratic solutions despite the loss of convexity, and an account of how the temperature shapes policies over time and the stability of learning. Proposed extension: build a linear-quadratic MFG for </w:t>
      </w:r>
      <m:oMath>
        <m:r>
          <m:t>N</m:t>
        </m:r>
      </m:oMath>
      <w:r>
        <w:t xml:space="preserve"> irrigation users whose pumping shifts the toe through the aggregate rate, with a toe penalty shared by all, and compute the entropy-regularised equilibrium for several temperatures. The tests are whether regularised fictitious play needs fewer iterations, how the learned exploration schedule varies over the irrigation season, and how far the equilibrium toe position lies from the coordinated (mean-field control) optimum.</w:t>
      </w:r>
    </w:p>
    <w:p>
      <w:pPr>
        <w:pStyle w:val="Heading2"/>
        <w:keepNext/>
      </w:pPr>
      <w:r>
        <w:rPr>
          <w:color w:val="002147"/>
        </w:rPr>
        <w:t xml:space="preserve">O5  </w:t>
      </w:r>
      <w:r>
        <w:rPr>
          <w:color w:val="1F3864"/>
        </w:rPr>
        <w:t xml:space="preserve">Average-Reward Off-Policy Policy Evaluation with Function Approximation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Shangtong Zhang, Yi Wan, Richard S. Sutton, Shimon Whiteson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12578–12588 (July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km2tbonnwwk36jv52a5b">
              <w:r>
                <w:rPr>
                  <w:color w:val="1D4ED8"/>
                  <w:sz w:val="18"/>
                  <w:szCs w:val="18"/>
                  <w:u w:val="single"/>
                </w:rPr>
                <w:t xml:space="preserve">https://proceedings.mlr.press/v139/zhang21u.html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University of Oxford (S. Zhang and S. Whiteson): the paper is listed on the Oxford CS publications page (publication14638), seen in a search. Volume and pages from the PMLR page via a search summary; the ICML 2021 spotlight page was also returned.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average-reward MDPs · off-policy evaluation · gradient temporal-difference learning · deadly triad · linear function approximation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 an average-reward Markov decision process a policy is judged by its long-run reward per step (the reward rate) and by its differential value function, which measures transient advantages relative to that rate. The paper studies off-policy evaluation of both quantities with function approximation, using data generated by a different (behaviour) policy. Bootstrapping, off-policy data and function approximation together form the 'deadly triad', under which semi-gradient differential temporal-difference methods can diverge. The authors propose two gradient-TD-style algorithms, Diff-GQ1 and Diff-GQ2; Diff-GQ1 has a primal–dual (saddle-point) form whose objective is strictly concave in the dual variable when the feature covariance matrix is positive definite, an assumption of the analysis. For the differential value function they are the first convergent off-policy algorithms with linear function approximation; for the reward rate they are the first convergent off-policy linear algorithms that need no estimate of the density ratio between the stationary distributions of the two policies.</w:t>
      </w:r>
    </w:p>
    <w:p>
      <w:pPr>
        <w:keepNext/>
        <w:spacing w:after="40" w:before="80"/>
      </w:pPr>
      <w:r>
        <w:rPr>
          <w:b/>
          <w:bCs/>
          <w:color w:val="002147"/>
        </w:rPr>
        <w:t xml:space="preserve">Key equation.</w:t>
      </w:r>
      <w:r>
        <w:rPr>
          <w:i/>
          <w:iCs/>
          <w:color w:val="5B6573"/>
          <w:sz w:val="18"/>
          <w:szCs w:val="18"/>
        </w:rPr>
        <w:t xml:space="preserve">  Differential Bellman equation and a gradient-TD saddle-point objective for off-policy evaluation (representative formulation)</w:t>
      </w:r>
    </w:p>
    <w:p>
      <w:pPr>
        <w:pStyle w:val="Equation"/>
      </w:pPr>
      <m:oMathPara>
        <m:oMathParaPr>
          <m:jc m:val="center"/>
        </m:oMathParaPr>
        <m:oMath>
          <m:sSub>
            <m:e>
              <m:bar>
                <m:barPr>
                  <m:pos m:val="top"/>
                </m:barPr>
                <m:e>
                  <m:r>
                    <m:t>r</m:t>
                  </m:r>
                </m:e>
              </m:bar>
            </m:e>
            <m:sub>
              <m:r>
                <m:t>π</m:t>
              </m:r>
            </m:sub>
          </m:sSub>
          <m:r>
            <m:rPr>
              <m:sty m:val="p"/>
            </m:rPr>
            <m:t>+</m:t>
          </m:r>
          <m:sSub>
            <m:e>
              <m:r>
                <m:t>v</m:t>
              </m:r>
            </m:e>
            <m:sub>
              <m:r>
                <m:t>π</m:t>
              </m:r>
            </m:sub>
          </m:sSub>
          <m:d>
            <m:dPr>
              <m:begChr m:val="("/>
              <m:sepChr m:val=""/>
              <m:endChr m:val=")"/>
              <m:grow/>
            </m:dPr>
            <m:e>
              <m:r>
                <m:t>s</m:t>
              </m:r>
            </m:e>
          </m:d>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t>s</m:t>
              </m:r>
            </m:e>
          </m:d>
          <m:d>
            <m:dPr>
              <m:begChr m:val="("/>
              <m:sepChr m:val=""/>
              <m:endChr m:val=")"/>
              <m:grow/>
            </m:dPr>
            <m:e>
              <m:r>
                <m:t>r</m:t>
              </m:r>
              <m:d>
                <m:dPr>
                  <m:begChr m:val="("/>
                  <m:sepChr m:val=""/>
                  <m:endChr m:val=")"/>
                  <m:grow/>
                </m:dPr>
                <m:e>
                  <m:r>
                    <m:t>s</m:t>
                  </m:r>
                  <m:r>
                    <m:rPr>
                      <m:sty m:val="p"/>
                    </m:rPr>
                    <m:t>,</m:t>
                  </m:r>
                  <m:r>
                    <m:t>a</m:t>
                  </m:r>
                </m:e>
              </m:d>
              <m:r>
                <m:rPr>
                  <m:sty m:val="p"/>
                </m:rPr>
                <m:t>+</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 </m:t>
              </m:r>
              <m:sSub>
                <m:e>
                  <m:r>
                    <m:t>v</m:t>
                  </m:r>
                </m:e>
                <m:sub>
                  <m:r>
                    <m:t>π</m:t>
                  </m:r>
                </m:sub>
              </m:sSub>
              <m:d>
                <m:dPr>
                  <m:begChr m:val="("/>
                  <m:sepChr m:val=""/>
                  <m:endChr m:val=")"/>
                  <m:grow/>
                </m:dPr>
                <m:e>
                  <m:r>
                    <m:t>s</m:t>
                  </m:r>
                  <m:r>
                    <m:rPr>
                      <m:sty m:val="p"/>
                    </m:rPr>
                    <m:t>′</m:t>
                  </m:r>
                </m:e>
              </m:d>
            </m:e>
          </m:d>
        </m:oMath>
      </m:oMathPara>
    </w:p>
    <w:p>
      <w:pPr>
        <w:pStyle w:val="Equation"/>
      </w:pPr>
      <m:oMathPara>
        <m:oMathParaPr>
          <m:jc m:val="center"/>
        </m:oMathParaPr>
        <m:oMath>
          <m:limLow>
            <m:e>
              <m:r>
                <m:rPr>
                  <m:sty m:val="p"/>
                </m:rPr>
                <m:t>min</m:t>
              </m:r>
            </m:e>
            <m:lim>
              <m:r>
                <m:t>w</m:t>
              </m:r>
              <m:r>
                <m:rPr>
                  <m:sty m:val="p"/>
                </m:rPr>
                <m:t>,</m:t>
              </m:r>
              <m:bar>
                <m:barPr>
                  <m:pos m:val="top"/>
                </m:barPr>
                <m:e>
                  <m:r>
                    <m:t>r</m:t>
                  </m:r>
                </m:e>
              </m:bar>
            </m:lim>
          </m:limLow>
          <m:r>
            <m:t> </m:t>
          </m:r>
          <m:limLow>
            <m:e>
              <m:r>
                <m:rPr>
                  <m:sty m:val="p"/>
                </m:rPr>
                <m:t>max</m:t>
              </m:r>
            </m:e>
            <m:lim>
              <m:r>
                <m:t>u</m:t>
              </m:r>
            </m:lim>
          </m:limLow>
          <m:r>
            <m:t> </m:t>
          </m:r>
          <m:sSub>
            <m:e>
              <m:r>
                <m:rPr>
                  <m:scr m:val="double-struck"/>
                  <m:sty m:val="p"/>
                </m:rPr>
                <m:t>E</m:t>
              </m:r>
            </m:e>
            <m:sub>
              <m:r>
                <m:t>μ</m:t>
              </m:r>
            </m:sub>
          </m:sSub>
          <m:d>
            <m:dPr>
              <m:begChr m:val="["/>
              <m:sepChr m:val=""/>
              <m:endChr m:val="]"/>
              <m:grow/>
            </m:dPr>
            <m:e>
              <m:sSub>
                <m:e>
                  <m:r>
                    <m:t>ρ</m:t>
                  </m:r>
                </m:e>
                <m:sub>
                  <m:r>
                    <m:t>t</m:t>
                  </m:r>
                </m:sub>
              </m:sSub>
              <m:d>
                <m:dPr>
                  <m:begChr m:val="("/>
                  <m:sepChr m:val=""/>
                  <m:endChr m:val=")"/>
                  <m:grow/>
                </m:dPr>
                <m:e>
                  <m:sSub>
                    <m:e>
                      <m:r>
                        <m:t>r</m:t>
                      </m:r>
                    </m:e>
                    <m:sub>
                      <m:r>
                        <m:t>t</m:t>
                      </m:r>
                      <m:r>
                        <m:rPr>
                          <m:sty m:val="p"/>
                        </m:rPr>
                        <m:t>+</m:t>
                      </m:r>
                      <m:r>
                        <m:t>1</m:t>
                      </m:r>
                    </m:sub>
                  </m:sSub>
                  <m:r>
                    <m:rPr>
                      <m:sty m:val="p"/>
                    </m:rPr>
                    <m:t>−</m:t>
                  </m:r>
                  <m:bar>
                    <m:barPr>
                      <m:pos m:val="top"/>
                    </m:barPr>
                    <m:e>
                      <m:r>
                        <m:t>r</m:t>
                      </m:r>
                    </m:e>
                  </m:bar>
                  <m:r>
                    <m:rPr>
                      <m:sty m:val="p"/>
                    </m:rPr>
                    <m:t>+</m:t>
                  </m:r>
                  <m:sSubSup>
                    <m:e>
                      <m:r>
                        <m:t>x</m:t>
                      </m:r>
                    </m:e>
                    <m:sub>
                      <m:r>
                        <m:t>t</m:t>
                      </m:r>
                      <m:r>
                        <m:rPr>
                          <m:sty m:val="p"/>
                        </m:rPr>
                        <m:t>+</m:t>
                      </m:r>
                      <m:r>
                        <m:t>1</m:t>
                      </m:r>
                    </m:sub>
                    <m:sup>
                      <m:r>
                        <m:rPr>
                          <m:sty m:val="p"/>
                        </m:rPr>
                        <m:t>⊤</m:t>
                      </m:r>
                    </m:sup>
                  </m:sSubSup>
                  <m:r>
                    <m:t>w</m:t>
                  </m:r>
                  <m:r>
                    <m:rPr>
                      <m:sty m:val="p"/>
                    </m:rPr>
                    <m:t>−</m:t>
                  </m:r>
                  <m:sSubSup>
                    <m:e>
                      <m:r>
                        <m:t>x</m:t>
                      </m:r>
                    </m:e>
                    <m:sub>
                      <m:r>
                        <m:t>t</m:t>
                      </m:r>
                    </m:sub>
                    <m:sup>
                      <m:r>
                        <m:rPr>
                          <m:sty m:val="p"/>
                        </m:rPr>
                        <m:t>⊤</m:t>
                      </m:r>
                    </m:sup>
                  </m:sSubSup>
                  <m:r>
                    <m:t>w</m:t>
                  </m:r>
                </m:e>
              </m:d>
              <m:sSubSup>
                <m:e>
                  <m:r>
                    <m:t>x</m:t>
                  </m:r>
                </m:e>
                <m:sub>
                  <m:r>
                    <m:t>t</m:t>
                  </m:r>
                </m:sub>
                <m:sup>
                  <m:r>
                    <m:rPr>
                      <m:sty m:val="p"/>
                    </m:rPr>
                    <m:t>⊤</m:t>
                  </m:r>
                </m:sup>
              </m:sSubSup>
              <m:r>
                <m:t>u</m:t>
              </m:r>
            </m:e>
          </m:d>
          <m:r>
            <m:rPr>
              <m:sty m:val="p"/>
            </m:rPr>
            <m:t>−</m:t>
          </m:r>
          <m:f>
            <m:fPr>
              <m:type m:val="bar"/>
            </m:fPr>
            <m:num>
              <m:r>
                <m:t>1</m:t>
              </m:r>
            </m:num>
            <m:den>
              <m:r>
                <m:t>2</m:t>
              </m:r>
            </m:den>
          </m:f>
          <m:sSup>
            <m:e>
              <m:r>
                <m:t>u</m:t>
              </m:r>
            </m:e>
            <m:sup>
              <m:r>
                <m:rPr>
                  <m:sty m:val="p"/>
                </m:rPr>
                <m:t>⊤</m:t>
              </m:r>
            </m:sup>
          </m:sSup>
          <m:sSub>
            <m:e>
              <m:r>
                <m:rPr>
                  <m:scr m:val="double-struck"/>
                  <m:sty m:val="p"/>
                </m:rPr>
                <m:t>E</m:t>
              </m:r>
            </m:e>
            <m:sub>
              <m:r>
                <m:t>μ</m:t>
              </m:r>
            </m:sub>
          </m:sSub>
          <m:d>
            <m:dPr>
              <m:begChr m:val="["/>
              <m:sepChr m:val=""/>
              <m:endChr m:val="]"/>
              <m:grow/>
            </m:dPr>
            <m:e>
              <m:sSub>
                <m:e>
                  <m:r>
                    <m:t>x</m:t>
                  </m:r>
                </m:e>
                <m:sub>
                  <m:r>
                    <m:t>t</m:t>
                  </m:r>
                </m:sub>
              </m:sSub>
              <m:sSubSup>
                <m:e>
                  <m:r>
                    <m:t>x</m:t>
                  </m:r>
                </m:e>
                <m:sub>
                  <m:r>
                    <m:t>t</m:t>
                  </m:r>
                </m:sub>
                <m:sup>
                  <m:r>
                    <m:rPr>
                      <m:sty m:val="p"/>
                    </m:rPr>
                    <m:t>⊤</m:t>
                  </m:r>
                </m:sup>
              </m:sSubSup>
            </m:e>
          </m:d>
          <m:r>
            <m:t>u</m:t>
          </m:r>
        </m:oMath>
      </m:oMathPara>
    </w:p>
    <w:p>
      <w:pPr>
        <w:spacing w:after="100"/>
        <w:jc w:val="both"/>
      </w:pPr>
      <m:oMath>
        <m:sSub>
          <m:e>
            <m:bar>
              <m:barPr>
                <m:pos m:val="top"/>
              </m:barPr>
              <m:e>
                <m:r>
                  <m:t>r</m:t>
                </m:r>
              </m:e>
            </m:bar>
          </m:e>
          <m:sub>
            <m:r>
              <m:t>π</m:t>
            </m:r>
          </m:sub>
        </m:sSub>
      </m:oMath>
      <w:r>
        <w:rPr>
          <w:color w:val="3A4350"/>
          <w:sz w:val="19"/>
          <w:szCs w:val="19"/>
        </w:rPr>
        <w:t xml:space="preserve"> is the reward rate and </w:t>
      </w:r>
      <m:oMath>
        <m:sSub>
          <m:e>
            <m:r>
              <m:t>v</m:t>
            </m:r>
          </m:e>
          <m:sub>
            <m:r>
              <m:t>π</m:t>
            </m:r>
          </m:sub>
        </m:sSub>
      </m:oMath>
      <w:r>
        <w:rPr>
          <w:color w:val="3A4350"/>
          <w:sz w:val="19"/>
          <w:szCs w:val="19"/>
        </w:rPr>
        <w:t xml:space="preserve"> the differential value function of the target policy </w:t>
      </w:r>
      <m:oMath>
        <m:r>
          <m:t>π</m:t>
        </m:r>
      </m:oMath>
      <w:r>
        <w:rPr>
          <w:color w:val="3A4350"/>
          <w:sz w:val="19"/>
          <w:szCs w:val="19"/>
        </w:rPr>
        <w:t xml:space="preserve"> (unique up to an additive constant), </w:t>
      </w:r>
      <m:oMath>
        <m:r>
          <m:t>p</m:t>
        </m:r>
      </m:oMath>
      <w:r>
        <w:rPr>
          <w:color w:val="3A4350"/>
          <w:sz w:val="19"/>
          <w:szCs w:val="19"/>
        </w:rPr>
        <w:t xml:space="preserve"> the transition kernel, </w:t>
      </w:r>
      <m:oMath>
        <m:sSub>
          <m:e>
            <m:r>
              <m:t>x</m:t>
            </m:r>
          </m:e>
          <m:sub>
            <m:r>
              <m:t>t</m:t>
            </m:r>
          </m:sub>
        </m:sSub>
      </m:oMath>
      <w:r>
        <w:rPr>
          <w:color w:val="3A4350"/>
          <w:sz w:val="19"/>
          <w:szCs w:val="19"/>
        </w:rPr>
        <w:t xml:space="preserve"> the feature vector of the state at time </w:t>
      </w:r>
      <m:oMath>
        <m:r>
          <m:t>t</m:t>
        </m:r>
      </m:oMath>
      <w:r>
        <w:rPr>
          <w:color w:val="3A4350"/>
          <w:sz w:val="19"/>
          <w:szCs w:val="19"/>
        </w:rPr>
        <w:t xml:space="preserve">, </w:t>
      </w:r>
      <m:oMath>
        <m:r>
          <m:t>w</m:t>
        </m:r>
      </m:oMath>
      <w:r>
        <w:rPr>
          <w:color w:val="3A4350"/>
          <w:sz w:val="19"/>
          <w:szCs w:val="19"/>
        </w:rPr>
        <w:t xml:space="preserve"> the value weights, </w:t>
      </w:r>
      <m:oMath>
        <m:r>
          <m:t>u</m:t>
        </m:r>
      </m:oMath>
      <w:r>
        <w:rPr>
          <w:color w:val="3A4350"/>
          <w:sz w:val="19"/>
          <w:szCs w:val="19"/>
        </w:rPr>
        <w:t xml:space="preserve"> the dual variable, </w:t>
      </w:r>
      <m:oMath>
        <m:sSub>
          <m:e>
            <m:r>
              <m:t>ρ</m:t>
            </m:r>
          </m:e>
          <m:sub>
            <m:r>
              <m:t>t</m:t>
            </m:r>
          </m:sub>
        </m:sSub>
        <m:r>
          <m:rPr>
            <m:sty m:val="p"/>
          </m:rPr>
          <m:t>=</m:t>
        </m:r>
        <m:r>
          <m:t>π</m:t>
        </m:r>
        <m:d>
          <m:dPr>
            <m:begChr m:val="("/>
            <m:sepChr m:val=""/>
            <m:endChr m:val=")"/>
            <m:grow/>
          </m:dPr>
          <m:e>
            <m:sSub>
              <m:e>
                <m:r>
                  <m:t>a</m:t>
                </m:r>
              </m:e>
              <m:sub>
                <m:r>
                  <m:t>t</m:t>
                </m:r>
              </m:sub>
            </m:sSub>
            <m:r>
              <m:rPr>
                <m:sty m:val="p"/>
              </m:rPr>
              <m:t>∣</m:t>
            </m:r>
            <m:sSub>
              <m:e>
                <m:r>
                  <m:t>s</m:t>
                </m:r>
              </m:e>
              <m:sub>
                <m:r>
                  <m:t>t</m:t>
                </m:r>
              </m:sub>
            </m:sSub>
          </m:e>
        </m:d>
        <m:r>
          <m:rPr>
            <m:sty m:val="p"/>
          </m:rPr>
          <m:t>/</m:t>
        </m:r>
        <m:r>
          <m:t>μ</m:t>
        </m:r>
        <m:d>
          <m:dPr>
            <m:begChr m:val="("/>
            <m:sepChr m:val=""/>
            <m:endChr m:val=")"/>
            <m:grow/>
          </m:dPr>
          <m:e>
            <m:sSub>
              <m:e>
                <m:r>
                  <m:t>a</m:t>
                </m:r>
              </m:e>
              <m:sub>
                <m:r>
                  <m:t>t</m:t>
                </m:r>
              </m:sub>
            </m:sSub>
            <m:r>
              <m:rPr>
                <m:sty m:val="p"/>
              </m:rPr>
              <m:t>∣</m:t>
            </m:r>
            <m:sSub>
              <m:e>
                <m:r>
                  <m:t>s</m:t>
                </m:r>
              </m:e>
              <m:sub>
                <m:r>
                  <m:t>t</m:t>
                </m:r>
              </m:sub>
            </m:sSub>
          </m:e>
        </m:d>
      </m:oMath>
      <w:r>
        <w:rPr>
          <w:color w:val="3A4350"/>
          <w:sz w:val="19"/>
          <w:szCs w:val="19"/>
        </w:rPr>
        <w:t xml:space="preserve"> the importance ratio and </w:t>
      </w:r>
      <m:oMath>
        <m:sSub>
          <m:e>
            <m:r>
              <m:rPr>
                <m:scr m:val="double-struck"/>
                <m:sty m:val="p"/>
              </m:rPr>
              <m:t>E</m:t>
            </m:r>
          </m:e>
          <m:sub>
            <m:r>
              <m:t>μ</m:t>
            </m:r>
          </m:sub>
        </m:sSub>
      </m:oMath>
      <w:r>
        <w:rPr>
          <w:color w:val="3A4350"/>
          <w:sz w:val="19"/>
          <w:szCs w:val="19"/>
        </w:rPr>
        <w:t xml:space="preserve"> the expectation under the behaviour policy's stationary distribution; the paper's objectives differ in how the reward rate and the free constant are handled.</w:t>
      </w:r>
    </w:p>
    <w:p>
      <w:pPr>
        <w:spacing w:after="100" w:before="80"/>
        <w:jc w:val="both"/>
      </w:pPr>
      <w:r>
        <w:rPr>
          <w:b/>
          <w:bCs/>
          <w:color w:val="002147"/>
        </w:rPr>
        <w:t xml:space="preserve">Link to the system. </w:t>
      </w:r>
      <w:r>
        <w:t xml:space="preserve">Belongs to sections 1.4 and 1.1. Salt stored in the clay lenses is released over decades, so a discount factor of 0.95 ignores most consequences of today's pumping; the long-run toe cost per year, an average-reward criterion, is the natural target. The utility's records were generated by past pumping practice, so evaluating a new rule from them is off-policy, and with linear features (heads, soil moisture, salinity at monitoring wells) this is exactly the deadly-triad setting in which naive TD can diverge. These algorithms are proven to converge there.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transfer of gradient-TD ideas to the average-reward criterion, with convergence for the differential value function under off-policy sampling and a reward-rate estimate that avoids density ratios. Proposed extension: generate long simulations of the mobile–immobile aquifer under historical pumping, use the slowest clay-exchange modes plus heads and soil moisture as features, and evaluate candidate drought rules with Diff-GQ1, semi-gradient differential TD and discounted TD at </w:t>
      </w:r>
      <m:oMath>
        <m:r>
          <m:t>γ</m:t>
        </m:r>
        <m:r>
          <m:rPr>
            <m:sty m:val="p"/>
          </m:rPr>
          <m:t>=</m:t>
        </m:r>
        <m:r>
          <m:t>0.95</m:t>
        </m:r>
      </m:oMath>
      <w:r>
        <w:t xml:space="preserve">. The tests are which estimates converge, how convergence time grows with the clay exchange time scale (the mixing time), and whether the average-reward ranking of rules differs from the discounted one.</w:t>
      </w:r>
    </w:p>
    <w:p>
      <w:pPr>
        <w:pStyle w:val="Heading1"/>
        <w:pageBreakBefore/>
      </w:pPr>
      <w:r>
        <w:rPr>
          <w:color w:val="B4410C"/>
        </w:rPr>
        <w:t xml:space="preserve">5. California Institute of Technology (Caltech)</w:t>
      </w:r>
    </w:p>
    <w:p>
      <w:pPr>
        <w:spacing w:after="120"/>
        <w:jc w:val="both"/>
      </w:pPr>
      <w:r>
        <w:t xml:space="preserve">Caltech contributes robust and behavioural multi-agent learning, probabilistic safety, temporal-logic constraints and networked average-reward learning. Laixi Shi, Jingchu Gai, Eric Mazumdar, Yuejie Chi and Adam Wierman break the curse of multiagency for robust Markov games [C1]; Eric Mazumdar, Kishan Panaganti and Laixi Shi show that risk-averse, boundedly rational equilibria are computable in all finite games [C2]; Ryan Cosner, Preston Culbertson and Aaron Ames bound the probability that a system kept safe by a stochastic barrier function leaves its safe set, using Freedman's inequality [C3]; Cameron Voloshin, Hoang Le, Swarat Chaudhuri and Yisong Yue optimise policies under linear temporal logic constraints with sample-complexity guarantees [C4]; and Guannan Qu, Yiheng Lin, Adam Wierman and Na Li learn average-reward policies for networked agents through the exponential decay of influence [C5].</w:t>
      </w:r>
    </w:p>
    <w:p>
      <w:pPr>
        <w:pStyle w:val="Heading2"/>
        <w:keepNext/>
      </w:pPr>
      <w:r>
        <w:rPr>
          <w:color w:val="B4410C"/>
        </w:rPr>
        <w:t xml:space="preserve">C1  </w:t>
      </w:r>
      <w:r>
        <w:rPr>
          <w:color w:val="1F3864"/>
        </w:rPr>
        <w:t xml:space="preserve">Breaking the Curse of Multiagency in Robust Multi-Agent Reinforcement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Laixi Shi, Jingchu Gai, Eric Mazumdar, Yuejie Chi,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267, 54904–54918 (2025); arXiv 2409.20067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hdujtx5mnuei6zyfozvt">
              <w:r>
                <w:rPr>
                  <w:color w:val="1D4ED8"/>
                  <w:sz w:val="18"/>
                  <w:szCs w:val="18"/>
                  <w:u w:val="single"/>
                </w:rPr>
                <w:t xml:space="preserve">https://proceedings.mlr.press/v267/shi25c.html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search summary of the arXiv 2409.20067 author block lists the affiliations as Caltech, Peking University and Carnegie Mellon University; L. Shi, E. Mazumdar and A. Wierman are the Caltech authors (their Caltech affiliation is also stated in the ICML 2024 record of the companion paper CR1), and Y. Chi is at CMU.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robust Markov games · distributionally robust multi-agent RL · coarse correlated equilibrium · curse of multiagency ·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In robust multi-agent RL each agent maximises its worst-case return over transition kernels near a nominal model. Two questions were open: how to specify the uncertainty sets, and whether robust Markov games escape the curse of multiagency, a sample complexity growing exponentially with the number of agents. The authors propose a class of robust Markov games inspired by behavioural economics, in which each agent's uncertainty set is shaped by the environment and by the integrated behaviour of the other agents: a ball around the nominal kernel averaged over the others' current policies. They prove that robust Nash equilibria and robust coarse correlated equilibria (CCE) exist. With a generative model, their algorithm learns an </w:t>
      </w:r>
      <m:oMath>
        <m:r>
          <m:t>ε</m:t>
        </m:r>
      </m:oMath>
      <w:r>
        <w:t xml:space="preserve">-robust CCE with sample complexity polynomial in all relevant parameters, including the number of agents; to the authors' knowledge it is the first algorithm to break the curse of multiagency for robust Markov games, whatever the uncertainty-set formulation (exact exponents not seen).</w:t>
      </w:r>
    </w:p>
    <w:p>
      <w:pPr>
        <w:keepNext/>
        <w:spacing w:after="40" w:before="80"/>
      </w:pPr>
      <w:r>
        <w:rPr>
          <w:b/>
          <w:bCs/>
          <w:color w:val="B4410C"/>
        </w:rPr>
        <w:t xml:space="preserve">Key equation.</w:t>
      </w:r>
      <w:r>
        <w:rPr>
          <w:i/>
          <w:iCs/>
          <w:color w:val="5B6573"/>
          <w:sz w:val="18"/>
          <w:szCs w:val="18"/>
        </w:rPr>
        <w:t xml:space="preserve">  Policy-dependent uncertainty set of agent i and the robust CCE condition (representative formulation)</w:t>
      </w:r>
    </w:p>
    <w:p>
      <w:pPr>
        <w:pStyle w:val="Equation"/>
      </w:pPr>
      <m:oMathPara>
        <m:oMathParaPr>
          <m:jc m:val="center"/>
        </m:oMathParaPr>
        <m:oMath>
          <m:sSubSup>
            <m:e>
              <m:r>
                <m:rPr>
                  <m:scr m:val="script"/>
                  <m:sty m:val="p"/>
                </m:rPr>
                <m:t>U</m:t>
              </m:r>
            </m:e>
            <m:sub>
              <m:r>
                <m:t>i</m:t>
              </m:r>
              <m:r>
                <m:rPr>
                  <m:sty m:val="p"/>
                </m:rPr>
                <m:t>,</m:t>
              </m:r>
              <m:r>
                <m:t>h</m:t>
              </m:r>
            </m:sub>
            <m:sup>
              <m:sSub>
                <m:e>
                  <m:r>
                    <m:t>σ</m:t>
                  </m:r>
                </m:e>
                <m:sub>
                  <m:r>
                    <m:t>i</m:t>
                  </m:r>
                </m:sub>
              </m:sSub>
            </m:sup>
          </m:sSubSup>
          <m:d>
            <m:dPr>
              <m:begChr m:val="("/>
              <m:sepChr m:val=""/>
              <m:endChr m:val=")"/>
              <m:grow/>
            </m:dPr>
            <m:e>
              <m:r>
                <m:t>s</m:t>
              </m:r>
              <m:r>
                <m:rPr>
                  <m:sty m:val="p"/>
                </m:rPr>
                <m:t>,</m:t>
              </m:r>
              <m:sSub>
                <m:e>
                  <m:r>
                    <m:t>a</m:t>
                  </m:r>
                </m:e>
                <m:sub>
                  <m:r>
                    <m:t>i</m:t>
                  </m:r>
                </m:sub>
              </m:sSub>
              <m:r>
                <m:rPr>
                  <m:sty m:val="p"/>
                </m:rPr>
                <m:t>;</m:t>
              </m:r>
              <m:r>
                <m:t>π</m:t>
              </m:r>
            </m:e>
          </m:d>
          <m:r>
            <m:rPr>
              <m:sty m:val="p"/>
            </m:rPr>
            <m:t>=</m:t>
          </m:r>
          <m:d>
            <m:dPr>
              <m:begChr m:val="{"/>
              <m:sepChr m:val=""/>
              <m:endChr m:val="}"/>
              <m:grow/>
            </m:dPr>
            <m:e>
              <m:r>
                <m:t>P</m:t>
              </m:r>
              <m:r>
                <m:rPr>
                  <m:sty m:val="p"/>
                </m:rPr>
                <m:t>∈</m:t>
              </m:r>
              <m:r>
                <m:t>Δ</m:t>
              </m:r>
              <m:d>
                <m:dPr>
                  <m:begChr m:val="("/>
                  <m:sepChr m:val=""/>
                  <m:endChr m:val=")"/>
                  <m:grow/>
                </m:dPr>
                <m:e>
                  <m:r>
                    <m:rPr>
                      <m:scr m:val="script"/>
                      <m:sty m:val="p"/>
                    </m:rPr>
                    <m:t>S</m:t>
                  </m:r>
                </m:e>
              </m:d>
              <m:r>
                <m:rPr>
                  <m:sty m:val="p"/>
                </m:rPr>
                <m:t>:</m:t>
              </m:r>
              <m:r>
                <m:t> </m:t>
              </m:r>
              <m:r>
                <m:t>ρ</m:t>
              </m:r>
              <m:d>
                <m:dPr>
                  <m:begChr m:val="("/>
                  <m:sepChr m:val=""/>
                  <m:endChr m:val=")"/>
                  <m:grow/>
                </m:dPr>
                <m:e>
                  <m:r>
                    <m:t>P</m:t>
                  </m:r>
                  <m:r>
                    <m:rPr>
                      <m:sty m:val="p"/>
                    </m:rPr>
                    <m:t>,</m:t>
                  </m:r>
                  <m:r>
                    <m:t> </m:t>
                  </m:r>
                  <m:sSub>
                    <m:e>
                      <m:r>
                        <m:rPr>
                          <m:scr m:val="double-struck"/>
                          <m:sty m:val="p"/>
                        </m:rPr>
                        <m:t>E</m:t>
                      </m:r>
                    </m:e>
                    <m:sub>
                      <m:sSub>
                        <m:e>
                          <m:r>
                            <m:t>a</m:t>
                          </m:r>
                        </m:e>
                        <m:sub>
                          <m:r>
                            <m:rPr>
                              <m:sty m:val="p"/>
                            </m:rPr>
                            <m:t>−</m:t>
                          </m:r>
                          <m:r>
                            <m:t>i</m:t>
                          </m:r>
                        </m:sub>
                      </m:sSub>
                      <m:r>
                        <m:rPr>
                          <m:sty m:val="p"/>
                        </m:rPr>
                        <m:t>∼</m:t>
                      </m:r>
                      <m:sSub>
                        <m:e>
                          <m:r>
                            <m:t>π</m:t>
                          </m:r>
                        </m:e>
                        <m:sub>
                          <m:r>
                            <m:rPr>
                              <m:sty m:val="p"/>
                            </m:rPr>
                            <m:t>−</m:t>
                          </m:r>
                          <m:r>
                            <m:t>i</m:t>
                          </m:r>
                          <m:r>
                            <m:rPr>
                              <m:sty m:val="p"/>
                            </m:rPr>
                            <m:t>,</m:t>
                          </m:r>
                          <m:r>
                            <m:t>h</m:t>
                          </m:r>
                        </m:sub>
                      </m:sSub>
                      <m:d>
                        <m:dPr>
                          <m:begChr m:val="("/>
                          <m:sepChr m:val=""/>
                          <m:endChr m:val=")"/>
                          <m:grow/>
                        </m:dPr>
                        <m:e>
                          <m:r>
                            <m:t>s</m:t>
                          </m:r>
                        </m:e>
                      </m:d>
                    </m:sub>
                  </m:sSub>
                  <m:sSubSup>
                    <m:e>
                      <m:r>
                        <m:t>P</m:t>
                      </m:r>
                    </m:e>
                    <m:sub>
                      <m:r>
                        <m:t>h</m:t>
                      </m:r>
                    </m:sub>
                    <m:sup>
                      <m:r>
                        <m:t>0</m:t>
                      </m:r>
                    </m:sup>
                  </m:sSubSup>
                  <m:d>
                    <m:dPr>
                      <m:begChr m:val="("/>
                      <m:sepChr m:val=""/>
                      <m:endChr m:val=")"/>
                      <m:grow/>
                    </m:dPr>
                    <m:e>
                      <m:r>
                        <m:rPr>
                          <m:sty m:val="p"/>
                        </m:rPr>
                        <m:t>⋅</m:t>
                      </m:r>
                      <m:r>
                        <m:rPr>
                          <m:sty m:val="p"/>
                        </m:rPr>
                        <m:t>∣</m:t>
                      </m:r>
                      <m:r>
                        <m:t>s</m:t>
                      </m:r>
                      <m:r>
                        <m:rPr>
                          <m:sty m:val="p"/>
                        </m:rPr>
                        <m:t>,</m:t>
                      </m:r>
                      <m:sSub>
                        <m:e>
                          <m:r>
                            <m:t>a</m:t>
                          </m:r>
                        </m:e>
                        <m:sub>
                          <m:r>
                            <m:t>i</m:t>
                          </m:r>
                        </m:sub>
                      </m:sSub>
                      <m:r>
                        <m:rPr>
                          <m:sty m:val="p"/>
                        </m:rPr>
                        <m:t>,</m:t>
                      </m:r>
                      <m:sSub>
                        <m:e>
                          <m:r>
                            <m:t>a</m:t>
                          </m:r>
                        </m:e>
                        <m:sub>
                          <m:r>
                            <m:rPr>
                              <m:sty m:val="p"/>
                            </m:rPr>
                            <m:t>−</m:t>
                          </m:r>
                          <m:r>
                            <m:t>i</m:t>
                          </m:r>
                        </m:sub>
                      </m:sSub>
                    </m:e>
                  </m:d>
                </m:e>
              </m:d>
              <m:r>
                <m:rPr>
                  <m:sty m:val="p"/>
                </m:rPr>
                <m:t>≤</m:t>
              </m:r>
              <m:sSub>
                <m:e>
                  <m:r>
                    <m:t>σ</m:t>
                  </m:r>
                </m:e>
                <m:sub>
                  <m:r>
                    <m:t>i</m:t>
                  </m:r>
                </m:sub>
              </m:sSub>
            </m:e>
          </m:d>
        </m:oMath>
      </m:oMathPara>
    </w:p>
    <w:p>
      <w:pPr>
        <w:pStyle w:val="Equation"/>
      </w:pPr>
      <m:oMathPara>
        <m:oMathParaPr>
          <m:jc m:val="center"/>
        </m:oMathParaPr>
        <m:oMath>
          <m:limLow>
            <m:e>
              <m:r>
                <m:rPr>
                  <m:sty m:val="p"/>
                </m:rPr>
                <m:t>max</m:t>
              </m:r>
            </m:e>
            <m:lim>
              <m:r>
                <m:t>1</m:t>
              </m:r>
              <m:r>
                <m:rPr>
                  <m:sty m:val="p"/>
                </m:rPr>
                <m:t>≤</m:t>
              </m:r>
              <m:r>
                <m:t>i</m:t>
              </m:r>
              <m:r>
                <m:rPr>
                  <m:sty m:val="p"/>
                </m:rPr>
                <m:t>≤</m:t>
              </m:r>
              <m:r>
                <m:t>n</m:t>
              </m:r>
            </m:lim>
          </m:limLow>
          <m:d>
            <m:dPr>
              <m:begChr m:val="("/>
              <m:sepChr m:val=""/>
              <m:endChr m:val=")"/>
              <m:grow/>
            </m:dPr>
            <m:e>
              <m:limLow>
                <m:e>
                  <m:r>
                    <m:rPr>
                      <m:sty m:val="p"/>
                    </m:rPr>
                    <m:t>max</m:t>
                  </m:r>
                </m:e>
                <m:lim>
                  <m:sSub>
                    <m:e>
                      <m:r>
                        <m:t>π</m:t>
                      </m:r>
                    </m:e>
                    <m:sub>
                      <m:r>
                        <m:t>i</m:t>
                      </m:r>
                    </m:sub>
                  </m:sSub>
                  <m:r>
                    <m:rPr>
                      <m:sty m:val="p"/>
                    </m:rPr>
                    <m:t>′</m:t>
                  </m:r>
                </m:lim>
              </m:limLow>
              <m:sSubSup>
                <m:e>
                  <m:r>
                    <m:t>V</m:t>
                  </m:r>
                </m:e>
                <m:sub>
                  <m:r>
                    <m:t>i</m:t>
                  </m:r>
                  <m:r>
                    <m:rPr>
                      <m:sty m:val="p"/>
                    </m:rPr>
                    <m:t>,</m:t>
                  </m:r>
                  <m:r>
                    <m:t>1</m:t>
                  </m:r>
                </m:sub>
                <m:sup>
                  <m:sSub>
                    <m:e>
                      <m:r>
                        <m:t>π</m:t>
                      </m:r>
                    </m:e>
                    <m:sub>
                      <m:r>
                        <m:t>i</m:t>
                      </m:r>
                    </m:sub>
                  </m:sSub>
                  <m:r>
                    <m:rPr>
                      <m:sty m:val="p"/>
                    </m:rPr>
                    <m:t>′</m:t>
                  </m:r>
                  <m:r>
                    <m:rPr>
                      <m:sty m:val="p"/>
                    </m:rPr>
                    <m:t>×</m:t>
                  </m:r>
                  <m:sSub>
                    <m:e>
                      <m:r>
                        <m:t>π</m:t>
                      </m:r>
                    </m:e>
                    <m:sub>
                      <m:r>
                        <m:rPr>
                          <m:sty m:val="p"/>
                        </m:rPr>
                        <m:t>−</m:t>
                      </m:r>
                      <m:r>
                        <m:t>i</m:t>
                      </m:r>
                    </m:sub>
                  </m:sSub>
                  <m:r>
                    <m:rPr>
                      <m:sty m:val="p"/>
                    </m:rPr>
                    <m:t>,</m:t>
                  </m:r>
                  <m:sSub>
                    <m:e>
                      <m:r>
                        <m:t>σ</m:t>
                      </m:r>
                    </m:e>
                    <m:sub>
                      <m:r>
                        <m:t>i</m:t>
                      </m:r>
                    </m:sub>
                  </m:sSub>
                </m:sup>
              </m:sSubSup>
              <m:d>
                <m:dPr>
                  <m:begChr m:val="("/>
                  <m:sepChr m:val=""/>
                  <m:endChr m:val=")"/>
                  <m:grow/>
                </m:dPr>
                <m:e>
                  <m:r>
                    <m:t>s</m:t>
                  </m:r>
                </m:e>
              </m:d>
              <m:r>
                <m:rPr>
                  <m:sty m:val="p"/>
                </m:rPr>
                <m:t>−</m:t>
              </m:r>
              <m:sSubSup>
                <m:e>
                  <m:r>
                    <m:t>V</m:t>
                  </m:r>
                </m:e>
                <m:sub>
                  <m:r>
                    <m:t>i</m:t>
                  </m:r>
                  <m:r>
                    <m:rPr>
                      <m:sty m:val="p"/>
                    </m:rPr>
                    <m:t>,</m:t>
                  </m:r>
                  <m:r>
                    <m:t>1</m:t>
                  </m:r>
                </m:sub>
                <m:sup>
                  <m:r>
                    <m:t>π</m:t>
                  </m:r>
                  <m:r>
                    <m:rPr>
                      <m:sty m:val="p"/>
                    </m:rPr>
                    <m:t>,</m:t>
                  </m:r>
                  <m:sSub>
                    <m:e>
                      <m:r>
                        <m:t>σ</m:t>
                      </m:r>
                    </m:e>
                    <m:sub>
                      <m:r>
                        <m:t>i</m:t>
                      </m:r>
                    </m:sub>
                  </m:sSub>
                </m:sup>
              </m:sSubSup>
              <m:d>
                <m:dPr>
                  <m:begChr m:val="("/>
                  <m:sepChr m:val=""/>
                  <m:endChr m:val=")"/>
                  <m:grow/>
                </m:dPr>
                <m:e>
                  <m:r>
                    <m:t>s</m:t>
                  </m:r>
                </m:e>
              </m:d>
            </m:e>
          </m:d>
          <m:r>
            <m:rPr>
              <m:sty m:val="p"/>
            </m:rPr>
            <m:t>≤</m:t>
          </m:r>
          <m:r>
            <m:t>ε</m:t>
          </m:r>
        </m:oMath>
      </m:oMathPara>
    </w:p>
    <w:p>
      <w:pPr>
        <w:spacing w:after="100"/>
        <w:jc w:val="both"/>
      </w:pPr>
      <m:oMath>
        <m:sSubSup>
          <m:e>
            <m:r>
              <m:t>P</m:t>
            </m:r>
          </m:e>
          <m:sub>
            <m:r>
              <m:t>h</m:t>
            </m:r>
          </m:sub>
          <m:sup>
            <m:r>
              <m:t>0</m:t>
            </m:r>
          </m:sup>
        </m:sSubSup>
      </m:oMath>
      <w:r>
        <w:rPr>
          <w:color w:val="3A4350"/>
          <w:sz w:val="19"/>
          <w:szCs w:val="19"/>
        </w:rPr>
        <w:t xml:space="preserve"> is the nominal transition kernel at step </w:t>
      </w:r>
      <m:oMath>
        <m:r>
          <m:t>h</m:t>
        </m:r>
      </m:oMath>
      <w:r>
        <w:rPr>
          <w:color w:val="3A4350"/>
          <w:sz w:val="19"/>
          <w:szCs w:val="19"/>
        </w:rPr>
        <w:t xml:space="preserve">, </w:t>
      </w:r>
      <m:oMath>
        <m:r>
          <m:t>ρ</m:t>
        </m:r>
      </m:oMath>
      <w:r>
        <w:rPr>
          <w:color w:val="3A4350"/>
          <w:sz w:val="19"/>
          <w:szCs w:val="19"/>
        </w:rPr>
        <w:t xml:space="preserve"> a divergence between distributions (for example total variation) and </w:t>
      </w:r>
      <m:oMath>
        <m:sSub>
          <m:e>
            <m:r>
              <m:t>σ</m:t>
            </m:r>
          </m:e>
          <m:sub>
            <m:r>
              <m:t>i</m:t>
            </m:r>
          </m:sub>
        </m:sSub>
      </m:oMath>
      <w:r>
        <w:rPr>
          <w:color w:val="3A4350"/>
          <w:sz w:val="19"/>
          <w:szCs w:val="19"/>
        </w:rPr>
        <w:t xml:space="preserve"> agent </w:t>
      </w:r>
      <m:oMath>
        <m:r>
          <m:t>i</m:t>
        </m:r>
      </m:oMath>
      <w:r>
        <w:rPr>
          <w:color w:val="3A4350"/>
          <w:sz w:val="19"/>
          <w:szCs w:val="19"/>
        </w:rPr>
        <w:t xml:space="preserve">'s robustness radius, so the centre of agent </w:t>
      </w:r>
      <m:oMath>
        <m:r>
          <m:t>i</m:t>
        </m:r>
      </m:oMath>
      <w:r>
        <w:rPr>
          <w:color w:val="3A4350"/>
          <w:sz w:val="19"/>
          <w:szCs w:val="19"/>
        </w:rPr>
        <w:t xml:space="preserve">'s ball moves with the other agents' policies </w:t>
      </w:r>
      <m:oMath>
        <m:sSub>
          <m:e>
            <m:r>
              <m:t>π</m:t>
            </m:r>
          </m:e>
          <m:sub>
            <m:r>
              <m:rPr>
                <m:sty m:val="p"/>
              </m:rPr>
              <m:t>−</m:t>
            </m:r>
            <m:r>
              <m:t>i</m:t>
            </m:r>
          </m:sub>
        </m:sSub>
      </m:oMath>
      <w:r>
        <w:rPr>
          <w:color w:val="3A4350"/>
          <w:sz w:val="19"/>
          <w:szCs w:val="19"/>
        </w:rPr>
        <w:t xml:space="preserve">; </w:t>
      </w:r>
      <m:oMath>
        <m:sSubSup>
          <m:e>
            <m:r>
              <m:t>V</m:t>
            </m:r>
          </m:e>
          <m:sub>
            <m:r>
              <m:t>i</m:t>
            </m:r>
            <m:r>
              <m:rPr>
                <m:sty m:val="p"/>
              </m:rPr>
              <m:t>,</m:t>
            </m:r>
            <m:r>
              <m:t>1</m:t>
            </m:r>
          </m:sub>
          <m:sup>
            <m:r>
              <m:t>π</m:t>
            </m:r>
            <m:r>
              <m:rPr>
                <m:sty m:val="p"/>
              </m:rPr>
              <m:t>,</m:t>
            </m:r>
            <m:sSub>
              <m:e>
                <m:r>
                  <m:t>σ</m:t>
                </m:r>
              </m:e>
              <m:sub>
                <m:r>
                  <m:t>i</m:t>
                </m:r>
              </m:sub>
            </m:sSub>
          </m:sup>
        </m:sSubSup>
      </m:oMath>
      <w:r>
        <w:rPr>
          <w:color w:val="3A4350"/>
          <w:sz w:val="19"/>
          <w:szCs w:val="19"/>
        </w:rPr>
        <w:t xml:space="preserve"> is agent </w:t>
      </w:r>
      <m:oMath>
        <m:r>
          <m:t>i</m:t>
        </m:r>
      </m:oMath>
      <w:r>
        <w:rPr>
          <w:color w:val="3A4350"/>
          <w:sz w:val="19"/>
          <w:szCs w:val="19"/>
        </w:rPr>
        <w:t xml:space="preserve">'s worst-case value over its uncertainty set, and the second line says that no agent gains more than </w:t>
      </w:r>
      <m:oMath>
        <m:r>
          <m:t>ε</m:t>
        </m:r>
      </m:oMath>
      <w:r>
        <w:rPr>
          <w:color w:val="3A4350"/>
          <w:sz w:val="19"/>
          <w:szCs w:val="19"/>
        </w:rPr>
        <w:t xml:space="preserve"> in robust value by deviating unilaterally to </w:t>
      </w:r>
      <m:oMath>
        <m:sSub>
          <m:e>
            <m:r>
              <m:t>π</m:t>
            </m:r>
          </m:e>
          <m:sub>
            <m:r>
              <m:t>i</m:t>
            </m:r>
          </m:sub>
        </m:sSub>
        <m:r>
          <m:rPr>
            <m:sty m:val="p"/>
          </m:rPr>
          <m:t>′</m:t>
        </m:r>
      </m:oMath>
      <w:r>
        <w:rPr>
          <w:color w:val="3A4350"/>
          <w:sz w:val="19"/>
          <w:szCs w:val="19"/>
        </w:rPr>
        <w:t xml:space="preserve"> (an </w:t>
      </w:r>
      <m:oMath>
        <m:r>
          <m:t>ε</m:t>
        </m:r>
      </m:oMath>
      <w:r>
        <w:rPr>
          <w:color w:val="3A4350"/>
          <w:sz w:val="19"/>
          <w:szCs w:val="19"/>
        </w:rPr>
        <w:t xml:space="preserve">-robust CCE).</w:t>
      </w:r>
    </w:p>
    <w:p>
      <w:pPr>
        <w:spacing w:after="100" w:before="80"/>
        <w:jc w:val="both"/>
      </w:pPr>
      <w:r>
        <w:rPr>
          <w:b/>
          <w:bCs/>
          <w:color w:val="B4410C"/>
        </w:rPr>
        <w:t xml:space="preserve">Link to the system. </w:t>
      </w:r>
      <w:r>
        <w:t xml:space="preserve">Belongs to section 1.5. Several well fields run by different utilities share one coastal aquifer: the heads each field sees depend on its own pumping, on uncertain aquifer parameters (leakage, clay exchange) and on what the neighbours pump. The policy-dependent uncertainty set captures exactly this, since each utility hedges against aquifer responses centred on the response averaged over the others' current rules. The theorem says that a model-robust equilibrium of pumping rules can be learned from emulator runs whose number grows polynomially, not exponentially, with the number of well fields.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paper introduces robust Markov games whose uncertainty sets depend on the other agents' policies, proves that robust Nash and coarse correlated equilibria exist, and gives the first sample-complexity bound for robust Markov games without exponential dependence on the number of agents. Proposed extension: discretise toe position and soil moisture, treat three to five well fields as agents with pumping levels as actions and penalties on toe advance and supply deficit as rewards, set each </w:t>
      </w:r>
      <m:oMath>
        <m:sSub>
          <m:e>
            <m:r>
              <m:t>σ</m:t>
            </m:r>
          </m:e>
          <m:sub>
            <m:r>
              <m:t>i</m:t>
            </m:r>
          </m:sub>
        </m:sSub>
      </m:oMath>
      <w:r>
        <w:t xml:space="preserve"> from the calibrated parameter ensemble, learn a robust CCE from emulator samples, and test on held-out parameter sets whether it lowers toe exceedance relative to the non-robust equilibrium, and at what cost in water.</w:t>
      </w:r>
    </w:p>
    <w:p>
      <w:pPr>
        <w:pStyle w:val="Heading2"/>
        <w:keepNext/>
      </w:pPr>
      <w:r>
        <w:rPr>
          <w:color w:val="B4410C"/>
        </w:rPr>
        <w:t xml:space="preserve">C2  </w:t>
      </w:r>
      <w:r>
        <w:rPr>
          <w:color w:val="1F3864"/>
        </w:rPr>
        <w:t xml:space="preserve">Tractable Multi-Agent Reinforcement Learning through Behavioral Economics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Eric Mazumdar, Kishan Panaganti, Laixi Shi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Thirteenth International Conference on Learning Representations (ICLR 2025), oral presentation; arXiv 2406.14156 (earlier title "Tractable Equilibrium Computation in Markov Games through Risk Aversion")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1rrnjs1rmyowua4c9o6c">
              <w:r>
                <w:rPr>
                  <w:color w:val="1D4ED8"/>
                  <w:sz w:val="18"/>
                  <w:szCs w:val="18"/>
                  <w:u w:val="single"/>
                </w:rPr>
                <w:t xml:space="preserve">https://proceedings.iclr.cc/paper_files/paper/2025/file/2dca0881ff5296be0eb3fad15cd36c89-Paper-Conference.pdf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all three authors are listed at Caltech in the search summary of the ICLR 2025 oral record and arXiv 2406.14156.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risk-averse quantal response equilibrium · convex risk measures · bounded rationality · no-regret learning · Markov games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Computing Nash equilibria of general-sum games is intractable in general, which limits multi-agent RL beyond zero-sum or cooperative settings. The authors replace perfectly rational, risk-neutral agents by agents with two features taken from behavioural economics: risk aversion, modelled by a convex risk measure of the loss, and bounded rationality, modelled by a regularised (quantal) response. The resulting risk-averse quantal response equilibria (RQE) are shown to be computable in all </w:t>
      </w:r>
      <m:oMath>
        <m:r>
          <m:t>n</m:t>
        </m:r>
      </m:oMath>
      <w:r>
        <w:t xml:space="preserve">-player matrix games and finite-horizon Markov games, and they arise as the end point of no-regret learning in suitably adjusted versions of the games. The class of tractable RQE does not depend on the payoff structure of the game, only on the agents' degrees of risk aversion and bounded rationality. The RQE reproduce observed human play in two-player matrix games from experimental economics, and the paper gives a first sample-complexity analysis for computing RQE in finite-horizon Markov games with a generative model. The exact parameter condition for tractability was not seen.</w:t>
      </w:r>
    </w:p>
    <w:p>
      <w:pPr>
        <w:keepNext/>
        <w:spacing w:after="40" w:before="80"/>
      </w:pPr>
      <w:r>
        <w:rPr>
          <w:b/>
          <w:bCs/>
          <w:color w:val="B4410C"/>
        </w:rPr>
        <w:t xml:space="preserve">Key equation.</w:t>
      </w:r>
      <w:r>
        <w:rPr>
          <w:i/>
          <w:iCs/>
          <w:color w:val="5B6573"/>
          <w:sz w:val="18"/>
          <w:szCs w:val="18"/>
        </w:rPr>
        <w:t xml:space="preserve">  Risk-averse quantal response of player i in a matrix game (representative formulation)</w:t>
      </w:r>
    </w:p>
    <w:p>
      <w:pPr>
        <w:pStyle w:val="Equation"/>
      </w:pPr>
      <m:oMathPara>
        <m:oMathParaPr>
          <m:jc m:val="center"/>
        </m:oMathParaPr>
        <m:oMath>
          <m:sSubSup>
            <m:e>
              <m:r>
                <m:t>x</m:t>
              </m:r>
            </m:e>
            <m:sub>
              <m:r>
                <m:t>i</m:t>
              </m:r>
            </m:sub>
            <m:sup>
              <m:r>
                <m:rPr>
                  <m:sty m:val="p"/>
                </m:rPr>
                <m:t>⋆</m:t>
              </m:r>
            </m:sup>
          </m:sSubSup>
          <m:r>
            <m:rPr>
              <m:sty m:val="p"/>
            </m:rPr>
            <m:t>∈</m:t>
          </m:r>
          <m:r>
            <m:rPr>
              <m:sty m:val="p"/>
            </m:rPr>
            <m:t>arg</m:t>
          </m:r>
          <m:limLow>
            <m:e>
              <m:r>
                <m:rPr>
                  <m:sty m:val="p"/>
                </m:rPr>
                <m:t>min</m:t>
              </m:r>
            </m:e>
            <m:lim>
              <m:sSub>
                <m:e>
                  <m:r>
                    <m:t>x</m:t>
                  </m:r>
                </m:e>
                <m:sub>
                  <m:r>
                    <m:t>i</m:t>
                  </m:r>
                </m:sub>
              </m:sSub>
              <m:r>
                <m:rPr>
                  <m:sty m:val="p"/>
                </m:rPr>
                <m:t>∈</m:t>
              </m:r>
              <m:r>
                <m:t>Δ</m:t>
              </m:r>
              <m:d>
                <m:dPr>
                  <m:begChr m:val="("/>
                  <m:sepChr m:val=""/>
                  <m:endChr m:val=")"/>
                  <m:grow/>
                </m:dPr>
                <m:e>
                  <m:sSub>
                    <m:e>
                      <m:r>
                        <m:rPr>
                          <m:scr m:val="script"/>
                          <m:sty m:val="p"/>
                        </m:rPr>
                        <m:t>A</m:t>
                      </m:r>
                    </m:e>
                    <m:sub>
                      <m:r>
                        <m:t>i</m:t>
                      </m:r>
                    </m:sub>
                  </m:sSub>
                </m:e>
              </m:d>
            </m:lim>
          </m:limLow>
          <m:d>
            <m:dPr>
              <m:begChr m:val="["/>
              <m:sepChr m:val=""/>
              <m:endChr m:val="]"/>
              <m:grow/>
            </m:dPr>
            <m:e>
              <m:limLow>
                <m:e>
                  <m:r>
                    <m:rPr>
                      <m:sty m:val="p"/>
                    </m:rPr>
                    <m:t>max</m:t>
                  </m:r>
                </m:e>
                <m:lim>
                  <m:sSub>
                    <m:e>
                      <m:r>
                        <m:t>p</m:t>
                      </m:r>
                    </m:e>
                    <m:sub>
                      <m:r>
                        <m:t>i</m:t>
                      </m:r>
                    </m:sub>
                  </m:sSub>
                  <m:r>
                    <m:rPr>
                      <m:sty m:val="p"/>
                    </m:rPr>
                    <m:t>∈</m:t>
                  </m:r>
                  <m:r>
                    <m:t>Δ</m:t>
                  </m:r>
                  <m:d>
                    <m:dPr>
                      <m:begChr m:val="("/>
                      <m:sepChr m:val=""/>
                      <m:endChr m:val=")"/>
                      <m:grow/>
                    </m:dPr>
                    <m:e>
                      <m:sSub>
                        <m:e>
                          <m:r>
                            <m:rPr>
                              <m:scr m:val="script"/>
                              <m:sty m:val="p"/>
                            </m:rPr>
                            <m:t>A</m:t>
                          </m:r>
                        </m:e>
                        <m:sub>
                          <m:r>
                            <m:rPr>
                              <m:sty m:val="p"/>
                            </m:rPr>
                            <m:t>−</m:t>
                          </m:r>
                          <m:r>
                            <m:t>i</m:t>
                          </m:r>
                        </m:sub>
                      </m:sSub>
                    </m:e>
                  </m:d>
                </m:lim>
              </m:limLow>
              <m:d>
                <m:dPr>
                  <m:begChr m:val="("/>
                  <m:sepChr m:val=""/>
                  <m:endChr m:val=")"/>
                  <m:grow/>
                </m:dPr>
                <m:e>
                  <m:sSubSup>
                    <m:e>
                      <m:r>
                        <m:t>x</m:t>
                      </m:r>
                    </m:e>
                    <m:sub>
                      <m:r>
                        <m:t>i</m:t>
                      </m:r>
                    </m:sub>
                    <m:sup>
                      <m:r>
                        <m:rPr>
                          <m:sty m:val="p"/>
                        </m:rPr>
                        <m:t>⊤</m:t>
                      </m:r>
                    </m:sup>
                  </m:sSubSup>
                  <m:sSub>
                    <m:e>
                      <m:r>
                        <m:t>R</m:t>
                      </m:r>
                    </m:e>
                    <m:sub>
                      <m:r>
                        <m:t>i</m:t>
                      </m:r>
                    </m:sub>
                  </m:sSub>
                  <m:r>
                    <m:t> </m:t>
                  </m:r>
                  <m:sSub>
                    <m:e>
                      <m:r>
                        <m:t>p</m:t>
                      </m:r>
                    </m:e>
                    <m:sub>
                      <m:r>
                        <m:t>i</m:t>
                      </m:r>
                    </m:sub>
                  </m:sSub>
                  <m:r>
                    <m:rPr>
                      <m:sty m:val="p"/>
                    </m:rPr>
                    <m:t>−</m:t>
                  </m:r>
                  <m:f>
                    <m:fPr>
                      <m:type m:val="bar"/>
                    </m:fPr>
                    <m:num>
                      <m:r>
                        <m:t>1</m:t>
                      </m:r>
                    </m:num>
                    <m:den>
                      <m:sSub>
                        <m:e>
                          <m:r>
                            <m:t>τ</m:t>
                          </m:r>
                        </m:e>
                        <m:sub>
                          <m:r>
                            <m:t>i</m:t>
                          </m:r>
                        </m:sub>
                      </m:sSub>
                    </m:den>
                  </m:f>
                  <m:r>
                    <m:t>D</m:t>
                  </m:r>
                  <m:d>
                    <m:dPr>
                      <m:begChr m:val="("/>
                      <m:sepChr m:val=""/>
                      <m:endChr m:val=")"/>
                      <m:grow/>
                    </m:dPr>
                    <m:e>
                      <m:sSub>
                        <m:e>
                          <m:r>
                            <m:t>p</m:t>
                          </m:r>
                        </m:e>
                        <m:sub>
                          <m:r>
                            <m:t>i</m:t>
                          </m:r>
                        </m:sub>
                      </m:sSub>
                      <m:r>
                        <m:rPr>
                          <m:sty m:val="p"/>
                        </m:rPr>
                        <m:t>,</m:t>
                      </m:r>
                      <m:sSubSup>
                        <m:e>
                          <m:r>
                            <m:t>x</m:t>
                          </m:r>
                        </m:e>
                        <m:sub>
                          <m:r>
                            <m:rPr>
                              <m:sty m:val="p"/>
                            </m:rPr>
                            <m:t>−</m:t>
                          </m:r>
                          <m:r>
                            <m:t>i</m:t>
                          </m:r>
                        </m:sub>
                        <m:sup>
                          <m:r>
                            <m:rPr>
                              <m:sty m:val="p"/>
                            </m:rPr>
                            <m:t>⋆</m:t>
                          </m:r>
                        </m:sup>
                      </m:sSubSup>
                    </m:e>
                  </m:d>
                </m:e>
              </m:d>
              <m:r>
                <m:rPr>
                  <m:sty m:val="p"/>
                </m:rPr>
                <m:t>+</m:t>
              </m:r>
              <m:sSub>
                <m:e>
                  <m:r>
                    <m:t>ϵ</m:t>
                  </m:r>
                </m:e>
                <m:sub>
                  <m:r>
                    <m:t>i</m:t>
                  </m:r>
                </m:sub>
              </m:sSub>
              <m:r>
                <m:t> </m:t>
              </m:r>
              <m:sSub>
                <m:e>
                  <m:r>
                    <m:t>ν</m:t>
                  </m:r>
                </m:e>
                <m:sub>
                  <m:r>
                    <m:t>i</m:t>
                  </m:r>
                </m:sub>
              </m:sSub>
              <m:d>
                <m:dPr>
                  <m:begChr m:val="("/>
                  <m:sepChr m:val=""/>
                  <m:endChr m:val=")"/>
                  <m:grow/>
                </m:dPr>
                <m:e>
                  <m:sSub>
                    <m:e>
                      <m:r>
                        <m:t>x</m:t>
                      </m:r>
                    </m:e>
                    <m:sub>
                      <m:r>
                        <m:t>i</m:t>
                      </m:r>
                    </m:sub>
                  </m:sSub>
                </m:e>
              </m:d>
            </m:e>
          </m:d>
        </m:oMath>
      </m:oMathPara>
    </w:p>
    <w:p>
      <w:pPr>
        <w:spacing w:after="100"/>
        <w:jc w:val="both"/>
      </w:pPr>
      <m:oMath>
        <m:sSub>
          <m:e>
            <m:r>
              <m:t>R</m:t>
            </m:r>
          </m:e>
          <m:sub>
            <m:r>
              <m:t>i</m:t>
            </m:r>
          </m:sub>
        </m:sSub>
      </m:oMath>
      <w:r>
        <w:rPr>
          <w:color w:val="3A4350"/>
          <w:sz w:val="19"/>
          <w:szCs w:val="19"/>
        </w:rPr>
        <w:t xml:space="preserve"> is player </w:t>
      </w:r>
      <m:oMath>
        <m:r>
          <m:t>i</m:t>
        </m:r>
      </m:oMath>
      <w:r>
        <w:rPr>
          <w:color w:val="3A4350"/>
          <w:sz w:val="19"/>
          <w:szCs w:val="19"/>
        </w:rPr>
        <w:t xml:space="preserve">'s loss matrix, </w:t>
      </w:r>
      <m:oMath>
        <m:sSubSup>
          <m:e>
            <m:r>
              <m:t>x</m:t>
            </m:r>
          </m:e>
          <m:sub>
            <m:r>
              <m:rPr>
                <m:sty m:val="p"/>
              </m:rPr>
              <m:t>−</m:t>
            </m:r>
            <m:r>
              <m:t>i</m:t>
            </m:r>
          </m:sub>
          <m:sup>
            <m:r>
              <m:rPr>
                <m:sty m:val="p"/>
              </m:rPr>
              <m:t>⋆</m:t>
            </m:r>
          </m:sup>
        </m:sSubSup>
      </m:oMath>
      <w:r>
        <w:rPr>
          <w:color w:val="3A4350"/>
          <w:sz w:val="19"/>
          <w:szCs w:val="19"/>
        </w:rPr>
        <w:t xml:space="preserve"> the other players' equilibrium strategies and </w:t>
      </w:r>
      <m:oMath>
        <m:sSub>
          <m:e>
            <m:r>
              <m:t>p</m:t>
            </m:r>
          </m:e>
          <m:sub>
            <m:r>
              <m:t>i</m:t>
            </m:r>
          </m:sub>
        </m:sSub>
      </m:oMath>
      <w:r>
        <w:rPr>
          <w:color w:val="3A4350"/>
          <w:sz w:val="19"/>
          <w:szCs w:val="19"/>
        </w:rPr>
        <w:t xml:space="preserve"> a pessimistically distorted belief about them; the penalty </w:t>
      </w:r>
      <m:oMath>
        <m:r>
          <m:t>D</m:t>
        </m:r>
      </m:oMath>
      <w:r>
        <w:rPr>
          <w:color w:val="3A4350"/>
          <w:sz w:val="19"/>
          <w:szCs w:val="19"/>
        </w:rPr>
        <w:t xml:space="preserve"> (for example a Kullback–Leibler divergence) with weight </w:t>
      </w:r>
      <m:oMath>
        <m:r>
          <m:t>1</m:t>
        </m:r>
        <m:r>
          <m:rPr>
            <m:sty m:val="p"/>
          </m:rPr>
          <m:t>/</m:t>
        </m:r>
        <m:sSub>
          <m:e>
            <m:r>
              <m:t>τ</m:t>
            </m:r>
          </m:e>
          <m:sub>
            <m:r>
              <m:t>i</m:t>
            </m:r>
          </m:sub>
        </m:sSub>
      </m:oMath>
      <w:r>
        <w:rPr>
          <w:color w:val="3A4350"/>
          <w:sz w:val="19"/>
          <w:szCs w:val="19"/>
        </w:rPr>
        <w:t xml:space="preserve"> makes the inner maximum a convex risk measure, so larger </w:t>
      </w:r>
      <m:oMath>
        <m:sSub>
          <m:e>
            <m:r>
              <m:t>τ</m:t>
            </m:r>
          </m:e>
          <m:sub>
            <m:r>
              <m:t>i</m:t>
            </m:r>
          </m:sub>
        </m:sSub>
      </m:oMath>
      <w:r>
        <w:rPr>
          <w:color w:val="3A4350"/>
          <w:sz w:val="19"/>
          <w:szCs w:val="19"/>
        </w:rPr>
        <w:t xml:space="preserve"> means more risk aversion, and the strictly convex regulariser </w:t>
      </w:r>
      <m:oMath>
        <m:sSub>
          <m:e>
            <m:r>
              <m:t>ν</m:t>
            </m:r>
          </m:e>
          <m:sub>
            <m:r>
              <m:t>i</m:t>
            </m:r>
          </m:sub>
        </m:sSub>
      </m:oMath>
      <w:r>
        <w:rPr>
          <w:color w:val="3A4350"/>
          <w:sz w:val="19"/>
          <w:szCs w:val="19"/>
        </w:rPr>
        <w:t xml:space="preserve"> (for example negative entropy, giving logit responses) with weight </w:t>
      </w:r>
      <m:oMath>
        <m:sSub>
          <m:e>
            <m:r>
              <m:t>ϵ</m:t>
            </m:r>
          </m:e>
          <m:sub>
            <m:r>
              <m:t>i</m:t>
            </m:r>
          </m:sub>
        </m:sSub>
      </m:oMath>
      <w:r>
        <w:rPr>
          <w:color w:val="3A4350"/>
          <w:sz w:val="19"/>
          <w:szCs w:val="19"/>
        </w:rPr>
        <w:t xml:space="preserve"> models bounded rationality.</w:t>
      </w:r>
    </w:p>
    <w:p>
      <w:pPr>
        <w:spacing w:after="100" w:before="80"/>
        <w:jc w:val="both"/>
      </w:pPr>
      <w:r>
        <w:rPr>
          <w:b/>
          <w:bCs/>
          <w:color w:val="B4410C"/>
        </w:rPr>
        <w:t xml:space="preserve">Link to the system. </w:t>
      </w:r>
      <w:r>
        <w:t xml:space="preserve">Belongs to sections 1.5 and 1.8. Utility operators and farmers who pump from the same aquifer are neither risk neutral nor perfectly rational: they over-weight drought years and respond noisily. The RQE is a behavioural model of exactly this kind, and its quantal-response part is the Boltzmann-rational model that inverse RL uses to read preferences from logged decisions. For several well fields it gives an equilibrium that can actually be computed and learned, with two interpretable parameters per operator that could be estimated from past pumping records.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that tractability comes from the agents' behavioural parameters rather than from restrictions on the payoffs, with a tractable region that is the same for every game, equilibria reached by no-regret dynamics and sample-complexity guarantees in Markov games. Proposed extension: model each well-field operator as an RQE player whose loss combines supply shortfall and a toe-advance penalty, estimate </w:t>
      </w:r>
      <m:oMath>
        <m:d>
          <m:dPr>
            <m:begChr m:val="("/>
            <m:sepChr m:val=""/>
            <m:endChr m:val=")"/>
            <m:grow/>
          </m:dPr>
          <m:e>
            <m:sSub>
              <m:e>
                <m:r>
                  <m:t>τ</m:t>
                </m:r>
              </m:e>
              <m:sub>
                <m:r>
                  <m:t>i</m:t>
                </m:r>
              </m:sub>
            </m:sSub>
            <m:r>
              <m:rPr>
                <m:sty m:val="p"/>
              </m:rPr>
              <m:t>,</m:t>
            </m:r>
            <m:sSub>
              <m:e>
                <m:r>
                  <m:t>ϵ</m:t>
                </m:r>
              </m:e>
              <m:sub>
                <m:r>
                  <m:t>i</m:t>
                </m:r>
              </m:sub>
            </m:sSub>
          </m:e>
        </m:d>
      </m:oMath>
      <w:r>
        <w:t xml:space="preserve"> by maximum likelihood from historical pumping in dry and wet years, and check whether the fitted values fall in the tractable region. Then compare the RQE pumping pattern with observed pumping and with the cooperative optimum, to estimate how much toe advance comes from risk-averse over-pumping in droughts.</w:t>
      </w:r>
    </w:p>
    <w:p>
      <w:pPr>
        <w:pStyle w:val="Heading2"/>
        <w:keepNext/>
      </w:pPr>
      <w:r>
        <w:rPr>
          <w:color w:val="B4410C"/>
        </w:rPr>
        <w:t xml:space="preserve">C3  </w:t>
      </w:r>
      <w:r>
        <w:rPr>
          <w:color w:val="1F3864"/>
        </w:rPr>
        <w:t xml:space="preserve">Bounding Stochastic Safety: Leveraging Freedman’s Inequality with Discrete-Time Control Barrier Functions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Ryan K. Cosner, Preston Culbertson, Aaron D. Ames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Control Systems Letters, 8, 1937–1942 (2024); arXiv 2403.05745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z_cdnea3xkmcisqcj4rl">
              <w:r>
                <w:rPr>
                  <w:color w:val="1D4ED8"/>
                  <w:sz w:val="18"/>
                  <w:szCs w:val="18"/>
                  <w:u w:val="single"/>
                </w:rPr>
                <w:t xml:space="preserve">https://doi.org/10.1109/LCSYS.2024.3409105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afsfp-h4k17 (accepted version, published 3 June 2024) and the Caltech library feed of A. D. Ames’s publications, which gives the DOI; volume and pages from DBLP and NSF PAR.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discrete-time control barrier functions · stochastic safety · martingales · Freedman’s inequality · finite-horizon risk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letter asks how likely a stochastic discrete-time system, kept safe by a control barrier function, is to leave its safe set </w:t>
      </w:r>
      <m:oMath>
        <m:d>
          <m:dPr>
            <m:begChr m:val="{"/>
            <m:sepChr m:val=""/>
            <m:endChr m:val="}"/>
            <m:grow/>
          </m:dPr>
          <m:e>
            <m:r>
              <m:t>x</m:t>
            </m:r>
            <m:r>
              <m:rPr>
                <m:sty m:val="p"/>
              </m:rPr>
              <m:t>:</m:t>
            </m:r>
            <m:r>
              <m:t>h</m:t>
            </m:r>
            <m:d>
              <m:dPr>
                <m:begChr m:val="("/>
                <m:sepChr m:val=""/>
                <m:endChr m:val=")"/>
                <m:grow/>
              </m:dPr>
              <m:e>
                <m:r>
                  <m:t>x</m:t>
                </m:r>
              </m:e>
            </m:d>
            <m:r>
              <m:rPr>
                <m:sty m:val="p"/>
              </m:rPr>
              <m:t>≥</m:t>
            </m:r>
            <m:r>
              <m:t>0</m:t>
            </m:r>
          </m:e>
        </m:d>
      </m:oMath>
      <w:r>
        <w:t xml:space="preserve"> within </w:t>
      </w:r>
      <m:oMath>
        <m:r>
          <m:t>K</m:t>
        </m:r>
      </m:oMath>
      <w:r>
        <w:t xml:space="preserve"> steps. Robust methods assume that the worst disturbance occurs at every step, and earlier martingale arguments use Ville's inequality, which needs a non-negative barrier. The authors apply instead Freedman's inequality, a Bernstein-type maximal inequality for martingales with bounded increments and bounded conditional variance. Under the discrete-time barrier condition </w:t>
      </w:r>
      <m:oMath>
        <m:r>
          <m:rPr>
            <m:scr m:val="double-struck"/>
            <m:sty m:val="p"/>
          </m:rPr>
          <m:t>E</m:t>
        </m:r>
        <m:d>
          <m:dPr>
            <m:begChr m:val="["/>
            <m:sepChr m:val=""/>
            <m:endChr m:val="]"/>
            <m:grow/>
          </m:dPr>
          <m:e>
            <m:r>
              <m:t>h</m:t>
            </m:r>
            <m:d>
              <m:dPr>
                <m:begChr m:val="("/>
                <m:sepChr m:val=""/>
                <m:endChr m:val=")"/>
                <m:grow/>
              </m:dPr>
              <m:e>
                <m:sSub>
                  <m:e>
                    <m:r>
                      <m:t>x</m:t>
                    </m:r>
                  </m:e>
                  <m:sub>
                    <m:r>
                      <m:t>k</m:t>
                    </m:r>
                    <m:r>
                      <m:rPr>
                        <m:sty m:val="p"/>
                      </m:rPr>
                      <m:t>+</m:t>
                    </m:r>
                    <m:r>
                      <m:t>1</m:t>
                    </m:r>
                  </m:sub>
                </m:sSub>
              </m:e>
            </m:d>
            <m:r>
              <m:rPr>
                <m:sty m:val="p"/>
              </m:rPr>
              <m:t>∣</m:t>
            </m:r>
            <m:sSub>
              <m:e>
                <m:r>
                  <m:t>x</m:t>
                </m:r>
              </m:e>
              <m:sub>
                <m:r>
                  <m:t>k</m:t>
                </m:r>
              </m:sub>
            </m:sSub>
          </m:e>
        </m:d>
        <m:r>
          <m:rPr>
            <m:sty m:val="p"/>
          </m:rPr>
          <m:t>≥</m:t>
        </m:r>
        <m:r>
          <m:t>α</m:t>
        </m:r>
        <m:r>
          <m:t>h</m:t>
        </m:r>
        <m:d>
          <m:dPr>
            <m:begChr m:val="("/>
            <m:sepChr m:val=""/>
            <m:endChr m:val=")"/>
            <m:grow/>
          </m:dPr>
          <m:e>
            <m:sSub>
              <m:e>
                <m:r>
                  <m:t>x</m:t>
                </m:r>
              </m:e>
              <m:sub>
                <m:r>
                  <m:t>k</m:t>
                </m:r>
              </m:sub>
            </m:sSub>
          </m:e>
        </m:d>
      </m:oMath>
      <w:r>
        <w:t xml:space="preserve">, or under the weaker c-martingale condition with a constant drift allowance </w:t>
      </w:r>
      <m:oMath>
        <m:r>
          <m:t>c</m:t>
        </m:r>
      </m:oMath>
      <w:r>
        <w:t xml:space="preserve">, they bound the probability of unsafety within </w:t>
      </w:r>
      <m:oMath>
        <m:r>
          <m:t>K</m:t>
        </m:r>
      </m:oMath>
      <w:r>
        <w:t xml:space="preserve"> steps explicitly in terms of </w:t>
      </w:r>
      <m:oMath>
        <m:r>
          <m:t>h</m:t>
        </m:r>
        <m:d>
          <m:dPr>
            <m:begChr m:val="("/>
            <m:sepChr m:val=""/>
            <m:endChr m:val=")"/>
            <m:grow/>
          </m:dPr>
          <m:e>
            <m:sSub>
              <m:e>
                <m:r>
                  <m:t>x</m:t>
                </m:r>
              </m:e>
              <m:sub>
                <m:r>
                  <m:t>0</m:t>
                </m:r>
              </m:sub>
            </m:sSub>
          </m:e>
        </m:d>
      </m:oMath>
      <w:r>
        <w:t xml:space="preserve">, </w:t>
      </w:r>
      <m:oMath>
        <m:r>
          <m:t>α</m:t>
        </m:r>
      </m:oMath>
      <w:r>
        <w:t xml:space="preserve"> (or </w:t>
      </w:r>
      <m:oMath>
        <m:r>
          <m:t>c</m:t>
        </m:r>
      </m:oMath>
      <w:r>
        <w:t xml:space="preserve">), the size of the one-step deviations and their variance. The bound degrades smoothly as the uncertainty grows, does not require the barrier to be bounded above, so signed distances can be used, and for a stated range of parameters is provably stronger than input-to-state-safety and Ville-based guarantees.</w:t>
      </w:r>
    </w:p>
    <w:p>
      <w:pPr>
        <w:keepNext/>
        <w:spacing w:after="40" w:before="80"/>
      </w:pPr>
      <w:r>
        <w:rPr>
          <w:b/>
          <w:bCs/>
          <w:color w:val="B4410C"/>
        </w:rPr>
        <w:t xml:space="preserve">Key equation.</w:t>
      </w:r>
      <w:r>
        <w:rPr>
          <w:i/>
          <w:iCs/>
          <w:color w:val="5B6573"/>
          <w:sz w:val="18"/>
          <w:szCs w:val="18"/>
        </w:rPr>
        <w:t xml:space="preserve">  Freedman-type bound on the probability of leaving the safe set within K steps (representative formulation, barrier-condition case)</w:t>
      </w:r>
    </w:p>
    <w:p>
      <w:pPr>
        <w:pStyle w:val="Equation"/>
      </w:pPr>
      <m:oMathPara>
        <m:oMathParaPr>
          <m:jc m:val="center"/>
        </m:oMathParaPr>
        <m:oMath>
          <m:r>
            <m:rPr>
              <m:scr m:val="double-struck"/>
              <m:sty m:val="p"/>
            </m:rPr>
            <m:t>E</m:t>
          </m:r>
          <m:d>
            <m:dPr>
              <m:begChr m:val="["/>
              <m:sepChr m:val=""/>
              <m:endChr m:val="]"/>
              <m:grow/>
            </m:dPr>
            <m:e>
              <m:r>
                <m:t>h</m:t>
              </m:r>
              <m:d>
                <m:dPr>
                  <m:begChr m:val="("/>
                  <m:sepChr m:val=""/>
                  <m:endChr m:val=")"/>
                  <m:grow/>
                </m:dPr>
                <m:e>
                  <m:sSub>
                    <m:e>
                      <m:r>
                        <m:t>x</m:t>
                      </m:r>
                    </m:e>
                    <m:sub>
                      <m:r>
                        <m:t>k</m:t>
                      </m:r>
                      <m:r>
                        <m:rPr>
                          <m:sty m:val="p"/>
                        </m:rPr>
                        <m:t>+</m:t>
                      </m:r>
                      <m:r>
                        <m:t>1</m:t>
                      </m:r>
                    </m:sub>
                  </m:sSub>
                </m:e>
              </m:d>
              <m:r>
                <m:rPr>
                  <m:sty m:val="p"/>
                </m:rPr>
                <m:t>∣</m:t>
              </m:r>
              <m:sSub>
                <m:e>
                  <m:r>
                    <m:rPr>
                      <m:scr m:val="script"/>
                      <m:sty m:val="p"/>
                    </m:rPr>
                    <m:t>F</m:t>
                  </m:r>
                </m:e>
                <m:sub>
                  <m:r>
                    <m:t>k</m:t>
                  </m:r>
                </m:sub>
              </m:sSub>
            </m:e>
          </m:d>
          <m:r>
            <m:rPr>
              <m:sty m:val="p"/>
            </m:rPr>
            <m:t>≥</m:t>
          </m:r>
          <m:r>
            <m:t>α</m:t>
          </m:r>
          <m:r>
            <m:t> </m:t>
          </m:r>
          <m:r>
            <m:t>h</m:t>
          </m:r>
          <m:d>
            <m:dPr>
              <m:begChr m:val="("/>
              <m:sepChr m:val=""/>
              <m:endChr m:val=")"/>
              <m:grow/>
            </m:dPr>
            <m:e>
              <m:sSub>
                <m:e>
                  <m:r>
                    <m:t>x</m:t>
                  </m:r>
                </m:e>
                <m:sub>
                  <m:r>
                    <m:t>k</m:t>
                  </m:r>
                </m:sub>
              </m:sSub>
            </m:e>
          </m:d>
          <m:r>
            <m:t> </m:t>
          </m:r>
          <m:r>
            <m:rPr>
              <m:sty m:val="p"/>
            </m:rPr>
            <m:t>⇒</m:t>
          </m:r>
          <m:r>
            <m:t> </m:t>
          </m:r>
          <m:r>
            <m:rPr>
              <m:scr m:val="double-struck"/>
              <m:sty m:val="p"/>
            </m:rPr>
            <m:t>P</m:t>
          </m:r>
          <m:d>
            <m:dPr>
              <m:begChr m:val="("/>
              <m:sepChr m:val=""/>
              <m:endChr m:val=")"/>
              <m:grow/>
            </m:dPr>
            <m:e>
              <m:limLow>
                <m:e>
                  <m:r>
                    <m:rPr>
                      <m:sty m:val="p"/>
                    </m:rPr>
                    <m:t>min</m:t>
                  </m:r>
                </m:e>
                <m:lim>
                  <m:r>
                    <m:t>0</m:t>
                  </m:r>
                  <m:r>
                    <m:rPr>
                      <m:sty m:val="p"/>
                    </m:rPr>
                    <m:t>≤</m:t>
                  </m:r>
                  <m:r>
                    <m:t>k</m:t>
                  </m:r>
                  <m:r>
                    <m:rPr>
                      <m:sty m:val="p"/>
                    </m:rPr>
                    <m:t>≤</m:t>
                  </m:r>
                  <m:r>
                    <m:t>K</m:t>
                  </m:r>
                </m:lim>
              </m:limLow>
              <m:r>
                <m:t>h</m:t>
              </m:r>
              <m:d>
                <m:dPr>
                  <m:begChr m:val="("/>
                  <m:sepChr m:val=""/>
                  <m:endChr m:val=")"/>
                  <m:grow/>
                </m:dPr>
                <m:e>
                  <m:sSub>
                    <m:e>
                      <m:r>
                        <m:t>x</m:t>
                      </m:r>
                    </m:e>
                    <m:sub>
                      <m:r>
                        <m:t>k</m:t>
                      </m:r>
                    </m:sub>
                  </m:sSub>
                </m:e>
              </m:d>
              <m:r>
                <m:rPr>
                  <m:sty m:val="p"/>
                </m:rPr>
                <m:t>&lt;</m:t>
              </m:r>
              <m:r>
                <m:t>0</m:t>
              </m:r>
            </m:e>
          </m:d>
          <m:r>
            <m:rPr>
              <m:sty m:val="p"/>
            </m:rPr>
            <m:t>≤</m:t>
          </m:r>
          <m:r>
            <m:t>H</m:t>
          </m:r>
          <m:d>
            <m:dPr>
              <m:begChr m:val="("/>
              <m:sepChr m:val=""/>
              <m:endChr m:val=")"/>
              <m:grow/>
            </m:dPr>
            <m:e>
              <m:f>
                <m:fPr>
                  <m:type m:val="bar"/>
                </m:fPr>
                <m:num>
                  <m:sSup>
                    <m:e>
                      <m:r>
                        <m:t>α</m:t>
                      </m:r>
                    </m:e>
                    <m:sup>
                      <m:r>
                        <m:t>K</m:t>
                      </m:r>
                    </m:sup>
                  </m:sSup>
                  <m:r>
                    <m:t>h</m:t>
                  </m:r>
                  <m:d>
                    <m:dPr>
                      <m:begChr m:val="("/>
                      <m:sepChr m:val=""/>
                      <m:endChr m:val=")"/>
                      <m:grow/>
                    </m:dPr>
                    <m:e>
                      <m:sSub>
                        <m:e>
                          <m:r>
                            <m:t>x</m:t>
                          </m:r>
                        </m:e>
                        <m:sub>
                          <m:r>
                            <m:t>0</m:t>
                          </m:r>
                        </m:sub>
                      </m:sSub>
                    </m:e>
                  </m:d>
                </m:num>
                <m:den>
                  <m:r>
                    <m:t>δ</m:t>
                  </m:r>
                </m:den>
              </m:f>
              <m:r>
                <m:rPr>
                  <m:sty m:val="p"/>
                </m:rPr>
                <m:t>,</m:t>
              </m:r>
              <m:f>
                <m:fPr>
                  <m:type m:val="bar"/>
                </m:fPr>
                <m:num>
                  <m:r>
                    <m:t>σ</m:t>
                  </m:r>
                  <m:rad>
                    <m:radPr>
                      <m:degHide m:val="on"/>
                    </m:radPr>
                    <m:deg/>
                    <m:e>
                      <m:r>
                        <m:t>K</m:t>
                      </m:r>
                    </m:e>
                  </m:rad>
                </m:num>
                <m:den>
                  <m:r>
                    <m:t>δ</m:t>
                  </m:r>
                </m:den>
              </m:f>
            </m:e>
          </m:d>
        </m:oMath>
      </m:oMathPara>
    </w:p>
    <w:p>
      <w:pPr>
        <w:pStyle w:val="Equation"/>
      </w:pPr>
      <m:oMathPara>
        <m:oMathParaPr>
          <m:jc m:val="center"/>
        </m:oMathParaPr>
        <m:oMath>
          <m:r>
            <m:t>H</m:t>
          </m:r>
          <m:d>
            <m:dPr>
              <m:begChr m:val="("/>
              <m:sepChr m:val=""/>
              <m:endChr m:val=")"/>
              <m:grow/>
            </m:dPr>
            <m:e>
              <m:r>
                <m:t>λ</m:t>
              </m:r>
              <m:r>
                <m:rPr>
                  <m:sty m:val="p"/>
                </m:rPr>
                <m:t>,</m:t>
              </m:r>
              <m:r>
                <m:t>s</m:t>
              </m:r>
            </m:e>
          </m:d>
          <m:r>
            <m:rPr>
              <m:sty m:val="p"/>
            </m:rPr>
            <m:t>=</m:t>
          </m:r>
          <m:sSup>
            <m:e>
              <m:d>
                <m:dPr>
                  <m:begChr m:val="("/>
                  <m:sepChr m:val=""/>
                  <m:endChr m:val=")"/>
                  <m:grow/>
                </m:dPr>
                <m:e>
                  <m:f>
                    <m:fPr>
                      <m:type m:val="bar"/>
                    </m:fPr>
                    <m:num>
                      <m:sSup>
                        <m:e>
                          <m:r>
                            <m:t>s</m:t>
                          </m:r>
                        </m:e>
                        <m:sup>
                          <m:r>
                            <m:t>2</m:t>
                          </m:r>
                        </m:sup>
                      </m:sSup>
                    </m:num>
                    <m:den>
                      <m:r>
                        <m:t>λ</m:t>
                      </m:r>
                      <m:r>
                        <m:rPr>
                          <m:sty m:val="p"/>
                        </m:rPr>
                        <m:t>+</m:t>
                      </m:r>
                      <m:sSup>
                        <m:e>
                          <m:r>
                            <m:t>s</m:t>
                          </m:r>
                        </m:e>
                        <m:sup>
                          <m:r>
                            <m:t>2</m:t>
                          </m:r>
                        </m:sup>
                      </m:sSup>
                    </m:den>
                  </m:f>
                </m:e>
              </m:d>
            </m:e>
            <m:sup>
              <m:r>
                <m:t>λ</m:t>
              </m:r>
              <m:r>
                <m:rPr>
                  <m:sty m:val="p"/>
                </m:rPr>
                <m:t>+</m:t>
              </m:r>
              <m:sSup>
                <m:e>
                  <m:r>
                    <m:t>s</m:t>
                  </m:r>
                </m:e>
                <m:sup>
                  <m:r>
                    <m:t>2</m:t>
                  </m:r>
                </m:sup>
              </m:sSup>
            </m:sup>
          </m:sSup>
          <m:sSup>
            <m:e>
              <m:r>
                <m:t>e</m:t>
              </m:r>
            </m:e>
            <m:sup>
              <m:r>
                <m:t>λ</m:t>
              </m:r>
            </m:sup>
          </m:sSup>
          <m:r>
            <m:rPr>
              <m:sty m:val="p"/>
            </m:rPr>
            <m:t>≤</m:t>
          </m:r>
          <m:r>
            <m:rPr>
              <m:sty m:val="p"/>
            </m:rPr>
            <m:t>exp</m:t>
          </m:r>
          <m:d>
            <m:dPr>
              <m:begChr m:val="("/>
              <m:sepChr m:val=""/>
              <m:endChr m:val=")"/>
              <m:grow/>
            </m:dPr>
            <m:e>
              <m:r>
                <m:rPr>
                  <m:sty m:val="p"/>
                </m:rPr>
                <m:t>−</m:t>
              </m:r>
              <m:f>
                <m:fPr>
                  <m:type m:val="bar"/>
                </m:fPr>
                <m:num>
                  <m:sSup>
                    <m:e>
                      <m:r>
                        <m:t>λ</m:t>
                      </m:r>
                    </m:e>
                    <m:sup>
                      <m:r>
                        <m:t>2</m:t>
                      </m:r>
                    </m:sup>
                  </m:sSup>
                </m:num>
                <m:den>
                  <m:r>
                    <m:t>2</m:t>
                  </m:r>
                  <m:d>
                    <m:dPr>
                      <m:begChr m:val="("/>
                      <m:sepChr m:val=""/>
                      <m:endChr m:val=")"/>
                      <m:grow/>
                    </m:dPr>
                    <m:e>
                      <m:sSup>
                        <m:e>
                          <m:r>
                            <m:t>s</m:t>
                          </m:r>
                        </m:e>
                        <m:sup>
                          <m:r>
                            <m:t>2</m:t>
                          </m:r>
                        </m:sup>
                      </m:sSup>
                      <m:r>
                        <m:rPr>
                          <m:sty m:val="p"/>
                        </m:rPr>
                        <m:t>+</m:t>
                      </m:r>
                      <m:r>
                        <m:t>λ</m:t>
                      </m:r>
                      <m:r>
                        <m:rPr>
                          <m:sty m:val="p"/>
                        </m:rPr>
                        <m:t>/</m:t>
                      </m:r>
                      <m:r>
                        <m:t>3</m:t>
                      </m:r>
                    </m:e>
                  </m:d>
                </m:den>
              </m:f>
            </m:e>
          </m:d>
        </m:oMath>
      </m:oMathPara>
    </w:p>
    <w:p>
      <w:pPr>
        <w:spacing w:after="100"/>
        <w:jc w:val="both"/>
      </w:pPr>
      <m:oMath>
        <m:r>
          <m:t>h</m:t>
        </m:r>
      </m:oMath>
      <w:r>
        <w:rPr>
          <w:color w:val="3A4350"/>
          <w:sz w:val="19"/>
          <w:szCs w:val="19"/>
        </w:rPr>
        <w:t xml:space="preserve"> is the barrier function (safe set </w:t>
      </w:r>
      <m:oMath>
        <m:r>
          <m:t>h</m:t>
        </m:r>
        <m:r>
          <m:rPr>
            <m:sty m:val="p"/>
          </m:rPr>
          <m:t>≥</m:t>
        </m:r>
        <m:r>
          <m:t>0</m:t>
        </m:r>
      </m:oMath>
      <w:r>
        <w:rPr>
          <w:color w:val="3A4350"/>
          <w:sz w:val="19"/>
          <w:szCs w:val="19"/>
        </w:rPr>
        <w:t xml:space="preserve">), </w:t>
      </w:r>
      <m:oMath>
        <m:r>
          <m:t>α</m:t>
        </m:r>
        <m:r>
          <m:rPr>
            <m:sty m:val="p"/>
          </m:rPr>
          <m:t>∈</m:t>
        </m:r>
        <m:d>
          <m:dPr>
            <m:begChr m:val="("/>
            <m:sepChr m:val=""/>
            <m:endChr m:val=")"/>
            <m:grow/>
          </m:dPr>
          <m:e>
            <m:r>
              <m:t>0</m:t>
            </m:r>
            <m:r>
              <m:rPr>
                <m:sty m:val="p"/>
              </m:rPr>
              <m:t>,</m:t>
            </m:r>
            <m:r>
              <m:t>1</m:t>
            </m:r>
          </m:e>
        </m:d>
      </m:oMath>
      <w:r>
        <w:rPr>
          <w:color w:val="3A4350"/>
          <w:sz w:val="19"/>
          <w:szCs w:val="19"/>
        </w:rPr>
        <w:t xml:space="preserve"> its decay rate, </w:t>
      </w:r>
      <m:oMath>
        <m:r>
          <m:t>δ</m:t>
        </m:r>
      </m:oMath>
      <w:r>
        <w:rPr>
          <w:color w:val="3A4350"/>
          <w:sz w:val="19"/>
          <w:szCs w:val="19"/>
        </w:rPr>
        <w:t xml:space="preserve"> a bound on the one-step deviation of </w:t>
      </w:r>
      <m:oMath>
        <m:r>
          <m:t>h</m:t>
        </m:r>
        <m:d>
          <m:dPr>
            <m:begChr m:val="("/>
            <m:sepChr m:val=""/>
            <m:endChr m:val=")"/>
            <m:grow/>
          </m:dPr>
          <m:e>
            <m:sSub>
              <m:e>
                <m:r>
                  <m:t>x</m:t>
                </m:r>
              </m:e>
              <m:sub>
                <m:r>
                  <m:t>k</m:t>
                </m:r>
                <m:r>
                  <m:rPr>
                    <m:sty m:val="p"/>
                  </m:rPr>
                  <m:t>+</m:t>
                </m:r>
                <m:r>
                  <m:t>1</m:t>
                </m:r>
              </m:sub>
            </m:sSub>
          </m:e>
        </m:d>
      </m:oMath>
      <w:r>
        <w:rPr>
          <w:color w:val="3A4350"/>
          <w:sz w:val="19"/>
          <w:szCs w:val="19"/>
        </w:rPr>
        <w:t xml:space="preserve"> from its conditional mean and </w:t>
      </w:r>
      <m:oMath>
        <m:sSup>
          <m:e>
            <m:r>
              <m:t>σ</m:t>
            </m:r>
          </m:e>
          <m:sup>
            <m:r>
              <m:t>2</m:t>
            </m:r>
          </m:sup>
        </m:sSup>
      </m:oMath>
      <w:r>
        <w:rPr>
          <w:color w:val="3A4350"/>
          <w:sz w:val="19"/>
          <w:szCs w:val="19"/>
        </w:rPr>
        <w:t xml:space="preserve"> a bound on its conditional variance, so </w:t>
      </w:r>
      <m:oMath>
        <m:sSup>
          <m:e>
            <m:r>
              <m:t>σ</m:t>
            </m:r>
          </m:e>
          <m:sup>
            <m:r>
              <m:t>2</m:t>
            </m:r>
          </m:sup>
        </m:sSup>
        <m:r>
          <m:t>K</m:t>
        </m:r>
        <m:r>
          <m:rPr>
            <m:sty m:val="p"/>
          </m:rPr>
          <m:t>/</m:t>
        </m:r>
        <m:sSup>
          <m:e>
            <m:r>
              <m:t>δ</m:t>
            </m:r>
          </m:e>
          <m:sup>
            <m:r>
              <m:t>2</m:t>
            </m:r>
          </m:sup>
        </m:sSup>
      </m:oMath>
      <w:r>
        <w:rPr>
          <w:color w:val="3A4350"/>
          <w:sz w:val="19"/>
          <w:szCs w:val="19"/>
        </w:rPr>
        <w:t xml:space="preserve"> bounds the scaled quadratic variation; the arguments of </w:t>
      </w:r>
      <m:oMath>
        <m:r>
          <m:t>H</m:t>
        </m:r>
      </m:oMath>
      <w:r>
        <w:rPr>
          <w:color w:val="3A4350"/>
          <w:sz w:val="19"/>
          <w:szCs w:val="19"/>
        </w:rPr>
        <w:t xml:space="preserve"> follow the search summary of the paper, while </w:t>
      </w:r>
      <m:oMath>
        <m:r>
          <m:t>H</m:t>
        </m:r>
      </m:oMath>
      <w:r>
        <w:rPr>
          <w:color w:val="3A4350"/>
          <w:sz w:val="19"/>
          <w:szCs w:val="19"/>
        </w:rPr>
        <w:t xml:space="preserve"> is written here in Freedman's classical form for martingales with increments bounded by one, and the letter's exact constants were not transcribed.</w:t>
      </w:r>
    </w:p>
    <w:p>
      <w:pPr>
        <w:spacing w:after="100" w:before="80"/>
        <w:jc w:val="both"/>
      </w:pPr>
      <w:r>
        <w:rPr>
          <w:b/>
          <w:bCs/>
          <w:color w:val="B4410C"/>
        </w:rPr>
        <w:t xml:space="preserve">Link to the system. </w:t>
      </w:r>
      <w:r>
        <w:t xml:space="preserve">Belongs to sections 1.9 and 1.5. Take </w:t>
      </w:r>
      <m:oMath>
        <m:r>
          <m:t>h</m:t>
        </m:r>
        <m:d>
          <m:dPr>
            <m:begChr m:val="("/>
            <m:sepChr m:val=""/>
            <m:endChr m:val=")"/>
            <m:grow/>
          </m:dPr>
          <m:e>
            <m:r>
              <m:t>x</m:t>
            </m:r>
          </m:e>
        </m:d>
        <m:r>
          <m:rPr>
            <m:sty m:val="p"/>
          </m:rPr>
          <m:t>=</m:t>
        </m:r>
        <m:sSub>
          <m:e>
            <m:r>
              <m:t>x</m:t>
            </m:r>
          </m:e>
          <m:sub>
            <m:r>
              <m:rPr>
                <m:sty m:val="p"/>
              </m:rPr>
              <m:t>max</m:t>
            </m:r>
          </m:sub>
        </m:sSub>
        <m:r>
          <m:rPr>
            <m:sty m:val="p"/>
          </m:rPr>
          <m:t>−</m:t>
        </m:r>
        <m:r>
          <m:rPr>
            <m:nor/>
          </m:rPr>
          <m:t>toe</m:t>
        </m:r>
        <m:d>
          <m:dPr>
            <m:begChr m:val="("/>
            <m:sepChr m:val=""/>
            <m:endChr m:val=")"/>
            <m:grow/>
          </m:dPr>
          <m:e>
            <m:r>
              <m:t>x</m:t>
            </m:r>
          </m:e>
        </m:d>
      </m:oMath>
      <w:r>
        <w:t xml:space="preserve">, the distance of the saltwater toe from a protected limit, and filter the pumping rule so that next year's expected margin is at least </w:t>
      </w:r>
      <m:oMath>
        <m:r>
          <m:t>α</m:t>
        </m:r>
      </m:oMath>
      <w:r>
        <w:t xml:space="preserve"> times this year's. The theorem then turns the year-to-year variability of the toe response to rain and sea level into an explicit probability that the toe crosses the limit within </w:t>
      </w:r>
      <m:oMath>
        <m:r>
          <m:t>K</m:t>
        </m:r>
      </m:oMath>
      <w:r>
        <w:t xml:space="preserve"> years, a chance constraint that is far less conservative than designing every year for the worst drought.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finite-horizon safety bound for discrete-time barrier certificates that uses Freedman's maximal inequality, so it exploits the variance of the disturbance rather than its worst case, drops the non-negativity and boundedness requirements of Ville-based arguments and also covers c-martingale barriers. Proposed extension: estimate </w:t>
      </w:r>
      <m:oMath>
        <m:r>
          <m:t>δ</m:t>
        </m:r>
      </m:oMath>
      <w:r>
        <w:t xml:space="preserve"> and </w:t>
      </w:r>
      <m:oMath>
        <m:sSup>
          <m:e>
            <m:r>
              <m:t>σ</m:t>
            </m:r>
          </m:e>
          <m:sup>
            <m:r>
              <m:t>2</m:t>
            </m:r>
          </m:sup>
        </m:sSup>
      </m:oMath>
      <w:r>
        <w:t xml:space="preserve"> for the one-year toe increment from the emulator's response to observed rainfall and sea-level series, impose the barrier condition on the drought rule </w:t>
      </w:r>
      <m:oMath>
        <m:r>
          <m:t>Q</m:t>
        </m:r>
        <m:r>
          <m:rPr>
            <m:sty m:val="p"/>
          </m:rPr>
          <m:t>=</m:t>
        </m:r>
        <m:r>
          <m:t>k</m:t>
        </m:r>
        <m:r>
          <m:rPr>
            <m:sty m:val="p"/>
          </m:rPr>
          <m:t>⋅</m:t>
        </m:r>
        <m:d>
          <m:dPr>
            <m:begChr m:val="("/>
            <m:sepChr m:val=""/>
            <m:endChr m:val=")"/>
            <m:grow/>
          </m:dPr>
          <m:e>
            <m:r>
              <m:rPr>
                <m:sty m:val="p"/>
              </m:rPr>
              <m:t>−</m:t>
            </m:r>
            <m:r>
              <m:t>m</m:t>
            </m:r>
          </m:e>
        </m:d>
      </m:oMath>
      <w:r>
        <w:t xml:space="preserve"> as a constraint on </w:t>
      </w:r>
      <m:oMath>
        <m:r>
          <m:t>k</m:t>
        </m:r>
      </m:oMath>
      <w:r>
        <w:t xml:space="preserve">, and compare the Freedman bound with Monte Carlo exceedance frequencies over 20-year horizons; the largest </w:t>
      </w:r>
      <m:oMath>
        <m:r>
          <m:t>k</m:t>
        </m:r>
      </m:oMath>
      <w:r>
        <w:t xml:space="preserve"> that keeps the bound below, say, 5% is a certified drought rule.</w:t>
      </w:r>
    </w:p>
    <w:p>
      <w:pPr>
        <w:pStyle w:val="Heading2"/>
        <w:keepNext/>
      </w:pPr>
      <w:r>
        <w:rPr>
          <w:color w:val="B4410C"/>
        </w:rPr>
        <w:t xml:space="preserve">C4  </w:t>
      </w:r>
      <w:r>
        <w:rPr>
          <w:color w:val="1F3864"/>
        </w:rPr>
        <w:t xml:space="preserve">Policy Optimization with Linear Temporal Logic Constraints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Cameron Voloshin, Hoang Le, Swarat Chaudhuri, Yisong Yue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(pages not verified); arXiv 2206.09546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tx4t9o3yl7cfinab09ef">
              <w:r>
                <w:rPr>
                  <w:color w:val="1D4ED8"/>
                  <w:sz w:val="18"/>
                  <w:szCs w:val="18"/>
                  <w:u w:val="single"/>
                </w:rPr>
                <w:t xml:space="preserve">https://proceedings.neurips.cc/paper_files/paper/2022/hash/70b8505ac79e3e131756f793cd80eb8d-Abstract.html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search summary of the preprint author block lists C. Voloshin at Caltech and Y. Yue at Caltech and Argo AI; H. Le was at Argo AI and S. Chaudhuri at UT Austin.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 temporal logic · constrained policy optimisation · product MDP and reachability · generative model ·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Safety and task requirements are often temporal ("always stay out of region B", "return to A infinitely often") and are awkward to encode in a scalar cost. The authors pose policy optimisation with a linear temporal logic (LTL) constraint: among the policies that maximise the probability of satisfying an LTL formula </w:t>
      </w:r>
      <m:oMath>
        <m:r>
          <m:t>φ</m:t>
        </m:r>
      </m:oMath>
      <w:r>
        <w:t xml:space="preserve">, find one with minimal expected cost. This separates the task specification from the choice among satisfying policies and replaces ad hoc cost shaping. The formula is compiled into an automaton, the product with the MDP is formed, and satisfaction becomes a reachability problem in the product MDP, in which the policy must avoid end components that contain no accepting state. Assuming a generative model and a known lower bound on the non-zero transition probabilities, the model-based algorithm comes with a sample-complexity analysis that covers both task satisfaction and cost optimality. Experiments show good performance even with few samples. The exact form of the bound was not seen.</w:t>
      </w:r>
    </w:p>
    <w:p>
      <w:pPr>
        <w:keepNext/>
        <w:spacing w:after="40" w:before="80"/>
      </w:pPr>
      <w:r>
        <w:rPr>
          <w:b/>
          <w:bCs/>
          <w:color w:val="B4410C"/>
        </w:rPr>
        <w:t xml:space="preserve">Key equation.</w:t>
      </w:r>
      <w:r>
        <w:rPr>
          <w:i/>
          <w:iCs/>
          <w:color w:val="5B6573"/>
          <w:sz w:val="18"/>
          <w:szCs w:val="18"/>
        </w:rPr>
        <w:t xml:space="preserve">  LTL-constrained policy optimisation and its reduction to reachability in the product MDP (representative formulation)</w:t>
      </w:r>
    </w:p>
    <w:p>
      <w:pPr>
        <w:pStyle w:val="Equation"/>
      </w:pPr>
      <m:oMathPara>
        <m:oMathParaPr>
          <m:jc m:val="center"/>
        </m:oMathParaPr>
        <m:oMath>
          <m:sSup>
            <m:e>
              <m:r>
                <m:t>π</m:t>
              </m:r>
            </m:e>
            <m:sup>
              <m:r>
                <m:rPr>
                  <m:sty m:val="p"/>
                </m:rPr>
                <m:t>⋆</m:t>
              </m:r>
            </m:sup>
          </m:sSup>
          <m:r>
            <m:rPr>
              <m:sty m:val="p"/>
            </m:rPr>
            <m:t>∈</m:t>
          </m:r>
          <m:r>
            <m:rPr>
              <m:sty m:val="p"/>
            </m:rPr>
            <m:t>arg</m:t>
          </m:r>
          <m:limLow>
            <m:e>
              <m:r>
                <m:rPr>
                  <m:sty m:val="p"/>
                </m:rPr>
                <m:t>min</m:t>
              </m:r>
            </m:e>
            <m:lim>
              <m:r>
                <m:t>π</m:t>
              </m:r>
              <m:r>
                <m:rPr>
                  <m:sty m:val="p"/>
                </m:rPr>
                <m:t>∈</m:t>
              </m:r>
              <m:sSub>
                <m:e>
                  <m:r>
                    <m:t>Π</m:t>
                  </m:r>
                </m:e>
                <m:sub>
                  <m:r>
                    <m:t>φ</m:t>
                  </m:r>
                </m:sub>
              </m:sSub>
            </m:lim>
          </m:limLow>
          <m:sSub>
            <m:e>
              <m:r>
                <m:t>J</m:t>
              </m:r>
            </m:e>
            <m:sub>
              <m:r>
                <m:t>C</m:t>
              </m:r>
            </m:sub>
          </m:sSub>
          <m:d>
            <m:dPr>
              <m:begChr m:val="("/>
              <m:sepChr m:val=""/>
              <m:endChr m:val=")"/>
              <m:grow/>
            </m:dPr>
            <m:e>
              <m:r>
                <m:t>π</m:t>
              </m:r>
            </m:e>
          </m:d>
          <m:r>
            <m:rPr>
              <m:sty m:val="p"/>
            </m:rPr>
            <m:t>,</m:t>
          </m:r>
          <m:r>
            <m:t>  </m:t>
          </m:r>
          <m:sSub>
            <m:e>
              <m:r>
                <m:t>Π</m:t>
              </m:r>
            </m:e>
            <m:sub>
              <m:r>
                <m:t>φ</m:t>
              </m:r>
            </m:sub>
          </m:sSub>
          <m:r>
            <m:rPr>
              <m:sty m:val="p"/>
            </m:rPr>
            <m:t>=</m:t>
          </m:r>
          <m:r>
            <m:rPr>
              <m:sty m:val="p"/>
            </m:rPr>
            <m:t>arg</m:t>
          </m:r>
          <m:limLow>
            <m:e>
              <m:r>
                <m:rPr>
                  <m:sty m:val="p"/>
                </m:rPr>
                <m:t>max</m:t>
              </m:r>
            </m:e>
            <m:lim>
              <m:r>
                <m:t>π</m:t>
              </m:r>
            </m:lim>
          </m:limLow>
          <m:sSup>
            <m:e>
              <m:r>
                <m:rPr>
                  <m:scr m:val="double-struck"/>
                  <m:sty m:val="p"/>
                </m:rPr>
                <m:t>P</m:t>
              </m:r>
            </m:e>
            <m:sup>
              <m:r>
                <m:t>π</m:t>
              </m:r>
            </m:sup>
          </m:sSup>
          <m:d>
            <m:dPr>
              <m:begChr m:val="("/>
              <m:sepChr m:val=""/>
              <m:endChr m:val=")"/>
              <m:grow/>
            </m:dPr>
            <m:e>
              <m:r>
                <m:t>τ</m:t>
              </m:r>
              <m:r>
                <m:rPr>
                  <m:sty m:val="p"/>
                </m:rPr>
                <m:t>⊨</m:t>
              </m:r>
              <m:r>
                <m:t>φ</m:t>
              </m:r>
            </m:e>
          </m:d>
        </m:oMath>
      </m:oMathPara>
    </w:p>
    <w:p>
      <w:pPr>
        <w:pStyle w:val="Equation"/>
      </w:pPr>
      <m:oMathPara>
        <m:oMathParaPr>
          <m:jc m:val="center"/>
        </m:oMathParaPr>
        <m:oMath>
          <m:sSup>
            <m:e>
              <m:r>
                <m:rPr>
                  <m:scr m:val="double-struck"/>
                  <m:sty m:val="p"/>
                </m:rPr>
                <m:t>P</m:t>
              </m:r>
            </m:e>
            <m:sup>
              <m:r>
                <m:t>π</m:t>
              </m:r>
            </m:sup>
          </m:sSup>
          <m:d>
            <m:dPr>
              <m:begChr m:val="("/>
              <m:sepChr m:val=""/>
              <m:endChr m:val=")"/>
              <m:grow/>
            </m:dPr>
            <m:e>
              <m:r>
                <m:t>τ</m:t>
              </m:r>
              <m:r>
                <m:rPr>
                  <m:sty m:val="p"/>
                </m:rPr>
                <m:t>⊨</m:t>
              </m:r>
              <m:r>
                <m:t>φ</m:t>
              </m:r>
            </m:e>
          </m:d>
          <m:r>
            <m:rPr>
              <m:sty m:val="p"/>
            </m:rPr>
            <m:t>=</m:t>
          </m:r>
          <m:sSubSup>
            <m:e>
              <m:r>
                <m:rPr>
                  <m:scr m:val="double-struck"/>
                  <m:sty m:val="p"/>
                </m:rPr>
                <m:t>P</m:t>
              </m:r>
            </m:e>
            <m:sub>
              <m:r>
                <m:rPr>
                  <m:scr m:val="script"/>
                  <m:sty m:val="p"/>
                </m:rPr>
                <m:t>M</m:t>
              </m:r>
              <m:r>
                <m:rPr>
                  <m:sty m:val="p"/>
                </m:rPr>
                <m:t>×</m:t>
              </m:r>
              <m:r>
                <m:rPr>
                  <m:scr m:val="script"/>
                  <m:sty m:val="p"/>
                </m:rPr>
                <m:t>B</m:t>
              </m:r>
            </m:sub>
            <m:sup>
              <m:r>
                <m:t>π</m:t>
              </m:r>
            </m:sup>
          </m:sSubSup>
          <m:d>
            <m:dPr>
              <m:begChr m:val="("/>
              <m:sepChr m:val=""/>
              <m:endChr m:val=")"/>
              <m:grow/>
            </m:dPr>
            <m:e>
              <m:r>
                <m:rPr>
                  <m:nor/>
                </m:rPr>
                <m:t>reach an accepting end component</m:t>
              </m:r>
            </m:e>
          </m:d>
        </m:oMath>
      </m:oMathPara>
    </w:p>
    <w:p>
      <w:pPr>
        <w:spacing w:after="100"/>
        <w:jc w:val="both"/>
      </w:pPr>
      <m:oMath>
        <m:r>
          <m:t>τ</m:t>
        </m:r>
      </m:oMath>
      <w:r>
        <w:rPr>
          <w:color w:val="3A4350"/>
          <w:sz w:val="19"/>
          <w:szCs w:val="19"/>
        </w:rPr>
        <w:t xml:space="preserve"> is a trajectory, </w:t>
      </w:r>
      <m:oMath>
        <m:r>
          <m:t>φ</m:t>
        </m:r>
      </m:oMath>
      <w:r>
        <w:rPr>
          <w:color w:val="3A4350"/>
          <w:sz w:val="19"/>
          <w:szCs w:val="19"/>
        </w:rPr>
        <w:t xml:space="preserve"> the LTL formula and </w:t>
      </w:r>
      <m:oMath>
        <m:sSub>
          <m:e>
            <m:r>
              <m:t>J</m:t>
            </m:r>
          </m:e>
          <m:sub>
            <m:r>
              <m:t>C</m:t>
            </m:r>
          </m:sub>
        </m:sSub>
      </m:oMath>
      <w:r>
        <w:rPr>
          <w:color w:val="3A4350"/>
          <w:sz w:val="19"/>
          <w:szCs w:val="19"/>
        </w:rPr>
        <w:t xml:space="preserve"> the expected cost of policy </w:t>
      </w:r>
      <m:oMath>
        <m:r>
          <m:t>π</m:t>
        </m:r>
      </m:oMath>
      <w:r>
        <w:rPr>
          <w:color w:val="3A4350"/>
          <w:sz w:val="19"/>
          <w:szCs w:val="19"/>
        </w:rPr>
        <w:t xml:space="preserve">; </w:t>
      </w:r>
      <m:oMath>
        <m:r>
          <m:rPr>
            <m:scr m:val="script"/>
            <m:sty m:val="p"/>
          </m:rPr>
          <m:t>M</m:t>
        </m:r>
        <m:r>
          <m:rPr>
            <m:sty m:val="p"/>
          </m:rPr>
          <m:t>×</m:t>
        </m:r>
        <m:r>
          <m:rPr>
            <m:scr m:val="script"/>
            <m:sty m:val="p"/>
          </m:rPr>
          <m:t>B</m:t>
        </m:r>
      </m:oMath>
      <w:r>
        <w:rPr>
          <w:color w:val="3A4350"/>
          <w:sz w:val="19"/>
          <w:szCs w:val="19"/>
        </w:rPr>
        <w:t xml:space="preserve"> is the product of the MDP with an automaton that accepts exactly the runs satisfying </w:t>
      </w:r>
      <m:oMath>
        <m:r>
          <m:t>φ</m:t>
        </m:r>
      </m:oMath>
      <w:r>
        <w:rPr>
          <w:color w:val="3A4350"/>
          <w:sz w:val="19"/>
          <w:szCs w:val="19"/>
        </w:rPr>
        <w:t xml:space="preserve">, and an accepting end component is a set of product states in which a policy can remain forever while visiting accepting automaton states infinitely often.</w:t>
      </w:r>
    </w:p>
    <w:p>
      <w:pPr>
        <w:spacing w:after="100" w:before="80"/>
        <w:jc w:val="both"/>
      </w:pPr>
      <w:r>
        <w:rPr>
          <w:b/>
          <w:bCs/>
          <w:color w:val="B4410C"/>
        </w:rPr>
        <w:t xml:space="preserve">Link to the system. </w:t>
      </w:r>
      <w:r>
        <w:t xml:space="preserve">Belongs to sections 1.9 and 1.2. Aquifer operating rules are naturally temporal: "the toe never passes the protection line", </w:t>
      </w:r>
      <m:oMath>
        <m:r>
          <m:rPr>
            <m:sty m:val="b"/>
          </m:rPr>
          <m:t>G</m:t>
        </m:r>
        <m:r>
          <m:t> </m:t>
        </m:r>
        <m:r>
          <m:rPr>
            <m:sty m:val="p"/>
          </m:rPr>
          <m:t>¬</m:t>
        </m:r>
        <m:r>
          <m:rPr>
            <m:nor/>
          </m:rPr>
          <m:t>breach</m:t>
        </m:r>
      </m:oMath>
      <w:r>
        <w:t xml:space="preserve">, and "after every drought, heads at the sentinel wells eventually recover", </w:t>
      </w:r>
      <m:oMath>
        <m:r>
          <m:rPr>
            <m:sty m:val="b"/>
          </m:rPr>
          <m:t>G</m:t>
        </m:r>
        <m:d>
          <m:dPr>
            <m:begChr m:val="("/>
            <m:sepChr m:val=""/>
            <m:endChr m:val=")"/>
            <m:grow/>
          </m:dPr>
          <m:e>
            <m:r>
              <m:rPr>
                <m:nor/>
              </m:rPr>
              <m:t>drought</m:t>
            </m:r>
            <m:r>
              <m:rPr>
                <m:sty m:val="p"/>
              </m:rPr>
              <m:t>→</m:t>
            </m:r>
            <m:r>
              <m:rPr>
                <m:sty m:val="b"/>
              </m:rPr>
              <m:t>F</m:t>
            </m:r>
            <m:r>
              <m:t> </m:t>
            </m:r>
            <m:r>
              <m:rPr>
                <m:nor/>
              </m:rPr>
              <m:t>recovered</m:t>
            </m:r>
          </m:e>
        </m:d>
      </m:oMath>
      <w:r>
        <w:t xml:space="preserve">. On a finite model of the aquifer (toe class, soil-moisture state, pumping regime), with the calibrated emulator as generative model, the method finds the cheapest pumping policy that meets such a specification with maximal probability, with a guarantee on the number of emulator runs needed.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reduction of LTL-constrained policy optimisation to constrained reachability in a product MDP, with a sample-complexity analysis covering both satisfaction probability and cost, under a generative model and a known lower bound on non-zero transition probabilities. Proposed extension: write the water authority's rules as LTL formulas, build the product MDP on a three-state soil-moisture chain, toe classes and pumping regimes, and compare the LTL-optimal policy with the closed-form drought rule </w:t>
      </w:r>
      <m:oMath>
        <m:sSup>
          <m:e>
            <m:r>
              <m:t>k</m:t>
            </m:r>
          </m:e>
          <m:sup>
            <m:r>
              <m:rPr>
                <m:sty m:val="p"/>
              </m:rPr>
              <m:t>⋆</m:t>
            </m:r>
          </m:sup>
        </m:sSup>
      </m:oMath>
      <w:r>
        <w:t xml:space="preserve">: does </w:t>
      </w:r>
      <m:oMath>
        <m:sSup>
          <m:e>
            <m:r>
              <m:t>k</m:t>
            </m:r>
          </m:e>
          <m:sup>
            <m:r>
              <m:rPr>
                <m:sty m:val="p"/>
              </m:rPr>
              <m:t>⋆</m:t>
            </m:r>
          </m:sup>
        </m:sSup>
      </m:oMath>
      <w:r>
        <w:t xml:space="preserve"> already satisfy the specification with maximal probability, and if not, how much pumping must be given up? Varying the assumed minimum transition probability shows how sensitive the guarantee is to rare droughts.</w:t>
      </w:r>
    </w:p>
    <w:p>
      <w:pPr>
        <w:pStyle w:val="Heading2"/>
        <w:keepNext/>
      </w:pPr>
      <w:r>
        <w:rPr>
          <w:color w:val="B4410C"/>
        </w:rPr>
        <w:t xml:space="preserve">C5  </w:t>
      </w:r>
      <w:r>
        <w:rPr>
          <w:color w:val="1F3864"/>
        </w:rPr>
        <w:t xml:space="preserve">Scalable Multi-Agent Reinforcement Learning for Networked Systems with Average Reward</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Guannan Qu, Yiheng Lin, Adam Wierman,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(pages not verified); arXiv 2006.06626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y_fdgm_dvep6bcqmpsht">
              <w:r>
                <w:rPr>
                  <w:color w:val="1D4ED8"/>
                  <w:sz w:val="18"/>
                  <w:szCs w:val="18"/>
                  <w:u w:val="single"/>
                </w:rPr>
                <w:t xml:space="preserve">https://neurips.cc/virtual/2020/poster/18367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G. Qu held a CMI and Resnick postdoctoral position in Caltech Computing and Mathematical Sciences from 2019 to 2021 (CMU directory biography); Y. Lin received a Caltech PhD in 2025 advised by Y. Yue and A. Wierman (Mathematics Genealogy Project); a CaltechAUTHORS record (axjmy-psn76) was returned by the search for this title. N. Li is at Harvard.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networked multi-agent RL · average reward · exponential decay property · localised policies · scalable actor–critic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Agents sit on a graph, each agent's next state depends only on its own and its neighbours' states and actions, and the objective is the long-run average of the sum of local rewards. Because joint state and action spaces grow exponentially with the number of agents, the authors use an exponential decay property: an agent's average-reward Q-function changes by at most </w:t>
      </w:r>
      <m:oMath>
        <m:r>
          <m:t>c</m:t>
        </m:r>
        <m:sSup>
          <m:e>
            <m:r>
              <m:t>ρ</m:t>
            </m:r>
          </m:e>
          <m:sup>
            <m:r>
              <m:t>κ</m:t>
            </m:r>
            <m:r>
              <m:rPr>
                <m:sty m:val="p"/>
              </m:rPr>
              <m:t>+</m:t>
            </m:r>
            <m:r>
              <m:t>1</m:t>
            </m:r>
          </m:sup>
        </m:sSup>
      </m:oMath>
      <w:r>
        <w:t xml:space="preserve">, </w:t>
      </w:r>
      <m:oMath>
        <m:r>
          <m:t>ρ</m:t>
        </m:r>
        <m:r>
          <m:rPr>
            <m:sty m:val="p"/>
          </m:rPr>
          <m:t>∈</m:t>
        </m:r>
        <m:d>
          <m:dPr>
            <m:begChr m:val="("/>
            <m:sepChr m:val=""/>
            <m:endChr m:val=")"/>
            <m:grow/>
          </m:dPr>
          <m:e>
            <m:r>
              <m:t>0</m:t>
            </m:r>
            <m:r>
              <m:rPr>
                <m:sty m:val="p"/>
              </m:rPr>
              <m:t>,</m:t>
            </m:r>
            <m:r>
              <m:t>1</m:t>
            </m:r>
          </m:e>
        </m:d>
      </m:oMath>
      <w:r>
        <w:t xml:space="preserve">, when agents more than </w:t>
      </w:r>
      <m:oMath>
        <m:r>
          <m:t>κ</m:t>
        </m:r>
      </m:oMath>
      <w:r>
        <w:t xml:space="preserve"> hops away change. A first theorem gives conditions under which this holds in the average-reward setting; the main theorem assumes only the property. In the Scalable Actor-Critic each agent learns a Q-function truncated to its </w:t>
      </w:r>
      <m:oMath>
        <m:r>
          <m:t>κ</m:t>
        </m:r>
      </m:oMath>
      <w:r>
        <w:t xml:space="preserve">-hop neighbourhood and updates a localised policy; the algorithm provably finds a localised policy that is an </w:t>
      </w:r>
      <m:oMath>
        <m:r>
          <m:t>O</m:t>
        </m:r>
        <m:d>
          <m:dPr>
            <m:begChr m:val="("/>
            <m:sepChr m:val=""/>
            <m:endChr m:val=")"/>
            <m:grow/>
          </m:dPr>
          <m:e>
            <m:sSup>
              <m:e>
                <m:r>
                  <m:t>ρ</m:t>
                </m:r>
              </m:e>
              <m:sup>
                <m:r>
                  <m:t>κ</m:t>
                </m:r>
                <m:r>
                  <m:rPr>
                    <m:sty m:val="p"/>
                  </m:rPr>
                  <m:t>+</m:t>
                </m:r>
                <m:r>
                  <m:t>1</m:t>
                </m:r>
              </m:sup>
            </m:sSup>
          </m:e>
        </m:d>
      </m:oMath>
      <w:r>
        <w:t xml:space="preserve">-approximation of a stationary point of the average reward, with complexity governed by the largest </w:t>
      </w:r>
      <m:oMath>
        <m:r>
          <m:t>κ</m:t>
        </m:r>
      </m:oMath>
      <w:r>
        <w:t xml:space="preserve">-hop neighbourhood rather than by the network size.</w:t>
      </w:r>
    </w:p>
    <w:p>
      <w:pPr>
        <w:keepNext/>
        <w:spacing w:after="40" w:before="80"/>
      </w:pPr>
      <w:r>
        <w:rPr>
          <w:b/>
          <w:bCs/>
          <w:color w:val="B4410C"/>
        </w:rPr>
        <w:t xml:space="preserve">Key equation.</w:t>
      </w:r>
      <w:r>
        <w:rPr>
          <w:i/>
          <w:iCs/>
          <w:color w:val="5B6573"/>
          <w:sz w:val="18"/>
          <w:szCs w:val="18"/>
        </w:rPr>
        <w:t xml:space="preserve">  Exponential decay property and the stationarity guarantee of the Scalable Actor-Critic (representative formulation)</w:t>
      </w:r>
    </w:p>
    <w:p>
      <w:pPr>
        <w:pStyle w:val="Equation"/>
      </w:pPr>
      <m:oMathPara>
        <m:oMathParaPr>
          <m:jc m:val="center"/>
        </m:oMathParaPr>
        <m:oMath>
          <m:d>
            <m:dPr>
              <m:begChr m:val="|"/>
              <m:sepChr m:val=""/>
              <m:endChr m:val="|"/>
              <m:grow/>
            </m:dPr>
            <m:e>
              <m:sSubSup>
                <m:e>
                  <m:r>
                    <m:t>Q</m:t>
                  </m:r>
                </m:e>
                <m:sub>
                  <m:r>
                    <m:t>i</m:t>
                  </m:r>
                </m:sub>
                <m:sup>
                  <m:r>
                    <m:t>θ</m:t>
                  </m:r>
                </m:sup>
              </m:sSubSup>
              <m:d>
                <m:dPr>
                  <m:begChr m:val="("/>
                  <m:sepChr m:val=""/>
                  <m:endChr m:val=")"/>
                  <m:grow/>
                </m:dPr>
                <m:e>
                  <m:sSub>
                    <m:e>
                      <m:r>
                        <m:t>s</m:t>
                      </m:r>
                    </m:e>
                    <m:sub>
                      <m:sSubSup>
                        <m:e>
                          <m:r>
                            <m:t>N</m:t>
                          </m:r>
                        </m:e>
                        <m:sub>
                          <m:r>
                            <m:t>i</m:t>
                          </m:r>
                        </m:sub>
                        <m:sup>
                          <m:r>
                            <m:t>κ</m:t>
                          </m:r>
                        </m:sup>
                      </m:sSubSup>
                    </m:sub>
                  </m:sSub>
                  <m:r>
                    <m:rPr>
                      <m:sty m:val="p"/>
                    </m:rPr>
                    <m:t>,</m:t>
                  </m:r>
                  <m:sSub>
                    <m:e>
                      <m:r>
                        <m:t>s</m:t>
                      </m:r>
                    </m:e>
                    <m:sub>
                      <m:r>
                        <m:rPr>
                          <m:sty m:val="p"/>
                        </m:rPr>
                        <m:t>−</m:t>
                      </m:r>
                      <m:sSubSup>
                        <m:e>
                          <m:r>
                            <m:t>N</m:t>
                          </m:r>
                        </m:e>
                        <m:sub>
                          <m:r>
                            <m:t>i</m:t>
                          </m:r>
                        </m:sub>
                        <m:sup>
                          <m:r>
                            <m:t>κ</m:t>
                          </m:r>
                        </m:sup>
                      </m:sSubSup>
                    </m:sub>
                  </m:sSub>
                  <m:r>
                    <m:rPr>
                      <m:sty m:val="p"/>
                    </m:rPr>
                    <m:t>,</m:t>
                  </m:r>
                  <m:sSub>
                    <m:e>
                      <m:r>
                        <m:t>a</m:t>
                      </m:r>
                    </m:e>
                    <m:sub>
                      <m:sSubSup>
                        <m:e>
                          <m:r>
                            <m:t>N</m:t>
                          </m:r>
                        </m:e>
                        <m:sub>
                          <m:r>
                            <m:t>i</m:t>
                          </m:r>
                        </m:sub>
                        <m:sup>
                          <m:r>
                            <m:t>κ</m:t>
                          </m:r>
                        </m:sup>
                      </m:sSubSup>
                    </m:sub>
                  </m:sSub>
                  <m:r>
                    <m:rPr>
                      <m:sty m:val="p"/>
                    </m:rPr>
                    <m:t>,</m:t>
                  </m:r>
                  <m:sSub>
                    <m:e>
                      <m:r>
                        <m:t>a</m:t>
                      </m:r>
                    </m:e>
                    <m:sub>
                      <m:r>
                        <m:rPr>
                          <m:sty m:val="p"/>
                        </m:rPr>
                        <m:t>−</m:t>
                      </m:r>
                      <m:sSubSup>
                        <m:e>
                          <m:r>
                            <m:t>N</m:t>
                          </m:r>
                        </m:e>
                        <m:sub>
                          <m:r>
                            <m:t>i</m:t>
                          </m:r>
                        </m:sub>
                        <m:sup>
                          <m:r>
                            <m:t>κ</m:t>
                          </m:r>
                        </m:sup>
                      </m:sSubSup>
                    </m:sub>
                  </m:sSub>
                </m:e>
              </m:d>
              <m:r>
                <m:rPr>
                  <m:sty m:val="p"/>
                </m:rPr>
                <m:t>−</m:t>
              </m:r>
              <m:sSubSup>
                <m:e>
                  <m:r>
                    <m:t>Q</m:t>
                  </m:r>
                </m:e>
                <m:sub>
                  <m:r>
                    <m:t>i</m:t>
                  </m:r>
                </m:sub>
                <m:sup>
                  <m:r>
                    <m:t>θ</m:t>
                  </m:r>
                </m:sup>
              </m:sSubSup>
              <m:d>
                <m:dPr>
                  <m:begChr m:val="("/>
                  <m:sepChr m:val=""/>
                  <m:endChr m:val=")"/>
                  <m:grow/>
                </m:dPr>
                <m:e>
                  <m:sSub>
                    <m:e>
                      <m:r>
                        <m:t>s</m:t>
                      </m:r>
                    </m:e>
                    <m:sub>
                      <m:sSubSup>
                        <m:e>
                          <m:r>
                            <m:t>N</m:t>
                          </m:r>
                        </m:e>
                        <m:sub>
                          <m:r>
                            <m:t>i</m:t>
                          </m:r>
                        </m:sub>
                        <m:sup>
                          <m:r>
                            <m:t>κ</m:t>
                          </m:r>
                        </m:sup>
                      </m:sSubSup>
                    </m:sub>
                  </m:sSub>
                  <m:r>
                    <m:rPr>
                      <m:sty m:val="p"/>
                    </m:rPr>
                    <m:t>,</m:t>
                  </m:r>
                  <m:sSub>
                    <m:e>
                      <m:r>
                        <m:t>s</m:t>
                      </m:r>
                    </m:e>
                    <m:sub>
                      <m:r>
                        <m:rPr>
                          <m:sty m:val="p"/>
                        </m:rPr>
                        <m:t>−</m:t>
                      </m:r>
                      <m:sSubSup>
                        <m:e>
                          <m:r>
                            <m:t>N</m:t>
                          </m:r>
                        </m:e>
                        <m:sub>
                          <m:r>
                            <m:t>i</m:t>
                          </m:r>
                        </m:sub>
                        <m:sup>
                          <m:r>
                            <m:t>κ</m:t>
                          </m:r>
                        </m:sup>
                      </m:sSubSup>
                    </m:sub>
                  </m:sSub>
                  <m:r>
                    <m:rPr>
                      <m:sty m:val="p"/>
                    </m:rPr>
                    <m:t>′</m:t>
                  </m:r>
                  <m:r>
                    <m:rPr>
                      <m:sty m:val="p"/>
                    </m:rPr>
                    <m:t>,</m:t>
                  </m:r>
                  <m:sSub>
                    <m:e>
                      <m:r>
                        <m:t>a</m:t>
                      </m:r>
                    </m:e>
                    <m:sub>
                      <m:sSubSup>
                        <m:e>
                          <m:r>
                            <m:t>N</m:t>
                          </m:r>
                        </m:e>
                        <m:sub>
                          <m:r>
                            <m:t>i</m:t>
                          </m:r>
                        </m:sub>
                        <m:sup>
                          <m:r>
                            <m:t>κ</m:t>
                          </m:r>
                        </m:sup>
                      </m:sSubSup>
                    </m:sub>
                  </m:sSub>
                  <m:r>
                    <m:rPr>
                      <m:sty m:val="p"/>
                    </m:rPr>
                    <m:t>,</m:t>
                  </m:r>
                  <m:sSub>
                    <m:e>
                      <m:r>
                        <m:t>a</m:t>
                      </m:r>
                    </m:e>
                    <m:sub>
                      <m:r>
                        <m:rPr>
                          <m:sty m:val="p"/>
                        </m:rPr>
                        <m:t>−</m:t>
                      </m:r>
                      <m:sSubSup>
                        <m:e>
                          <m:r>
                            <m:t>N</m:t>
                          </m:r>
                        </m:e>
                        <m:sub>
                          <m:r>
                            <m:t>i</m:t>
                          </m:r>
                        </m:sub>
                        <m:sup>
                          <m:r>
                            <m:t>κ</m:t>
                          </m:r>
                        </m:sup>
                      </m:sSubSup>
                    </m:sub>
                  </m:sSub>
                  <m:r>
                    <m:rPr>
                      <m:sty m:val="p"/>
                    </m:rPr>
                    <m:t>′</m:t>
                  </m:r>
                </m:e>
              </m:d>
            </m:e>
          </m:d>
          <m:r>
            <m:rPr>
              <m:sty m:val="p"/>
            </m:rPr>
            <m:t>≤</m:t>
          </m:r>
          <m:r>
            <m:t>c</m:t>
          </m:r>
          <m:r>
            <m:t> </m:t>
          </m:r>
          <m:sSup>
            <m:e>
              <m:r>
                <m:t>ρ</m:t>
              </m:r>
            </m:e>
            <m:sup>
              <m:r>
                <m:t>κ</m:t>
              </m:r>
              <m:r>
                <m:rPr>
                  <m:sty m:val="p"/>
                </m:rPr>
                <m:t>+</m:t>
              </m:r>
              <m:r>
                <m:t>1</m:t>
              </m:r>
            </m:sup>
          </m:sSup>
        </m:oMath>
      </m:oMathPara>
    </w:p>
    <w:p>
      <w:pPr>
        <w:pStyle w:val="Equation"/>
      </w:pPr>
      <m:oMathPara>
        <m:oMathParaPr>
          <m:jc m:val="center"/>
        </m:oMathParaPr>
        <m:oMath>
          <m:f>
            <m:fPr>
              <m:type m:val="bar"/>
            </m:fPr>
            <m:num>
              <m:nary>
                <m:naryPr>
                  <m:chr m:val="∑"/>
                  <m:limLoc m:val="undOvr"/>
                  <m:subHide m:val="off"/>
                  <m:supHide m:val="off"/>
                </m:naryPr>
                <m:sub>
                  <m:r>
                    <m:t>m</m:t>
                  </m:r>
                  <m:r>
                    <m:rPr>
                      <m:sty m:val="p"/>
                    </m:rPr>
                    <m:t>=</m:t>
                  </m:r>
                  <m:r>
                    <m:t>0</m:t>
                  </m:r>
                </m:sub>
                <m:sup>
                  <m:r>
                    <m:t>M</m:t>
                  </m:r>
                  <m:r>
                    <m:rPr>
                      <m:sty m:val="p"/>
                    </m:rPr>
                    <m:t>−</m:t>
                  </m:r>
                  <m:r>
                    <m:t>1</m:t>
                  </m:r>
                </m:sup>
                <m:e>
                  <m:sSub>
                    <m:e>
                      <m:r>
                        <m:t>η</m:t>
                      </m:r>
                    </m:e>
                    <m:sub>
                      <m:r>
                        <m:t>m</m:t>
                      </m:r>
                    </m:sub>
                  </m:sSub>
                </m:e>
              </m:nary>
              <m:d>
                <m:dPr>
                  <m:begChr m:val="∥"/>
                  <m:sepChr m:val=""/>
                  <m:endChr m:val="∥"/>
                  <m:grow/>
                </m:dPr>
                <m:e>
                  <m:r>
                    <m:rPr>
                      <m:sty m:val="p"/>
                    </m:rPr>
                    <m:t>∇</m:t>
                  </m:r>
                  <m:r>
                    <m:t>J</m:t>
                  </m:r>
                  <m:d>
                    <m:dPr>
                      <m:begChr m:val="("/>
                      <m:sepChr m:val=""/>
                      <m:endChr m:val=")"/>
                      <m:grow/>
                    </m:dPr>
                    <m:e>
                      <m:r>
                        <m:t>θ</m:t>
                      </m:r>
                      <m:d>
                        <m:dPr>
                          <m:begChr m:val="("/>
                          <m:sepChr m:val=""/>
                          <m:endChr m:val=")"/>
                          <m:grow/>
                        </m:dPr>
                        <m:e>
                          <m:r>
                            <m:t>m</m:t>
                          </m:r>
                        </m:e>
                      </m:d>
                    </m:e>
                  </m:d>
                </m:e>
              </m:d>
            </m:num>
            <m:den>
              <m:nary>
                <m:naryPr>
                  <m:chr m:val="∑"/>
                  <m:limLoc m:val="undOvr"/>
                  <m:subHide m:val="off"/>
                  <m:supHide m:val="off"/>
                </m:naryPr>
                <m:sub>
                  <m:r>
                    <m:t>m</m:t>
                  </m:r>
                  <m:r>
                    <m:rPr>
                      <m:sty m:val="p"/>
                    </m:rPr>
                    <m:t>=</m:t>
                  </m:r>
                  <m:r>
                    <m:t>0</m:t>
                  </m:r>
                </m:sub>
                <m:sup>
                  <m:r>
                    <m:t>M</m:t>
                  </m:r>
                  <m:r>
                    <m:rPr>
                      <m:sty m:val="p"/>
                    </m:rPr>
                    <m:t>−</m:t>
                  </m:r>
                  <m:r>
                    <m:t>1</m:t>
                  </m:r>
                </m:sup>
                <m:e>
                  <m:sSub>
                    <m:e>
                      <m:r>
                        <m:t>η</m:t>
                      </m:r>
                    </m:e>
                    <m:sub>
                      <m:r>
                        <m:t>m</m:t>
                      </m:r>
                    </m:sub>
                  </m:sSub>
                </m:e>
              </m:nary>
            </m:den>
          </m:f>
          <m:r>
            <m:rPr>
              <m:sty m:val="p"/>
            </m:rPr>
            <m:t>≤</m:t>
          </m:r>
          <m:sSub>
            <m:e>
              <m:r>
                <m:t>ε</m:t>
              </m:r>
            </m:e>
            <m:sub>
              <m:r>
                <m:t>M</m:t>
              </m:r>
            </m:sub>
          </m:sSub>
          <m:r>
            <m:rPr>
              <m:sty m:val="p"/>
            </m:rPr>
            <m:t>+</m:t>
          </m:r>
          <m:r>
            <m:t>O</m:t>
          </m:r>
          <m:d>
            <m:dPr>
              <m:begChr m:val="("/>
              <m:sepChr m:val=""/>
              <m:endChr m:val=")"/>
              <m:grow/>
            </m:dPr>
            <m:e>
              <m:sSup>
                <m:e>
                  <m:r>
                    <m:t>ρ</m:t>
                  </m:r>
                </m:e>
                <m:sup>
                  <m:r>
                    <m:t>κ</m:t>
                  </m:r>
                  <m:r>
                    <m:rPr>
                      <m:sty m:val="p"/>
                    </m:rPr>
                    <m:t>+</m:t>
                  </m:r>
                  <m:r>
                    <m:t>1</m:t>
                  </m:r>
                </m:sup>
              </m:sSup>
            </m:e>
          </m:d>
          <m:r>
            <m:rPr>
              <m:sty m:val="p"/>
            </m:rPr>
            <m:t>,</m:t>
          </m:r>
          <m:r>
            <m:t>  </m:t>
          </m:r>
          <m:sSub>
            <m:e>
              <m:r>
                <m:t>ε</m:t>
              </m:r>
            </m:e>
            <m:sub>
              <m:r>
                <m:t>M</m:t>
              </m:r>
            </m:sub>
          </m:sSub>
          <m:r>
            <m:rPr>
              <m:sty m:val="p"/>
            </m:rPr>
            <m:t>→</m:t>
          </m:r>
          <m:r>
            <m:t>0</m:t>
          </m:r>
        </m:oMath>
      </m:oMathPara>
    </w:p>
    <w:p>
      <w:pPr>
        <w:spacing w:after="100"/>
        <w:jc w:val="both"/>
      </w:pPr>
      <m:oMath>
        <m:sSubSup>
          <m:e>
            <m:r>
              <m:t>Q</m:t>
            </m:r>
          </m:e>
          <m:sub>
            <m:r>
              <m:t>i</m:t>
            </m:r>
          </m:sub>
          <m:sup>
            <m:r>
              <m:t>θ</m:t>
            </m:r>
          </m:sup>
        </m:sSubSup>
      </m:oMath>
      <w:r>
        <w:rPr>
          <w:color w:val="3A4350"/>
          <w:sz w:val="19"/>
          <w:szCs w:val="19"/>
        </w:rPr>
        <w:t xml:space="preserve"> is agent </w:t>
      </w:r>
      <m:oMath>
        <m:r>
          <m:t>i</m:t>
        </m:r>
      </m:oMath>
      <w:r>
        <w:rPr>
          <w:color w:val="3A4350"/>
          <w:sz w:val="19"/>
          <w:szCs w:val="19"/>
        </w:rPr>
        <w:t xml:space="preserve">'s average-reward (differential) Q-function under the localised policy with parameter </w:t>
      </w:r>
      <m:oMath>
        <m:r>
          <m:t>θ</m:t>
        </m:r>
      </m:oMath>
      <w:r>
        <w:rPr>
          <w:color w:val="3A4350"/>
          <w:sz w:val="19"/>
          <w:szCs w:val="19"/>
        </w:rPr>
        <w:t xml:space="preserve">, </w:t>
      </w:r>
      <m:oMath>
        <m:sSubSup>
          <m:e>
            <m:r>
              <m:t>N</m:t>
            </m:r>
          </m:e>
          <m:sub>
            <m:r>
              <m:t>i</m:t>
            </m:r>
          </m:sub>
          <m:sup>
            <m:r>
              <m:t>κ</m:t>
            </m:r>
          </m:sup>
        </m:sSubSup>
      </m:oMath>
      <w:r>
        <w:rPr>
          <w:color w:val="3A4350"/>
          <w:sz w:val="19"/>
          <w:szCs w:val="19"/>
        </w:rPr>
        <w:t xml:space="preserve"> its </w:t>
      </w:r>
      <m:oMath>
        <m:r>
          <m:t>κ</m:t>
        </m:r>
      </m:oMath>
      <w:r>
        <w:rPr>
          <w:color w:val="3A4350"/>
          <w:sz w:val="19"/>
          <w:szCs w:val="19"/>
        </w:rPr>
        <w:t xml:space="preserve">-hop neighbourhood and </w:t>
      </w:r>
      <m:oMath>
        <m:r>
          <m:rPr>
            <m:sty m:val="p"/>
          </m:rPr>
          <m:t>−</m:t>
        </m:r>
        <m:sSubSup>
          <m:e>
            <m:r>
              <m:t>N</m:t>
            </m:r>
          </m:e>
          <m:sub>
            <m:r>
              <m:t>i</m:t>
            </m:r>
          </m:sub>
          <m:sup>
            <m:r>
              <m:t>κ</m:t>
            </m:r>
          </m:sup>
        </m:sSubSup>
      </m:oMath>
      <w:r>
        <w:rPr>
          <w:color w:val="3A4350"/>
          <w:sz w:val="19"/>
          <w:szCs w:val="19"/>
        </w:rPr>
        <w:t xml:space="preserve"> the rest of the network; </w:t>
      </w:r>
      <m:oMath>
        <m:r>
          <m:t>J</m:t>
        </m:r>
      </m:oMath>
      <w:r>
        <w:rPr>
          <w:color w:val="3A4350"/>
          <w:sz w:val="19"/>
          <w:szCs w:val="19"/>
        </w:rPr>
        <w:t xml:space="preserve"> is the long-run average reward, </w:t>
      </w:r>
      <m:oMath>
        <m:sSub>
          <m:e>
            <m:r>
              <m:t>η</m:t>
            </m:r>
          </m:e>
          <m:sub>
            <m:r>
              <m:t>m</m:t>
            </m:r>
          </m:sub>
        </m:sSub>
      </m:oMath>
      <w:r>
        <w:rPr>
          <w:color w:val="3A4350"/>
          <w:sz w:val="19"/>
          <w:szCs w:val="19"/>
        </w:rPr>
        <w:t xml:space="preserve"> are the actor step sizes and </w:t>
      </w:r>
      <m:oMath>
        <m:sSub>
          <m:e>
            <m:r>
              <m:t>ε</m:t>
            </m:r>
          </m:e>
          <m:sub>
            <m:r>
              <m:t>M</m:t>
            </m:r>
          </m:sub>
        </m:sSub>
      </m:oMath>
      <w:r>
        <w:rPr>
          <w:color w:val="3A4350"/>
          <w:sz w:val="19"/>
          <w:szCs w:val="19"/>
        </w:rPr>
        <w:t xml:space="preserve"> is the optimisation error after </w:t>
      </w:r>
      <m:oMath>
        <m:r>
          <m:t>M</m:t>
        </m:r>
      </m:oMath>
      <w:r>
        <w:rPr>
          <w:color w:val="3A4350"/>
          <w:sz w:val="19"/>
          <w:szCs w:val="19"/>
        </w:rPr>
        <w:t xml:space="preserve"> outer iterations, whose rate was not transcribed.</w:t>
      </w:r>
    </w:p>
    <w:p>
      <w:pPr>
        <w:spacing w:after="100" w:before="80"/>
        <w:jc w:val="both"/>
      </w:pPr>
      <w:r>
        <w:rPr>
          <w:b/>
          <w:bCs/>
          <w:color w:val="B4410C"/>
        </w:rPr>
        <w:t xml:space="preserve">Link to the system. </w:t>
      </w:r>
      <w:r>
        <w:t xml:space="preserve">Belongs to sections 1.4 and 1.1. Well fields along the coast form a network in which drawdown from one field decays with distance; in a leaky aquifer the steady drawdown behaves like </w:t>
      </w:r>
      <m:oMath>
        <m:sSub>
          <m:e>
            <m:r>
              <m:t>K</m:t>
            </m:r>
          </m:e>
          <m:sub>
            <m:r>
              <m:t>0</m:t>
            </m:r>
          </m:sub>
        </m:sSub>
        <m:d>
          <m:dPr>
            <m:begChr m:val="("/>
            <m:sepChr m:val=""/>
            <m:endChr m:val=")"/>
            <m:grow/>
          </m:dPr>
          <m:e>
            <m:r>
              <m:t>r</m:t>
            </m:r>
            <m:r>
              <m:rPr>
                <m:sty m:val="p"/>
              </m:rPr>
              <m:t>/</m:t>
            </m:r>
            <m:r>
              <m:t>B</m:t>
            </m:r>
          </m:e>
        </m:d>
      </m:oMath>
      <w:r>
        <w:t xml:space="preserve">, which decays exponentially beyond the leakage length </w:t>
      </w:r>
      <m:oMath>
        <m:r>
          <m:t>B</m:t>
        </m:r>
      </m:oMath>
      <w:r>
        <w:t xml:space="preserve">, which is the exponential decay property in physical form. The average-reward criterion suits the multi-decade memory of the clays, where any discount factor would be arbitrary, and each field could learn its pumping rule from its own and nearby observation wells only.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transfer of the exponential decay property and of truncated-Q actor–critic learning from discounted to average reward, where decay must come from the dynamics rather than from discounting, with a stationarity error exponentially small in the truncation radius and a cost that does not grow with the number of agents. Proposed extension: estimate </w:t>
      </w:r>
      <m:oMath>
        <m:r>
          <m:t>ρ</m:t>
        </m:r>
      </m:oMath>
      <w:r>
        <w:t xml:space="preserve"> from the emulator's matrix of head responses to pumping at each field as a function of inter-field distance relative to </w:t>
      </w:r>
      <m:oMath>
        <m:r>
          <m:t>B</m:t>
        </m:r>
      </m:oMath>
      <w:r>
        <w:t xml:space="preserve">, choose </w:t>
      </w:r>
      <m:oMath>
        <m:r>
          <m:t>κ</m:t>
        </m:r>
      </m:oMath>
      <w:r>
        <w:t xml:space="preserve"> so that </w:t>
      </w:r>
      <m:oMath>
        <m:sSup>
          <m:e>
            <m:r>
              <m:t>ρ</m:t>
            </m:r>
          </m:e>
          <m:sup>
            <m:r>
              <m:t>κ</m:t>
            </m:r>
            <m:r>
              <m:rPr>
                <m:sty m:val="p"/>
              </m:rPr>
              <m:t>+</m:t>
            </m:r>
            <m:r>
              <m:t>1</m:t>
            </m:r>
          </m:sup>
        </m:sSup>
      </m:oMath>
      <w:r>
        <w:t xml:space="preserve"> is below the head measurement error, and test whether localised average-reward pumping rules for four to six fields come close to the centralised optimum.</w:t>
      </w:r>
    </w:p>
    <w:p>
      <w:pPr>
        <w:pStyle w:val="Heading1"/>
        <w:pageBreakBefore/>
      </w:pPr>
      <w:r>
        <w:rPr>
          <w:color w:val="4D4D4F"/>
        </w:rPr>
        <w:t xml:space="preserve">6. Massachusetts Institute of Technology (MIT)</w:t>
      </w:r>
    </w:p>
    <w:p>
      <w:pPr>
        <w:spacing w:after="120"/>
        <w:jc w:val="both"/>
      </w:pPr>
      <w:r>
        <w:t xml:space="preserve">MIT contributes the limits and guarantees of imitation, efficient learning under linear Bellman completeness, optimal contextual bandits and light-tailed regret. Max Simchowitz, Daniel Pfrommer and Ali Jadbabaie prove that imitation with continuous actions can suffer errors exponential in the horizon even for stable systems [M1]; Noah Golowich and Ankur Moitra give the first efficient algorithm for linear Bellman-complete RL with few actions [M2]; David Simchi-Levi and Yunzong Xu reduce contextual bandits optimally to offline regression [M3]; David Simchi-Levi, Zeyu Zheng and Feng Zhu design bandit policies whose regret has a light tail and prove that consistent policies cannot have one [M4]; and Adam Block, Ali Jadbabaie, Daniel Pfrommer, Max Simchowitz and Russ Tedrake give guarantees for generative behaviour cloning on top of low-level stability [M5].</w:t>
      </w:r>
    </w:p>
    <w:p>
      <w:pPr>
        <w:pStyle w:val="Heading2"/>
        <w:keepNext/>
      </w:pPr>
      <w:r>
        <w:rPr>
          <w:color w:val="4D4D4F"/>
        </w:rPr>
        <w:t xml:space="preserve">M1  </w:t>
      </w:r>
      <w:r>
        <w:rPr>
          <w:color w:val="1F3864"/>
        </w:rPr>
        <w:t xml:space="preserve">The Pitfalls of Imitation Learning when Actions are Continuous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Max Simchowitz, Daniel Pfrommer, Ali Jadbabaie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 Eighth Conference on Learning Theory (COLT 2025), PMLR 291, 5248–5351 (2025;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ufjoxxvoitw68cletpyg">
              <w:r>
                <w:rPr>
                  <w:color w:val="1D4ED8"/>
                  <w:sz w:val="18"/>
                  <w:szCs w:val="18"/>
                  <w:u w:val="single"/>
                </w:rPr>
                <w:t xml:space="preserve">https://proceedings.mlr.press/v291/simchowitz25a.html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Pfrommer and A. Jadbabaie: Massachusetts Institute of Technology; M. Simchowitz: Carnegie Mellon University (arXiv:2503.09722 author block, as reported in a search summary). Departments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imitation learning · behaviour cloning · compounding error · continuous control · lower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Behaviour cloning fits a policy to expert state–action pairs by supervised learning and then runs it in closed loop. For discrete actions the resulting compounding error was known to grow at most polynomially in the horizon. The authors study discrete-time control with continuous states and actions and prove a sharp negative result: there are systems whose dynamics are exponentially stable (perturbations contract exponentially fast) and smooth, deterministic experts for which every smooth, deterministic imitator suffers an execution error exponentially larger in the horizon than its error on the expert's own state distribution. The bound depends only on the class of the learned policy, not on the learning algorithm, so it also covers offline RL. A further result (stated informally in the paper) extends the barrier to smooth stochastic Markovian policies. It can be escaped only by "improper" imitators (non-smooth, non-Markovian such as action chunking, or with strongly state-dependent noise) or by expert data that are sufficiently spread out.</w:t>
      </w:r>
    </w:p>
    <w:p>
      <w:pPr>
        <w:keepNext/>
        <w:spacing w:after="40" w:before="80"/>
      </w:pPr>
      <w:r>
        <w:rPr>
          <w:b/>
          <w:bCs/>
          <w:color w:val="4D4D4F"/>
        </w:rPr>
        <w:t xml:space="preserve">Key equation.</w:t>
      </w:r>
      <w:r>
        <w:rPr>
          <w:i/>
          <w:iCs/>
          <w:color w:val="5B6573"/>
          <w:sz w:val="18"/>
          <w:szCs w:val="18"/>
        </w:rPr>
        <w:t xml:space="preserve">  Closed-loop imitation and the exponential compounding-error barrier (representative formulation; the paper's constants, smoothness classes and error measures were not seen)</w:t>
      </w:r>
    </w:p>
    <w:p>
      <w:pPr>
        <w:pStyle w:val="Equation"/>
      </w:pPr>
      <m:oMathPara>
        <m:oMathParaPr>
          <m:jc m:val="center"/>
        </m:oMathParaPr>
        <m:oMath>
          <m:sSub>
            <m:e>
              <m:r>
                <m:t>x</m:t>
              </m:r>
            </m:e>
            <m:sub>
              <m:r>
                <m:t>t</m:t>
              </m:r>
              <m:r>
                <m:rPr>
                  <m:sty m:val="p"/>
                </m:rPr>
                <m:t>+</m:t>
              </m:r>
              <m:r>
                <m:t>1</m:t>
              </m:r>
            </m:sub>
          </m:sSub>
          <m:r>
            <m:rPr>
              <m:sty m:val="p"/>
            </m:rPr>
            <m:t>=</m:t>
          </m:r>
          <m:r>
            <m:t>f</m:t>
          </m:r>
          <m:d>
            <m:dPr>
              <m:begChr m:val="("/>
              <m:sepChr m:val=""/>
              <m:endChr m:val=")"/>
              <m:grow/>
            </m:dPr>
            <m:e>
              <m:sSub>
                <m:e>
                  <m:r>
                    <m:t>x</m:t>
                  </m:r>
                </m:e>
                <m:sub>
                  <m:r>
                    <m:t>t</m:t>
                  </m:r>
                </m:sub>
              </m:sSub>
              <m:r>
                <m:rPr>
                  <m:sty m:val="p"/>
                </m:rPr>
                <m:t>,</m:t>
              </m:r>
              <m:sSub>
                <m:e>
                  <m:r>
                    <m:t>u</m:t>
                  </m:r>
                </m:e>
                <m:sub>
                  <m:r>
                    <m:t>t</m:t>
                  </m:r>
                </m:sub>
              </m:sSub>
            </m:e>
          </m:d>
          <m:r>
            <m:rPr>
              <m:sty m:val="p"/>
            </m:rPr>
            <m:t>,</m:t>
          </m:r>
          <m:r>
            <m:t>  </m:t>
          </m:r>
          <m:sSub>
            <m:e>
              <m:r>
                <m:t>u</m:t>
              </m:r>
            </m:e>
            <m:sub>
              <m:r>
                <m:t>t</m:t>
              </m:r>
            </m:sub>
          </m:sSub>
          <m:r>
            <m:rPr>
              <m:sty m:val="p"/>
            </m:rPr>
            <m:t>=</m:t>
          </m:r>
          <m:r>
            <m:t>π</m:t>
          </m:r>
          <m:d>
            <m:dPr>
              <m:begChr m:val="("/>
              <m:sepChr m:val=""/>
              <m:endChr m:val=")"/>
              <m:grow/>
            </m:dPr>
            <m:e>
              <m:sSub>
                <m:e>
                  <m:r>
                    <m:t>x</m:t>
                  </m:r>
                </m:e>
                <m:sub>
                  <m:r>
                    <m:t>t</m:t>
                  </m:r>
                </m:sub>
              </m:sSub>
            </m:e>
          </m:d>
          <m:r>
            <m:rPr>
              <m:sty m:val="p"/>
            </m:rPr>
            <m:t>,</m:t>
          </m:r>
          <m:r>
            <m:t>  </m:t>
          </m:r>
          <m:sSub>
            <m:e>
              <m:r>
                <m:t>ϵ</m:t>
              </m:r>
            </m:e>
            <m:sub>
              <m:r>
                <m:rPr>
                  <m:nor/>
                </m:rPr>
                <m:t>train</m:t>
              </m:r>
            </m:sub>
          </m:sSub>
          <m:d>
            <m:dPr>
              <m:begChr m:val="("/>
              <m:sepChr m:val=""/>
              <m:endChr m:val=")"/>
              <m:grow/>
            </m:dPr>
            <m:e>
              <m:acc>
                <m:accPr>
                  <m:chr m:val="̂"/>
                </m:accPr>
                <m:e>
                  <m:r>
                    <m:t>π</m:t>
                  </m:r>
                </m:e>
              </m:acc>
            </m:e>
          </m:d>
          <m:r>
            <m:rPr>
              <m:sty m:val="p"/>
            </m:rPr>
            <m:t>=</m:t>
          </m:r>
          <m:sSub>
            <m:e>
              <m:r>
                <m:rPr>
                  <m:scr m:val="double-struck"/>
                  <m:sty m:val="p"/>
                </m:rPr>
                <m:t>E</m:t>
              </m:r>
            </m:e>
            <m:sub>
              <m:r>
                <m:t>x</m:t>
              </m:r>
              <m:r>
                <m:rPr>
                  <m:sty m:val="p"/>
                </m:rPr>
                <m:t>∼</m:t>
              </m:r>
              <m:sSup>
                <m:e>
                  <m:r>
                    <m:t>d</m:t>
                  </m:r>
                </m:e>
                <m:sup>
                  <m:sSup>
                    <m:e>
                      <m:r>
                        <m:t>π</m:t>
                      </m:r>
                    </m:e>
                    <m:sup>
                      <m:r>
                        <m:rPr>
                          <m:sty m:val="p"/>
                        </m:rPr>
                        <m:t>⋆</m:t>
                      </m:r>
                    </m:sup>
                  </m:sSup>
                </m:sup>
              </m:sSup>
            </m:sub>
          </m:sSub>
          <m:d>
            <m:dPr>
              <m:begChr m:val="∥"/>
              <m:sepChr m:val=""/>
              <m:endChr m:val="∥"/>
              <m:grow/>
            </m:dPr>
            <m:e>
              <m:acc>
                <m:accPr>
                  <m:chr m:val="̂"/>
                </m:accPr>
                <m:e>
                  <m:r>
                    <m:t>π</m:t>
                  </m:r>
                </m:e>
              </m:acc>
              <m:d>
                <m:dPr>
                  <m:begChr m:val="("/>
                  <m:sepChr m:val=""/>
                  <m:endChr m:val=")"/>
                  <m:grow/>
                </m:dPr>
                <m:e>
                  <m:r>
                    <m:t>x</m:t>
                  </m:r>
                </m:e>
              </m:d>
              <m:r>
                <m:rPr>
                  <m:sty m:val="p"/>
                </m:rPr>
                <m:t>−</m:t>
              </m:r>
              <m:sSup>
                <m:e>
                  <m:r>
                    <m:t>π</m:t>
                  </m:r>
                </m:e>
                <m:sup>
                  <m:r>
                    <m:rPr>
                      <m:sty m:val="p"/>
                    </m:rPr>
                    <m:t>⋆</m:t>
                  </m:r>
                </m:sup>
              </m:sSup>
              <m:d>
                <m:dPr>
                  <m:begChr m:val="("/>
                  <m:sepChr m:val=""/>
                  <m:endChr m:val=")"/>
                  <m:grow/>
                </m:dPr>
                <m:e>
                  <m:r>
                    <m:t>x</m:t>
                  </m:r>
                </m:e>
              </m:d>
            </m:e>
          </m:d>
        </m:oMath>
      </m:oMathPara>
    </w:p>
    <w:p>
      <w:pPr>
        <w:pStyle w:val="Equation"/>
      </w:pPr>
      <m:oMathPara>
        <m:oMathParaPr>
          <m:jc m:val="center"/>
        </m:oMathParaPr>
        <m:oMath>
          <m:r>
            <m:rPr>
              <m:scr m:val="double-struck"/>
              <m:sty m:val="p"/>
            </m:rPr>
            <m:t>E</m:t>
          </m:r>
          <m:d>
            <m:dPr>
              <m:begChr m:val="∥"/>
              <m:sepChr m:val=""/>
              <m:endChr m:val="∥"/>
              <m:grow/>
            </m:dPr>
            <m:e>
              <m:sSubSup>
                <m:e>
                  <m:r>
                    <m:t>x</m:t>
                  </m:r>
                </m:e>
                <m:sub>
                  <m:r>
                    <m:t>H</m:t>
                  </m:r>
                </m:sub>
                <m:sup>
                  <m:acc>
                    <m:accPr>
                      <m:chr m:val="̂"/>
                    </m:accPr>
                    <m:e>
                      <m:r>
                        <m:t>π</m:t>
                      </m:r>
                    </m:e>
                  </m:acc>
                </m:sup>
              </m:sSubSup>
              <m:r>
                <m:rPr>
                  <m:sty m:val="p"/>
                </m:rPr>
                <m:t>−</m:t>
              </m:r>
              <m:sSubSup>
                <m:e>
                  <m:r>
                    <m:t>x</m:t>
                  </m:r>
                </m:e>
                <m:sub>
                  <m:r>
                    <m:t>H</m:t>
                  </m:r>
                </m:sub>
                <m:sup>
                  <m:sSup>
                    <m:e>
                      <m:r>
                        <m:t>π</m:t>
                      </m:r>
                    </m:e>
                    <m:sup>
                      <m:r>
                        <m:rPr>
                          <m:sty m:val="p"/>
                        </m:rPr>
                        <m:t>⋆</m:t>
                      </m:r>
                    </m:sup>
                  </m:sSup>
                </m:sup>
              </m:sSubSup>
            </m:e>
          </m:d>
          <m:r>
            <m:t> </m:t>
          </m:r>
          <m:r>
            <m:rPr>
              <m:sty m:val="p"/>
            </m:rPr>
            <m:t>≥</m:t>
          </m:r>
          <m:r>
            <m:t> </m:t>
          </m:r>
          <m:sSup>
            <m:e>
              <m:r>
                <m:t>e</m:t>
              </m:r>
            </m:e>
            <m:sup>
              <m:r>
                <m:t>c</m:t>
              </m:r>
              <m:r>
                <m:t>H</m:t>
              </m:r>
            </m:sup>
          </m:sSup>
          <m:r>
            <m:t> </m:t>
          </m:r>
          <m:sSub>
            <m:e>
              <m:r>
                <m:t>ϵ</m:t>
              </m:r>
            </m:e>
            <m:sub>
              <m:r>
                <m:rPr>
                  <m:nor/>
                </m:rPr>
                <m:t>train</m:t>
              </m:r>
            </m:sub>
          </m:sSub>
          <m:d>
            <m:dPr>
              <m:begChr m:val="("/>
              <m:sepChr m:val=""/>
              <m:endChr m:val=")"/>
              <m:grow/>
            </m:dPr>
            <m:e>
              <m:acc>
                <m:accPr>
                  <m:chr m:val="̂"/>
                </m:accPr>
                <m:e>
                  <m:r>
                    <m:t>π</m:t>
                  </m:r>
                </m:e>
              </m:acc>
            </m:e>
          </m:d>
        </m:oMath>
      </m:oMathPara>
    </w:p>
    <w:p>
      <w:pPr>
        <w:spacing w:after="100"/>
        <w:jc w:val="both"/>
      </w:pPr>
      <m:oMath>
        <m:r>
          <m:t>f</m:t>
        </m:r>
      </m:oMath>
      <w:r>
        <w:rPr>
          <w:color w:val="3A4350"/>
          <w:sz w:val="19"/>
          <w:szCs w:val="19"/>
        </w:rPr>
        <w:t xml:space="preserve"> is the unknown dynamics, </w:t>
      </w:r>
      <m:oMath>
        <m:sSup>
          <m:e>
            <m:r>
              <m:t>π</m:t>
            </m:r>
          </m:e>
          <m:sup>
            <m:r>
              <m:rPr>
                <m:sty m:val="p"/>
              </m:rPr>
              <m:t>⋆</m:t>
            </m:r>
          </m:sup>
        </m:sSup>
      </m:oMath>
      <w:r>
        <w:rPr>
          <w:color w:val="3A4350"/>
          <w:sz w:val="19"/>
          <w:szCs w:val="19"/>
        </w:rPr>
        <w:t xml:space="preserve"> the expert, </w:t>
      </w:r>
      <m:oMath>
        <m:sSup>
          <m:e>
            <m:r>
              <m:t>d</m:t>
            </m:r>
          </m:e>
          <m:sup>
            <m:sSup>
              <m:e>
                <m:r>
                  <m:t>π</m:t>
                </m:r>
              </m:e>
              <m:sup>
                <m:r>
                  <m:rPr>
                    <m:sty m:val="p"/>
                  </m:rPr>
                  <m:t>⋆</m:t>
                </m:r>
              </m:sup>
            </m:sSup>
          </m:sup>
        </m:sSup>
      </m:oMath>
      <w:r>
        <w:rPr>
          <w:color w:val="3A4350"/>
          <w:sz w:val="19"/>
          <w:szCs w:val="19"/>
        </w:rPr>
        <w:t xml:space="preserve"> the distribution of states the expert visits, </w:t>
      </w:r>
      <m:oMath>
        <m:acc>
          <m:accPr>
            <m:chr m:val="̂"/>
          </m:accPr>
          <m:e>
            <m:r>
              <m:t>π</m:t>
            </m:r>
          </m:e>
        </m:acc>
      </m:oMath>
      <w:r>
        <w:rPr>
          <w:color w:val="3A4350"/>
          <w:sz w:val="19"/>
          <w:szCs w:val="19"/>
        </w:rPr>
        <w:t xml:space="preserve"> the learned policy, </w:t>
      </w:r>
      <m:oMath>
        <m:r>
          <m:t>H</m:t>
        </m:r>
      </m:oMath>
      <w:r>
        <w:rPr>
          <w:color w:val="3A4350"/>
          <w:sz w:val="19"/>
          <w:szCs w:val="19"/>
        </w:rPr>
        <w:t xml:space="preserve"> the horizon and </w:t>
      </w:r>
      <m:oMath>
        <m:r>
          <m:t>c</m:t>
        </m:r>
        <m:r>
          <m:rPr>
            <m:sty m:val="p"/>
          </m:rPr>
          <m:t>&gt;</m:t>
        </m:r>
        <m:r>
          <m:t>0</m:t>
        </m:r>
      </m:oMath>
      <w:r>
        <w:rPr>
          <w:color w:val="3A4350"/>
          <w:sz w:val="19"/>
          <w:szCs w:val="19"/>
        </w:rPr>
        <w:t xml:space="preserve"> a constant. The theorem says that for any learner whose output is smooth and deterministic there is an exponentially stable, smooth instance on which the second inequality holds, so a small training error does not prevent an exponentially larger error in closed loop.</w:t>
      </w:r>
    </w:p>
    <w:p>
      <w:pPr>
        <w:spacing w:after="100" w:before="80"/>
        <w:jc w:val="both"/>
      </w:pPr>
      <w:r>
        <w:rPr>
          <w:b/>
          <w:bCs/>
          <w:color w:val="4D4D4F"/>
        </w:rPr>
        <w:t xml:space="preserve">Link to the system. </w:t>
      </w:r>
      <w:r>
        <w:t xml:space="preserve">Belongs to sections 1.8 and 1.9. Fitting a pumping rule to the operators' past decisions is behaviour cloning, and the aquifer is the kind of exponentially stable system the theorem covers. The result warns that a smooth deterministic fit, such as a neural network from head and soil moisture to pumping, can match the logs yet drift away from the operators' behaviour once it drives the aquifer. Logs from a few similar droughts are exactly the narrow expert data on which the bound bites; seasonal schedules, injected noise or deliberately varied decisions are the remedies the paper identifies.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lower bound showing that with continuous actions the compounding error of imitation can be exponential in the horizon even when the dynamics are stable and the expert is smooth, for any algorithm whose output is a smooth deterministic policy; the paper also pins down which policy classes or data conditions escape it. Proposed extension: in the linearised aquifer model, generate synthetic operator logs from a threshold drought rule, fit (a) a smooth network, (b) a chunked seasonal schedule and (c) a noise-injected stochastic rule, and plot closed-loop toe error against training error for horizons of 1 to 20 years. Test whether only (a) grows exponentially.</w:t>
      </w:r>
    </w:p>
    <w:p>
      <w:pPr>
        <w:pStyle w:val="Heading2"/>
        <w:keepNext/>
      </w:pPr>
      <w:r>
        <w:rPr>
          <w:color w:val="4D4D4F"/>
        </w:rPr>
        <w:t xml:space="preserve">M2  </w:t>
      </w:r>
      <w:r>
        <w:rPr>
          <w:color w:val="1F3864"/>
        </w:rPr>
        <w:t xml:space="preserve">Linear Bellman Completeness Suffices for Efficient Online Reinforcement Learning with Few Actions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Noah Golowich, Ankur Moitra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Thirty Seventh Conference on Learning Theory (COLT 2024), PMLR 247, 1939–1981 (2024;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e5qttpbrfle3agwozjgs">
              <w:r>
                <w:rPr>
                  <w:color w:val="1D4ED8"/>
                  <w:sz w:val="18"/>
                  <w:szCs w:val="18"/>
                  <w:u w:val="single"/>
                </w:rPr>
                <w:t xml:space="preserve">https://proceedings.mlr.press/v247/golowich24a.html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at MIT (arXiv:2406.11640 author listing, as reported in a search summary); departments not seen. PMLR volume and pages from the PMLR page and mlanthology.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 Bellman completeness · function approximation · local optimism · computational efficiency · online exploration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Linear Bellman completeness asks that, for a given feature map </w:t>
      </w:r>
      <m:oMath>
        <m:r>
          <m:t>ϕ</m:t>
        </m:r>
        <m:d>
          <m:dPr>
            <m:begChr m:val="("/>
            <m:sepChr m:val=""/>
            <m:endChr m:val=")"/>
            <m:grow/>
          </m:dPr>
          <m:e>
            <m:r>
              <m:t>x</m:t>
            </m:r>
            <m:r>
              <m:rPr>
                <m:sty m:val="p"/>
              </m:rPr>
              <m:t>,</m:t>
            </m:r>
            <m:r>
              <m:t>a</m:t>
            </m:r>
          </m:e>
        </m:d>
      </m:oMath>
      <w:r>
        <w:t xml:space="preserve">, the Bellman backup of every linear Q-function is again linear in the features; the class strictly contains linear MDPs. Statistically efficient online algorithms for it were known (Jiang et al. 2017; Zanette et al. 2020), but they rely on global optimism: they select the most optimistic value function consistent with all data, a nonconvex optimisation problem with no known efficient solution. Whether a polynomial-time algorithm exists was open; the paper gives the first one for a constant number of actions. Its algorithm, PSDP-UCB, builds on policy search by dynamic programming and adds exploration bonuses to the rewards, so that optimism is enforced locally, layer by layer, instead of globally. It learns an </w:t>
      </w:r>
      <m:oMath>
        <m:r>
          <m:t>ϵ</m:t>
        </m:r>
      </m:oMath>
      <w:r>
        <w:t xml:space="preserve">-optimal policy with running time and number of episodes polynomial in the feature dimension </w:t>
      </w:r>
      <m:oMath>
        <m:r>
          <m:t>d</m:t>
        </m:r>
      </m:oMath>
      <w:r>
        <w:t xml:space="preserve">, the horizon </w:t>
      </w:r>
      <m:oMath>
        <m:r>
          <m:t>H</m:t>
        </m:r>
      </m:oMath>
      <w:r>
        <w:t xml:space="preserve"> and </w:t>
      </w:r>
      <m:oMath>
        <m:r>
          <m:t>1</m:t>
        </m:r>
        <m:r>
          <m:rPr>
            <m:sty m:val="p"/>
          </m:rPr>
          <m:t>/</m:t>
        </m:r>
        <m:r>
          <m:t>ϵ</m:t>
        </m:r>
      </m:oMath>
      <w:r>
        <w:t xml:space="preserve"> for every fixed number of actions </w:t>
      </w:r>
      <m:oMath>
        <m:d>
          <m:dPr>
            <m:begChr m:val="|"/>
            <m:sepChr m:val=""/>
            <m:endChr m:val="|"/>
            <m:grow/>
          </m:dPr>
          <m:e>
            <m:r>
              <m:rPr>
                <m:scr m:val="script"/>
                <m:sty m:val="p"/>
              </m:rPr>
              <m:t>A</m:t>
            </m:r>
          </m:e>
        </m:d>
      </m:oMath>
      <w:r>
        <w:t xml:space="preserve">; the degree of the polynomial grows with </w:t>
      </w:r>
      <m:oMath>
        <m:d>
          <m:dPr>
            <m:begChr m:val="|"/>
            <m:sepChr m:val=""/>
            <m:endChr m:val="|"/>
            <m:grow/>
          </m:dPr>
          <m:e>
            <m:r>
              <m:rPr>
                <m:scr m:val="script"/>
                <m:sty m:val="p"/>
              </m:rPr>
              <m:t>A</m:t>
            </m:r>
          </m:e>
        </m:d>
      </m:oMath>
      <w:r>
        <w:t xml:space="preserve">.</w:t>
      </w:r>
    </w:p>
    <w:p>
      <w:pPr>
        <w:keepNext/>
        <w:spacing w:after="40" w:before="80"/>
      </w:pPr>
      <w:r>
        <w:rPr>
          <w:b/>
          <w:bCs/>
          <w:color w:val="4D4D4F"/>
        </w:rPr>
        <w:t xml:space="preserve">Key equation.</w:t>
      </w:r>
      <w:r>
        <w:rPr>
          <w:i/>
          <w:iCs/>
          <w:color w:val="5B6573"/>
          <w:sz w:val="18"/>
          <w:szCs w:val="18"/>
        </w:rPr>
        <w:t xml:space="preserve">  Linear Bellman completeness (standard definition, representative notation) and the reported complexity (form taken from a secondary summary; not verified in the paper)</w:t>
      </w:r>
    </w:p>
    <w:p>
      <w:pPr>
        <w:pStyle w:val="Equation"/>
      </w:pPr>
      <m:oMathPara>
        <m:oMathParaPr>
          <m:jc m:val="center"/>
        </m:oMathParaPr>
        <m:oMath>
          <m:sSub>
            <m:e>
              <m:r>
                <m:t>r</m:t>
              </m:r>
            </m:e>
            <m:sub>
              <m:r>
                <m:t>h</m:t>
              </m:r>
            </m:sub>
          </m:sSub>
          <m:d>
            <m:dPr>
              <m:begChr m:val="("/>
              <m:sepChr m:val=""/>
              <m:endChr m:val=")"/>
              <m:grow/>
            </m:dPr>
            <m:e>
              <m:r>
                <m:t>x</m:t>
              </m:r>
              <m:r>
                <m:rPr>
                  <m:sty m:val="p"/>
                </m:rPr>
                <m:t>,</m:t>
              </m:r>
              <m:r>
                <m:t>a</m:t>
              </m:r>
            </m:e>
          </m:d>
          <m:r>
            <m:rPr>
              <m:sty m:val="p"/>
            </m:rPr>
            <m:t>+</m:t>
          </m:r>
          <m:sSub>
            <m:e>
              <m:r>
                <m:rPr>
                  <m:scr m:val="double-struck"/>
                  <m:sty m:val="p"/>
                </m:rPr>
                <m:t>E</m:t>
              </m:r>
            </m:e>
            <m:sub>
              <m:r>
                <m:t>x</m:t>
              </m:r>
              <m:r>
                <m:rPr>
                  <m:sty m:val="p"/>
                </m:rPr>
                <m:t>′</m:t>
              </m:r>
              <m:r>
                <m:rPr>
                  <m:sty m:val="p"/>
                </m:rPr>
                <m:t>∼</m:t>
              </m:r>
              <m:sSub>
                <m:e>
                  <m:r>
                    <m:t>P</m:t>
                  </m:r>
                </m:e>
                <m:sub>
                  <m:r>
                    <m:t>h</m:t>
                  </m:r>
                </m:sub>
              </m:sSub>
              <m:d>
                <m:dPr>
                  <m:begChr m:val="("/>
                  <m:sepChr m:val=""/>
                  <m:endChr m:val=")"/>
                  <m:grow/>
                </m:dPr>
                <m:e>
                  <m:r>
                    <m:rPr>
                      <m:sty m:val="p"/>
                    </m:rPr>
                    <m:t>⋅</m:t>
                  </m:r>
                  <m:r>
                    <m:rPr>
                      <m:sty m:val="p"/>
                    </m:rPr>
                    <m:t>∣</m:t>
                  </m:r>
                  <m:r>
                    <m:t>x</m:t>
                  </m:r>
                  <m:r>
                    <m:rPr>
                      <m:sty m:val="p"/>
                    </m:rPr>
                    <m:t>,</m:t>
                  </m:r>
                  <m:r>
                    <m:t>a</m:t>
                  </m:r>
                </m:e>
              </m:d>
            </m:sub>
          </m:sSub>
          <m:d>
            <m:dPr>
              <m:begChr m:val="["/>
              <m:sepChr m:val=""/>
              <m:endChr m:val="]"/>
              <m:grow/>
            </m:dPr>
            <m:e>
              <m:limLow>
                <m:e>
                  <m:r>
                    <m:rPr>
                      <m:sty m:val="p"/>
                    </m:rPr>
                    <m:t>max</m:t>
                  </m:r>
                </m:e>
                <m:lim>
                  <m:r>
                    <m:t>a</m:t>
                  </m:r>
                  <m:r>
                    <m:rPr>
                      <m:sty m:val="p"/>
                    </m:rPr>
                    <m:t>′</m:t>
                  </m:r>
                  <m:r>
                    <m:rPr>
                      <m:sty m:val="p"/>
                    </m:rPr>
                    <m:t>∈</m:t>
                  </m:r>
                  <m:r>
                    <m:rPr>
                      <m:scr m:val="script"/>
                      <m:sty m:val="p"/>
                    </m:rPr>
                    <m:t>A</m:t>
                  </m:r>
                </m:lim>
              </m:limLow>
              <m:d>
                <m:dPr>
                  <m:begChr m:val="⟨"/>
                  <m:sepChr m:val=""/>
                  <m:endChr m:val="⟩"/>
                  <m:grow/>
                </m:dPr>
                <m:e>
                  <m:sSub>
                    <m:e>
                      <m:r>
                        <m:t>ϕ</m:t>
                      </m:r>
                    </m:e>
                    <m:sub>
                      <m:r>
                        <m:t>h</m:t>
                      </m:r>
                      <m:r>
                        <m:rPr>
                          <m:sty m:val="p"/>
                        </m:rPr>
                        <m:t>+</m:t>
                      </m:r>
                      <m:r>
                        <m:t>1</m:t>
                      </m:r>
                    </m:sub>
                  </m:sSub>
                  <m:d>
                    <m:dPr>
                      <m:begChr m:val="("/>
                      <m:sepChr m:val=""/>
                      <m:endChr m:val=")"/>
                      <m:grow/>
                    </m:dPr>
                    <m:e>
                      <m:r>
                        <m:t>x</m:t>
                      </m:r>
                      <m:r>
                        <m:rPr>
                          <m:sty m:val="p"/>
                        </m:rPr>
                        <m:t>′</m:t>
                      </m:r>
                      <m:r>
                        <m:rPr>
                          <m:sty m:val="p"/>
                        </m:rPr>
                        <m:t>,</m:t>
                      </m:r>
                      <m:r>
                        <m:t>a</m:t>
                      </m:r>
                      <m:r>
                        <m:rPr>
                          <m:sty m:val="p"/>
                        </m:rPr>
                        <m:t>′</m:t>
                      </m:r>
                    </m:e>
                  </m:d>
                  <m:r>
                    <m:rPr>
                      <m:sty m:val="p"/>
                    </m:rPr>
                    <m:t>,</m:t>
                  </m:r>
                  <m:r>
                    <m:t>θ</m:t>
                  </m:r>
                </m:e>
              </m:d>
            </m:e>
          </m:d>
          <m:r>
            <m:rPr>
              <m:sty m:val="p"/>
            </m:rPr>
            <m:t>=</m:t>
          </m:r>
          <m:d>
            <m:dPr>
              <m:begChr m:val="⟨"/>
              <m:sepChr m:val=""/>
              <m:endChr m:val="⟩"/>
              <m:grow/>
            </m:dPr>
            <m:e>
              <m:sSub>
                <m:e>
                  <m:r>
                    <m:t>ϕ</m:t>
                  </m:r>
                </m:e>
                <m:sub>
                  <m:r>
                    <m:t>h</m:t>
                  </m:r>
                </m:sub>
              </m:sSub>
              <m:d>
                <m:dPr>
                  <m:begChr m:val="("/>
                  <m:sepChr m:val=""/>
                  <m:endChr m:val=")"/>
                  <m:grow/>
                </m:dPr>
                <m:e>
                  <m:r>
                    <m:t>x</m:t>
                  </m:r>
                  <m:r>
                    <m:rPr>
                      <m:sty m:val="p"/>
                    </m:rPr>
                    <m:t>,</m:t>
                  </m:r>
                  <m:r>
                    <m:t>a</m:t>
                  </m:r>
                </m:e>
              </m:d>
              <m:r>
                <m:rPr>
                  <m:sty m:val="p"/>
                </m:rPr>
                <m:t>,</m:t>
              </m:r>
              <m:r>
                <m:t>θ</m:t>
              </m:r>
              <m:r>
                <m:rPr>
                  <m:sty m:val="p"/>
                </m:rPr>
                <m:t>′</m:t>
              </m:r>
            </m:e>
          </m:d>
          <m:r>
            <m:t> </m:t>
          </m:r>
          <m:r>
            <m:rPr>
              <m:nor/>
            </m:rPr>
            <m:t>for some</m:t>
          </m:r>
          <m:r>
            <m:t> </m:t>
          </m:r>
          <m:r>
            <m:t>θ</m:t>
          </m:r>
          <m:r>
            <m:rPr>
              <m:sty m:val="p"/>
            </m:rPr>
            <m:t>′</m:t>
          </m:r>
          <m:r>
            <m:t> </m:t>
          </m:r>
          <m:r>
            <m:rPr>
              <m:nor/>
            </m:rPr>
            <m:t>and all</m:t>
          </m:r>
          <m:r>
            <m:t> </m:t>
          </m:r>
          <m:d>
            <m:dPr>
              <m:begChr m:val="("/>
              <m:sepChr m:val=""/>
              <m:endChr m:val=")"/>
              <m:grow/>
            </m:dPr>
            <m:e>
              <m:r>
                <m:t>x</m:t>
              </m:r>
              <m:r>
                <m:rPr>
                  <m:sty m:val="p"/>
                </m:rPr>
                <m:t>,</m:t>
              </m:r>
              <m:r>
                <m:t>a</m:t>
              </m:r>
            </m:e>
          </m:d>
        </m:oMath>
      </m:oMathPara>
    </w:p>
    <w:p>
      <w:pPr>
        <w:pStyle w:val="Equation"/>
      </w:pPr>
      <m:oMathPara>
        <m:oMathParaPr>
          <m:jc m:val="center"/>
        </m:oMathParaPr>
        <m:oMath>
          <m:r>
            <m:rPr>
              <m:nor/>
            </m:rPr>
            <m:t>samples</m:t>
          </m:r>
          <m:r>
            <m:rPr>
              <m:sty m:val="p"/>
            </m:rPr>
            <m:t>,</m:t>
          </m:r>
          <m:r>
            <m:t> </m:t>
          </m:r>
          <m:r>
            <m:rPr>
              <m:nor/>
            </m:rPr>
            <m:t>time</m:t>
          </m:r>
          <m:r>
            <m:t> </m:t>
          </m:r>
          <m:r>
            <m:rPr>
              <m:sty m:val="p"/>
            </m:rPr>
            <m:t>≤</m:t>
          </m:r>
          <m:r>
            <m:t> </m:t>
          </m:r>
          <m:sSup>
            <m:e>
              <m:d>
                <m:dPr>
                  <m:begChr m:val="("/>
                  <m:sepChr m:val=""/>
                  <m:endChr m:val=")"/>
                  <m:grow/>
                </m:dPr>
                <m:e>
                  <m:r>
                    <m:t>d</m:t>
                  </m:r>
                  <m:r>
                    <m:t>H</m:t>
                  </m:r>
                  <m:d>
                    <m:dPr>
                      <m:begChr m:val="|"/>
                      <m:sepChr m:val=""/>
                      <m:endChr m:val="|"/>
                      <m:grow/>
                    </m:dPr>
                    <m:e>
                      <m:r>
                        <m:rPr>
                          <m:scr m:val="script"/>
                          <m:sty m:val="p"/>
                        </m:rPr>
                        <m:t>A</m:t>
                      </m:r>
                    </m:e>
                  </m:d>
                  <m:r>
                    <m:rPr>
                      <m:sty m:val="p"/>
                    </m:rPr>
                    <m:t>/</m:t>
                  </m:r>
                  <m:r>
                    <m:t>ϵ</m:t>
                  </m:r>
                </m:e>
              </m:d>
            </m:e>
            <m:sup>
              <m:r>
                <m:t>O</m:t>
              </m:r>
              <m:d>
                <m:dPr>
                  <m:begChr m:val="("/>
                  <m:sepChr m:val=""/>
                  <m:endChr m:val=")"/>
                  <m:grow/>
                </m:dPr>
                <m:e>
                  <m:d>
                    <m:dPr>
                      <m:begChr m:val="|"/>
                      <m:sepChr m:val=""/>
                      <m:endChr m:val="|"/>
                      <m:grow/>
                    </m:dPr>
                    <m:e>
                      <m:r>
                        <m:rPr>
                          <m:scr m:val="script"/>
                          <m:sty m:val="p"/>
                        </m:rPr>
                        <m:t>A</m:t>
                      </m:r>
                    </m:e>
                  </m:d>
                </m:e>
              </m:d>
            </m:sup>
          </m:sSup>
        </m:oMath>
      </m:oMathPara>
    </w:p>
    <w:p>
      <w:pPr>
        <w:spacing w:after="100"/>
        <w:jc w:val="both"/>
      </w:pPr>
      <m:oMath>
        <m:sSub>
          <m:e>
            <m:r>
              <m:t>ϕ</m:t>
            </m:r>
          </m:e>
          <m:sub>
            <m:r>
              <m:t>h</m:t>
            </m:r>
          </m:sub>
        </m:sSub>
        <m:d>
          <m:dPr>
            <m:begChr m:val="("/>
            <m:sepChr m:val=""/>
            <m:endChr m:val=")"/>
            <m:grow/>
          </m:dPr>
          <m:e>
            <m:r>
              <m:t>x</m:t>
            </m:r>
            <m:r>
              <m:rPr>
                <m:sty m:val="p"/>
              </m:rPr>
              <m:t>,</m:t>
            </m:r>
            <m:r>
              <m:t>a</m:t>
            </m:r>
          </m:e>
        </m:d>
        <m:r>
          <m:rPr>
            <m:sty m:val="p"/>
          </m:rPr>
          <m:t>∈</m:t>
        </m:r>
        <m:sSup>
          <m:e>
            <m:r>
              <m:rPr>
                <m:scr m:val="double-struck"/>
                <m:sty m:val="p"/>
              </m:rPr>
              <m:t>R</m:t>
            </m:r>
          </m:e>
          <m:sup>
            <m:r>
              <m:t>d</m:t>
            </m:r>
          </m:sup>
        </m:sSup>
      </m:oMath>
      <w:r>
        <w:rPr>
          <w:color w:val="3A4350"/>
          <w:sz w:val="19"/>
          <w:szCs w:val="19"/>
        </w:rPr>
        <w:t xml:space="preserve"> are the features at step </w:t>
      </w:r>
      <m:oMath>
        <m:r>
          <m:t>h</m:t>
        </m:r>
      </m:oMath>
      <w:r>
        <w:rPr>
          <w:color w:val="3A4350"/>
          <w:sz w:val="19"/>
          <w:szCs w:val="19"/>
        </w:rPr>
        <w:t xml:space="preserve"> of an episode of length </w:t>
      </w:r>
      <m:oMath>
        <m:r>
          <m:t>H</m:t>
        </m:r>
      </m:oMath>
      <w:r>
        <w:rPr>
          <w:color w:val="3A4350"/>
          <w:sz w:val="19"/>
          <w:szCs w:val="19"/>
        </w:rPr>
        <w:t xml:space="preserve">, </w:t>
      </w:r>
      <m:oMath>
        <m:sSub>
          <m:e>
            <m:r>
              <m:t>r</m:t>
            </m:r>
          </m:e>
          <m:sub>
            <m:r>
              <m:t>h</m:t>
            </m:r>
          </m:sub>
        </m:sSub>
      </m:oMath>
      <w:r>
        <w:rPr>
          <w:color w:val="3A4350"/>
          <w:sz w:val="19"/>
          <w:szCs w:val="19"/>
        </w:rPr>
        <w:t xml:space="preserve"> is the reward and </w:t>
      </w:r>
      <m:oMath>
        <m:sSub>
          <m:e>
            <m:r>
              <m:t>P</m:t>
            </m:r>
          </m:e>
          <m:sub>
            <m:r>
              <m:t>h</m:t>
            </m:r>
          </m:sub>
        </m:sSub>
      </m:oMath>
      <w:r>
        <w:rPr>
          <w:color w:val="3A4350"/>
          <w:sz w:val="19"/>
          <w:szCs w:val="19"/>
        </w:rPr>
        <w:t xml:space="preserve"> the transition kernel; completeness requires the equality for every parameter </w:t>
      </w:r>
      <m:oMath>
        <m:r>
          <m:t>θ</m:t>
        </m:r>
      </m:oMath>
      <w:r>
        <w:rPr>
          <w:color w:val="3A4350"/>
          <w:sz w:val="19"/>
          <w:szCs w:val="19"/>
        </w:rPr>
        <w:t xml:space="preserve"> in a bounded set. The second line is the polynomial-for-constant-</w:t>
      </w:r>
      <m:oMath>
        <m:d>
          <m:dPr>
            <m:begChr m:val="|"/>
            <m:sepChr m:val=""/>
            <m:endChr m:val="|"/>
            <m:grow/>
          </m:dPr>
          <m:e>
            <m:r>
              <m:rPr>
                <m:scr m:val="script"/>
                <m:sty m:val="p"/>
              </m:rPr>
              <m:t>A</m:t>
            </m:r>
          </m:e>
        </m:d>
      </m:oMath>
      <w:r>
        <w:rPr>
          <w:color w:val="3A4350"/>
          <w:sz w:val="19"/>
          <w:szCs w:val="19"/>
        </w:rPr>
        <w:t xml:space="preserve"> complexity in the form reported by a secondary summary; a later paper confirms that the dependence on the number of actions is exponential.</w:t>
      </w:r>
    </w:p>
    <w:p>
      <w:pPr>
        <w:spacing w:after="100" w:before="80"/>
        <w:jc w:val="both"/>
      </w:pPr>
      <w:r>
        <w:rPr>
          <w:b/>
          <w:bCs/>
          <w:color w:val="4D4D4F"/>
        </w:rPr>
        <w:t xml:space="preserve">Link to the system. </w:t>
      </w:r>
      <w:r>
        <w:t xml:space="preserve">Belongs to sections 1.1 and 1.3. With continuous pumping rates and a quadratic cost, the Bellman backup of a quadratic value function of the linearised aquifer state is again quadratic, so the problem is Bellman complete in quadratic features of heads, toe proxy and soil moisture. The theorem needs a small action set instead, such as three pumping levels per season; the maximum over finitely many quadratics is no longer exactly quadratic, so the inherent Bellman error must be checked. The exponential dependence on </w:t>
      </w:r>
      <m:oMath>
        <m:d>
          <m:dPr>
            <m:begChr m:val="|"/>
            <m:sepChr m:val=""/>
            <m:endChr m:val="|"/>
            <m:grow/>
          </m:dPr>
          <m:e>
            <m:r>
              <m:rPr>
                <m:scr m:val="script"/>
                <m:sty m:val="p"/>
              </m:rPr>
              <m:t>A</m:t>
            </m:r>
          </m:e>
        </m:d>
      </m:oMath>
      <w:r>
        <w:t xml:space="preserve"> also warns against treating every combination of levels at several well fields as one action.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the first computationally efficient online algorithm under linear Bellman completeness, a class strictly larger than linear MDPs, obtained by replacing global optimism (a nonconvex search over all consistent value functions) with local, layer-by-layer bonuses inside a dynamic-programming policy search. Proposed extension: simulate the linearised aquifer with three pumping levels, fit quadratic Q-functions by backward least squares and measure the inherent Bellman error of the quadratic class. If it is small compared with the cost gaps between levels, run a PSDP-UCB-style learner over 20 seasonal steps and compare its data needs with the certainty-equivalent rule of review 46.</w:t>
      </w:r>
    </w:p>
    <w:p>
      <w:pPr>
        <w:pStyle w:val="Heading2"/>
        <w:keepNext/>
      </w:pPr>
      <w:r>
        <w:rPr>
          <w:color w:val="4D4D4F"/>
        </w:rPr>
        <w:t xml:space="preserve">M3  </w:t>
      </w:r>
      <w:r>
        <w:rPr>
          <w:color w:val="1F3864"/>
        </w:rPr>
        <w:t xml:space="preserve">Bypassing the Monster: A Faster and Simpler Optimal Algorithm for Contextual Bandits Under Realizability</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Simchi-Levi, Yunzong Xu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Mathematics of Operations Research, 47(3), 1904–1931 (August 2022; published online 9 December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z_1w7bhgdqietdckwxqf">
              <w:r>
                <w:rPr>
                  <w:color w:val="1D4ED8"/>
                  <w:sz w:val="18"/>
                  <w:szCs w:val="18"/>
                  <w:u w:val="single"/>
                </w:rPr>
                <w:t xml:space="preserve">https://doi.org/10.1287/moor.2021.1193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Institute for Data, Systems, and Society, Massachusetts Institute of Technology (arXiv and MOR versions, as reported in a search summary); the paper is also listed on D. Simchi-Levi's MIT faculty page (slevi1.mit.edu). Volume, issue and dates from the INFORMS page; pages from RePEc/IDEAS.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contextual bandits · realizability · offline regression oracle · inverse gap weighting · optimal regret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In a contextual bandit the learner sees a context </w:t>
      </w:r>
      <m:oMath>
        <m:sSub>
          <m:e>
            <m:r>
              <m:t>x</m:t>
            </m:r>
          </m:e>
          <m:sub>
            <m:r>
              <m:t>t</m:t>
            </m:r>
          </m:sub>
        </m:sSub>
      </m:oMath>
      <w:r>
        <w:t xml:space="preserve">, chooses one of </w:t>
      </w:r>
      <m:oMath>
        <m:r>
          <m:t>K</m:t>
        </m:r>
      </m:oMath>
      <w:r>
        <w:t xml:space="preserve"> actions and observes only that action's reward; realizability means that the mean reward </w:t>
      </w:r>
      <m:oMath>
        <m:sSup>
          <m:e>
            <m:r>
              <m:t>f</m:t>
            </m:r>
          </m:e>
          <m:sup>
            <m:r>
              <m:rPr>
                <m:sty m:val="p"/>
              </m:rPr>
              <m:t>⋆</m:t>
            </m:r>
          </m:sup>
        </m:sSup>
        <m:d>
          <m:dPr>
            <m:begChr m:val="("/>
            <m:sepChr m:val=""/>
            <m:endChr m:val=")"/>
            <m:grow/>
          </m:dPr>
          <m:e>
            <m:r>
              <m:t>x</m:t>
            </m:r>
            <m:r>
              <m:rPr>
                <m:sty m:val="p"/>
              </m:rPr>
              <m:t>,</m:t>
            </m:r>
            <m:r>
              <m:t>a</m:t>
            </m:r>
          </m:e>
        </m:d>
      </m:oMath>
      <w:r>
        <w:t xml:space="preserve"> lies in a known class </w:t>
      </w:r>
      <m:oMath>
        <m:r>
          <m:rPr>
            <m:scr m:val="script"/>
            <m:sty m:val="p"/>
          </m:rPr>
          <m:t>F</m:t>
        </m:r>
      </m:oMath>
      <w:r>
        <w:t xml:space="preserve">. Earlier optimal algorithms (the "monster" line of work) needed a classification oracle and an explicit optimisation problem to set the exploration distribution. The proposed algorithm, FALCON, runs in epochs. At the start of each epoch it calls an offline least-squares regression oracle on the previous epoch's data; within the epoch it samples by inverse gap weighting, giving every non-greedy action a probability inversely proportional to its predicted reward gap. The authors prove that this attains the statistically optimal regret, of order </w:t>
      </w:r>
      <m:oMath>
        <m:rad>
          <m:radPr>
            <m:degHide m:val="on"/>
          </m:radPr>
          <m:deg/>
          <m:e>
            <m:r>
              <m:t>K</m:t>
            </m:r>
            <m:r>
              <m:t>T</m:t>
            </m:r>
            <m:r>
              <m:rPr>
                <m:sty m:val="p"/>
              </m:rPr>
              <m:t>log</m:t>
            </m:r>
            <m:d>
              <m:dPr>
                <m:begChr m:val="|"/>
                <m:sepChr m:val=""/>
                <m:endChr m:val="|"/>
                <m:grow/>
              </m:dPr>
              <m:e>
                <m:r>
                  <m:rPr>
                    <m:scr m:val="script"/>
                    <m:sty m:val="p"/>
                  </m:rPr>
                  <m:t>F</m:t>
                </m:r>
              </m:e>
            </m:d>
          </m:e>
        </m:rad>
      </m:oMath>
      <w:r>
        <w:t xml:space="preserve"> up to logarithmic factors for a finite class and governed by the oracle's estimation rate in general, with only </w:t>
      </w:r>
      <m:oMath>
        <m:r>
          <m:t>O</m:t>
        </m:r>
        <m:d>
          <m:dPr>
            <m:begChr m:val="("/>
            <m:sepChr m:val=""/>
            <m:endChr m:val=")"/>
            <m:grow/>
          </m:dPr>
          <m:e>
            <m:r>
              <m:rPr>
                <m:sty m:val="p"/>
              </m:rPr>
              <m:t>log</m:t>
            </m:r>
            <m:r>
              <m:t>T</m:t>
            </m:r>
          </m:e>
        </m:d>
      </m:oMath>
      <w:r>
        <w:t xml:space="preserve"> oracle calls, or </w:t>
      </w:r>
      <m:oMath>
        <m:r>
          <m:t>O</m:t>
        </m:r>
        <m:d>
          <m:dPr>
            <m:begChr m:val="("/>
            <m:sepChr m:val=""/>
            <m:endChr m:val=")"/>
            <m:grow/>
          </m:dPr>
          <m:e>
            <m:r>
              <m:rPr>
                <m:sty m:val="p"/>
              </m:rPr>
              <m:t>log</m:t>
            </m:r>
            <m:r>
              <m:rPr>
                <m:sty m:val="p"/>
              </m:rPr>
              <m:t>log</m:t>
            </m:r>
            <m:r>
              <m:t>T</m:t>
            </m:r>
          </m:e>
        </m:d>
      </m:oMath>
      <w:r>
        <w:t xml:space="preserve"> when </w:t>
      </w:r>
      <m:oMath>
        <m:r>
          <m:t>T</m:t>
        </m:r>
      </m:oMath>
      <w:r>
        <w:t xml:space="preserve"> is known. It is the first universal and optimal reduction from contextual bandits to offline regression.</w:t>
      </w:r>
    </w:p>
    <w:p>
      <w:pPr>
        <w:keepNext/>
        <w:spacing w:after="40" w:before="80"/>
      </w:pPr>
      <w:r>
        <w:rPr>
          <w:b/>
          <w:bCs/>
          <w:color w:val="4D4D4F"/>
        </w:rPr>
        <w:t xml:space="preserve">Key equation.</w:t>
      </w:r>
      <w:r>
        <w:rPr>
          <w:i/>
          <w:iCs/>
          <w:color w:val="5B6573"/>
          <w:sz w:val="18"/>
          <w:szCs w:val="18"/>
        </w:rPr>
        <w:t xml:space="preserve">  Inverse-gap-weighting rule of FALCON and its regret guarantee (representative formulation; the learning-rate schedule and logarithmic factors were not verified)</w:t>
      </w:r>
    </w:p>
    <w:p>
      <w:pPr>
        <w:pStyle w:val="Equation"/>
      </w:pPr>
      <m:oMathPara>
        <m:oMathParaPr>
          <m:jc m:val="center"/>
        </m:oMathParaPr>
        <m:oMath>
          <m:sSub>
            <m:e>
              <m:r>
                <m:t>p</m:t>
              </m:r>
            </m:e>
            <m:sub>
              <m:r>
                <m:t>m</m:t>
              </m:r>
            </m:sub>
          </m:sSub>
          <m:d>
            <m:dPr>
              <m:begChr m:val="("/>
              <m:sepChr m:val=""/>
              <m:endChr m:val=")"/>
              <m:grow/>
            </m:dPr>
            <m:e>
              <m:r>
                <m:t>a</m:t>
              </m:r>
              <m:r>
                <m:rPr>
                  <m:sty m:val="p"/>
                </m:rPr>
                <m:t>∣</m:t>
              </m:r>
              <m:r>
                <m:t>x</m:t>
              </m:r>
            </m:e>
          </m:d>
          <m:r>
            <m:rPr>
              <m:sty m:val="p"/>
            </m:rPr>
            <m:t>=</m:t>
          </m:r>
          <m:f>
            <m:fPr>
              <m:type m:val="bar"/>
            </m:fPr>
            <m:num>
              <m:r>
                <m:t>1</m:t>
              </m:r>
            </m:num>
            <m:den>
              <m:r>
                <m:t>K</m:t>
              </m:r>
              <m:r>
                <m:rPr>
                  <m:sty m:val="p"/>
                </m:rPr>
                <m:t>+</m:t>
              </m:r>
              <m:sSub>
                <m:e>
                  <m:r>
                    <m:t>γ</m:t>
                  </m:r>
                </m:e>
                <m:sub>
                  <m:r>
                    <m:t>m</m:t>
                  </m:r>
                </m:sub>
              </m:sSub>
              <m:d>
                <m:dPr>
                  <m:begChr m:val="("/>
                  <m:sepChr m:val=""/>
                  <m:endChr m:val=")"/>
                  <m:grow/>
                </m:dPr>
                <m:e>
                  <m:sSub>
                    <m:e>
                      <m:acc>
                        <m:accPr>
                          <m:chr m:val="̂"/>
                        </m:accPr>
                        <m:e>
                          <m:r>
                            <m:t>f</m:t>
                          </m:r>
                        </m:e>
                      </m:acc>
                    </m:e>
                    <m:sub>
                      <m:r>
                        <m:t>m</m:t>
                      </m:r>
                    </m:sub>
                  </m:sSub>
                  <m:d>
                    <m:dPr>
                      <m:begChr m:val="("/>
                      <m:sepChr m:val=""/>
                      <m:endChr m:val=")"/>
                      <m:grow/>
                    </m:dPr>
                    <m:e>
                      <m:r>
                        <m:t>x</m:t>
                      </m:r>
                      <m:r>
                        <m:rPr>
                          <m:sty m:val="p"/>
                        </m:rPr>
                        <m:t>,</m:t>
                      </m:r>
                      <m:acc>
                        <m:accPr>
                          <m:chr m:val="̂"/>
                        </m:accPr>
                        <m:e>
                          <m:r>
                            <m:t>a</m:t>
                          </m:r>
                        </m:e>
                      </m:acc>
                    </m:e>
                  </m:d>
                  <m:r>
                    <m:rPr>
                      <m:sty m:val="p"/>
                    </m:rPr>
                    <m:t>−</m:t>
                  </m:r>
                  <m:sSub>
                    <m:e>
                      <m:acc>
                        <m:accPr>
                          <m:chr m:val="̂"/>
                        </m:accPr>
                        <m:e>
                          <m:r>
                            <m:t>f</m:t>
                          </m:r>
                        </m:e>
                      </m:acc>
                    </m:e>
                    <m:sub>
                      <m:r>
                        <m:t>m</m:t>
                      </m:r>
                    </m:sub>
                  </m:sSub>
                  <m:d>
                    <m:dPr>
                      <m:begChr m:val="("/>
                      <m:sepChr m:val=""/>
                      <m:endChr m:val=")"/>
                      <m:grow/>
                    </m:dPr>
                    <m:e>
                      <m:r>
                        <m:t>x</m:t>
                      </m:r>
                      <m:r>
                        <m:rPr>
                          <m:sty m:val="p"/>
                        </m:rPr>
                        <m:t>,</m:t>
                      </m:r>
                      <m:r>
                        <m:t>a</m:t>
                      </m:r>
                    </m:e>
                  </m:d>
                </m:e>
              </m:d>
            </m:den>
          </m:f>
          <m:r>
            <m:t> </m:t>
          </m:r>
          <m:d>
            <m:dPr>
              <m:begChr m:val="("/>
              <m:sepChr m:val=""/>
              <m:endChr m:val=")"/>
              <m:grow/>
            </m:dPr>
            <m:e>
              <m:r>
                <m:t>a</m:t>
              </m:r>
              <m:r>
                <m:rPr>
                  <m:sty m:val="p"/>
                </m:rPr>
                <m:t>≠</m:t>
              </m:r>
              <m:acc>
                <m:accPr>
                  <m:chr m:val="̂"/>
                </m:accPr>
                <m:e>
                  <m:r>
                    <m:t>a</m:t>
                  </m:r>
                </m:e>
              </m:acc>
            </m:e>
          </m:d>
          <m:r>
            <m:rPr>
              <m:sty m:val="p"/>
            </m:rPr>
            <m:t>,</m:t>
          </m:r>
          <m:r>
            <m:t>  </m:t>
          </m:r>
          <m:sSub>
            <m:e>
              <m:r>
                <m:t>p</m:t>
              </m:r>
            </m:e>
            <m:sub>
              <m:r>
                <m:t>m</m:t>
              </m:r>
            </m:sub>
          </m:sSub>
          <m:d>
            <m:dPr>
              <m:begChr m:val="("/>
              <m:sepChr m:val=""/>
              <m:endChr m:val=")"/>
              <m:grow/>
            </m:dPr>
            <m:e>
              <m:acc>
                <m:accPr>
                  <m:chr m:val="̂"/>
                </m:accPr>
                <m:e>
                  <m:r>
                    <m:t>a</m:t>
                  </m:r>
                </m:e>
              </m:acc>
              <m:r>
                <m:rPr>
                  <m:sty m:val="p"/>
                </m:rPr>
                <m:t>∣</m:t>
              </m:r>
              <m:r>
                <m:t>x</m:t>
              </m:r>
            </m:e>
          </m:d>
          <m:r>
            <m:rPr>
              <m:sty m:val="p"/>
            </m:rPr>
            <m:t>=</m:t>
          </m:r>
          <m:r>
            <m:t>1</m:t>
          </m:r>
          <m:r>
            <m:rPr>
              <m:sty m:val="p"/>
            </m:rPr>
            <m:t>−</m:t>
          </m:r>
          <m:nary>
            <m:naryPr>
              <m:chr m:val="∑"/>
              <m:limLoc m:val="undOvr"/>
              <m:subHide m:val="off"/>
              <m:supHide m:val="on"/>
            </m:naryPr>
            <m:sub>
              <m:r>
                <m:t>a</m:t>
              </m:r>
              <m:r>
                <m:rPr>
                  <m:sty m:val="p"/>
                </m:rPr>
                <m:t>≠</m:t>
              </m:r>
              <m:acc>
                <m:accPr>
                  <m:chr m:val="̂"/>
                </m:accPr>
                <m:e>
                  <m:r>
                    <m:t>a</m:t>
                  </m:r>
                </m:e>
              </m:acc>
            </m:sub>
            <m:sup>
              <m:r>
                <m:t>​</m:t>
              </m:r>
            </m:sup>
            <m:e>
              <m:sSub>
                <m:e>
                  <m:r>
                    <m:t>p</m:t>
                  </m:r>
                </m:e>
                <m:sub>
                  <m:r>
                    <m:t>m</m:t>
                  </m:r>
                </m:sub>
              </m:sSub>
            </m:e>
          </m:nary>
          <m:d>
            <m:dPr>
              <m:begChr m:val="("/>
              <m:sepChr m:val=""/>
              <m:endChr m:val=")"/>
              <m:grow/>
            </m:dPr>
            <m:e>
              <m:r>
                <m:t>a</m:t>
              </m:r>
              <m:r>
                <m:rPr>
                  <m:sty m:val="p"/>
                </m:rPr>
                <m:t>∣</m:t>
              </m:r>
              <m:r>
                <m:t>x</m:t>
              </m:r>
            </m:e>
          </m:d>
        </m:oMath>
      </m:oMathPara>
    </w:p>
    <w:p>
      <w:pPr>
        <w:pStyle w:val="Equation"/>
      </w:pPr>
      <m:oMathPara>
        <m:oMathParaPr>
          <m:jc m:val="center"/>
        </m:oMathParaPr>
        <m:oMath>
          <m:r>
            <m:rPr>
              <m:nor/>
            </m:rPr>
            <m:t>Reg</m:t>
          </m:r>
          <m:d>
            <m:dPr>
              <m:begChr m:val="("/>
              <m:sepChr m:val=""/>
              <m:endChr m:val=")"/>
              <m:grow/>
            </m:dPr>
            <m:e>
              <m:r>
                <m:t>T</m:t>
              </m:r>
            </m:e>
          </m:d>
          <m:r>
            <m:rPr>
              <m:sty m:val="p"/>
            </m:rPr>
            <m:t>=</m:t>
          </m:r>
          <m:acc>
            <m:accPr>
              <m:chr m:val="̃"/>
            </m:accPr>
            <m:e>
              <m:r>
                <m:t>O</m:t>
              </m:r>
            </m:e>
          </m:acc>
          <m:d>
            <m:dPr>
              <m:begChr m:val="("/>
              <m:sepChr m:val=""/>
              <m:endChr m:val=")"/>
              <m:grow/>
            </m:dPr>
            <m:e>
              <m:rad>
                <m:radPr>
                  <m:degHide m:val="on"/>
                </m:radPr>
                <m:deg/>
                <m:e>
                  <m:r>
                    <m:t>K</m:t>
                  </m:r>
                  <m:r>
                    <m:t>T</m:t>
                  </m:r>
                  <m:r>
                    <m:rPr>
                      <m:sty m:val="p"/>
                    </m:rPr>
                    <m:t>log</m:t>
                  </m:r>
                  <m:d>
                    <m:dPr>
                      <m:begChr m:val="|"/>
                      <m:sepChr m:val=""/>
                      <m:endChr m:val="|"/>
                      <m:grow/>
                    </m:dPr>
                    <m:e>
                      <m:r>
                        <m:rPr>
                          <m:scr m:val="script"/>
                          <m:sty m:val="p"/>
                        </m:rPr>
                        <m:t>F</m:t>
                      </m:r>
                    </m:e>
                  </m:d>
                </m:e>
              </m:rad>
            </m:e>
          </m:d>
          <m:r>
            <m:t> </m:t>
          </m:r>
          <m:r>
            <m:rPr>
              <m:nor/>
            </m:rPr>
            <m:t>with</m:t>
          </m:r>
          <m:r>
            <m:t> </m:t>
          </m:r>
          <m:r>
            <m:t>O</m:t>
          </m:r>
          <m:d>
            <m:dPr>
              <m:begChr m:val="("/>
              <m:sepChr m:val=""/>
              <m:endChr m:val=")"/>
              <m:grow/>
            </m:dPr>
            <m:e>
              <m:r>
                <m:rPr>
                  <m:sty m:val="p"/>
                </m:rPr>
                <m:t>log</m:t>
              </m:r>
              <m:r>
                <m:rPr>
                  <m:sty m:val="p"/>
                </m:rPr>
                <m:t>log</m:t>
              </m:r>
              <m:r>
                <m:t>T</m:t>
              </m:r>
            </m:e>
          </m:d>
          <m:r>
            <m:t> </m:t>
          </m:r>
          <m:r>
            <m:rPr>
              <m:nor/>
            </m:rPr>
            <m:t>oracle calls when</m:t>
          </m:r>
          <m:r>
            <m:t> </m:t>
          </m:r>
          <m:r>
            <m:t>T</m:t>
          </m:r>
          <m:r>
            <m:t> </m:t>
          </m:r>
          <m:r>
            <m:rPr>
              <m:nor/>
            </m:rPr>
            <m:t>is known</m:t>
          </m:r>
        </m:oMath>
      </m:oMathPara>
    </w:p>
    <w:p>
      <w:pPr>
        <w:spacing w:after="100"/>
        <w:jc w:val="both"/>
      </w:pPr>
      <m:oMath>
        <m:sSub>
          <m:e>
            <m:acc>
              <m:accPr>
                <m:chr m:val="̂"/>
              </m:accPr>
              <m:e>
                <m:r>
                  <m:t>f</m:t>
                </m:r>
              </m:e>
            </m:acc>
          </m:e>
          <m:sub>
            <m:r>
              <m:t>m</m:t>
            </m:r>
          </m:sub>
        </m:sSub>
      </m:oMath>
      <w:r>
        <w:rPr>
          <w:color w:val="3A4350"/>
          <w:sz w:val="19"/>
          <w:szCs w:val="19"/>
        </w:rPr>
        <w:t xml:space="preserve"> is the least-squares fit returned by the offline oracle at the start of epoch </w:t>
      </w:r>
      <m:oMath>
        <m:r>
          <m:t>m</m:t>
        </m:r>
      </m:oMath>
      <w:r>
        <w:rPr>
          <w:color w:val="3A4350"/>
          <w:sz w:val="19"/>
          <w:szCs w:val="19"/>
        </w:rPr>
        <w:t xml:space="preserve">, </w:t>
      </w:r>
      <m:oMath>
        <m:acc>
          <m:accPr>
            <m:chr m:val="̂"/>
          </m:accPr>
          <m:e>
            <m:r>
              <m:t>a</m:t>
            </m:r>
          </m:e>
        </m:acc>
        <m:r>
          <m:rPr>
            <m:sty m:val="p"/>
          </m:rPr>
          <m:t>=</m:t>
        </m:r>
        <m:r>
          <m:rPr>
            <m:sty m:val="p"/>
          </m:rPr>
          <m:t>arg</m:t>
        </m:r>
        <m:sSub>
          <m:e>
            <m:r>
              <m:rPr>
                <m:sty m:val="p"/>
              </m:rPr>
              <m:t>max</m:t>
            </m:r>
          </m:e>
          <m:sub>
            <m:r>
              <m:t>a</m:t>
            </m:r>
          </m:sub>
        </m:sSub>
        <m:sSub>
          <m:e>
            <m:acc>
              <m:accPr>
                <m:chr m:val="̂"/>
              </m:accPr>
              <m:e>
                <m:r>
                  <m:t>f</m:t>
                </m:r>
              </m:e>
            </m:acc>
          </m:e>
          <m:sub>
            <m:r>
              <m:t>m</m:t>
            </m:r>
          </m:sub>
        </m:sSub>
        <m:d>
          <m:dPr>
            <m:begChr m:val="("/>
            <m:sepChr m:val=""/>
            <m:endChr m:val=")"/>
            <m:grow/>
          </m:dPr>
          <m:e>
            <m:r>
              <m:t>x</m:t>
            </m:r>
            <m:r>
              <m:rPr>
                <m:sty m:val="p"/>
              </m:rPr>
              <m:t>,</m:t>
            </m:r>
            <m:r>
              <m:t>a</m:t>
            </m:r>
          </m:e>
        </m:d>
      </m:oMath>
      <w:r>
        <w:rPr>
          <w:color w:val="3A4350"/>
          <w:sz w:val="19"/>
          <w:szCs w:val="19"/>
        </w:rPr>
        <w:t xml:space="preserve"> is the greedy action, </w:t>
      </w:r>
      <m:oMath>
        <m:r>
          <m:t>K</m:t>
        </m:r>
      </m:oMath>
      <w:r>
        <w:rPr>
          <w:color w:val="3A4350"/>
          <w:sz w:val="19"/>
          <w:szCs w:val="19"/>
        </w:rPr>
        <w:t xml:space="preserve"> the number of actions and </w:t>
      </w:r>
      <m:oMath>
        <m:sSub>
          <m:e>
            <m:r>
              <m:t>γ</m:t>
            </m:r>
          </m:e>
          <m:sub>
            <m:r>
              <m:t>m</m:t>
            </m:r>
          </m:sub>
        </m:sSub>
      </m:oMath>
      <w:r>
        <w:rPr>
          <w:color w:val="3A4350"/>
          <w:sz w:val="19"/>
          <w:szCs w:val="19"/>
        </w:rPr>
        <w:t xml:space="preserve"> a learning rate that grows with the epoch length. </w:t>
      </w:r>
      <m:oMath>
        <m:acc>
          <m:accPr>
            <m:chr m:val="̃"/>
          </m:accPr>
          <m:e>
            <m:r>
              <m:t>O</m:t>
            </m:r>
          </m:e>
        </m:acc>
      </m:oMath>
      <w:r>
        <w:rPr>
          <w:color w:val="3A4350"/>
          <w:sz w:val="19"/>
          <w:szCs w:val="19"/>
        </w:rPr>
        <w:t xml:space="preserve"> hides logarithmic factors in </w:t>
      </w:r>
      <m:oMath>
        <m:r>
          <m:t>T</m:t>
        </m:r>
      </m:oMath>
      <w:r>
        <w:rPr>
          <w:color w:val="3A4350"/>
          <w:sz w:val="19"/>
          <w:szCs w:val="19"/>
        </w:rPr>
        <w:t xml:space="preserve"> and in the confidence level.</w:t>
      </w:r>
    </w:p>
    <w:p>
      <w:pPr>
        <w:spacing w:after="100" w:before="80"/>
        <w:jc w:val="both"/>
      </w:pPr>
      <w:r>
        <w:rPr>
          <w:b/>
          <w:bCs/>
          <w:color w:val="4D4D4F"/>
        </w:rPr>
        <w:t xml:space="preserve">Link to the system. </w:t>
      </w:r>
      <w:r>
        <w:t xml:space="preserve">Belongs to sections 1.3 and 1.1. Choosing each month which of several well fields to pump, given soil moisture, sea level and current heads, is a contextual bandit as long as one month's decision has limited carry-over. The unknown response of each field (how far its pumping moves the toe) can be learned with any regression method, and FALCON turns that regressor into an exploration policy with explicit probabilities: a field predicted to be worse is tried with probability inversely proportional to how much worse it looks, which keeps exploratory pumping rare and auditable.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an optimal reduction from contextual bandits to plain offline regression, with a closed-form exploration distribution and only logarithmically many oracle calls; the analysis shows that inverse gap weighting does the job that earlier optimal methods achieved by solving an optimisation problem. Proposed extension: treat three or four well fields as arms and use the linearised aquifer response with unknown field coefficients as the regression class. Run FALCON over 30 simulated years of monthly decisions (360 rounds) and compare cumulative toe exceedance and the number of exploratory pumping months with a certainty-equivalent rule that always pumps the field currently predicted best.</w:t>
      </w:r>
    </w:p>
    <w:p>
      <w:pPr>
        <w:pStyle w:val="Heading2"/>
        <w:keepNext/>
      </w:pPr>
      <w:r>
        <w:rPr>
          <w:color w:val="4D4D4F"/>
        </w:rPr>
        <w:t xml:space="preserve">M4  </w:t>
      </w:r>
      <w:r>
        <w:rPr>
          <w:color w:val="1F3864"/>
        </w:rPr>
        <w:t xml:space="preserve">A Simple and Optimal Policy Design with Safety Against Heavy-Tailed Risk for Stochastic Bandits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Simchi-Levi, Zeyu Zheng, Feng Zhu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Management Science, 71(7), 6298–6318 (July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k9mvb5se30qr-ad-dpei">
              <w:r>
                <w:rPr>
                  <w:color w:val="1D4ED8"/>
                  <w:sz w:val="18"/>
                  <w:szCs w:val="18"/>
                  <w:u w:val="single"/>
                </w:rPr>
                <w:t xml:space="preserve">https://doi.org/10.1287/mnsc.2022.03512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Listed as MIT work by MIT LIDS (lids.mit.edu/node/2311) and the MIT Data Science Lab (dsl.mit.edu); D. Simchi-Levi's MIT appointment confirmed by his MIT CEE faculty page. The author lines of the journal version and Z. Zheng's and F. Zhu's affiliations were not seen. Volume, issue and pages from RePEc/IDEAS.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multi-armed bandits · regret distribution · heavy-tailed risk · risk-sensitive learning · lower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Bandit algorithms are usually judged by expected regret, but a policy with small expected regret can still, with small probability, lock onto a bad arm for a long time. Fan and Glynn showed that information-theoretically optimised policies and standard UCB have heavy-tailed regret: the probability of linear regret decays only polynomially in the horizon </w:t>
      </w:r>
      <m:oMath>
        <m:r>
          <m:t>T</m:t>
        </m:r>
      </m:oMath>
      <w:r>
        <w:t xml:space="preserve">. The authors show this is unavoidable for consistent policies: any policy with instance-dependent </w:t>
      </w:r>
      <m:oMath>
        <m:r>
          <m:t>O</m:t>
        </m:r>
        <m:d>
          <m:dPr>
            <m:begChr m:val="("/>
            <m:sepChr m:val=""/>
            <m:endChr m:val=")"/>
            <m:grow/>
          </m:dPr>
          <m:e>
            <m:r>
              <m:rPr>
                <m:sty m:val="p"/>
              </m:rPr>
              <m:t>ln</m:t>
            </m:r>
            <m:r>
              <m:t>T</m:t>
            </m:r>
          </m:e>
        </m:d>
      </m:oMath>
      <w:r>
        <w:t xml:space="preserve"> expected regret must incur linear regret with probability </w:t>
      </w:r>
      <m:oMath>
        <m:r>
          <m:t>Ω</m:t>
        </m:r>
        <m:d>
          <m:dPr>
            <m:begChr m:val="("/>
            <m:sepChr m:val=""/>
            <m:endChr m:val=")"/>
            <m:grow/>
          </m:dPr>
          <m:e>
            <m:r>
              <m:rPr>
                <m:nor/>
              </m:rPr>
              <m:t>poly</m:t>
            </m:r>
            <m:d>
              <m:dPr>
                <m:begChr m:val="("/>
                <m:sepChr m:val=""/>
                <m:endChr m:val=")"/>
                <m:grow/>
              </m:dPr>
              <m:e>
                <m:r>
                  <m:t>1</m:t>
                </m:r>
                <m:r>
                  <m:rPr>
                    <m:sty m:val="p"/>
                  </m:rPr>
                  <m:t>/</m:t>
                </m:r>
                <m:r>
                  <m:t>T</m:t>
                </m:r>
              </m:e>
            </m:d>
          </m:e>
        </m:d>
      </m:oMath>
      <w:r>
        <w:t xml:space="preserve">. They then design a simple policy that is worst-case optimal in expectation, with regret of order </w:t>
      </w:r>
      <m:oMath>
        <m:rad>
          <m:radPr>
            <m:degHide m:val="on"/>
          </m:radPr>
          <m:deg/>
          <m:e>
            <m:r>
              <m:t>K</m:t>
            </m:r>
            <m:r>
              <m:t>T</m:t>
            </m:r>
            <m:r>
              <m:rPr>
                <m:sty m:val="p"/>
              </m:rPr>
              <m:t>ln</m:t>
            </m:r>
            <m:r>
              <m:t>T</m:t>
            </m:r>
          </m:e>
        </m:rad>
      </m:oMath>
      <w:r>
        <w:t xml:space="preserve"> for </w:t>
      </w:r>
      <m:oMath>
        <m:r>
          <m:t>K</m:t>
        </m:r>
      </m:oMath>
      <w:r>
        <w:t xml:space="preserve"> arms, and whose worst-case probability of regret above any </w:t>
      </w:r>
      <m:oMath>
        <m:r>
          <m:t>x</m:t>
        </m:r>
        <m:r>
          <m:rPr>
            <m:sty m:val="p"/>
          </m:rPr>
          <m:t>&gt;</m:t>
        </m:r>
        <m:r>
          <m:t>0</m:t>
        </m:r>
      </m:oMath>
      <w:r>
        <w:t xml:space="preserve"> is at most </w:t>
      </w:r>
      <m:oMath>
        <m:r>
          <m:rPr>
            <m:sty m:val="p"/>
          </m:rPr>
          <m:t>exp</m:t>
        </m:r>
        <m:d>
          <m:dPr>
            <m:begChr m:val="("/>
            <m:sepChr m:val=""/>
            <m:endChr m:val=")"/>
            <m:grow/>
          </m:dPr>
          <m:e>
            <m:r>
              <m:rPr>
                <m:sty m:val="p"/>
              </m:rPr>
              <m:t>−</m:t>
            </m:r>
            <m:r>
              <m:t>Ω</m:t>
            </m:r>
            <m:d>
              <m:dPr>
                <m:begChr m:val="("/>
                <m:sepChr m:val=""/>
                <m:endChr m:val=")"/>
                <m:grow/>
              </m:dPr>
              <m:e>
                <m:r>
                  <m:t>x</m:t>
                </m:r>
                <m:r>
                  <m:rPr>
                    <m:sty m:val="p"/>
                  </m:rPr>
                  <m:t>/</m:t>
                </m:r>
                <m:rad>
                  <m:radPr>
                    <m:degHide m:val="on"/>
                  </m:radPr>
                  <m:deg/>
                  <m:e>
                    <m:r>
                      <m:t>K</m:t>
                    </m:r>
                    <m:r>
                      <m:t>T</m:t>
                    </m:r>
                  </m:e>
                </m:rad>
              </m:e>
            </m:d>
          </m:e>
        </m:d>
      </m:oMath>
      <w:r>
        <w:t xml:space="preserve">; they prove this decay rate is the best achievable in </w:t>
      </w:r>
      <m:oMath>
        <m:r>
          <m:t>T</m:t>
        </m:r>
      </m:oMath>
      <w:r>
        <w:t xml:space="preserve"> among worst-case optimal policies. The policy explores more early and exploits more near the end than confidence-bound rules, and extends to unknown horizons and linear bandits.</w:t>
      </w:r>
    </w:p>
    <w:p>
      <w:pPr>
        <w:keepNext/>
        <w:spacing w:after="40" w:before="80"/>
      </w:pPr>
      <w:r>
        <w:rPr>
          <w:b/>
          <w:bCs/>
          <w:color w:val="4D4D4F"/>
        </w:rPr>
        <w:t xml:space="preserve">Key equation.</w:t>
      </w:r>
      <w:r>
        <w:rPr>
          <w:i/>
          <w:iCs/>
          <w:color w:val="5B6573"/>
          <w:sz w:val="18"/>
          <w:szCs w:val="18"/>
        </w:rPr>
        <w:t xml:space="preserve">  Expected-regret and regret-tail guarantees of the proposed policy (as stated in the arXiv/SSRN abstract; representative notation)</w:t>
      </w:r>
    </w:p>
    <w:p>
      <w:pPr>
        <w:pStyle w:val="Equation"/>
      </w:pPr>
      <m:oMathPara>
        <m:oMathParaPr>
          <m:jc m:val="center"/>
        </m:oMathParaPr>
        <m:oMath>
          <m:r>
            <m:rPr>
              <m:scr m:val="double-struck"/>
              <m:sty m:val="p"/>
            </m:rPr>
            <m:t>E</m:t>
          </m:r>
          <m:d>
            <m:dPr>
              <m:begChr m:val="["/>
              <m:sepChr m:val=""/>
              <m:endChr m:val="]"/>
              <m:grow/>
            </m:dPr>
            <m:e>
              <m:sSub>
                <m:e>
                  <m:acc>
                    <m:accPr>
                      <m:chr m:val="̂"/>
                    </m:accPr>
                    <m:e>
                      <m:r>
                        <m:t>R</m:t>
                      </m:r>
                    </m:e>
                  </m:acc>
                </m:e>
                <m:sub>
                  <m:r>
                    <m:t>T</m:t>
                  </m:r>
                </m:sub>
              </m:sSub>
            </m:e>
          </m:d>
          <m:r>
            <m:rPr>
              <m:sty m:val="p"/>
            </m:rPr>
            <m:t>=</m:t>
          </m:r>
          <m:r>
            <m:t>O</m:t>
          </m:r>
          <m:d>
            <m:dPr>
              <m:begChr m:val="("/>
              <m:sepChr m:val=""/>
              <m:endChr m:val=")"/>
              <m:grow/>
            </m:dPr>
            <m:e>
              <m:rad>
                <m:radPr>
                  <m:degHide m:val="on"/>
                </m:radPr>
                <m:deg/>
                <m:e>
                  <m:r>
                    <m:t>K</m:t>
                  </m:r>
                  <m:r>
                    <m:t>T</m:t>
                  </m:r>
                  <m:r>
                    <m:rPr>
                      <m:sty m:val="p"/>
                    </m:rPr>
                    <m:t>ln</m:t>
                  </m:r>
                  <m:r>
                    <m:t>T</m:t>
                  </m:r>
                </m:e>
              </m:rad>
            </m:e>
          </m:d>
        </m:oMath>
      </m:oMathPara>
    </w:p>
    <w:p>
      <w:pPr>
        <w:pStyle w:val="Equation"/>
      </w:pPr>
      <m:oMathPara>
        <m:oMathParaPr>
          <m:jc m:val="center"/>
        </m:oMathParaPr>
        <m:oMath>
          <m:limLow>
            <m:e>
              <m:r>
                <m:rPr>
                  <m:sty m:val="p"/>
                </m:rPr>
                <m:t>sup</m:t>
              </m:r>
            </m:e>
            <m:lim>
              <m:r>
                <m:rPr>
                  <m:nor/>
                </m:rPr>
                <m:t>instances</m:t>
              </m:r>
            </m:lim>
          </m:limLow>
          <m:r>
            <m:t> </m:t>
          </m:r>
          <m:r>
            <m:rPr>
              <m:scr m:val="double-struck"/>
              <m:sty m:val="p"/>
            </m:rPr>
            <m:t>P</m:t>
          </m:r>
          <m:d>
            <m:dPr>
              <m:begChr m:val="("/>
              <m:sepChr m:val=""/>
              <m:endChr m:val=")"/>
              <m:grow/>
            </m:dPr>
            <m:e>
              <m:sSub>
                <m:e>
                  <m:acc>
                    <m:accPr>
                      <m:chr m:val="̂"/>
                    </m:accPr>
                    <m:e>
                      <m:r>
                        <m:t>R</m:t>
                      </m:r>
                    </m:e>
                  </m:acc>
                </m:e>
                <m:sub>
                  <m:r>
                    <m:t>T</m:t>
                  </m:r>
                </m:sub>
              </m:sSub>
              <m:r>
                <m:rPr>
                  <m:sty m:val="p"/>
                </m:rPr>
                <m:t>&gt;</m:t>
              </m:r>
              <m:r>
                <m:t>x</m:t>
              </m:r>
            </m:e>
          </m:d>
          <m:r>
            <m:rPr>
              <m:sty m:val="p"/>
            </m:rPr>
            <m:t>≤</m:t>
          </m:r>
          <m:r>
            <m:rPr>
              <m:sty m:val="p"/>
            </m:rPr>
            <m:t>exp</m:t>
          </m:r>
          <m:d>
            <m:dPr>
              <m:begChr m:val="("/>
              <m:sepChr m:val=""/>
              <m:endChr m:val=")"/>
              <m:grow/>
            </m:dPr>
            <m:e>
              <m:r>
                <m:rPr>
                  <m:sty m:val="p"/>
                </m:rPr>
                <m:t>−</m:t>
              </m:r>
              <m:r>
                <m:t>Ω</m:t>
              </m:r>
              <m:d>
                <m:dPr>
                  <m:begChr m:val="("/>
                  <m:sepChr m:val=""/>
                  <m:endChr m:val=")"/>
                  <m:grow/>
                </m:dPr>
                <m:e>
                  <m:f>
                    <m:fPr>
                      <m:type m:val="bar"/>
                    </m:fPr>
                    <m:num>
                      <m:r>
                        <m:t>x</m:t>
                      </m:r>
                    </m:num>
                    <m:den>
                      <m:rad>
                        <m:radPr>
                          <m:degHide m:val="on"/>
                        </m:radPr>
                        <m:deg/>
                        <m:e>
                          <m:r>
                            <m:t>K</m:t>
                          </m:r>
                          <m:r>
                            <m:t>T</m:t>
                          </m:r>
                        </m:e>
                      </m:rad>
                    </m:den>
                  </m:f>
                </m:e>
              </m:d>
            </m:e>
          </m:d>
          <m:r>
            <m:t> </m:t>
          </m:r>
          <m:r>
            <m:rPr>
              <m:nor/>
            </m:rPr>
            <m:t>for all</m:t>
          </m:r>
          <m:r>
            <m:t> </m:t>
          </m:r>
          <m:r>
            <m:t>x</m:t>
          </m:r>
          <m:r>
            <m:rPr>
              <m:sty m:val="p"/>
            </m:rPr>
            <m:t>&gt;</m:t>
          </m:r>
          <m:r>
            <m:t>0</m:t>
          </m:r>
        </m:oMath>
      </m:oMathPara>
    </w:p>
    <w:p>
      <w:pPr>
        <w:spacing w:after="100"/>
        <w:jc w:val="both"/>
      </w:pPr>
      <m:oMath>
        <m:sSub>
          <m:e>
            <m:acc>
              <m:accPr>
                <m:chr m:val="̂"/>
              </m:accPr>
              <m:e>
                <m:r>
                  <m:t>R</m:t>
                </m:r>
              </m:e>
            </m:acc>
          </m:e>
          <m:sub>
            <m:r>
              <m:t>T</m:t>
            </m:r>
          </m:sub>
        </m:sSub>
      </m:oMath>
      <w:r>
        <w:rPr>
          <w:color w:val="3A4350"/>
          <w:sz w:val="19"/>
          <w:szCs w:val="19"/>
        </w:rPr>
        <w:t xml:space="preserve"> is the random regret after </w:t>
      </w:r>
      <m:oMath>
        <m:r>
          <m:t>T</m:t>
        </m:r>
      </m:oMath>
      <w:r>
        <w:rPr>
          <w:color w:val="3A4350"/>
          <w:sz w:val="19"/>
          <w:szCs w:val="19"/>
        </w:rPr>
        <w:t xml:space="preserve"> rounds with </w:t>
      </w:r>
      <m:oMath>
        <m:r>
          <m:t>K</m:t>
        </m:r>
      </m:oMath>
      <w:r>
        <w:rPr>
          <w:color w:val="3A4350"/>
          <w:sz w:val="19"/>
          <w:szCs w:val="19"/>
        </w:rPr>
        <w:t xml:space="preserve"> arms, and the supremum runs over all instances of the reward model (the precise model class was not checked). The tail bound says that regret above </w:t>
      </w:r>
      <m:oMath>
        <m:r>
          <m:t>u</m:t>
        </m:r>
        <m:rad>
          <m:radPr>
            <m:degHide m:val="on"/>
          </m:radPr>
          <m:deg/>
          <m:e>
            <m:r>
              <m:t>K</m:t>
            </m:r>
            <m:r>
              <m:t>T</m:t>
            </m:r>
          </m:e>
        </m:rad>
      </m:oMath>
      <w:r>
        <w:rPr>
          <w:color w:val="3A4350"/>
          <w:sz w:val="19"/>
          <w:szCs w:val="19"/>
        </w:rPr>
        <w:t xml:space="preserve"> has probability at most </w:t>
      </w:r>
      <m:oMath>
        <m:sSup>
          <m:e>
            <m:r>
              <m:t>e</m:t>
            </m:r>
          </m:e>
          <m:sup>
            <m:r>
              <m:rPr>
                <m:sty m:val="p"/>
              </m:rPr>
              <m:t>−</m:t>
            </m:r>
            <m:r>
              <m:t>c</m:t>
            </m:r>
            <m:r>
              <m:t>u</m:t>
            </m:r>
          </m:sup>
        </m:sSup>
      </m:oMath>
      <w:r>
        <w:rPr>
          <w:color w:val="3A4350"/>
          <w:sz w:val="19"/>
          <w:szCs w:val="19"/>
        </w:rPr>
        <w:t xml:space="preserve">; the paper proves that no worst-case optimal policy can have a faster decay in </w:t>
      </w:r>
      <m:oMath>
        <m:r>
          <m:t>T</m:t>
        </m:r>
      </m:oMath>
      <w:r>
        <w:rPr>
          <w:color w:val="3A4350"/>
          <w:sz w:val="19"/>
          <w:szCs w:val="19"/>
        </w:rPr>
        <w:t xml:space="preserve">.</w:t>
      </w:r>
    </w:p>
    <w:p>
      <w:pPr>
        <w:spacing w:after="100" w:before="80"/>
        <w:jc w:val="both"/>
      </w:pPr>
      <w:r>
        <w:rPr>
          <w:b/>
          <w:bCs/>
          <w:color w:val="4D4D4F"/>
        </w:rPr>
        <w:t xml:space="preserve">Link to the system. </w:t>
      </w:r>
      <w:r>
        <w:t xml:space="preserve">Belongs to sections 1.5 and 1.9. A water agency that learns its drought rule online cares less about average performance than about the rare run in which the learner settles on a poor pumping level for years and pushes the toe inland in a way that is slow to reverse. The paper makes this precise: rules tuned for the smallest instance-dependent regret necessarily carry a polynomial risk of such failures, whereas its policy keeps the probability of a large cumulative loss exponentially small at the price of </w:t>
      </w:r>
      <m:oMath>
        <m:rad>
          <m:radPr>
            <m:degHide m:val="on"/>
          </m:radPr>
          <m:deg/>
          <m:e>
            <m:r>
              <m:t>T</m:t>
            </m:r>
          </m:e>
        </m:rad>
      </m:oMath>
      <w:r>
        <w:t xml:space="preserve">-order average regret.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sharp trade-off between the mean and the tail of regret, with an impossibility result for instance-dependent consistent policies and a simple policy whose exponential tail rate is provably optimal among worst-case optimal policies. Proposed extension: let the arms be candidate drought gains </w:t>
      </w:r>
      <m:oMath>
        <m:r>
          <m:t>k</m:t>
        </m:r>
        <m:r>
          <m:rPr>
            <m:sty m:val="p"/>
          </m:rPr>
          <m:t>∈</m:t>
        </m:r>
        <m:d>
          <m:dPr>
            <m:begChr m:val="{"/>
            <m:sepChr m:val=""/>
            <m:endChr m:val="}"/>
            <m:grow/>
          </m:dPr>
          <m:e>
            <m:r>
              <m:t>0.5</m:t>
            </m:r>
            <m:r>
              <m:rPr>
                <m:sty m:val="p"/>
              </m:rPr>
              <m:t>,</m:t>
            </m:r>
            <m:r>
              <m:t> </m:t>
            </m:r>
            <m:r>
              <m:t>1</m:t>
            </m:r>
            <m:r>
              <m:rPr>
                <m:sty m:val="p"/>
              </m:rPr>
              <m:t>,</m:t>
            </m:r>
            <m:r>
              <m:t> </m:t>
            </m:r>
            <m:r>
              <m:t>1.5</m:t>
            </m:r>
          </m:e>
        </m:d>
        <m:r>
          <m:rPr>
            <m:sty m:val="p"/>
          </m:rPr>
          <m:t>×</m:t>
        </m:r>
        <m:sSub>
          <m:e>
            <m:r>
              <m:t>k</m:t>
            </m:r>
          </m:e>
          <m:sub>
            <m:r>
              <m:t>0</m:t>
            </m:r>
          </m:sub>
        </m:sSub>
      </m:oMath>
      <w:r>
        <w:t xml:space="preserve">, where </w:t>
      </w:r>
      <m:oMath>
        <m:sSub>
          <m:e>
            <m:r>
              <m:t>k</m:t>
            </m:r>
          </m:e>
          <m:sub>
            <m:r>
              <m:t>0</m:t>
            </m:r>
          </m:sub>
        </m:sSub>
      </m:oMath>
      <w:r>
        <w:t xml:space="preserve"> is the closed-form gain of earlier work computed with uncertain parameters. Over 500 simulated 30-year runs with monthly decisions, compare the distribution of cumulative toe exceedance under UCB and under the paper's policy, and test whether the 99th percentile falls while the mean rises only modestly.</w:t>
      </w:r>
    </w:p>
    <w:p>
      <w:pPr>
        <w:pStyle w:val="Heading2"/>
        <w:keepNext/>
      </w:pPr>
      <w:r>
        <w:rPr>
          <w:color w:val="4D4D4F"/>
        </w:rPr>
        <w:t xml:space="preserve">M5  </w:t>
      </w:r>
      <w:r>
        <w:rPr>
          <w:color w:val="1F3864"/>
        </w:rPr>
        <w:t xml:space="preserve">Provable Guarantees for Generative Behavior Cloning: Bridging Low-Level Stability and High-Level Behavior</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Adam Block, Ali Jadbabaie, Daniel Pfrommer, Max Simchowitz, Russ Tedrake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tnktmrb1iefmb6yofsx9">
              <w:r>
                <w:rPr>
                  <w:color w:val="1D4ED8"/>
                  <w:sz w:val="18"/>
                  <w:szCs w:val="18"/>
                  <w:u w:val="single"/>
                </w:rPr>
                <w:t xml:space="preserve">https://papers.neurips.cc/paper_files/paper/2023/hash/97c903fbf21a7d863af2015d8803ca8f-Abstract-Conference.html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five authors with MIT addresses in the NeurIPS 2023 camera-ready PDF; the first arXiv version (2307.14619v1, then titled "Imitating Complex Trajectories") lists Block, Pfrommer and Simchowitz at MIT (as reported in search summaries).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behaviour cloning · generative models · diffusion policies · total variation continuity · optimal transport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The paper gives a theoretical framework for imitating complex, possibly multimodal expert demonstrations with generative models. Low-level controllers, learned or implicit in position-command control, stabilise the system around the demonstrations, and a generative model learns the distribution of the expert's actions. The main result: given (a) a suitable low-level stability guarantee and (b) a sufficiently powerful generative model, pure supervised behaviour cloning produces trajectories whose distribution at every time step matches that of essentially arbitrary expert trajectories in an optimal transport cost. The analysis rests on total variation continuity (TVC): the learned policy's action distribution must change continuously, in total variation, with the state. TVC can be ensured with little loss of accuracy by combining data augmentation with the same noise added at execution time. For diffusion-model policies, accurate estimation of the score of the noise-augmented expert policy implies closeness of trajectory distributions; the proofs build couplings between noise-augmented trajectories.</w:t>
      </w:r>
    </w:p>
    <w:p>
      <w:pPr>
        <w:keepNext/>
        <w:spacing w:after="40" w:before="80"/>
      </w:pPr>
      <w:r>
        <w:rPr>
          <w:b/>
          <w:bCs/>
          <w:color w:val="4D4D4F"/>
        </w:rPr>
        <w:t xml:space="preserve">Key equation.</w:t>
      </w:r>
      <w:r>
        <w:rPr>
          <w:i/>
          <w:iCs/>
          <w:color w:val="5B6573"/>
          <w:sz w:val="18"/>
          <w:szCs w:val="18"/>
        </w:rPr>
        <w:t xml:space="preserve">  Total variation continuity and execution-time noise injection (representative formulation; the paper's modulus and transport cost were not seen)</w:t>
      </w:r>
    </w:p>
    <w:p>
      <w:pPr>
        <w:pStyle w:val="Equation"/>
      </w:pPr>
      <m:oMathPara>
        <m:oMathParaPr>
          <m:jc m:val="center"/>
        </m:oMathParaPr>
        <m:oMath>
          <m:r>
            <m:rPr>
              <m:nor/>
            </m:rPr>
            <m:t>TV</m:t>
          </m:r>
          <m:d>
            <m:dPr>
              <m:begChr m:val="("/>
              <m:sepChr m:val=""/>
              <m:endChr m:val=")"/>
              <m:grow/>
            </m:dPr>
            <m:e>
              <m:acc>
                <m:accPr>
                  <m:chr m:val="̂"/>
                </m:accPr>
                <m:e>
                  <m:r>
                    <m:t>π</m:t>
                  </m:r>
                </m:e>
              </m:acc>
              <m:d>
                <m:dPr>
                  <m:begChr m:val="("/>
                  <m:sepChr m:val=""/>
                  <m:endChr m:val=")"/>
                  <m:grow/>
                </m:dPr>
                <m:e>
                  <m:r>
                    <m:rPr>
                      <m:sty m:val="p"/>
                    </m:rPr>
                    <m:t>⋅</m:t>
                  </m:r>
                  <m:r>
                    <m:rPr>
                      <m:sty m:val="p"/>
                    </m:rPr>
                    <m:t>∣</m:t>
                  </m:r>
                  <m:r>
                    <m:t>s</m:t>
                  </m:r>
                </m:e>
              </m:d>
              <m:r>
                <m:rPr>
                  <m:sty m:val="p"/>
                </m:rPr>
                <m:t>,</m:t>
              </m:r>
              <m:r>
                <m:t> </m:t>
              </m:r>
              <m:acc>
                <m:accPr>
                  <m:chr m:val="̂"/>
                </m:accPr>
                <m:e>
                  <m:r>
                    <m:t>π</m:t>
                  </m:r>
                </m:e>
              </m:acc>
              <m:d>
                <m:dPr>
                  <m:begChr m:val="("/>
                  <m:sepChr m:val=""/>
                  <m:endChr m:val=")"/>
                  <m:grow/>
                </m:dPr>
                <m:e>
                  <m:r>
                    <m:rPr>
                      <m:sty m:val="p"/>
                    </m:rPr>
                    <m:t>⋅</m:t>
                  </m:r>
                  <m:r>
                    <m:rPr>
                      <m:sty m:val="p"/>
                    </m:rPr>
                    <m:t>∣</m:t>
                  </m:r>
                  <m:r>
                    <m:t>s</m:t>
                  </m:r>
                  <m:r>
                    <m:rPr>
                      <m:sty m:val="p"/>
                    </m:rPr>
                    <m:t>′</m:t>
                  </m:r>
                </m:e>
              </m:d>
            </m:e>
          </m:d>
          <m:r>
            <m:rPr>
              <m:sty m:val="p"/>
            </m:rPr>
            <m:t>≤</m:t>
          </m:r>
          <m:r>
            <m:t>κ</m:t>
          </m:r>
          <m:d>
            <m:dPr>
              <m:begChr m:val="("/>
              <m:sepChr m:val=""/>
              <m:endChr m:val=")"/>
              <m:grow/>
            </m:dPr>
            <m:e>
              <m:d>
                <m:dPr>
                  <m:begChr m:val="∥"/>
                  <m:sepChr m:val=""/>
                  <m:endChr m:val="∥"/>
                  <m:grow/>
                </m:dPr>
                <m:e>
                  <m:r>
                    <m:t>s</m:t>
                  </m:r>
                  <m:r>
                    <m:rPr>
                      <m:sty m:val="p"/>
                    </m:rPr>
                    <m:t>−</m:t>
                  </m:r>
                  <m:r>
                    <m:t>s</m:t>
                  </m:r>
                  <m:r>
                    <m:rPr>
                      <m:sty m:val="p"/>
                    </m:rPr>
                    <m:t>′</m:t>
                  </m:r>
                </m:e>
              </m:d>
            </m:e>
          </m:d>
          <m:r>
            <m:t> </m:t>
          </m:r>
          <m:r>
            <m:rPr>
              <m:nor/>
            </m:rPr>
            <m:t>for all states</m:t>
          </m:r>
          <m:r>
            <m:t> </m:t>
          </m:r>
          <m:r>
            <m:t>s</m:t>
          </m:r>
          <m:r>
            <m:rPr>
              <m:sty m:val="p"/>
            </m:rPr>
            <m:t>,</m:t>
          </m:r>
          <m:r>
            <m:t>s</m:t>
          </m:r>
          <m:r>
            <m:rPr>
              <m:sty m:val="p"/>
            </m:rPr>
            <m:t>′</m:t>
          </m:r>
        </m:oMath>
      </m:oMathPara>
    </w:p>
    <w:p>
      <w:pPr>
        <w:pStyle w:val="Equation"/>
      </w:pPr>
      <m:oMathPara>
        <m:oMathParaPr>
          <m:jc m:val="center"/>
        </m:oMathParaPr>
        <m:oMath>
          <m:sSub>
            <m:e>
              <m:r>
                <m:t>a</m:t>
              </m:r>
            </m:e>
            <m:sub>
              <m:r>
                <m:t>h</m:t>
              </m:r>
            </m:sub>
          </m:sSub>
          <m:r>
            <m:rPr>
              <m:sty m:val="p"/>
            </m:rPr>
            <m:t>∼</m:t>
          </m:r>
          <m:acc>
            <m:accPr>
              <m:chr m:val="̂"/>
            </m:accPr>
            <m:e>
              <m:r>
                <m:t>π</m:t>
              </m:r>
            </m:e>
          </m:acc>
          <m:d>
            <m:dPr>
              <m:begChr m:val="("/>
              <m:sepChr m:val=""/>
              <m:endChr m:val=")"/>
              <m:grow/>
            </m:dPr>
            <m:e>
              <m:r>
                <m:rPr>
                  <m:sty m:val="p"/>
                </m:rPr>
                <m:t>⋅</m:t>
              </m:r>
              <m:r>
                <m:rPr>
                  <m:sty m:val="p"/>
                </m:rPr>
                <m:t>∣</m:t>
              </m:r>
              <m:sSub>
                <m:e>
                  <m:r>
                    <m:t>s</m:t>
                  </m:r>
                </m:e>
                <m:sub>
                  <m:r>
                    <m:t>h</m:t>
                  </m:r>
                </m:sub>
              </m:sSub>
              <m:r>
                <m:rPr>
                  <m:sty m:val="p"/>
                </m:rPr>
                <m:t>+</m:t>
              </m:r>
              <m:r>
                <m:t>σ</m:t>
              </m:r>
              <m:sSub>
                <m:e>
                  <m:r>
                    <m:t>z</m:t>
                  </m:r>
                </m:e>
                <m:sub>
                  <m:r>
                    <m:t>h</m:t>
                  </m:r>
                </m:sub>
              </m:sSub>
            </m:e>
          </m:d>
          <m:r>
            <m:rPr>
              <m:sty m:val="p"/>
            </m:rPr>
            <m:t>,</m:t>
          </m:r>
          <m:r>
            <m:t>  </m:t>
          </m:r>
          <m:sSub>
            <m:e>
              <m:r>
                <m:t>z</m:t>
              </m:r>
            </m:e>
            <m:sub>
              <m:r>
                <m:t>h</m:t>
              </m:r>
            </m:sub>
          </m:sSub>
          <m:r>
            <m:rPr>
              <m:sty m:val="p"/>
            </m:rPr>
            <m:t>∼</m:t>
          </m:r>
          <m:r>
            <m:rPr>
              <m:scr m:val="script"/>
              <m:sty m:val="p"/>
            </m:rPr>
            <m:t>N</m:t>
          </m:r>
          <m:d>
            <m:dPr>
              <m:begChr m:val="("/>
              <m:sepChr m:val=""/>
              <m:endChr m:val=")"/>
              <m:grow/>
            </m:dPr>
            <m:e>
              <m:r>
                <m:t>0</m:t>
              </m:r>
              <m:r>
                <m:rPr>
                  <m:sty m:val="p"/>
                </m:rPr>
                <m:t>,</m:t>
              </m:r>
              <m:r>
                <m:t>I</m:t>
              </m:r>
            </m:e>
          </m:d>
        </m:oMath>
      </m:oMathPara>
    </w:p>
    <w:p>
      <w:pPr>
        <w:spacing w:after="100"/>
        <w:jc w:val="both"/>
      </w:pPr>
      <m:oMath>
        <m:acc>
          <m:accPr>
            <m:chr m:val="̂"/>
          </m:accPr>
          <m:e>
            <m:r>
              <m:t>π</m:t>
            </m:r>
          </m:e>
        </m:acc>
        <m:d>
          <m:dPr>
            <m:begChr m:val="("/>
            <m:sepChr m:val=""/>
            <m:endChr m:val=")"/>
            <m:grow/>
          </m:dPr>
          <m:e>
            <m:r>
              <m:rPr>
                <m:sty m:val="p"/>
              </m:rPr>
              <m:t>⋅</m:t>
            </m:r>
            <m:r>
              <m:rPr>
                <m:sty m:val="p"/>
              </m:rPr>
              <m:t>∣</m:t>
            </m:r>
            <m:r>
              <m:t>s</m:t>
            </m:r>
          </m:e>
        </m:d>
      </m:oMath>
      <w:r>
        <w:rPr>
          <w:color w:val="3A4350"/>
          <w:sz w:val="19"/>
          <w:szCs w:val="19"/>
        </w:rPr>
        <w:t xml:space="preserve"> is the action distribution of the learned generative policy at state </w:t>
      </w:r>
      <m:oMath>
        <m:r>
          <m:t>s</m:t>
        </m:r>
      </m:oMath>
      <w:r>
        <w:rPr>
          <w:color w:val="3A4350"/>
          <w:sz w:val="19"/>
          <w:szCs w:val="19"/>
        </w:rPr>
        <w:t xml:space="preserve">, TV the total variation distance and </w:t>
      </w:r>
      <m:oMath>
        <m:r>
          <m:t>κ</m:t>
        </m:r>
      </m:oMath>
      <w:r>
        <w:rPr>
          <w:color w:val="3A4350"/>
          <w:sz w:val="19"/>
          <w:szCs w:val="19"/>
        </w:rPr>
        <w:t xml:space="preserve"> a modulus of continuity with </w:t>
      </w:r>
      <m:oMath>
        <m:r>
          <m:t>κ</m:t>
        </m:r>
        <m:d>
          <m:dPr>
            <m:begChr m:val="("/>
            <m:sepChr m:val=""/>
            <m:endChr m:val=")"/>
            <m:grow/>
          </m:dPr>
          <m:e>
            <m:r>
              <m:t>0</m:t>
            </m:r>
          </m:e>
        </m:d>
        <m:r>
          <m:rPr>
            <m:sty m:val="p"/>
          </m:rPr>
          <m:t>=</m:t>
        </m:r>
        <m:r>
          <m:t>0</m:t>
        </m:r>
      </m:oMath>
      <w:r>
        <w:rPr>
          <w:color w:val="3A4350"/>
          <w:sz w:val="19"/>
          <w:szCs w:val="19"/>
        </w:rPr>
        <w:t xml:space="preserve">. The second line is the fix: training data are augmented with Gaussian noise of scale </w:t>
      </w:r>
      <m:oMath>
        <m:r>
          <m:t>σ</m:t>
        </m:r>
      </m:oMath>
      <w:r>
        <w:rPr>
          <w:color w:val="3A4350"/>
          <w:sz w:val="19"/>
          <w:szCs w:val="19"/>
        </w:rPr>
        <w:t xml:space="preserve"> and the same noise is added to the observed state when the policy is executed, which makes the policy TV-continuous with little loss of accuracy.</w:t>
      </w:r>
    </w:p>
    <w:p>
      <w:pPr>
        <w:spacing w:after="100" w:before="80"/>
        <w:jc w:val="both"/>
      </w:pPr>
      <w:r>
        <w:rPr>
          <w:b/>
          <w:bCs/>
          <w:color w:val="4D4D4F"/>
        </w:rPr>
        <w:t xml:space="preserve">Link to the system. </w:t>
      </w:r>
      <w:r>
        <w:t xml:space="preserve">Belongs to sections 1.8 and 1.9. Operators' decisions are multimodal: in similar conditions some pump hard and others hold back. A generative model of their seasonal pumping targets can reproduce this spread, while a stabilising feedback rule on heads, such as the drought rule of earlier work, plays the low-level controller. The theorem then says that the distribution of toe positions under the learned rule matches that under the operators, provided the targets are executed with small random perturbations; those perturbations also generate the data needed to learn the well fields' responses.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an end-to-end guarantee for generative behaviour cloning of essentially arbitrary demonstrations, which shifts the burden from the learner to low-level stability and identifies total variation continuity, obtained through execution-time noise, as the property that stops compounding error; it is the positive counterpart of M1. Proposed extension: train a Gaussian-mixture or diffusion model of recorded seasonal pumping targets conditioned on soil moisture and heads, execute it through a proportional head-feedback controller in the aquifer simulator, and measure, year by year, the Wasserstein distance between toe positions under the learned rule and under the recorded pumping as the noise level </w:t>
      </w:r>
      <m:oMath>
        <m:r>
          <m:t>σ</m:t>
        </m:r>
      </m:oMath>
      <w:r>
        <w:t xml:space="preserve"> varies.</w:t>
      </w:r>
    </w:p>
    <w:p>
      <w:pPr>
        <w:pStyle w:val="Heading1"/>
        <w:pageBreakBefore/>
      </w:pPr>
      <w:r>
        <w:rPr>
          <w:color w:val="A51C30"/>
        </w:rPr>
        <w:t xml:space="preserve">7. Harvard University</w:t>
      </w:r>
    </w:p>
    <w:p>
      <w:pPr>
        <w:spacing w:after="120"/>
        <w:jc w:val="both"/>
      </w:pPr>
      <w:r>
        <w:t xml:space="preserve">Harvard contributes safe online control, distributional RL for regularised objectives, social choice over policies and the theory of learning in Markov games. Benjamin Schiffer and Lucas Janson give the first safe algorithm with </w:t>
      </w:r>
      <m:oMath>
        <m:rad>
          <m:radPr>
            <m:degHide m:val="on"/>
          </m:radPr>
          <m:deg/>
          <m:e>
            <m:r>
              <m:t>T</m:t>
            </m:r>
          </m:e>
        </m:rad>
      </m:oMath>
      <w:r>
        <w:t xml:space="preserve"> regret for online control of a linear system under a state constraint [H1]; Jin Peng Zhou, Kaiwen Wang, Jonathan Chang, Zhaolin Gao, Nathan Kallus, Kilian Weinberger, Kianté Brantley and Wen Sun learn the optimal KL-regularised Q-function by distributional RL [H2]; Parand Alamdari, Soroush Ebadian and Ariel Procaccia aggregate the policies preferred by several stakeholders through volumes of the occupancy polytope [H3]; Dylan Foster, Noah Golowich and Sham Kakade prove that independent no-regret learning is hard in general-sum Markov games [H4]; and Runyu Zhang, Jincheng Mei, Bo Dai, Dale Schuurmans and Na Li give convergence rates for decentralised softmax gradient play in Markov potential games [H5].</w:t>
      </w:r>
    </w:p>
    <w:p>
      <w:pPr>
        <w:pStyle w:val="Heading2"/>
        <w:keepNext/>
      </w:pPr>
      <w:r>
        <w:rPr>
          <w:color w:val="A51C30"/>
        </w:rPr>
        <w:t xml:space="preserve">H1  </w:t>
      </w:r>
      <w:r>
        <w:rPr>
          <w:color w:val="1F3864"/>
        </w:rPr>
        <w:t xml:space="preserve">Foundations of Safe Online Reinforcement Learning in the Linear Quadratic Regulator: √T-Regret</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Schiffer, Lucas Janson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8th Annual Learning for Dynamics and Control Conference (L4DC 2026), PMLR 331, 2021–2108 (2026; month not verified); arXiv 2504.18657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ftblwptazlnm_kxuzpwm">
              <w:r>
                <w:rPr>
                  <w:color w:val="1D4ED8"/>
                  <w:sz w:val="18"/>
                  <w:szCs w:val="18"/>
                  <w:u w:val="single"/>
                </w:rPr>
                <w:t xml:space="preserve">https://proceedings.mlr.press/v331/schiffer26a.html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Department of Statistics, Harvard University (search summary of the arXiv 2504.18657 record); BibTeX entries and the companion preprint are hosted on L. Janson's Harvard FAS site lucasjanson.fas.harvard.edu. PMLR volume and pages seen on the proceedings page in a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safe exploration · constrained LQR · truncated linear controllers · √T regret · high-probability state constraints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paper studies a canonical safe-RL problem: online control of an unknown one-dimensional linear system with quadratic cost, when the state must stay inside a safe region with high probability over the whole trajectory. Rigorous regret bounds are hard here because safety, exploration and exploitation interact: the learner must perturb the system to learn it, yet every perturbation risks a violation. The authors introduce truncated linear controllers, linear feedback laws modified near the boundary of the safe set, as the natural non-linear baseline for safety-constrained linear systems, and give the first safe algorithm whose regret against the best such controller is </w:t>
      </w:r>
      <m:oMath>
        <m:sSub>
          <m:e>
            <m:acc>
              <m:accPr>
                <m:chr m:val="̃"/>
              </m:accPr>
              <m:e>
                <m:r>
                  <m:t>O</m:t>
                </m:r>
              </m:e>
            </m:acc>
          </m:e>
          <m:sub>
            <m:r>
              <m:t>T</m:t>
            </m:r>
          </m:sub>
        </m:sSub>
        <m:d>
          <m:dPr>
            <m:begChr m:val="("/>
            <m:sepChr m:val=""/>
            <m:endChr m:val=")"/>
            <m:grow/>
          </m:dPr>
          <m:e>
            <m:rad>
              <m:radPr>
                <m:degHide m:val="on"/>
              </m:radPr>
              <m:deg/>
              <m:e>
                <m:r>
                  <m:t>T</m:t>
                </m:r>
              </m:e>
            </m:rad>
          </m:e>
        </m:d>
      </m:oMath>
      <w:r>
        <w:t xml:space="preserve"> while the constraint holds with high probability. A central step shows that whenever the constraint changes the optimal controller, the non-linearity of the controller class makes learning faster than in the unconstrained problem. A companion preprint (arXiv 2410.21081, "Generalized Baselines") treats more general non-linear comparators.</w:t>
      </w:r>
    </w:p>
    <w:p>
      <w:pPr>
        <w:keepNext/>
        <w:spacing w:after="40" w:before="80"/>
      </w:pPr>
      <w:r>
        <w:rPr>
          <w:b/>
          <w:bCs/>
          <w:color w:val="A51C30"/>
        </w:rPr>
        <w:t xml:space="preserve">Key equation.</w:t>
      </w:r>
      <w:r>
        <w:rPr>
          <w:i/>
          <w:iCs/>
          <w:color w:val="5B6573"/>
          <w:sz w:val="18"/>
          <w:szCs w:val="18"/>
        </w:rPr>
        <w:t xml:space="preserve">  Safety-constrained scalar LQR and regret against truncated linear controllers (representative formulation)</w:t>
      </w:r>
    </w:p>
    <w:p>
      <w:pPr>
        <w:pStyle w:val="Equation"/>
      </w:pPr>
      <m:oMathPara>
        <m:oMathParaPr>
          <m:jc m:val="center"/>
        </m:oMathParaPr>
        <m:oMath>
          <m:sSub>
            <m:e>
              <m:r>
                <m:t>x</m:t>
              </m:r>
            </m:e>
            <m:sub>
              <m:r>
                <m:t>t</m:t>
              </m:r>
              <m:r>
                <m:rPr>
                  <m:sty m:val="p"/>
                </m:rPr>
                <m:t>+</m:t>
              </m:r>
              <m:r>
                <m:t>1</m:t>
              </m:r>
            </m:sub>
          </m:sSub>
          <m:r>
            <m:rPr>
              <m:sty m:val="p"/>
            </m:rPr>
            <m:t>=</m:t>
          </m:r>
          <m:r>
            <m:t>a</m:t>
          </m:r>
          <m:r>
            <m:t> </m:t>
          </m:r>
          <m:sSub>
            <m:e>
              <m:r>
                <m:t>x</m:t>
              </m:r>
            </m:e>
            <m:sub>
              <m:r>
                <m:t>t</m:t>
              </m:r>
            </m:sub>
          </m:sSub>
          <m:r>
            <m:rPr>
              <m:sty m:val="p"/>
            </m:rPr>
            <m:t>+</m:t>
          </m:r>
          <m:r>
            <m:t>b</m:t>
          </m:r>
          <m:r>
            <m:t> </m:t>
          </m:r>
          <m:sSub>
            <m:e>
              <m:r>
                <m:t>u</m:t>
              </m:r>
            </m:e>
            <m:sub>
              <m:r>
                <m:t>t</m:t>
              </m:r>
            </m:sub>
          </m:sSub>
          <m:r>
            <m:rPr>
              <m:sty m:val="p"/>
            </m:rPr>
            <m:t>+</m:t>
          </m:r>
          <m:sSub>
            <m:e>
              <m:r>
                <m:t>w</m:t>
              </m:r>
            </m:e>
            <m:sub>
              <m:r>
                <m:t>t</m:t>
              </m:r>
            </m:sub>
          </m:sSub>
          <m:r>
            <m:rPr>
              <m:sty m:val="p"/>
            </m:rPr>
            <m:t>,</m:t>
          </m:r>
          <m:r>
            <m:t>  </m:t>
          </m:r>
          <m:r>
            <m:rPr>
              <m:sty m:val="p"/>
            </m:rPr>
            <m:t>Pr</m:t>
          </m:r>
          <m:d>
            <m:dPr>
              <m:begChr m:val="("/>
              <m:sepChr m:val=""/>
              <m:endChr m:val=")"/>
              <m:grow/>
            </m:dPr>
            <m:e>
              <m:d>
                <m:dPr>
                  <m:begChr m:val="|"/>
                  <m:sepChr m:val=""/>
                  <m:endChr m:val="|"/>
                  <m:grow/>
                </m:dPr>
                <m:e>
                  <m:sSub>
                    <m:e>
                      <m:r>
                        <m:t>x</m:t>
                      </m:r>
                    </m:e>
                    <m:sub>
                      <m:r>
                        <m:t>t</m:t>
                      </m:r>
                    </m:sub>
                  </m:sSub>
                </m:e>
              </m:d>
              <m:r>
                <m:rPr>
                  <m:sty m:val="p"/>
                </m:rPr>
                <m:t>≤</m:t>
              </m:r>
              <m:r>
                <m:t>D</m:t>
              </m:r>
              <m:r>
                <m:t> </m:t>
              </m:r>
              <m:r>
                <m:rPr>
                  <m:nor/>
                </m:rPr>
                <m:t>for all</m:t>
              </m:r>
              <m:r>
                <m:t> </m:t>
              </m:r>
              <m:r>
                <m:t>t</m:t>
              </m:r>
              <m:r>
                <m:rPr>
                  <m:sty m:val="p"/>
                </m:rPr>
                <m:t>≤</m:t>
              </m:r>
              <m:r>
                <m:t>T</m:t>
              </m:r>
            </m:e>
          </m:d>
          <m:r>
            <m:rPr>
              <m:sty m:val="p"/>
            </m:rPr>
            <m:t>≥</m:t>
          </m:r>
          <m:r>
            <m:t>1</m:t>
          </m:r>
          <m:r>
            <m:rPr>
              <m:sty m:val="p"/>
            </m:rPr>
            <m:t>−</m:t>
          </m:r>
          <m:r>
            <m:t>δ</m:t>
          </m:r>
        </m:oMath>
      </m:oMathPara>
    </w:p>
    <w:p>
      <w:pPr>
        <w:pStyle w:val="Equation"/>
      </w:pPr>
      <m:oMathPara>
        <m:oMathParaPr>
          <m:jc m:val="center"/>
        </m:oMathParaPr>
        <m:oMath>
          <m:sSub>
            <m:e>
              <m:r>
                <m:rPr>
                  <m:nor/>
                </m:rPr>
                <m:t>Regret</m:t>
              </m:r>
            </m:e>
            <m:sub>
              <m:r>
                <m:t>T</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r>
                    <m:t>q</m:t>
                  </m:r>
                  <m:r>
                    <m:t> </m:t>
                  </m:r>
                  <m:sSubSup>
                    <m:e>
                      <m:r>
                        <m:t>x</m:t>
                      </m:r>
                    </m:e>
                    <m:sub>
                      <m:r>
                        <m:t>t</m:t>
                      </m:r>
                    </m:sub>
                    <m:sup>
                      <m:r>
                        <m:t>2</m:t>
                      </m:r>
                    </m:sup>
                  </m:sSubSup>
                  <m:r>
                    <m:rPr>
                      <m:sty m:val="p"/>
                    </m:rPr>
                    <m:t>+</m:t>
                  </m:r>
                  <m:r>
                    <m:t>r</m:t>
                  </m:r>
                  <m:r>
                    <m:t> </m:t>
                  </m:r>
                  <m:sSubSup>
                    <m:e>
                      <m:r>
                        <m:t>u</m:t>
                      </m:r>
                    </m:e>
                    <m:sub>
                      <m:r>
                        <m:t>t</m:t>
                      </m:r>
                    </m:sub>
                    <m:sup>
                      <m:r>
                        <m:t>2</m:t>
                      </m:r>
                    </m:sup>
                  </m:sSubSup>
                </m:e>
              </m:d>
            </m:e>
          </m:nary>
          <m:r>
            <m:rPr>
              <m:sty m:val="p"/>
            </m:rPr>
            <m:t>−</m:t>
          </m:r>
          <m:r>
            <m:t>T</m:t>
          </m:r>
          <m:limLow>
            <m:e>
              <m:r>
                <m:rPr>
                  <m:sty m:val="p"/>
                </m:rPr>
                <m:t>min</m:t>
              </m:r>
            </m:e>
            <m:lim>
              <m:r>
                <m:t>π</m:t>
              </m:r>
              <m:r>
                <m:rPr>
                  <m:sty m:val="p"/>
                </m:rPr>
                <m:t>∈</m:t>
              </m:r>
              <m:sSub>
                <m:e>
                  <m:r>
                    <m:t>Π</m:t>
                  </m:r>
                </m:e>
                <m:sub>
                  <m:r>
                    <m:rPr>
                      <m:nor/>
                    </m:rPr>
                    <m:t>trunc</m:t>
                  </m:r>
                </m:sub>
              </m:sSub>
            </m:lim>
          </m:limLow>
          <m:r>
            <m:t>J</m:t>
          </m:r>
          <m:d>
            <m:dPr>
              <m:begChr m:val="("/>
              <m:sepChr m:val=""/>
              <m:endChr m:val=")"/>
              <m:grow/>
            </m:dPr>
            <m:e>
              <m:r>
                <m:t>π</m:t>
              </m:r>
            </m:e>
          </m:d>
          <m:r>
            <m:rPr>
              <m:sty m:val="p"/>
            </m:rPr>
            <m:t>=</m:t>
          </m:r>
          <m:acc>
            <m:accPr>
              <m:chr m:val="̃"/>
            </m:accPr>
            <m:e>
              <m:r>
                <m:t>O</m:t>
              </m:r>
            </m:e>
          </m:acc>
          <m:d>
            <m:dPr>
              <m:begChr m:val="("/>
              <m:sepChr m:val=""/>
              <m:endChr m:val=")"/>
              <m:grow/>
            </m:dPr>
            <m:e>
              <m:rad>
                <m:radPr>
                  <m:degHide m:val="on"/>
                </m:radPr>
                <m:deg/>
                <m:e>
                  <m:r>
                    <m:t>T</m:t>
                  </m:r>
                </m:e>
              </m:rad>
            </m:e>
          </m:d>
        </m:oMath>
      </m:oMathPara>
    </w:p>
    <w:p>
      <w:pPr>
        <w:spacing w:after="100"/>
        <w:jc w:val="both"/>
      </w:pPr>
      <m:oMath>
        <m:r>
          <m:t>a</m:t>
        </m:r>
      </m:oMath>
      <w:r>
        <w:rPr>
          <w:color w:val="3A4350"/>
          <w:sz w:val="19"/>
          <w:szCs w:val="19"/>
        </w:rPr>
        <w:t xml:space="preserve"> and </w:t>
      </w:r>
      <m:oMath>
        <m:r>
          <m:t>b</m:t>
        </m:r>
      </m:oMath>
      <w:r>
        <w:rPr>
          <w:color w:val="3A4350"/>
          <w:sz w:val="19"/>
          <w:szCs w:val="19"/>
        </w:rPr>
        <w:t xml:space="preserve"> are the unknown scalar dynamics, </w:t>
      </w:r>
      <m:oMath>
        <m:sSub>
          <m:e>
            <m:r>
              <m:t>w</m:t>
            </m:r>
          </m:e>
          <m:sub>
            <m:r>
              <m:t>t</m:t>
            </m:r>
          </m:sub>
        </m:sSub>
      </m:oMath>
      <w:r>
        <w:rPr>
          <w:color w:val="3A4350"/>
          <w:sz w:val="19"/>
          <w:szCs w:val="19"/>
        </w:rPr>
        <w:t xml:space="preserve"> the noise, </w:t>
      </w:r>
      <m:oMath>
        <m:r>
          <m:t>D</m:t>
        </m:r>
      </m:oMath>
      <w:r>
        <w:rPr>
          <w:color w:val="3A4350"/>
          <w:sz w:val="19"/>
          <w:szCs w:val="19"/>
        </w:rPr>
        <w:t xml:space="preserve"> the half-width of the safe interval (a symmetric interval is used here for simplicity), </w:t>
      </w:r>
      <m:oMath>
        <m:r>
          <m:t>δ</m:t>
        </m:r>
      </m:oMath>
      <w:r>
        <w:rPr>
          <w:color w:val="3A4350"/>
          <w:sz w:val="19"/>
          <w:szCs w:val="19"/>
        </w:rPr>
        <w:t xml:space="preserve"> the allowed failure probability, </w:t>
      </w:r>
      <m:oMath>
        <m:r>
          <m:t>q</m:t>
        </m:r>
        <m:r>
          <m:rPr>
            <m:sty m:val="p"/>
          </m:rPr>
          <m:t>,</m:t>
        </m:r>
        <m:r>
          <m:t>r</m:t>
        </m:r>
        <m:r>
          <m:rPr>
            <m:sty m:val="p"/>
          </m:rPr>
          <m:t>&gt;</m:t>
        </m:r>
        <m:r>
          <m:t>0</m:t>
        </m:r>
      </m:oMath>
      <w:r>
        <w:rPr>
          <w:color w:val="3A4350"/>
          <w:sz w:val="19"/>
          <w:szCs w:val="19"/>
        </w:rPr>
        <w:t xml:space="preserve"> the cost weights, </w:t>
      </w:r>
      <m:oMath>
        <m:r>
          <m:t>J</m:t>
        </m:r>
        <m:d>
          <m:dPr>
            <m:begChr m:val="("/>
            <m:sepChr m:val=""/>
            <m:endChr m:val=")"/>
            <m:grow/>
          </m:dPr>
          <m:e>
            <m:r>
              <m:t>π</m:t>
            </m:r>
          </m:e>
        </m:d>
      </m:oMath>
      <w:r>
        <w:rPr>
          <w:color w:val="3A4350"/>
          <w:sz w:val="19"/>
          <w:szCs w:val="19"/>
        </w:rPr>
        <w:t xml:space="preserve"> the long-run average cost of controller </w:t>
      </w:r>
      <m:oMath>
        <m:r>
          <m:t>π</m:t>
        </m:r>
      </m:oMath>
      <w:r>
        <w:rPr>
          <w:color w:val="3A4350"/>
          <w:sz w:val="19"/>
          <w:szCs w:val="19"/>
        </w:rPr>
        <w:t xml:space="preserve"> and </w:t>
      </w:r>
      <m:oMath>
        <m:sSub>
          <m:e>
            <m:r>
              <m:t>Π</m:t>
            </m:r>
          </m:e>
          <m:sub>
            <m:r>
              <m:rPr>
                <m:nor/>
              </m:rPr>
              <m:t>trunc</m:t>
            </m:r>
          </m:sub>
        </m:sSub>
      </m:oMath>
      <w:r>
        <w:rPr>
          <w:color w:val="3A4350"/>
          <w:sz w:val="19"/>
          <w:szCs w:val="19"/>
        </w:rPr>
        <w:t xml:space="preserve"> the class of truncated linear controllers.</w:t>
      </w:r>
    </w:p>
    <w:p>
      <w:pPr>
        <w:spacing w:after="100" w:before="80"/>
        <w:jc w:val="both"/>
      </w:pPr>
      <w:r>
        <w:rPr>
          <w:b/>
          <w:bCs/>
          <w:color w:val="A51C30"/>
        </w:rPr>
        <w:t xml:space="preserve">Link to the system. </w:t>
      </w:r>
      <w:r>
        <w:t xml:space="preserve">Belongs to sections 1.9 and 1.3. The scalar case is the professor's caricature: </w:t>
      </w:r>
      <m:oMath>
        <m:sSub>
          <m:e>
            <m:r>
              <m:t>x</m:t>
            </m:r>
          </m:e>
          <m:sub>
            <m:r>
              <m:t>t</m:t>
            </m:r>
          </m:sub>
        </m:sSub>
      </m:oMath>
      <w:r>
        <w:t xml:space="preserve"> is the deviation of the saltwater-toe position (or of a sentinel head) from its target, </w:t>
      </w:r>
      <m:oMath>
        <m:sSub>
          <m:e>
            <m:r>
              <m:t>u</m:t>
            </m:r>
          </m:e>
          <m:sub>
            <m:r>
              <m:t>t</m:t>
            </m:r>
          </m:sub>
        </m:sSub>
      </m:oMath>
      <w:r>
        <w:t xml:space="preserve"> the pumping adjustment, and the safe interval the toe position that must not be passed. Review 46 showed that a rule reading only the head must explore deliberately and pays </w:t>
      </w:r>
      <m:oMath>
        <m:rad>
          <m:radPr>
            <m:degHide m:val="on"/>
          </m:radPr>
          <m:deg/>
          <m:e>
            <m:r>
              <m:t>T</m:t>
            </m:r>
          </m:e>
        </m:rad>
      </m:oMath>
      <w:r>
        <w:t xml:space="preserve">. This paper shows that </w:t>
      </w:r>
      <m:oMath>
        <m:rad>
          <m:radPr>
            <m:degHide m:val="on"/>
          </m:radPr>
          <m:deg/>
          <m:e>
            <m:r>
              <m:t>T</m:t>
            </m:r>
          </m:e>
        </m:rad>
      </m:oMath>
      <w:r>
        <w:t xml:space="preserve"> is still attainable when the toe must stay within bounds with high probability, and that when the bound binds the clipped rule learns faster.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first rigorous </w:t>
      </w:r>
      <m:oMath>
        <m:acc>
          <m:accPr>
            <m:chr m:val="̃"/>
          </m:accPr>
          <m:e>
            <m:r>
              <m:t>O</m:t>
            </m:r>
          </m:e>
        </m:acc>
        <m:d>
          <m:dPr>
            <m:begChr m:val="("/>
            <m:sepChr m:val=""/>
            <m:endChr m:val=")"/>
            <m:grow/>
          </m:dPr>
          <m:e>
            <m:rad>
              <m:radPr>
                <m:degHide m:val="on"/>
              </m:radPr>
              <m:deg/>
              <m:e>
                <m:r>
                  <m:t>T</m:t>
                </m:r>
              </m:e>
            </m:rad>
          </m:e>
        </m:d>
      </m:oMath>
      <w:r>
        <w:t xml:space="preserve"> regret bound for online LQR under a high-probability state constraint, a comparator class suited to constraints, and the finding that the truncation itself supplies information, so safety and learning need not conflict (the proofs fill 88 pages). Proposed extension: linearise the aquifer around the current toe, take </w:t>
      </w:r>
      <m:oMath>
        <m:r>
          <m:t>a</m:t>
        </m:r>
      </m:oMath>
      <w:r>
        <w:t xml:space="preserve"> as the one-season persistence of the toe and </w:t>
      </w:r>
      <m:oMath>
        <m:r>
          <m:t>b</m:t>
        </m:r>
      </m:oMath>
      <w:r>
        <w:t xml:space="preserve"> as its response to pumping, set a toe limit </w:t>
      </w:r>
      <m:oMath>
        <m:r>
          <m:t>D</m:t>
        </m:r>
      </m:oMath>
      <w:r>
        <w:t xml:space="preserve">, and run the algorithm on the simulator over 30 dry seasons with soil-moisture noise. Compare regret and violations with the drought rule </w:t>
      </w:r>
      <m:oMath>
        <m:r>
          <m:t>Q</m:t>
        </m:r>
        <m:r>
          <m:rPr>
            <m:sty m:val="p"/>
          </m:rPr>
          <m:t>=</m:t>
        </m:r>
        <m:r>
          <m:t>k</m:t>
        </m:r>
        <m:d>
          <m:dPr>
            <m:begChr m:val="("/>
            <m:sepChr m:val=""/>
            <m:endChr m:val=")"/>
            <m:grow/>
          </m:dPr>
          <m:e>
            <m:r>
              <m:rPr>
                <m:sty m:val="p"/>
              </m:rPr>
              <m:t>−</m:t>
            </m:r>
            <m:r>
              <m:t>m</m:t>
            </m:r>
          </m:e>
        </m:d>
      </m:oMath>
      <w:r>
        <w:t xml:space="preserve">, and check whether learning is faster in droughts, when the limit binds.</w:t>
      </w:r>
    </w:p>
    <w:p>
      <w:pPr>
        <w:pStyle w:val="Heading2"/>
        <w:keepNext/>
      </w:pPr>
      <w:r>
        <w:rPr>
          <w:color w:val="A51C30"/>
        </w:rPr>
        <w:t xml:space="preserve">H2  </w:t>
      </w:r>
      <w:r>
        <w:rPr>
          <w:color w:val="1F3864"/>
        </w:rPr>
        <w:t xml:space="preserve">Q♯: Provably Optimal Distributional RL for LLM Post-Training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Jin Peng Zhou, Kaiwen Wang, Jonathan Chang, Zhaolin Gao, Nathan Kallus, Kilian Q. Weinberger, Kianté Brantley, Wen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(NeurIPS 2025), Main Conference Track (volume and pages not verified); arXiv 2502.20548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kd-n9ctwnzvfg5wwvfgr">
              <w:r>
                <w:rPr>
                  <w:color w:val="1D4ED8"/>
                  <w:sz w:val="18"/>
                  <w:szCs w:val="18"/>
                  <w:u w:val="single"/>
                </w:rPr>
                <w:t xml:space="preserve">https://papers.nips.cc/paper_files/paper/2025/hash/2f5fdce256ff0d7fb774da76e5e63209-Abstract-Conference.html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Brantley, Harvard University (arXiv 2502.20548 v1 author listing, February 2025, search summary; the v2 and NeurIPS listings show no affiliations); N. Kallus, Cornell and Netflix (same listing). Affiliations of the other authors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KL-regularised RL · distributional RL · deterministic MDPs · reduction to online learning · variance-dependent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Post-training a language model is KL-regularised RL: maximise reward while staying close, in Kullback–Leibler divergence, to a reference policy </w:t>
      </w:r>
      <m:oMath>
        <m:sSup>
          <m:e>
            <m:r>
              <m:t>π</m:t>
            </m:r>
          </m:e>
          <m:sup>
            <m:r>
              <m:rPr>
                <m:nor/>
              </m:rPr>
              <m:t>ref</m:t>
            </m:r>
          </m:sup>
        </m:sSup>
      </m:oMath>
      <w:r>
        <w:t xml:space="preserve">. Earlier value-based methods steer </w:t>
      </w:r>
      <m:oMath>
        <m:sSup>
          <m:e>
            <m:r>
              <m:t>π</m:t>
            </m:r>
          </m:e>
          <m:sup>
            <m:r>
              <m:rPr>
                <m:nor/>
              </m:rPr>
              <m:t>ref</m:t>
            </m:r>
          </m:sup>
        </m:sSup>
      </m:oMath>
      <w:r>
        <w:t xml:space="preserve"> with unregularised Q-values, which does not target this objective. Q♯ steers </w:t>
      </w:r>
      <m:oMath>
        <m:sSup>
          <m:e>
            <m:r>
              <m:t>π</m:t>
            </m:r>
          </m:e>
          <m:sup>
            <m:r>
              <m:rPr>
                <m:nor/>
              </m:rPr>
              <m:t>ref</m:t>
            </m:r>
          </m:sup>
        </m:sSup>
      </m:oMath>
      <w:r>
        <w:t xml:space="preserve"> with the optimal regularised Q-function. With deterministic transitions this Q-function is a log-moment-generating function of the reward-to-go of </w:t>
      </w:r>
      <m:oMath>
        <m:sSup>
          <m:e>
            <m:r>
              <m:t>π</m:t>
            </m:r>
          </m:e>
          <m:sup>
            <m:r>
              <m:rPr>
                <m:nor/>
              </m:rPr>
              <m:t>ref</m:t>
            </m:r>
          </m:sup>
        </m:sSup>
      </m:oMath>
      <w:r>
        <w:t xml:space="preserve">, so it can be learned by distributional RL on an aggregated online dataset, with no bootstrapping on the policy being learned. The analysis reduces KL-regularised RL to no-regret online learning. This gives the first performance bounds for deterministic MDPs that require only realizability of the function class. The bounds are variance-dependent, so they converge faster when the return of </w:t>
      </w:r>
      <m:oMath>
        <m:sSup>
          <m:e>
            <m:r>
              <m:t>π</m:t>
            </m:r>
          </m:e>
          <m:sup>
            <m:r>
              <m:rPr>
                <m:nor/>
              </m:rPr>
              <m:t>ref</m:t>
            </m:r>
          </m:sup>
        </m:sSup>
      </m:oMath>
      <w:r>
        <w:t xml:space="preserve"> has small variance. On mathematical-reasoning benchmarks Q♯ beats prior baselines and stays closer in KL to the reference policy.</w:t>
      </w:r>
    </w:p>
    <w:p>
      <w:pPr>
        <w:keepNext/>
        <w:spacing w:after="40" w:before="80"/>
      </w:pPr>
      <w:r>
        <w:rPr>
          <w:b/>
          <w:bCs/>
          <w:color w:val="A51C30"/>
        </w:rPr>
        <w:t xml:space="preserve">Key equation.</w:t>
      </w:r>
      <w:r>
        <w:rPr>
          <w:i/>
          <w:iCs/>
          <w:color w:val="5B6573"/>
          <w:sz w:val="18"/>
          <w:szCs w:val="18"/>
        </w:rPr>
        <w:t xml:space="preserve">  Optimal KL-regularised policy and its Q-function for deterministic transitions (representative formulation of the identity behind the method)</w:t>
      </w:r>
    </w:p>
    <w:p>
      <w:pPr>
        <w:pStyle w:val="Equation"/>
      </w:pPr>
      <m:oMathPara>
        <m:oMathParaPr>
          <m:jc m:val="center"/>
        </m:oMathParaPr>
        <m:oMath>
          <m:sSup>
            <m:e>
              <m:r>
                <m:t>π</m:t>
              </m:r>
            </m:e>
            <m:sup>
              <m:r>
                <m:rPr>
                  <m:sty m:val="p"/>
                </m:rPr>
                <m:t>⋆</m:t>
              </m:r>
            </m:sup>
          </m:sSup>
          <m:d>
            <m:dPr>
              <m:begChr m:val="("/>
              <m:sepChr m:val=""/>
              <m:endChr m:val=")"/>
              <m:grow/>
            </m:dPr>
            <m:e>
              <m:r>
                <m:t>a</m:t>
              </m:r>
              <m:r>
                <m:rPr>
                  <m:sty m:val="p"/>
                </m:rPr>
                <m:t>∣</m:t>
              </m:r>
              <m:r>
                <m:t>s</m:t>
              </m:r>
            </m:e>
          </m:d>
          <m:r>
            <m:rPr>
              <m:sty m:val="p"/>
            </m:rPr>
            <m:t>∝</m:t>
          </m:r>
          <m:sSup>
            <m:e>
              <m:r>
                <m:t>π</m:t>
              </m:r>
            </m:e>
            <m:sup>
              <m:r>
                <m:rPr>
                  <m:nor/>
                </m:rPr>
                <m:t>ref</m:t>
              </m:r>
            </m:sup>
          </m:sSup>
          <m:d>
            <m:dPr>
              <m:begChr m:val="("/>
              <m:sepChr m:val=""/>
              <m:endChr m:val=")"/>
              <m:grow/>
            </m:dPr>
            <m:e>
              <m:r>
                <m:t>a</m:t>
              </m:r>
              <m:r>
                <m:rPr>
                  <m:sty m:val="p"/>
                </m:rPr>
                <m:t>∣</m:t>
              </m:r>
              <m:r>
                <m:t>s</m:t>
              </m:r>
            </m:e>
          </m:d>
          <m:r>
            <m:rPr>
              <m:sty m:val="p"/>
            </m:rPr>
            <m:t>exp</m:t>
          </m:r>
          <m:d>
            <m:dPr>
              <m:begChr m:val="("/>
              <m:sepChr m:val=""/>
              <m:endChr m:val=")"/>
              <m:grow/>
            </m:dPr>
            <m:e>
              <m:f>
                <m:fPr>
                  <m:type m:val="bar"/>
                </m:fPr>
                <m:num>
                  <m:sSup>
                    <m:e>
                      <m:r>
                        <m:t>Q</m:t>
                      </m:r>
                    </m:e>
                    <m:sup>
                      <m:r>
                        <m:rPr>
                          <m:sty m:val="p"/>
                        </m:rPr>
                        <m:t>⋆</m:t>
                      </m:r>
                    </m:sup>
                  </m:sSup>
                  <m:d>
                    <m:dPr>
                      <m:begChr m:val="("/>
                      <m:sepChr m:val=""/>
                      <m:endChr m:val=")"/>
                      <m:grow/>
                    </m:dPr>
                    <m:e>
                      <m:r>
                        <m:t>s</m:t>
                      </m:r>
                      <m:r>
                        <m:rPr>
                          <m:sty m:val="p"/>
                        </m:rPr>
                        <m:t>,</m:t>
                      </m:r>
                      <m:r>
                        <m:t>a</m:t>
                      </m:r>
                    </m:e>
                  </m:d>
                </m:num>
                <m:den>
                  <m:r>
                    <m:t>η</m:t>
                  </m:r>
                </m:den>
              </m:f>
            </m:e>
          </m:d>
        </m:oMath>
      </m:oMathPara>
    </w:p>
    <w:p>
      <w:pPr>
        <w:pStyle w:val="Equation"/>
      </w:pPr>
      <m:oMathPara>
        <m:oMathParaPr>
          <m:jc m:val="center"/>
        </m:oMathParaPr>
        <m:oMath>
          <m:sSup>
            <m:e>
              <m:r>
                <m:t>Q</m:t>
              </m:r>
            </m:e>
            <m:sup>
              <m:r>
                <m:rPr>
                  <m:sty m:val="p"/>
                </m:rPr>
                <m:t>⋆</m:t>
              </m:r>
            </m:sup>
          </m:sSup>
          <m:d>
            <m:dPr>
              <m:begChr m:val="("/>
              <m:sepChr m:val=""/>
              <m:endChr m:val=")"/>
              <m:grow/>
            </m:dPr>
            <m:e>
              <m:r>
                <m:t>s</m:t>
              </m:r>
              <m:r>
                <m:rPr>
                  <m:sty m:val="p"/>
                </m:rPr>
                <m:t>,</m:t>
              </m:r>
              <m:r>
                <m:t>a</m:t>
              </m:r>
            </m:e>
          </m:d>
          <m:r>
            <m:rPr>
              <m:sty m:val="p"/>
            </m:rPr>
            <m:t>=</m:t>
          </m:r>
          <m:r>
            <m:t>η</m:t>
          </m:r>
          <m:r>
            <m:rPr>
              <m:sty m:val="p"/>
            </m:rPr>
            <m:t>ln</m:t>
          </m:r>
          <m:sSub>
            <m:e>
              <m:r>
                <m:rPr>
                  <m:scr m:val="double-struck"/>
                  <m:sty m:val="p"/>
                </m:rPr>
                <m:t>E</m:t>
              </m:r>
            </m:e>
            <m:sub>
              <m:sSup>
                <m:e>
                  <m:r>
                    <m:t>π</m:t>
                  </m:r>
                </m:e>
                <m:sup>
                  <m:r>
                    <m:rPr>
                      <m:nor/>
                    </m:rPr>
                    <m:t>ref</m:t>
                  </m:r>
                </m:sup>
              </m:sSup>
            </m:sub>
          </m:sSub>
          <m:d>
            <m:dPr>
              <m:begChr m:val="["/>
              <m:sepChr m:val=""/>
              <m:endChr m:val="]"/>
              <m:grow/>
            </m:dPr>
            <m:e>
              <m:r>
                <m:rPr>
                  <m:sty m:val="p"/>
                </m:rPr>
                <m:t>exp</m:t>
              </m:r>
              <m:d>
                <m:dPr>
                  <m:begChr m:val="("/>
                  <m:sepChr m:val=""/>
                  <m:endChr m:val=")"/>
                  <m:grow/>
                </m:dPr>
                <m:e>
                  <m:f>
                    <m:fPr>
                      <m:type m:val="bar"/>
                    </m:fPr>
                    <m:num>
                      <m:r>
                        <m:t>1</m:t>
                      </m:r>
                    </m:num>
                    <m:den>
                      <m:r>
                        <m:t>η</m:t>
                      </m:r>
                    </m:den>
                  </m:f>
                  <m:nary>
                    <m:naryPr>
                      <m:chr m:val="∑"/>
                      <m:limLoc m:val="undOvr"/>
                      <m:subHide m:val="off"/>
                      <m:supHide m:val="off"/>
                    </m:naryPr>
                    <m:sub>
                      <m:r>
                        <m:t>h</m:t>
                      </m:r>
                      <m:r>
                        <m:rPr>
                          <m:sty m:val="p"/>
                        </m:rPr>
                        <m:t>′</m:t>
                      </m:r>
                      <m:r>
                        <m:rPr>
                          <m:sty m:val="p"/>
                        </m:rPr>
                        <m:t>=</m:t>
                      </m:r>
                      <m:r>
                        <m:t>h</m:t>
                      </m:r>
                    </m:sub>
                    <m:sup>
                      <m:r>
                        <m:t>H</m:t>
                      </m:r>
                    </m:sup>
                    <m:e>
                      <m:sSub>
                        <m:e>
                          <m:r>
                            <m:t>r</m:t>
                          </m:r>
                        </m:e>
                        <m:sub>
                          <m:r>
                            <m:t>h</m:t>
                          </m:r>
                          <m:r>
                            <m:rPr>
                              <m:sty m:val="p"/>
                            </m:rPr>
                            <m:t>′</m:t>
                          </m:r>
                        </m:sub>
                      </m:sSub>
                    </m:e>
                  </m:nary>
                </m:e>
              </m:d>
              <m:r>
                <m:rPr>
                  <m:sty m:val="p"/>
                </m:rPr>
                <m:t>∣</m:t>
              </m:r>
              <m:sSub>
                <m:e>
                  <m:r>
                    <m:t>s</m:t>
                  </m:r>
                </m:e>
                <m:sub>
                  <m:r>
                    <m:t>h</m:t>
                  </m:r>
                </m:sub>
              </m:sSub>
              <m:r>
                <m:rPr>
                  <m:sty m:val="p"/>
                </m:rPr>
                <m:t>=</m:t>
              </m:r>
              <m:r>
                <m:t>s</m:t>
              </m:r>
              <m:r>
                <m:rPr>
                  <m:sty m:val="p"/>
                </m:rPr>
                <m:t>,</m:t>
              </m:r>
              <m:r>
                <m:t> </m:t>
              </m:r>
              <m:sSub>
                <m:e>
                  <m:r>
                    <m:t>a</m:t>
                  </m:r>
                </m:e>
                <m:sub>
                  <m:r>
                    <m:t>h</m:t>
                  </m:r>
                </m:sub>
              </m:sSub>
              <m:r>
                <m:rPr>
                  <m:sty m:val="p"/>
                </m:rPr>
                <m:t>=</m:t>
              </m:r>
              <m:r>
                <m:t>a</m:t>
              </m:r>
            </m:e>
          </m:d>
        </m:oMath>
      </m:oMathPara>
    </w:p>
    <w:p>
      <w:pPr>
        <w:spacing w:after="100"/>
        <w:jc w:val="both"/>
      </w:pPr>
      <m:oMath>
        <m:r>
          <m:t>η</m:t>
        </m:r>
        <m:r>
          <m:rPr>
            <m:sty m:val="p"/>
          </m:rPr>
          <m:t>&gt;</m:t>
        </m:r>
        <m:r>
          <m:t>0</m:t>
        </m:r>
      </m:oMath>
      <w:r>
        <w:rPr>
          <w:color w:val="3A4350"/>
          <w:sz w:val="19"/>
          <w:szCs w:val="19"/>
        </w:rPr>
        <w:t xml:space="preserve"> is the strength of the KL penalty, </w:t>
      </w:r>
      <m:oMath>
        <m:sSup>
          <m:e>
            <m:r>
              <m:t>π</m:t>
            </m:r>
          </m:e>
          <m:sup>
            <m:r>
              <m:rPr>
                <m:nor/>
              </m:rPr>
              <m:t>ref</m:t>
            </m:r>
          </m:sup>
        </m:sSup>
      </m:oMath>
      <w:r>
        <w:rPr>
          <w:color w:val="3A4350"/>
          <w:sz w:val="19"/>
          <w:szCs w:val="19"/>
        </w:rPr>
        <w:t xml:space="preserve"> the reference policy, </w:t>
      </w:r>
      <m:oMath>
        <m:sSub>
          <m:e>
            <m:r>
              <m:t>r</m:t>
            </m:r>
          </m:e>
          <m:sub>
            <m:r>
              <m:t>h</m:t>
            </m:r>
            <m:r>
              <m:rPr>
                <m:sty m:val="p"/>
              </m:rPr>
              <m:t>′</m:t>
            </m:r>
          </m:sub>
        </m:sSub>
      </m:oMath>
      <w:r>
        <w:rPr>
          <w:color w:val="3A4350"/>
          <w:sz w:val="19"/>
          <w:szCs w:val="19"/>
        </w:rPr>
        <w:t xml:space="preserve"> the rewards from step </w:t>
      </w:r>
      <m:oMath>
        <m:r>
          <m:t>h</m:t>
        </m:r>
      </m:oMath>
      <w:r>
        <w:rPr>
          <w:color w:val="3A4350"/>
          <w:sz w:val="19"/>
          <w:szCs w:val="19"/>
        </w:rPr>
        <w:t xml:space="preserve"> to the horizon </w:t>
      </w:r>
      <m:oMath>
        <m:r>
          <m:t>H</m:t>
        </m:r>
      </m:oMath>
      <w:r>
        <w:rPr>
          <w:color w:val="3A4350"/>
          <w:sz w:val="19"/>
          <w:szCs w:val="19"/>
        </w:rPr>
        <w:t xml:space="preserve">, and the expectation runs over the continuation generated by </w:t>
      </w:r>
      <m:oMath>
        <m:sSup>
          <m:e>
            <m:r>
              <m:t>π</m:t>
            </m:r>
          </m:e>
          <m:sup>
            <m:r>
              <m:rPr>
                <m:nor/>
              </m:rPr>
              <m:t>ref</m:t>
            </m:r>
          </m:sup>
        </m:sSup>
      </m:oMath>
      <w:r>
        <w:rPr>
          <w:color w:val="3A4350"/>
          <w:sz w:val="19"/>
          <w:szCs w:val="19"/>
        </w:rPr>
        <w:t xml:space="preserve">. </w:t>
      </w:r>
      <m:oMath>
        <m:sSup>
          <m:e>
            <m:r>
              <m:t>Q</m:t>
            </m:r>
          </m:e>
          <m:sup>
            <m:r>
              <m:rPr>
                <m:sty m:val="p"/>
              </m:rPr>
              <m:t>⋆</m:t>
            </m:r>
          </m:sup>
        </m:sSup>
      </m:oMath>
      <w:r>
        <w:rPr>
          <w:color w:val="3A4350"/>
          <w:sz w:val="19"/>
          <w:szCs w:val="19"/>
        </w:rPr>
        <w:t xml:space="preserve"> is therefore fixed by the return distribution of the reference policy, which is what distributional RL estimates.</w:t>
      </w:r>
    </w:p>
    <w:p>
      <w:pPr>
        <w:spacing w:after="100" w:before="80"/>
        <w:jc w:val="both"/>
      </w:pPr>
      <w:r>
        <w:rPr>
          <w:b/>
          <w:bCs/>
          <w:color w:val="A51C30"/>
        </w:rPr>
        <w:t xml:space="preserve">Link to the system. </w:t>
      </w:r>
      <w:r>
        <w:t xml:space="preserve">Belongs to sections 1.5 and 1.8. Operators already follow a reference pumping rule (seasonal schedules or the drought rule </w:t>
      </w:r>
      <m:oMath>
        <m:r>
          <m:t>Q</m:t>
        </m:r>
        <m:r>
          <m:rPr>
            <m:sty m:val="p"/>
          </m:rPr>
          <m:t>=</m:t>
        </m:r>
        <m:r>
          <m:t>k</m:t>
        </m:r>
        <m:d>
          <m:dPr>
            <m:begChr m:val="("/>
            <m:sepChr m:val=""/>
            <m:endChr m:val=")"/>
            <m:grow/>
          </m:dPr>
          <m:e>
            <m:r>
              <m:rPr>
                <m:sty m:val="p"/>
              </m:rPr>
              <m:t>−</m:t>
            </m:r>
            <m:r>
              <m:t>m</m:t>
            </m:r>
          </m:e>
        </m:d>
      </m:oMath>
      <w:r>
        <w:t xml:space="preserve">). For a simulator run under one fixed forcing scenario the transitions are deterministic. The best KL-regularised improvement of that rule then tilts it by </w:t>
      </w:r>
      <m:oMath>
        <m:r>
          <m:rPr>
            <m:sty m:val="p"/>
          </m:rPr>
          <m:t>exp</m:t>
        </m:r>
        <m:d>
          <m:dPr>
            <m:begChr m:val="("/>
            <m:sepChr m:val=""/>
            <m:endChr m:val=")"/>
            <m:grow/>
          </m:dPr>
          <m:e>
            <m:r>
              <m:t>Q</m:t>
            </m:r>
            <m:r>
              <m:rPr>
                <m:sty m:val="p"/>
              </m:rPr>
              <m:t>/</m:t>
            </m:r>
            <m:r>
              <m:t>η</m:t>
            </m:r>
          </m:e>
        </m:d>
      </m:oMath>
      <w:r>
        <w:t xml:space="preserve">, where </w:t>
      </w:r>
      <m:oMath>
        <m:r>
          <m:t>Q</m:t>
        </m:r>
      </m:oMath>
      <w:r>
        <w:t xml:space="preserve"> comes from the distribution of the cost-to-go of current practice. Learning becomes a distributional regression on outcomes of the existing rule, and a small KL keeps the new rule close to what operators accept.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mathematically is the observation that, with deterministic transitions, the regularised optimum depends only on the return distribution of the reference policy. Policy optimisation thus becomes distributional regression, with guarantees that need only realizability and rates that adapt to the variance. Proposed extension: simulate a randomised version of the current rule (gains spread around </w:t>
      </w:r>
      <m:oMath>
        <m:sSup>
          <m:e>
            <m:r>
              <m:t>k</m:t>
            </m:r>
          </m:e>
          <m:sup>
            <m:r>
              <m:rPr>
                <m:sty m:val="p"/>
              </m:rPr>
              <m:t>⋆</m:t>
            </m:r>
          </m:sup>
        </m:sSup>
      </m:oMath>
      <w:r>
        <w:t xml:space="preserve">) under many recharge and sea-level scenarios, fit the distribution of the 20-year toe cost by state, and tilt the rule at several KL budgets. Test the gain over </w:t>
      </w:r>
      <m:oMath>
        <m:sSup>
          <m:e>
            <m:r>
              <m:t>k</m:t>
            </m:r>
          </m:e>
          <m:sup>
            <m:r>
              <m:rPr>
                <m:sty m:val="p"/>
              </m:rPr>
              <m:t>⋆</m:t>
            </m:r>
          </m:sup>
        </m:sSup>
      </m:oMath>
      <w:r>
        <w:t xml:space="preserve">, faster learning in low-variance wet regimes, and the bias created by stochastic forcing, for which the identity above holds only approximately.</w:t>
      </w:r>
    </w:p>
    <w:p>
      <w:pPr>
        <w:pStyle w:val="Heading2"/>
        <w:keepNext/>
      </w:pPr>
      <w:r>
        <w:rPr>
          <w:color w:val="A51C30"/>
        </w:rPr>
        <w:t xml:space="preserve">H3  </w:t>
      </w:r>
      <w:r>
        <w:rPr>
          <w:color w:val="1F3864"/>
        </w:rPr>
        <w:t xml:space="preserve">Policy Aggregation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Parand A. Alamdari, Soroush Ebadian, Ariel D. Procaccia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Main Conference Track (pages not verified); arXiv 2411.03651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jyrpdrc1vgluwwjov-3m">
              <w:r>
                <w:rPr>
                  <w:color w:val="1D4ED8"/>
                  <w:sz w:val="18"/>
                  <w:szCs w:val="18"/>
                  <w:u w:val="single"/>
                </w:rPr>
                <w:t xml:space="preserve">https://doi.org/10.52202/079017-2182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D. Procaccia, Harvard University; P. A. Alamdari, University of Toronto and Vector Institute; S. Ebadian, University of Toronto (arXiv 2411.03651 author listing, as reported in two search summaries). DOI seen in two search summaries of the proceedings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 aggregation · computational social choice · occupancy polytope · proportional veto core · quantile fairness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Several stakeholders share one Markov decision process but have different reward functions. Which single policy should be deployed? The authors treat this as social choice over policies. Every stationary policy corresponds to a point of the state–action occupancy polytope, and each agent's value is linear in that point. An agent's ordinal assessment of a policy can therefore be measured by the volume of the part of the polytope that the policy beats. With this volumetric identification the paper adapts approval voting, Borda count, the proportional veto core and quantile fairness. Following Chaudhury et al., a volumetric proportional veto core is non-empty and can be computed efficiently. For volumetric quantile fairness the authors prove guarantees far better than those known for the discrete setting, together with an efficient algorithm. For </w:t>
      </w:r>
      <m:oMath>
        <m:r>
          <m:t>α</m:t>
        </m:r>
      </m:oMath>
      <w:r>
        <w:t xml:space="preserve">-approval and Borda count existence is immediate, but they prove computational hardness results and give mixed-integer linear programs that work in practice. In experiments quantile fairness is especially appealing.</w:t>
      </w:r>
    </w:p>
    <w:p>
      <w:pPr>
        <w:keepNext/>
        <w:spacing w:after="40" w:before="80"/>
      </w:pPr>
      <w:r>
        <w:rPr>
          <w:b/>
          <w:bCs/>
          <w:color w:val="A51C30"/>
        </w:rPr>
        <w:t xml:space="preserve">Key equation.</w:t>
      </w:r>
      <w:r>
        <w:rPr>
          <w:i/>
          <w:iCs/>
          <w:color w:val="5B6573"/>
          <w:sz w:val="18"/>
          <w:szCs w:val="18"/>
        </w:rPr>
        <w:t xml:space="preserve">  Discounted occupancy polytope and the volumetric rank of a policy for agent i (representative formulation)</w:t>
      </w:r>
    </w:p>
    <w:p>
      <w:pPr>
        <w:pStyle w:val="Equation"/>
      </w:pPr>
      <m:oMathPara>
        <m:oMathParaPr>
          <m:jc m:val="center"/>
        </m:oMathParaPr>
        <m:oMath>
          <m:r>
            <m:rPr>
              <m:scr m:val="script"/>
              <m:sty m:val="p"/>
            </m:rPr>
            <m:t>O</m:t>
          </m:r>
          <m:r>
            <m:rPr>
              <m:sty m:val="p"/>
            </m:rPr>
            <m:t>=</m:t>
          </m:r>
          <m:d>
            <m:dPr>
              <m:begChr m:val="{"/>
              <m:sepChr m:val=""/>
              <m:endChr m:val="}"/>
              <m:grow/>
            </m:dPr>
            <m:e>
              <m:r>
                <m:t>d</m:t>
              </m:r>
              <m:r>
                <m:rPr>
                  <m:sty m:val="p"/>
                </m:rPr>
                <m:t>≥</m:t>
              </m:r>
              <m:r>
                <m:t>0</m:t>
              </m:r>
              <m:r>
                <m:rPr>
                  <m:sty m:val="p"/>
                </m:rPr>
                <m:t>:</m:t>
              </m:r>
              <m:r>
                <m:t> </m:t>
              </m:r>
              <m:nary>
                <m:naryPr>
                  <m:chr m:val="∑"/>
                  <m:limLoc m:val="undOvr"/>
                  <m:subHide m:val="off"/>
                  <m:supHide m:val="on"/>
                </m:naryPr>
                <m:sub>
                  <m:r>
                    <m:t>a</m:t>
                  </m:r>
                </m:sub>
                <m:sup>
                  <m:r>
                    <m:t>​</m:t>
                  </m:r>
                </m:sup>
                <m:e>
                  <m:r>
                    <m:t>d</m:t>
                  </m:r>
                </m:e>
              </m:nary>
              <m:d>
                <m:dPr>
                  <m:begChr m:val="("/>
                  <m:sepChr m:val=""/>
                  <m:endChr m:val=")"/>
                  <m:grow/>
                </m:dPr>
                <m:e>
                  <m:r>
                    <m:t>s</m:t>
                  </m:r>
                  <m:r>
                    <m:rPr>
                      <m:sty m:val="p"/>
                    </m:rPr>
                    <m:t>,</m:t>
                  </m:r>
                  <m:r>
                    <m:t>a</m:t>
                  </m:r>
                </m:e>
              </m:d>
              <m:r>
                <m:rPr>
                  <m:sty m:val="p"/>
                </m:rPr>
                <m:t>=</m:t>
              </m:r>
              <m:d>
                <m:dPr>
                  <m:begChr m:val="("/>
                  <m:sepChr m:val=""/>
                  <m:endChr m:val=")"/>
                  <m:grow/>
                </m:dPr>
                <m:e>
                  <m:r>
                    <m:t>1</m:t>
                  </m:r>
                  <m:r>
                    <m:rPr>
                      <m:sty m:val="p"/>
                    </m:rPr>
                    <m:t>−</m:t>
                  </m:r>
                  <m:r>
                    <m:t>γ</m:t>
                  </m:r>
                </m:e>
              </m:d>
              <m:r>
                <m:t>μ</m:t>
              </m:r>
              <m:d>
                <m:dPr>
                  <m:begChr m:val="("/>
                  <m:sepChr m:val=""/>
                  <m:endChr m:val=")"/>
                  <m:grow/>
                </m:dPr>
                <m:e>
                  <m:r>
                    <m:t>s</m:t>
                  </m:r>
                </m:e>
              </m:d>
              <m:r>
                <m:rPr>
                  <m:sty m:val="p"/>
                </m:rPr>
                <m:t>+</m:t>
              </m:r>
              <m:r>
                <m:t>γ</m:t>
              </m:r>
              <m:nary>
                <m:naryPr>
                  <m:chr m:val="∑"/>
                  <m:limLoc m:val="undOvr"/>
                  <m:subHide m:val="off"/>
                  <m:supHide m:val="on"/>
                </m:naryPr>
                <m:sub>
                  <m:r>
                    <m:t>s</m:t>
                  </m:r>
                  <m:r>
                    <m:rPr>
                      <m:sty m:val="p"/>
                    </m:rPr>
                    <m:t>′</m:t>
                  </m:r>
                  <m:r>
                    <m:rPr>
                      <m:sty m:val="p"/>
                    </m:rPr>
                    <m:t>,</m:t>
                  </m:r>
                  <m:r>
                    <m:t>a</m:t>
                  </m:r>
                  <m:r>
                    <m:rPr>
                      <m:sty m:val="p"/>
                    </m:rPr>
                    <m:t>′</m:t>
                  </m:r>
                </m:sub>
                <m:sup>
                  <m:r>
                    <m:t>​</m:t>
                  </m:r>
                </m:sup>
                <m:e>
                  <m:r>
                    <m:t>P</m:t>
                  </m:r>
                </m:e>
              </m:nary>
              <m:d>
                <m:dPr>
                  <m:begChr m:val="("/>
                  <m:sepChr m:val=""/>
                  <m:endChr m:val=")"/>
                  <m:grow/>
                </m:dPr>
                <m:e>
                  <m:r>
                    <m:t>s</m:t>
                  </m:r>
                  <m:r>
                    <m:rPr>
                      <m:sty m:val="p"/>
                    </m:rPr>
                    <m:t>∣</m:t>
                  </m:r>
                  <m:r>
                    <m:t>s</m:t>
                  </m:r>
                  <m:r>
                    <m:rPr>
                      <m:sty m:val="p"/>
                    </m:rPr>
                    <m:t>′</m:t>
                  </m:r>
                  <m:r>
                    <m:rPr>
                      <m:sty m:val="p"/>
                    </m:rPr>
                    <m:t>,</m:t>
                  </m:r>
                  <m:r>
                    <m:t>a</m:t>
                  </m:r>
                  <m:r>
                    <m:rPr>
                      <m:sty m:val="p"/>
                    </m:rPr>
                    <m:t>′</m:t>
                  </m:r>
                </m:e>
              </m:d>
              <m:r>
                <m:t> </m:t>
              </m:r>
              <m:r>
                <m:t>d</m:t>
              </m:r>
              <m:d>
                <m:dPr>
                  <m:begChr m:val="("/>
                  <m:sepChr m:val=""/>
                  <m:endChr m:val=")"/>
                  <m:grow/>
                </m:dPr>
                <m:e>
                  <m:r>
                    <m:t>s</m:t>
                  </m:r>
                  <m:r>
                    <m:rPr>
                      <m:sty m:val="p"/>
                    </m:rPr>
                    <m:t>′</m:t>
                  </m:r>
                  <m:r>
                    <m:rPr>
                      <m:sty m:val="p"/>
                    </m:rPr>
                    <m:t>,</m:t>
                  </m:r>
                  <m:r>
                    <m:t>a</m:t>
                  </m:r>
                  <m:r>
                    <m:rPr>
                      <m:sty m:val="p"/>
                    </m:rPr>
                    <m:t>′</m:t>
                  </m:r>
                </m:e>
              </m:d>
              <m:r>
                <m:t> </m:t>
              </m:r>
              <m:r>
                <m:t> </m:t>
              </m:r>
              <m:r>
                <m:rPr>
                  <m:sty m:val="p"/>
                </m:rPr>
                <m:t>∀</m:t>
              </m:r>
              <m:r>
                <m:t>s</m:t>
              </m:r>
            </m:e>
          </m:d>
        </m:oMath>
      </m:oMathPara>
    </w:p>
    <w:p>
      <w:pPr>
        <w:pStyle w:val="Equation"/>
      </w:pPr>
      <m:oMathPara>
        <m:oMathParaPr>
          <m:jc m:val="center"/>
        </m:oMathParaPr>
        <m:oMath>
          <m:sSub>
            <m:e>
              <m:r>
                <m:rPr>
                  <m:nor/>
                </m:rPr>
                <m:t>rank</m:t>
              </m:r>
            </m:e>
            <m:sub>
              <m:r>
                <m:t>i</m:t>
              </m:r>
            </m:sub>
          </m:sSub>
          <m:d>
            <m:dPr>
              <m:begChr m:val="("/>
              <m:sepChr m:val=""/>
              <m:endChr m:val=")"/>
              <m:grow/>
            </m:dPr>
            <m:e>
              <m:r>
                <m:t>d</m:t>
              </m:r>
            </m:e>
          </m:d>
          <m:r>
            <m:rPr>
              <m:sty m:val="p"/>
            </m:rPr>
            <m:t>=</m:t>
          </m:r>
          <m:f>
            <m:fPr>
              <m:type m:val="bar"/>
            </m:fPr>
            <m:num>
              <m:r>
                <m:rPr>
                  <m:nor/>
                </m:rPr>
                <m:t>vol</m:t>
              </m:r>
              <m:d>
                <m:dPr>
                  <m:begChr m:val="("/>
                  <m:sepChr m:val=""/>
                  <m:endChr m:val=")"/>
                  <m:grow/>
                </m:dPr>
                <m:e>
                  <m:d>
                    <m:dPr>
                      <m:begChr m:val="{"/>
                      <m:sepChr m:val=""/>
                      <m:endChr m:val="}"/>
                      <m:grow/>
                    </m:dPr>
                    <m:e>
                      <m:r>
                        <m:t>d</m:t>
                      </m:r>
                      <m:r>
                        <m:rPr>
                          <m:sty m:val="p"/>
                        </m:rPr>
                        <m:t>′</m:t>
                      </m:r>
                      <m:r>
                        <m:rPr>
                          <m:sty m:val="p"/>
                        </m:rPr>
                        <m:t>∈</m:t>
                      </m:r>
                      <m:r>
                        <m:rPr>
                          <m:scr m:val="script"/>
                          <m:sty m:val="p"/>
                        </m:rPr>
                        <m:t>O</m:t>
                      </m:r>
                      <m:r>
                        <m:rPr>
                          <m:sty m:val="p"/>
                        </m:rPr>
                        <m:t>:</m:t>
                      </m:r>
                      <m:r>
                        <m:t> </m:t>
                      </m:r>
                      <m:r>
                        <m:rPr>
                          <m:sty m:val="p"/>
                        </m:rPr>
                        <m:t>⟨</m:t>
                      </m:r>
                      <m:sSub>
                        <m:e>
                          <m:r>
                            <m:t>r</m:t>
                          </m:r>
                        </m:e>
                        <m:sub>
                          <m:r>
                            <m:t>i</m:t>
                          </m:r>
                        </m:sub>
                      </m:sSub>
                      <m:r>
                        <m:rPr>
                          <m:sty m:val="p"/>
                        </m:rPr>
                        <m:t>,</m:t>
                      </m:r>
                      <m:r>
                        <m:t>d</m:t>
                      </m:r>
                      <m:r>
                        <m:rPr>
                          <m:sty m:val="p"/>
                        </m:rPr>
                        <m:t>′</m:t>
                      </m:r>
                      <m:r>
                        <m:rPr>
                          <m:sty m:val="p"/>
                        </m:rPr>
                        <m:t>⟩</m:t>
                      </m:r>
                      <m:r>
                        <m:rPr>
                          <m:sty m:val="p"/>
                        </m:rPr>
                        <m:t>≤</m:t>
                      </m:r>
                      <m:r>
                        <m:rPr>
                          <m:sty m:val="p"/>
                        </m:rPr>
                        <m:t>⟨</m:t>
                      </m:r>
                      <m:sSub>
                        <m:e>
                          <m:r>
                            <m:t>r</m:t>
                          </m:r>
                        </m:e>
                        <m:sub>
                          <m:r>
                            <m:t>i</m:t>
                          </m:r>
                        </m:sub>
                      </m:sSub>
                      <m:r>
                        <m:rPr>
                          <m:sty m:val="p"/>
                        </m:rPr>
                        <m:t>,</m:t>
                      </m:r>
                      <m:r>
                        <m:t>d</m:t>
                      </m:r>
                      <m:r>
                        <m:rPr>
                          <m:sty m:val="p"/>
                        </m:rPr>
                        <m:t>⟩</m:t>
                      </m:r>
                    </m:e>
                  </m:d>
                </m:e>
              </m:d>
            </m:num>
            <m:den>
              <m:r>
                <m:rPr>
                  <m:nor/>
                </m:rPr>
                <m:t>vol</m:t>
              </m:r>
              <m:d>
                <m:dPr>
                  <m:begChr m:val="("/>
                  <m:sepChr m:val=""/>
                  <m:endChr m:val=")"/>
                  <m:grow/>
                </m:dPr>
                <m:e>
                  <m:r>
                    <m:rPr>
                      <m:scr m:val="script"/>
                      <m:sty m:val="p"/>
                    </m:rPr>
                    <m:t>O</m:t>
                  </m:r>
                </m:e>
              </m:d>
            </m:den>
          </m:f>
        </m:oMath>
      </m:oMathPara>
    </w:p>
    <w:p>
      <w:pPr>
        <w:spacing w:after="100"/>
        <w:jc w:val="both"/>
      </w:pPr>
      <m:oMath>
        <m:r>
          <m:t>d</m:t>
        </m:r>
        <m:d>
          <m:dPr>
            <m:begChr m:val="("/>
            <m:sepChr m:val=""/>
            <m:endChr m:val=")"/>
            <m:grow/>
          </m:dPr>
          <m:e>
            <m:r>
              <m:t>s</m:t>
            </m:r>
            <m:r>
              <m:rPr>
                <m:sty m:val="p"/>
              </m:rPr>
              <m:t>,</m:t>
            </m:r>
            <m:r>
              <m:t>a</m:t>
            </m:r>
          </m:e>
        </m:d>
      </m:oMath>
      <w:r>
        <w:rPr>
          <w:color w:val="3A4350"/>
          <w:sz w:val="19"/>
          <w:szCs w:val="19"/>
        </w:rPr>
        <w:t xml:space="preserve"> is the discounted state–action occupancy of a policy, </w:t>
      </w:r>
      <m:oMath>
        <m:r>
          <m:t>μ</m:t>
        </m:r>
      </m:oMath>
      <w:r>
        <w:rPr>
          <w:color w:val="3A4350"/>
          <w:sz w:val="19"/>
          <w:szCs w:val="19"/>
        </w:rPr>
        <w:t xml:space="preserve"> the initial distribution, </w:t>
      </w:r>
      <m:oMath>
        <m:r>
          <m:t>P</m:t>
        </m:r>
      </m:oMath>
      <w:r>
        <w:rPr>
          <w:color w:val="3A4350"/>
          <w:sz w:val="19"/>
          <w:szCs w:val="19"/>
        </w:rPr>
        <w:t xml:space="preserve"> the transition kernel, </w:t>
      </w:r>
      <m:oMath>
        <m:r>
          <m:t>γ</m:t>
        </m:r>
      </m:oMath>
      <w:r>
        <w:rPr>
          <w:color w:val="3A4350"/>
          <w:sz w:val="19"/>
          <w:szCs w:val="19"/>
        </w:rPr>
        <w:t xml:space="preserve"> the discount factor and </w:t>
      </w:r>
      <m:oMath>
        <m:sSub>
          <m:e>
            <m:r>
              <m:t>r</m:t>
            </m:r>
          </m:e>
          <m:sub>
            <m:r>
              <m:t>i</m:t>
            </m:r>
          </m:sub>
        </m:sSub>
      </m:oMath>
      <w:r>
        <w:rPr>
          <w:color w:val="3A4350"/>
          <w:sz w:val="19"/>
          <w:szCs w:val="19"/>
        </w:rPr>
        <w:t xml:space="preserve"> agent </w:t>
      </w:r>
      <m:oMath>
        <m:r>
          <m:t>i</m:t>
        </m:r>
      </m:oMath>
      <w:r>
        <w:rPr>
          <w:color w:val="3A4350"/>
          <w:sz w:val="19"/>
          <w:szCs w:val="19"/>
        </w:rPr>
        <w:t xml:space="preserve">'s reward vector, so </w:t>
      </w:r>
      <m:oMath>
        <m:r>
          <m:rPr>
            <m:sty m:val="p"/>
          </m:rPr>
          <m:t>⟨</m:t>
        </m:r>
        <m:sSub>
          <m:e>
            <m:r>
              <m:t>r</m:t>
            </m:r>
          </m:e>
          <m:sub>
            <m:r>
              <m:t>i</m:t>
            </m:r>
          </m:sub>
        </m:sSub>
        <m:r>
          <m:rPr>
            <m:sty m:val="p"/>
          </m:rPr>
          <m:t>,</m:t>
        </m:r>
        <m:r>
          <m:t>d</m:t>
        </m:r>
        <m:r>
          <m:rPr>
            <m:sty m:val="p"/>
          </m:rPr>
          <m:t>⟩</m:t>
        </m:r>
      </m:oMath>
      <w:r>
        <w:rPr>
          <w:color w:val="3A4350"/>
          <w:sz w:val="19"/>
          <w:szCs w:val="19"/>
        </w:rPr>
        <w:t xml:space="preserve"> is agent </w:t>
      </w:r>
      <m:oMath>
        <m:r>
          <m:t>i</m:t>
        </m:r>
      </m:oMath>
      <w:r>
        <w:rPr>
          <w:color w:val="3A4350"/>
          <w:sz w:val="19"/>
          <w:szCs w:val="19"/>
        </w:rPr>
        <w:t xml:space="preserve">'s value. </w:t>
      </w:r>
      <m:oMath>
        <m:sSub>
          <m:e>
            <m:r>
              <m:rPr>
                <m:nor/>
              </m:rPr>
              <m:t>rank</m:t>
            </m:r>
          </m:e>
          <m:sub>
            <m:r>
              <m:t>i</m:t>
            </m:r>
          </m:sub>
        </m:sSub>
        <m:d>
          <m:dPr>
            <m:begChr m:val="("/>
            <m:sepChr m:val=""/>
            <m:endChr m:val=")"/>
            <m:grow/>
          </m:dPr>
          <m:e>
            <m:r>
              <m:t>d</m:t>
            </m:r>
          </m:e>
        </m:d>
        <m:r>
          <m:rPr>
            <m:sty m:val="p"/>
          </m:rPr>
          <m:t>∈</m:t>
        </m:r>
        <m:d>
          <m:dPr>
            <m:begChr m:val="["/>
            <m:sepChr m:val=""/>
            <m:endChr m:val="]"/>
            <m:grow/>
          </m:dPr>
          <m:e>
            <m:r>
              <m:t>0</m:t>
            </m:r>
            <m:r>
              <m:rPr>
                <m:sty m:val="p"/>
              </m:rPr>
              <m:t>,</m:t>
            </m:r>
            <m:r>
              <m:t>1</m:t>
            </m:r>
          </m:e>
        </m:d>
      </m:oMath>
      <w:r>
        <w:rPr>
          <w:color w:val="3A4350"/>
          <w:sz w:val="19"/>
          <w:szCs w:val="19"/>
        </w:rPr>
        <w:t xml:space="preserve"> is the fraction of the polytope's volume that agent </w:t>
      </w:r>
      <m:oMath>
        <m:r>
          <m:t>i</m:t>
        </m:r>
      </m:oMath>
      <w:r>
        <w:rPr>
          <w:color w:val="3A4350"/>
          <w:sz w:val="19"/>
          <w:szCs w:val="19"/>
        </w:rPr>
        <w:t xml:space="preserve"> likes no more than </w:t>
      </w:r>
      <m:oMath>
        <m:r>
          <m:t>d</m:t>
        </m:r>
      </m:oMath>
      <w:r>
        <w:rPr>
          <w:color w:val="3A4350"/>
          <w:sz w:val="19"/>
          <w:szCs w:val="19"/>
        </w:rPr>
        <w:t xml:space="preserve">; quantile fairness asks for a </w:t>
      </w:r>
      <m:oMath>
        <m:r>
          <m:t>d</m:t>
        </m:r>
      </m:oMath>
      <w:r>
        <w:rPr>
          <w:color w:val="3A4350"/>
          <w:sz w:val="19"/>
          <w:szCs w:val="19"/>
        </w:rPr>
        <w:t xml:space="preserve"> whose rank is high for every agent simultaneously.</w:t>
      </w:r>
    </w:p>
    <w:p>
      <w:pPr>
        <w:spacing w:after="100" w:before="80"/>
        <w:jc w:val="both"/>
      </w:pPr>
      <w:r>
        <w:rPr>
          <w:b/>
          <w:bCs/>
          <w:color w:val="A51C30"/>
        </w:rPr>
        <w:t xml:space="preserve">Link to the system. </w:t>
      </w:r>
      <w:r>
        <w:t xml:space="preserve">Belongs to sections 1.8 and 1.9. Pumping on the Albanian coast serves farmers (irrigation in dry years), the water utility (drinking water within chloride limits) and the environment (wetlands, toe position). Each has its own reward on the same aquifer MDP. Instead of tuning weights in a sum, the occupancy view finds a pumping policy that every group ranks highly. A safety requirement such as a bound on the long-run frequency of the toe passing a well is a linear constraint on the same polytope.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identification of ordinal preferences over policies with volumes of subsets of the occupancy polytope. This turns classical voting rules into well-posed geometric problems, with existence, efficient algorithms (veto core, quantile fairness) and hardness results (approval, Borda). Proposed extension: discretise the linearised aquifer (toe class × soil-moisture class × season), define rewards for three stakeholder groups, and compute the quantile-fair policy. Compare it with the variance-minimising rule </w:t>
      </w:r>
      <m:oMath>
        <m:sSup>
          <m:e>
            <m:r>
              <m:t>k</m:t>
            </m:r>
          </m:e>
          <m:sup>
            <m:r>
              <m:rPr>
                <m:sty m:val="p"/>
              </m:rPr>
              <m:t>⋆</m:t>
            </m:r>
          </m:sup>
        </m:sSup>
      </m:oMath>
      <w:r>
        <w:t xml:space="preserve"> and with the utilitarian optimum. Then add the toe constraint as a linear cut and measure how much each group's volumetric rank falls, the price of safety in fairness.</w:t>
      </w:r>
    </w:p>
    <w:p>
      <w:pPr>
        <w:pStyle w:val="Heading2"/>
        <w:keepNext/>
      </w:pPr>
      <w:r>
        <w:rPr>
          <w:color w:val="A51C30"/>
        </w:rPr>
        <w:t xml:space="preserve">H4  </w:t>
      </w:r>
      <w:r>
        <w:rPr>
          <w:color w:val="1F3864"/>
        </w:rPr>
        <w:t xml:space="preserve">Hardness of Independent Learning and Sparse Equilibrium Computation in Markov Games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Dylan J. Foster, Noah Golowich, Sham M. Kakade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10188–10221 (2023); arXiv 2303.12287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yccp55x14rbqay0a0rp3">
              <w:r>
                <w:rPr>
                  <w:color w:val="1D4ED8"/>
                  <w:sz w:val="18"/>
                  <w:szCs w:val="18"/>
                  <w:u w:val="single"/>
                </w:rPr>
                <w:t xml:space="preserve">https://proceedings.mlr.press/v202/foster23a.html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M. Kakade, Harvard University (seas.harvard.edu e-mail address in the arXiv 2303.12287 HTML author block, search summary); D. J. Foster, Microsoft Research (the paper is listed on a Microsoft Research page); N. Golowich, MIT (not verified). PMLR volume and pages seen in a search summary of the proceedings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S. M. Kakade is Gordon McKay Professor of Computer Science and Statistics at Harvard (2022 Stanford seminar listing seen in a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Markov games · independent no-regret learning · coarse correlated equilibrium · PPAD-hardness · statistical lower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In normal-form games each player can run its own no-regret algorithm and play converges to a coarse correlated equilibrium (CCE). Whether this works in general-sum Markov games, with regret against arbitrary non-Markov deviations, was open. The paper answers no, in two ways. First, unless PPAD-hard problems can be solved in polynomial time, no polynomial-time algorithm achieves no-regret when run independently by all players, even when the game is known and the number of players is a small constant. Second, when the game is unknown, any algorithm, whatever its computing power, needs a number of episodes exponential in the number of players. Both results come from lower bounds for SparseCCE, the problem of computing a CCE that is a mixture of a few product policies. The proof uses aggregation from online learning in a new way: an algorithm for SparseCCE would compute approximate Nash equilibria of normal-form games. The bounds hold even for a centralised algorithm controlling all agents.</w:t>
      </w:r>
    </w:p>
    <w:p>
      <w:pPr>
        <w:keepNext/>
        <w:spacing w:after="40" w:before="80"/>
      </w:pPr>
      <w:r>
        <w:rPr>
          <w:b/>
          <w:bCs/>
          <w:color w:val="A51C30"/>
        </w:rPr>
        <w:t xml:space="preserve">Key equation.</w:t>
      </w:r>
      <w:r>
        <w:rPr>
          <w:i/>
          <w:iCs/>
          <w:color w:val="5B6573"/>
          <w:sz w:val="18"/>
          <w:szCs w:val="18"/>
        </w:rPr>
        <w:t xml:space="preserve">  An ε-SparseCCE: a uniform mixture of T product policies from which no player gains more than ε by deviating (representative formulation)</w:t>
      </w:r>
    </w:p>
    <w:p>
      <w:pPr>
        <w:pStyle w:val="Equation"/>
      </w:pPr>
      <m:oMathPara>
        <m:oMathParaPr>
          <m:jc m:val="center"/>
        </m:oMathParaPr>
        <m:oMath>
          <m:bar>
            <m:barPr>
              <m:pos m:val="top"/>
            </m:barPr>
            <m:e>
              <m:r>
                <m:t>σ</m:t>
              </m:r>
            </m:e>
          </m:ba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t>π</m:t>
                  </m:r>
                </m:e>
                <m:sub>
                  <m:r>
                    <m:t>1</m:t>
                  </m:r>
                </m:sub>
                <m:sup>
                  <m:d>
                    <m:dPr>
                      <m:begChr m:val="("/>
                      <m:sepChr m:val=""/>
                      <m:endChr m:val=")"/>
                      <m:grow/>
                    </m:dPr>
                    <m:e>
                      <m:r>
                        <m:t>t</m:t>
                      </m:r>
                    </m:e>
                  </m:d>
                </m:sup>
              </m:sSubSup>
            </m:e>
          </m:nary>
          <m:r>
            <m:rPr>
              <m:sty m:val="p"/>
            </m:rPr>
            <m:t>×</m:t>
          </m:r>
          <m:r>
            <m:rPr>
              <m:sty m:val="p"/>
            </m:rPr>
            <m:t>⋯</m:t>
          </m:r>
          <m:r>
            <m:rPr>
              <m:sty m:val="p"/>
            </m:rPr>
            <m:t>×</m:t>
          </m:r>
          <m:sSubSup>
            <m:e>
              <m:r>
                <m:t>π</m:t>
              </m:r>
            </m:e>
            <m:sub>
              <m:r>
                <m:t>m</m:t>
              </m:r>
            </m:sub>
            <m:sup>
              <m:d>
                <m:dPr>
                  <m:begChr m:val="("/>
                  <m:sepChr m:val=""/>
                  <m:endChr m:val=")"/>
                  <m:grow/>
                </m:dPr>
                <m:e>
                  <m:r>
                    <m:t>t</m:t>
                  </m:r>
                </m:e>
              </m:d>
            </m:sup>
          </m:sSubSup>
          <m:r>
            <m:rPr>
              <m:sty m:val="p"/>
            </m:rPr>
            <m:t>,</m:t>
          </m:r>
          <m:r>
            <m:t>  </m:t>
          </m:r>
          <m:limLow>
            <m:e>
              <m:r>
                <m:rPr>
                  <m:sty m:val="p"/>
                </m:rPr>
                <m:t>max</m:t>
              </m:r>
            </m:e>
            <m:lim>
              <m:r>
                <m:t>1</m:t>
              </m:r>
              <m:r>
                <m:rPr>
                  <m:sty m:val="p"/>
                </m:rPr>
                <m:t>≤</m:t>
              </m:r>
              <m:r>
                <m:t>i</m:t>
              </m:r>
              <m:r>
                <m:rPr>
                  <m:sty m:val="p"/>
                </m:rPr>
                <m:t>≤</m:t>
              </m:r>
              <m:r>
                <m:t>m</m:t>
              </m:r>
            </m:lim>
          </m:limLow>
          <m:r>
            <m:t> </m:t>
          </m:r>
          <m:limLow>
            <m:e>
              <m:r>
                <m:rPr>
                  <m:sty m:val="p"/>
                </m:rPr>
                <m:t>max</m:t>
              </m:r>
            </m:e>
            <m:lim>
              <m:sSubSup>
                <m:e>
                  <m:r>
                    <m:t>π</m:t>
                  </m:r>
                </m:e>
                <m:sub>
                  <m:r>
                    <m:t>i</m:t>
                  </m:r>
                </m:sub>
                <m:sup>
                  <m:r>
                    <m:rPr>
                      <m:sty m:val="p"/>
                    </m:rPr>
                    <m:t>†</m:t>
                  </m:r>
                </m:sup>
              </m:sSubSup>
            </m:lim>
          </m:limLow>
          <m:d>
            <m:dPr>
              <m:begChr m:val="["/>
              <m:sepChr m:val=""/>
              <m:endChr m:val="]"/>
              <m:grow/>
            </m:dPr>
            <m:e>
              <m:sSubSup>
                <m:e>
                  <m:r>
                    <m:t>V</m:t>
                  </m:r>
                </m:e>
                <m:sub>
                  <m:r>
                    <m:t>i</m:t>
                  </m:r>
                </m:sub>
                <m:sup>
                  <m:sSubSup>
                    <m:e>
                      <m:r>
                        <m:t>π</m:t>
                      </m:r>
                    </m:e>
                    <m:sub>
                      <m:r>
                        <m:t>i</m:t>
                      </m:r>
                    </m:sub>
                    <m:sup>
                      <m:r>
                        <m:rPr>
                          <m:sty m:val="p"/>
                        </m:rPr>
                        <m:t>†</m:t>
                      </m:r>
                    </m:sup>
                  </m:sSubSup>
                  <m:r>
                    <m:rPr>
                      <m:sty m:val="p"/>
                    </m:rPr>
                    <m:t>×</m:t>
                  </m:r>
                  <m:sSub>
                    <m:e>
                      <m:bar>
                        <m:barPr>
                          <m:pos m:val="top"/>
                        </m:barPr>
                        <m:e>
                          <m:r>
                            <m:t>σ</m:t>
                          </m:r>
                        </m:e>
                      </m:bar>
                    </m:e>
                    <m:sub>
                      <m:r>
                        <m:rPr>
                          <m:sty m:val="p"/>
                        </m:rPr>
                        <m:t>−</m:t>
                      </m:r>
                      <m:r>
                        <m:t>i</m:t>
                      </m:r>
                    </m:sub>
                  </m:sSub>
                </m:sup>
              </m:sSubSup>
              <m:r>
                <m:rPr>
                  <m:sty m:val="p"/>
                </m:rPr>
                <m:t>−</m:t>
              </m:r>
              <m:sSubSup>
                <m:e>
                  <m:r>
                    <m:t>V</m:t>
                  </m:r>
                </m:e>
                <m:sub>
                  <m:r>
                    <m:t>i</m:t>
                  </m:r>
                </m:sub>
                <m:sup>
                  <m:bar>
                    <m:barPr>
                      <m:pos m:val="top"/>
                    </m:barPr>
                    <m:e>
                      <m:r>
                        <m:t>σ</m:t>
                      </m:r>
                    </m:e>
                  </m:bar>
                </m:sup>
              </m:sSubSup>
            </m:e>
          </m:d>
          <m:r>
            <m:rPr>
              <m:sty m:val="p"/>
            </m:rPr>
            <m:t>≤</m:t>
          </m:r>
          <m:r>
            <m:t>ε</m:t>
          </m:r>
        </m:oMath>
      </m:oMathPara>
    </w:p>
    <w:p>
      <w:pPr>
        <w:spacing w:after="100"/>
        <w:jc w:val="both"/>
      </w:pPr>
      <m:oMath>
        <m:sSubSup>
          <m:e>
            <m:r>
              <m:t>π</m:t>
            </m:r>
          </m:e>
          <m:sub>
            <m:r>
              <m:t>j</m:t>
            </m:r>
          </m:sub>
          <m:sup>
            <m:d>
              <m:dPr>
                <m:begChr m:val="("/>
                <m:sepChr m:val=""/>
                <m:endChr m:val=")"/>
                <m:grow/>
              </m:dPr>
              <m:e>
                <m:r>
                  <m:t>t</m:t>
                </m:r>
              </m:e>
            </m:d>
          </m:sup>
        </m:sSubSup>
      </m:oMath>
      <w:r>
        <w:rPr>
          <w:color w:val="3A4350"/>
          <w:sz w:val="19"/>
          <w:szCs w:val="19"/>
        </w:rPr>
        <w:t xml:space="preserve"> is player </w:t>
      </w:r>
      <m:oMath>
        <m:r>
          <m:t>j</m:t>
        </m:r>
      </m:oMath>
      <w:r>
        <w:rPr>
          <w:color w:val="3A4350"/>
          <w:sz w:val="19"/>
          <w:szCs w:val="19"/>
        </w:rPr>
        <w:t xml:space="preserve">'s policy in round </w:t>
      </w:r>
      <m:oMath>
        <m:r>
          <m:t>t</m:t>
        </m:r>
      </m:oMath>
      <w:r>
        <w:rPr>
          <w:color w:val="3A4350"/>
          <w:sz w:val="19"/>
          <w:szCs w:val="19"/>
        </w:rPr>
        <w:t xml:space="preserve">, </w:t>
      </w:r>
      <m:oMath>
        <m:r>
          <m:t>m</m:t>
        </m:r>
      </m:oMath>
      <w:r>
        <w:rPr>
          <w:color w:val="3A4350"/>
          <w:sz w:val="19"/>
          <w:szCs w:val="19"/>
        </w:rPr>
        <w:t xml:space="preserve"> the number of players, </w:t>
      </w:r>
      <m:oMath>
        <m:sSub>
          <m:e>
            <m:r>
              <m:t>V</m:t>
            </m:r>
          </m:e>
          <m:sub>
            <m:r>
              <m:t>i</m:t>
            </m:r>
          </m:sub>
        </m:sSub>
      </m:oMath>
      <w:r>
        <w:rPr>
          <w:color w:val="3A4350"/>
          <w:sz w:val="19"/>
          <w:szCs w:val="19"/>
        </w:rPr>
        <w:t xml:space="preserve"> player </w:t>
      </w:r>
      <m:oMath>
        <m:r>
          <m:t>i</m:t>
        </m:r>
      </m:oMath>
      <w:r>
        <w:rPr>
          <w:color w:val="3A4350"/>
          <w:sz w:val="19"/>
          <w:szCs w:val="19"/>
        </w:rPr>
        <w:t xml:space="preserve">'s expected return and </w:t>
      </w:r>
      <m:oMath>
        <m:sSubSup>
          <m:e>
            <m:r>
              <m:t>π</m:t>
            </m:r>
          </m:e>
          <m:sub>
            <m:r>
              <m:t>i</m:t>
            </m:r>
          </m:sub>
          <m:sup>
            <m:r>
              <m:rPr>
                <m:sty m:val="p"/>
              </m:rPr>
              <m:t>†</m:t>
            </m:r>
          </m:sup>
        </m:sSubSup>
      </m:oMath>
      <w:r>
        <w:rPr>
          <w:color w:val="3A4350"/>
          <w:sz w:val="19"/>
          <w:szCs w:val="19"/>
        </w:rPr>
        <w:t xml:space="preserve"> any (possibly history-dependent) deviation of player </w:t>
      </w:r>
      <m:oMath>
        <m:r>
          <m:t>i</m:t>
        </m:r>
      </m:oMath>
      <w:r>
        <w:rPr>
          <w:color w:val="3A4350"/>
          <w:sz w:val="19"/>
          <w:szCs w:val="19"/>
        </w:rPr>
        <w:t xml:space="preserve"> while the others follow their components of the mixture. Independent no-regret learning over </w:t>
      </w:r>
      <m:oMath>
        <m:r>
          <m:t>T</m:t>
        </m:r>
      </m:oMath>
      <w:r>
        <w:rPr>
          <w:color w:val="3A4350"/>
          <w:sz w:val="19"/>
          <w:szCs w:val="19"/>
        </w:rPr>
        <w:t xml:space="preserve"> rounds would output such a mixture, with </w:t>
      </w:r>
      <m:oMath>
        <m:r>
          <m:t>ε</m:t>
        </m:r>
      </m:oMath>
      <w:r>
        <w:rPr>
          <w:color w:val="3A4350"/>
          <w:sz w:val="19"/>
          <w:szCs w:val="19"/>
        </w:rPr>
        <w:t xml:space="preserve"> equal to the average regret, so hardness of SparseCCE for polynomial </w:t>
      </w:r>
      <m:oMath>
        <m:r>
          <m:t>T</m:t>
        </m:r>
      </m:oMath>
      <w:r>
        <w:rPr>
          <w:color w:val="3A4350"/>
          <w:sz w:val="19"/>
          <w:szCs w:val="19"/>
        </w:rPr>
        <w:t xml:space="preserve"> implies hardness of independent learning.</w:t>
      </w:r>
    </w:p>
    <w:p>
      <w:pPr>
        <w:spacing w:after="100" w:before="80"/>
        <w:jc w:val="both"/>
      </w:pPr>
      <w:r>
        <w:rPr>
          <w:b/>
          <w:bCs/>
          <w:color w:val="A51C30"/>
        </w:rPr>
        <w:t xml:space="preserve">Link to the system. </w:t>
      </w:r>
      <w:r>
        <w:t xml:space="preserve">Belongs to sections 1.1 and 1.3. Suppose well fields owned by different operators (municipal utility, irrigation consortia, coastal resorts) each learn their own pumping rule from their own costs while sharing the aquifer. That is a general-sum Markov game. The theorem warns that no efficient scheme of independent learners can guarantee each operator no-regret, and that without a model the data required grows exponentially with the number of operators. Coordination through a shared simulator or a basin authority is then a mathematical necessity, not just good governance.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decisive negative answer, both computational (PPAD) and statistical, to whether independent no-regret learning is possible in Markov games, obtained through the SparseCCE problem and an aggregation argument that links it to Nash equilibria of normal-form games. Proposed extension: the paper notes positive results when deviations are restricted to Markov policies. For a linear-quadratic aquifer game with 3–5 well fields, test on the simulator whether independent policy-gradient learners reach such a restricted equilibrium, and measure the loss in toe-position variance against the jointly optimal pumping. The hardness result predicts no general guarantee, so any convergence must come from the structure of the shared head field.</w:t>
      </w:r>
    </w:p>
    <w:p>
      <w:pPr>
        <w:pStyle w:val="Heading2"/>
        <w:keepNext/>
      </w:pPr>
      <w:r>
        <w:rPr>
          <w:color w:val="A51C30"/>
        </w:rPr>
        <w:t xml:space="preserve">H5  </w:t>
      </w:r>
      <w:r>
        <w:rPr>
          <w:color w:val="1F3864"/>
        </w:rPr>
        <w:t xml:space="preserve">On the Global Convergence Rates of Decentralized Softmax Gradient Play in Markov Potential Games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Runyu Zhang, Jincheng Mei, Bo Dai, Dale Schuurmans,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main track (pages not verified); arXiv 2202.00872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evvepxxuxsz5o5dzvurh">
              <w:r>
                <w:rPr>
                  <w:color w:val="1D4ED8"/>
                  <w:sz w:val="18"/>
                  <w:szCs w:val="18"/>
                  <w:u w:val="single"/>
                </w:rPr>
                <w:t xml:space="preserve">https://papers.nips.cc/paper_files/paper/2022/hash/0cd4c8c7ba098b199242c6634f43f653-Abstract-Conference.html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Zhang and N. Li, Harvard University; J. Mei and B. Dai, Google Research, Brain Team; D. Schuurmans, University of Alberta (affiliations listed in the NeurIPS 2022 proceedings paper,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N. Li was elected IEEE Fellow in 2025, effective January 2026 (her Harvard group page nali.seas.harvard.edu,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Markov potential games · decentralised policy gradient · softmax parameterisation · natural gradient · log-barrier regularisation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Softmax policy gradient is popular in single-agent RL because it needs no projection. Without central coordination, however, its analysis in multi-agent systems becomes much harder. Even a stochastic game with identical interests can have many Nash equilibria, which rules out proofs that rely on a unique global optimum. The softmax parameterisation also creates non-equilibrium policies with zero gradient, where gradient methods can stall. The paper proves finite-time convergence rates to Nash equilibria for decentralised softmax gradient play in Markov potential games, a class that contains identical-interest games. Each agent updates only its own policy from its own value. Both gradient play and natural gradient play are analysed, with and without log-barrier regularisation. The unregularised rates contain a trajectory-dependent constant that can be arbitrarily large. Log-barrier regularisation removes this constant, at the price of a somewhat worse dependence on other factors such as the size of the action set. An identical-interest matrix game confirms the predictions.</w:t>
      </w:r>
    </w:p>
    <w:p>
      <w:pPr>
        <w:keepNext/>
        <w:spacing w:after="40" w:before="80"/>
      </w:pPr>
      <w:r>
        <w:rPr>
          <w:b/>
          <w:bCs/>
          <w:color w:val="A51C30"/>
        </w:rPr>
        <w:t xml:space="preserve">Key equation.</w:t>
      </w:r>
      <w:r>
        <w:rPr>
          <w:i/>
          <w:iCs/>
          <w:color w:val="5B6573"/>
          <w:sz w:val="18"/>
          <w:szCs w:val="18"/>
        </w:rPr>
        <w:t xml:space="preserve">  Markov potential game condition and the decentralised softmax gradient-play update (representative formulation)</w:t>
      </w:r>
    </w:p>
    <w:p>
      <w:pPr>
        <w:pStyle w:val="Equation"/>
      </w:pPr>
      <m:oMathPara>
        <m:oMathParaPr>
          <m:jc m:val="center"/>
        </m:oMathParaPr>
        <m:oMath>
          <m:sSubSup>
            <m:e>
              <m:r>
                <m:t>V</m:t>
              </m:r>
            </m:e>
            <m:sub>
              <m:r>
                <m:t>i</m:t>
              </m:r>
            </m:sub>
            <m:sup>
              <m:sSub>
                <m:e>
                  <m:r>
                    <m:t>π</m:t>
                  </m:r>
                </m:e>
                <m:sub>
                  <m:r>
                    <m:t>i</m:t>
                  </m:r>
                </m:sub>
              </m:sSub>
              <m:r>
                <m:rPr>
                  <m:sty m:val="p"/>
                </m:rPr>
                <m:t>,</m:t>
              </m:r>
              <m:sSub>
                <m:e>
                  <m:r>
                    <m:t>π</m:t>
                  </m:r>
                </m:e>
                <m:sub>
                  <m:r>
                    <m:rPr>
                      <m:sty m:val="p"/>
                    </m:rPr>
                    <m:t>−</m:t>
                  </m:r>
                  <m:r>
                    <m:t>i</m:t>
                  </m:r>
                </m:sub>
              </m:sSub>
            </m:sup>
          </m:sSubSup>
          <m:d>
            <m:dPr>
              <m:begChr m:val="("/>
              <m:sepChr m:val=""/>
              <m:endChr m:val=")"/>
              <m:grow/>
            </m:dPr>
            <m:e>
              <m:r>
                <m:t>s</m:t>
              </m:r>
            </m:e>
          </m:d>
          <m:r>
            <m:rPr>
              <m:sty m:val="p"/>
            </m:rPr>
            <m:t>−</m:t>
          </m:r>
          <m:sSubSup>
            <m:e>
              <m:r>
                <m:t>V</m:t>
              </m:r>
            </m:e>
            <m:sub>
              <m:r>
                <m:t>i</m:t>
              </m:r>
            </m:sub>
            <m:sup>
              <m:sSub>
                <m:e>
                  <m:r>
                    <m:t>π</m:t>
                  </m:r>
                </m:e>
                <m:sub>
                  <m:r>
                    <m:t>i</m:t>
                  </m:r>
                </m:sub>
              </m:sSub>
              <m:r>
                <m:rPr>
                  <m:sty m:val="p"/>
                </m:rPr>
                <m:t>′</m:t>
              </m:r>
              <m:r>
                <m:rPr>
                  <m:sty m:val="p"/>
                </m:rPr>
                <m:t>,</m:t>
              </m:r>
              <m:sSub>
                <m:e>
                  <m:r>
                    <m:t>π</m:t>
                  </m:r>
                </m:e>
                <m:sub>
                  <m:r>
                    <m:rPr>
                      <m:sty m:val="p"/>
                    </m:rPr>
                    <m:t>−</m:t>
                  </m:r>
                  <m:r>
                    <m:t>i</m:t>
                  </m:r>
                </m:sub>
              </m:sSub>
            </m:sup>
          </m:sSubSup>
          <m:d>
            <m:dPr>
              <m:begChr m:val="("/>
              <m:sepChr m:val=""/>
              <m:endChr m:val=")"/>
              <m:grow/>
            </m:dPr>
            <m:e>
              <m:r>
                <m:t>s</m:t>
              </m:r>
            </m:e>
          </m:d>
          <m:r>
            <m:rPr>
              <m:sty m:val="p"/>
            </m:rPr>
            <m:t>=</m:t>
          </m:r>
          <m:sSup>
            <m:e>
              <m:r>
                <m:t>Φ</m:t>
              </m:r>
            </m:e>
            <m:sup>
              <m:sSub>
                <m:e>
                  <m:r>
                    <m:t>π</m:t>
                  </m:r>
                </m:e>
                <m:sub>
                  <m:r>
                    <m:t>i</m:t>
                  </m:r>
                </m:sub>
              </m:sSub>
              <m:r>
                <m:rPr>
                  <m:sty m:val="p"/>
                </m:rPr>
                <m:t>,</m:t>
              </m:r>
              <m:sSub>
                <m:e>
                  <m:r>
                    <m:t>π</m:t>
                  </m:r>
                </m:e>
                <m:sub>
                  <m:r>
                    <m:rPr>
                      <m:sty m:val="p"/>
                    </m:rPr>
                    <m:t>−</m:t>
                  </m:r>
                  <m:r>
                    <m:t>i</m:t>
                  </m:r>
                </m:sub>
              </m:sSub>
            </m:sup>
          </m:sSup>
          <m:d>
            <m:dPr>
              <m:begChr m:val="("/>
              <m:sepChr m:val=""/>
              <m:endChr m:val=")"/>
              <m:grow/>
            </m:dPr>
            <m:e>
              <m:r>
                <m:t>s</m:t>
              </m:r>
            </m:e>
          </m:d>
          <m:r>
            <m:rPr>
              <m:sty m:val="p"/>
            </m:rPr>
            <m:t>−</m:t>
          </m:r>
          <m:sSup>
            <m:e>
              <m:r>
                <m:t>Φ</m:t>
              </m:r>
            </m:e>
            <m:sup>
              <m:sSub>
                <m:e>
                  <m:r>
                    <m:t>π</m:t>
                  </m:r>
                </m:e>
                <m:sub>
                  <m:r>
                    <m:t>i</m:t>
                  </m:r>
                </m:sub>
              </m:sSub>
              <m:r>
                <m:rPr>
                  <m:sty m:val="p"/>
                </m:rPr>
                <m:t>′</m:t>
              </m:r>
              <m:r>
                <m:rPr>
                  <m:sty m:val="p"/>
                </m:rPr>
                <m:t>,</m:t>
              </m:r>
              <m:sSub>
                <m:e>
                  <m:r>
                    <m:t>π</m:t>
                  </m:r>
                </m:e>
                <m:sub>
                  <m:r>
                    <m:rPr>
                      <m:sty m:val="p"/>
                    </m:rPr>
                    <m:t>−</m:t>
                  </m:r>
                  <m:r>
                    <m:t>i</m:t>
                  </m:r>
                </m:sub>
              </m:sSub>
            </m:sup>
          </m:sSup>
          <m:d>
            <m:dPr>
              <m:begChr m:val="("/>
              <m:sepChr m:val=""/>
              <m:endChr m:val=")"/>
              <m:grow/>
            </m:dPr>
            <m:e>
              <m:r>
                <m:t>s</m:t>
              </m:r>
            </m:e>
          </m:d>
          <m:r>
            <m:t> </m:t>
          </m:r>
          <m:r>
            <m:rPr>
              <m:nor/>
            </m:rPr>
            <m:t>for all</m:t>
          </m:r>
          <m:r>
            <m:t> </m:t>
          </m:r>
          <m:r>
            <m:t>i</m:t>
          </m:r>
          <m:r>
            <m:rPr>
              <m:sty m:val="p"/>
            </m:rPr>
            <m:t>,</m:t>
          </m:r>
          <m:r>
            <m:t> </m:t>
          </m:r>
          <m:sSub>
            <m:e>
              <m:r>
                <m:t>π</m:t>
              </m:r>
            </m:e>
            <m:sub>
              <m:r>
                <m:t>i</m:t>
              </m:r>
            </m:sub>
          </m:sSub>
          <m:r>
            <m:rPr>
              <m:sty m:val="p"/>
            </m:rPr>
            <m:t>,</m:t>
          </m:r>
          <m:r>
            <m:t> </m:t>
          </m:r>
          <m:sSub>
            <m:e>
              <m:r>
                <m:t>π</m:t>
              </m:r>
            </m:e>
            <m:sub>
              <m:r>
                <m:t>i</m:t>
              </m:r>
            </m:sub>
          </m:sSub>
          <m:r>
            <m:rPr>
              <m:sty m:val="p"/>
            </m:rPr>
            <m:t>′</m:t>
          </m:r>
          <m:r>
            <m:rPr>
              <m:sty m:val="p"/>
            </m:rPr>
            <m:t>,</m:t>
          </m:r>
          <m:r>
            <m:t> </m:t>
          </m:r>
          <m:sSub>
            <m:e>
              <m:r>
                <m:t>π</m:t>
              </m:r>
            </m:e>
            <m:sub>
              <m:r>
                <m:rPr>
                  <m:sty m:val="p"/>
                </m:rPr>
                <m:t>−</m:t>
              </m:r>
              <m:r>
                <m:t>i</m:t>
              </m:r>
            </m:sub>
          </m:sSub>
          <m:r>
            <m:rPr>
              <m:sty m:val="p"/>
            </m:rPr>
            <m:t>,</m:t>
          </m:r>
          <m:r>
            <m:t> </m:t>
          </m:r>
          <m:r>
            <m:t>s</m:t>
          </m:r>
        </m:oMath>
      </m:oMathPara>
    </w:p>
    <w:p>
      <w:pPr>
        <w:pStyle w:val="Equation"/>
      </w:pPr>
      <m:oMathPara>
        <m:oMathParaPr>
          <m:jc m:val="center"/>
        </m:oMathParaPr>
        <m:oMath>
          <m:sSub>
            <m:e>
              <m:r>
                <m:t>π</m:t>
              </m:r>
            </m:e>
            <m:sub>
              <m:sSub>
                <m:e>
                  <m:r>
                    <m:t>θ</m:t>
                  </m:r>
                </m:e>
                <m:sub>
                  <m:r>
                    <m:t>i</m:t>
                  </m:r>
                </m:sub>
              </m:sSub>
            </m:sub>
          </m:sSub>
          <m:d>
            <m:dPr>
              <m:begChr m:val="("/>
              <m:sepChr m:val=""/>
              <m:endChr m:val=")"/>
              <m:grow/>
            </m:dPr>
            <m:e>
              <m:sSub>
                <m:e>
                  <m:r>
                    <m:t>a</m:t>
                  </m:r>
                </m:e>
                <m:sub>
                  <m:r>
                    <m:t>i</m:t>
                  </m:r>
                </m:sub>
              </m:sSub>
              <m:r>
                <m:rPr>
                  <m:sty m:val="p"/>
                </m:rPr>
                <m:t>∣</m:t>
              </m:r>
              <m:r>
                <m:t>s</m:t>
              </m:r>
            </m:e>
          </m:d>
          <m:r>
            <m:rPr>
              <m:sty m:val="p"/>
            </m:rPr>
            <m:t>=</m:t>
          </m:r>
          <m:f>
            <m:fPr>
              <m:type m:val="bar"/>
            </m:fPr>
            <m:num>
              <m:r>
                <m:rPr>
                  <m:sty m:val="p"/>
                </m:rPr>
                <m:t>exp</m:t>
              </m:r>
              <m:d>
                <m:dPr>
                  <m:begChr m:val="("/>
                  <m:sepChr m:val=""/>
                  <m:endChr m:val=")"/>
                  <m:grow/>
                </m:dPr>
                <m:e>
                  <m:sSub>
                    <m:e>
                      <m:r>
                        <m:t>θ</m:t>
                      </m:r>
                    </m:e>
                    <m:sub>
                      <m:r>
                        <m:t>i</m:t>
                      </m:r>
                      <m:r>
                        <m:rPr>
                          <m:sty m:val="p"/>
                        </m:rPr>
                        <m:t>,</m:t>
                      </m:r>
                      <m:r>
                        <m:t>s</m:t>
                      </m:r>
                      <m:r>
                        <m:rPr>
                          <m:sty m:val="p"/>
                        </m:rPr>
                        <m:t>,</m:t>
                      </m:r>
                      <m:sSub>
                        <m:e>
                          <m:r>
                            <m:t>a</m:t>
                          </m:r>
                        </m:e>
                        <m:sub>
                          <m:r>
                            <m:t>i</m:t>
                          </m:r>
                        </m:sub>
                      </m:sSub>
                    </m:sub>
                  </m:sSub>
                </m:e>
              </m:d>
            </m:num>
            <m:den>
              <m:nary>
                <m:naryPr>
                  <m:chr m:val="∑"/>
                  <m:limLoc m:val="undOvr"/>
                  <m:subHide m:val="off"/>
                  <m:supHide m:val="on"/>
                </m:naryPr>
                <m:sub>
                  <m:r>
                    <m:t>a</m:t>
                  </m:r>
                  <m:r>
                    <m:rPr>
                      <m:sty m:val="p"/>
                    </m:rPr>
                    <m:t>′</m:t>
                  </m:r>
                </m:sub>
                <m:sup>
                  <m:r>
                    <m:t>​</m:t>
                  </m:r>
                </m:sup>
                <m:e>
                  <m:r>
                    <m:rPr>
                      <m:sty m:val="p"/>
                    </m:rPr>
                    <m:t>exp</m:t>
                  </m:r>
                </m:e>
              </m:nary>
              <m:d>
                <m:dPr>
                  <m:begChr m:val="("/>
                  <m:sepChr m:val=""/>
                  <m:endChr m:val=")"/>
                  <m:grow/>
                </m:dPr>
                <m:e>
                  <m:sSub>
                    <m:e>
                      <m:r>
                        <m:t>θ</m:t>
                      </m:r>
                    </m:e>
                    <m:sub>
                      <m:r>
                        <m:t>i</m:t>
                      </m:r>
                      <m:r>
                        <m:rPr>
                          <m:sty m:val="p"/>
                        </m:rPr>
                        <m:t>,</m:t>
                      </m:r>
                      <m:r>
                        <m:t>s</m:t>
                      </m:r>
                      <m:r>
                        <m:rPr>
                          <m:sty m:val="p"/>
                        </m:rPr>
                        <m:t>,</m:t>
                      </m:r>
                      <m:r>
                        <m:t>a</m:t>
                      </m:r>
                      <m:r>
                        <m:rPr>
                          <m:sty m:val="p"/>
                        </m:rPr>
                        <m:t>′</m:t>
                      </m:r>
                    </m:sub>
                  </m:sSub>
                </m:e>
              </m:d>
            </m:den>
          </m:f>
          <m:r>
            <m:rPr>
              <m:sty m:val="p"/>
            </m:rPr>
            <m:t>,</m:t>
          </m:r>
          <m:r>
            <m:t>  </m:t>
          </m:r>
          <m:sSubSup>
            <m:e>
              <m:r>
                <m:t>θ</m:t>
              </m:r>
            </m:e>
            <m:sub>
              <m:r>
                <m:t>i</m:t>
              </m:r>
            </m:sub>
            <m:sup>
              <m:d>
                <m:dPr>
                  <m:begChr m:val="("/>
                  <m:sepChr m:val=""/>
                  <m:endChr m:val=")"/>
                  <m:grow/>
                </m:dPr>
                <m:e>
                  <m:r>
                    <m:t>t</m:t>
                  </m:r>
                  <m:r>
                    <m:rPr>
                      <m:sty m:val="p"/>
                    </m:rPr>
                    <m:t>+</m:t>
                  </m:r>
                  <m:r>
                    <m:t>1</m:t>
                  </m:r>
                </m:e>
              </m:d>
            </m:sup>
          </m:sSubSup>
          <m:r>
            <m:rPr>
              <m:sty m:val="p"/>
            </m:rPr>
            <m:t>=</m:t>
          </m:r>
          <m:sSubSup>
            <m:e>
              <m:r>
                <m:t>θ</m:t>
              </m:r>
            </m:e>
            <m:sub>
              <m:r>
                <m:t>i</m:t>
              </m:r>
            </m:sub>
            <m:sup>
              <m:d>
                <m:dPr>
                  <m:begChr m:val="("/>
                  <m:sepChr m:val=""/>
                  <m:endChr m:val=")"/>
                  <m:grow/>
                </m:dPr>
                <m:e>
                  <m:r>
                    <m:t>t</m:t>
                  </m:r>
                </m:e>
              </m:d>
            </m:sup>
          </m:sSubSup>
          <m:r>
            <m:rPr>
              <m:sty m:val="p"/>
            </m:rPr>
            <m:t>+</m:t>
          </m:r>
          <m:r>
            <m:t>η</m:t>
          </m:r>
          <m:r>
            <m:t> </m:t>
          </m:r>
          <m:sSub>
            <m:e>
              <m:r>
                <m:rPr>
                  <m:sty m:val="p"/>
                </m:rPr>
                <m:t>∇</m:t>
              </m:r>
            </m:e>
            <m:sub>
              <m:sSub>
                <m:e>
                  <m:r>
                    <m:t>θ</m:t>
                  </m:r>
                </m:e>
                <m:sub>
                  <m:r>
                    <m:t>i</m:t>
                  </m:r>
                </m:sub>
              </m:sSub>
            </m:sub>
          </m:sSub>
          <m:sSubSup>
            <m:e>
              <m:r>
                <m:t>V</m:t>
              </m:r>
            </m:e>
            <m:sub>
              <m:r>
                <m:t>i</m:t>
              </m:r>
            </m:sub>
            <m:sup>
              <m:sSub>
                <m:e>
                  <m:r>
                    <m:t>π</m:t>
                  </m:r>
                </m:e>
                <m:sub>
                  <m:sSup>
                    <m:e>
                      <m:r>
                        <m:t>θ</m:t>
                      </m:r>
                    </m:e>
                    <m:sup>
                      <m:d>
                        <m:dPr>
                          <m:begChr m:val="("/>
                          <m:sepChr m:val=""/>
                          <m:endChr m:val=")"/>
                          <m:grow/>
                        </m:dPr>
                        <m:e>
                          <m:r>
                            <m:t>t</m:t>
                          </m:r>
                        </m:e>
                      </m:d>
                    </m:sup>
                  </m:sSup>
                </m:sub>
              </m:sSub>
            </m:sup>
          </m:sSubSup>
          <m:d>
            <m:dPr>
              <m:begChr m:val="("/>
              <m:sepChr m:val=""/>
              <m:endChr m:val=")"/>
              <m:grow/>
            </m:dPr>
            <m:e>
              <m:r>
                <m:t>μ</m:t>
              </m:r>
            </m:e>
          </m:d>
        </m:oMath>
      </m:oMathPara>
    </w:p>
    <w:p>
      <w:pPr>
        <w:spacing w:after="100"/>
        <w:jc w:val="both"/>
      </w:pPr>
      <m:oMath>
        <m:sSub>
          <m:e>
            <m:r>
              <m:t>V</m:t>
            </m:r>
          </m:e>
          <m:sub>
            <m:r>
              <m:t>i</m:t>
            </m:r>
          </m:sub>
        </m:sSub>
      </m:oMath>
      <w:r>
        <w:rPr>
          <w:color w:val="3A4350"/>
          <w:sz w:val="19"/>
          <w:szCs w:val="19"/>
        </w:rPr>
        <w:t xml:space="preserve"> is agent </w:t>
      </w:r>
      <m:oMath>
        <m:r>
          <m:t>i</m:t>
        </m:r>
      </m:oMath>
      <w:r>
        <w:rPr>
          <w:color w:val="3A4350"/>
          <w:sz w:val="19"/>
          <w:szCs w:val="19"/>
        </w:rPr>
        <w:t xml:space="preserve">'s discounted value, </w:t>
      </w:r>
      <m:oMath>
        <m:r>
          <m:t>Φ</m:t>
        </m:r>
      </m:oMath>
      <w:r>
        <w:rPr>
          <w:color w:val="3A4350"/>
          <w:sz w:val="19"/>
          <w:szCs w:val="19"/>
        </w:rPr>
        <w:t xml:space="preserve"> the potential function shared by all agents, </w:t>
      </w:r>
      <m:oMath>
        <m:sSub>
          <m:e>
            <m:r>
              <m:t>π</m:t>
            </m:r>
          </m:e>
          <m:sub>
            <m:r>
              <m:rPr>
                <m:sty m:val="p"/>
              </m:rPr>
              <m:t>−</m:t>
            </m:r>
            <m:r>
              <m:t>i</m:t>
            </m:r>
          </m:sub>
        </m:sSub>
      </m:oMath>
      <w:r>
        <w:rPr>
          <w:color w:val="3A4350"/>
          <w:sz w:val="19"/>
          <w:szCs w:val="19"/>
        </w:rPr>
        <w:t xml:space="preserve"> the policies of the other agents, </w:t>
      </w:r>
      <m:oMath>
        <m:sSub>
          <m:e>
            <m:r>
              <m:t>θ</m:t>
            </m:r>
          </m:e>
          <m:sub>
            <m:r>
              <m:t>i</m:t>
            </m:r>
            <m:r>
              <m:rPr>
                <m:sty m:val="p"/>
              </m:rPr>
              <m:t>,</m:t>
            </m:r>
            <m:r>
              <m:t>s</m:t>
            </m:r>
            <m:r>
              <m:rPr>
                <m:sty m:val="p"/>
              </m:rPr>
              <m:t>,</m:t>
            </m:r>
            <m:sSub>
              <m:e>
                <m:r>
                  <m:t>a</m:t>
                </m:r>
              </m:e>
              <m:sub>
                <m:r>
                  <m:t>i</m:t>
                </m:r>
              </m:sub>
            </m:sSub>
          </m:sub>
        </m:sSub>
      </m:oMath>
      <w:r>
        <w:rPr>
          <w:color w:val="3A4350"/>
          <w:sz w:val="19"/>
          <w:szCs w:val="19"/>
        </w:rPr>
        <w:t xml:space="preserve"> the softmax parameters of agent </w:t>
      </w:r>
      <m:oMath>
        <m:r>
          <m:t>i</m:t>
        </m:r>
      </m:oMath>
      <w:r>
        <w:rPr>
          <w:color w:val="3A4350"/>
          <w:sz w:val="19"/>
          <w:szCs w:val="19"/>
        </w:rPr>
        <w:t xml:space="preserve">, </w:t>
      </w:r>
      <m:oMath>
        <m:r>
          <m:t>η</m:t>
        </m:r>
      </m:oMath>
      <w:r>
        <w:rPr>
          <w:color w:val="3A4350"/>
          <w:sz w:val="19"/>
          <w:szCs w:val="19"/>
        </w:rPr>
        <w:t xml:space="preserve"> the step size and </w:t>
      </w:r>
      <m:oMath>
        <m:r>
          <m:t>μ</m:t>
        </m:r>
      </m:oMath>
      <w:r>
        <w:rPr>
          <w:color w:val="3A4350"/>
          <w:sz w:val="19"/>
          <w:szCs w:val="19"/>
        </w:rPr>
        <w:t xml:space="preserve"> the initial-state distribution. The natural-gradient variant preconditions the step by the Fisher information, and the regularised variant adds a log-barrier term in </w:t>
      </w:r>
      <m:oMath>
        <m:r>
          <m:rPr>
            <m:sty m:val="p"/>
          </m:rPr>
          <m:t>log</m:t>
        </m:r>
        <m:sSub>
          <m:e>
            <m:r>
              <m:t>π</m:t>
            </m:r>
          </m:e>
          <m:sub>
            <m:sSub>
              <m:e>
                <m:r>
                  <m:t>θ</m:t>
                </m:r>
              </m:e>
              <m:sub>
                <m:r>
                  <m:t>i</m:t>
                </m:r>
              </m:sub>
            </m:sSub>
          </m:sub>
        </m:sSub>
      </m:oMath>
      <w:r>
        <w:rPr>
          <w:color w:val="3A4350"/>
          <w:sz w:val="19"/>
          <w:szCs w:val="19"/>
        </w:rPr>
        <w:t xml:space="preserve"> to </w:t>
      </w:r>
      <m:oMath>
        <m:sSub>
          <m:e>
            <m:r>
              <m:t>V</m:t>
            </m:r>
          </m:e>
          <m:sub>
            <m:r>
              <m:t>i</m:t>
            </m:r>
          </m:sub>
        </m:sSub>
      </m:oMath>
      <w:r>
        <w:rPr>
          <w:color w:val="3A4350"/>
          <w:sz w:val="19"/>
          <w:szCs w:val="19"/>
        </w:rPr>
        <w:t xml:space="preserve">.</w:t>
      </w:r>
    </w:p>
    <w:p>
      <w:pPr>
        <w:spacing w:after="100" w:before="80"/>
        <w:jc w:val="both"/>
      </w:pPr>
      <w:r>
        <w:rPr>
          <w:b/>
          <w:bCs/>
          <w:color w:val="A51C30"/>
        </w:rPr>
        <w:t xml:space="preserve">Link to the system. </w:t>
      </w:r>
      <w:r>
        <w:t xml:space="preserve">Belongs to section 1.1, as the positive counterpart of H4: structure under which decentralised learning provably works. If several well-field operators along the coast pursue one basin-wide objective (for example, the toe position plus total delivered water), the game has identical interests and is a Markov potential game. Each field can then tune its own pumping policy by policy gradient on its own observed cost, without a central controller, and the theorems give explicit rates to an equilibrium. For operator-specific costs the potential structure has to be checked case by case.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finite-time global convergence analysis of decentralised softmax policy gradient that copes with multiple equilibria and with zero-gradient non-equilibrium points. It also shows that log-barrier regularisation turns a trajectory-dependent constant into an explicit one. Proposed extension: on the simulator, give 3–5 well fields a common basin-wide cost and discretised pumping levels. Run decentralised softmax gradient play with and without the log-barrier, and record the iterations needed to reach an </w:t>
      </w:r>
      <m:oMath>
        <m:r>
          <m:t>ε</m:t>
        </m:r>
      </m:oMath>
      <w:r>
        <w:t xml:space="preserve">-Nash equilibrium. Then add operator-specific costs and track the Nash gap numerically, to map where this positive result ends and the hardness of H4 begins.</w:t>
      </w:r>
    </w:p>
    <w:p>
      <w:pPr>
        <w:pStyle w:val="Heading1"/>
        <w:pageBreakBefore/>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Structural complexity</w:t>
            </w:r>
          </w:p>
        </w:tc>
        <w:tc>
          <w:tcPr>
            <w:tcW w:type="dxa" w:w="5338"/>
            <w:tcMar>
              <w:top w:type="dxa" w:w="60"/>
              <w:left w:type="dxa" w:w="100"/>
              <w:bottom w:type="dxa" w:w="60"/>
              <w:right w:type="dxa" w:w="100"/>
            </w:tcMar>
            <w:vAlign w:val="top"/>
          </w:tcPr>
          <w:p>
            <w:r>
              <w:rPr>
                <w:sz w:val="17"/>
                <w:szCs w:val="17"/>
              </w:rPr>
              <w:t xml:space="preserve">[O5], [C5], [M2], [M3], [H4], [H5]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Model-based RL and planning</w:t>
            </w:r>
          </w:p>
        </w:tc>
        <w:tc>
          <w:tcPr>
            <w:tcW w:type="dxa" w:w="5338"/>
            <w:shd w:fill="F7F9FC" w:color="auto" w:val="clear"/>
            <w:tcMar>
              <w:top w:type="dxa" w:w="60"/>
              <w:left w:type="dxa" w:w="100"/>
              <w:bottom w:type="dxa" w:w="60"/>
              <w:right w:type="dxa" w:w="100"/>
            </w:tcMar>
            <w:vAlign w:val="top"/>
          </w:tcPr>
          <w:p>
            <w:r>
              <w:rPr>
                <w:sz w:val="17"/>
                <w:szCs w:val="17"/>
              </w:rPr>
              <w:t xml:space="preserve">[O1], [C4]</w:t>
            </w:r>
          </w:p>
        </w:tc>
      </w:tr>
      <w:tr>
        <w:trPr>
          <w:cantSplit/>
        </w:trPr>
        <w:tc>
          <w:tcPr>
            <w:tcW w:type="dxa" w:w="4300"/>
            <w:tcMar>
              <w:top w:type="dxa" w:w="60"/>
              <w:left w:type="dxa" w:w="100"/>
              <w:bottom w:type="dxa" w:w="60"/>
              <w:right w:type="dxa" w:w="100"/>
            </w:tcMar>
            <w:vAlign w:val="top"/>
          </w:tcPr>
          <w:p>
            <w:r>
              <w:rPr>
                <w:sz w:val="17"/>
                <w:szCs w:val="17"/>
              </w:rPr>
              <w:t xml:space="preserve">1.3 Exploration and experimental design</w:t>
            </w:r>
          </w:p>
        </w:tc>
        <w:tc>
          <w:tcPr>
            <w:tcW w:type="dxa" w:w="5338"/>
            <w:tcMar>
              <w:top w:type="dxa" w:w="60"/>
              <w:left w:type="dxa" w:w="100"/>
              <w:bottom w:type="dxa" w:w="60"/>
              <w:right w:type="dxa" w:w="100"/>
            </w:tcMar>
            <w:vAlign w:val="top"/>
          </w:tcPr>
          <w:p>
            <w:r>
              <w:rPr>
                <w:sz w:val="17"/>
                <w:szCs w:val="17"/>
              </w:rPr>
              <w:t xml:space="preserve">[O4], [M2], [M3], [H1], [H4]</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Average reward and slow memory</w:t>
            </w:r>
          </w:p>
        </w:tc>
        <w:tc>
          <w:tcPr>
            <w:tcW w:type="dxa" w:w="5338"/>
            <w:shd w:fill="F7F9FC" w:color="auto" w:val="clear"/>
            <w:tcMar>
              <w:top w:type="dxa" w:w="60"/>
              <w:left w:type="dxa" w:w="100"/>
              <w:bottom w:type="dxa" w:w="60"/>
              <w:right w:type="dxa" w:w="100"/>
            </w:tcMar>
            <w:vAlign w:val="top"/>
          </w:tcPr>
          <w:p>
            <w:r>
              <w:rPr>
                <w:sz w:val="17"/>
                <w:szCs w:val="17"/>
              </w:rPr>
              <w:t xml:space="preserve">[O5], [C5]</w:t>
            </w:r>
          </w:p>
        </w:tc>
      </w:tr>
      <w:tr>
        <w:trPr>
          <w:cantSplit/>
        </w:trPr>
        <w:tc>
          <w:tcPr>
            <w:tcW w:type="dxa" w:w="4300"/>
            <w:tcMar>
              <w:top w:type="dxa" w:w="60"/>
              <w:left w:type="dxa" w:w="100"/>
              <w:bottom w:type="dxa" w:w="60"/>
              <w:right w:type="dxa" w:w="100"/>
            </w:tcMar>
            <w:vAlign w:val="top"/>
          </w:tcPr>
          <w:p>
            <w:r>
              <w:rPr>
                <w:sz w:val="17"/>
                <w:szCs w:val="17"/>
              </w:rPr>
              <w:t xml:space="preserve">1.5 Robust, risk-sensitive and distributional RL</w:t>
            </w:r>
          </w:p>
        </w:tc>
        <w:tc>
          <w:tcPr>
            <w:tcW w:type="dxa" w:w="5338"/>
            <w:tcMar>
              <w:top w:type="dxa" w:w="60"/>
              <w:left w:type="dxa" w:w="100"/>
              <w:bottom w:type="dxa" w:w="60"/>
              <w:right w:type="dxa" w:w="100"/>
            </w:tcMar>
            <w:vAlign w:val="top"/>
          </w:tcPr>
          <w:p>
            <w:r>
              <w:rPr>
                <w:sz w:val="17"/>
                <w:szCs w:val="17"/>
              </w:rPr>
              <w:t xml:space="preserve">[O1], [O2], [C1], [C2], [C3], [M4], [H2]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Continuous-time and mean-field RL</w:t>
            </w:r>
          </w:p>
        </w:tc>
        <w:tc>
          <w:tcPr>
            <w:tcW w:type="dxa" w:w="5338"/>
            <w:shd w:fill="F7F9FC" w:color="auto" w:val="clear"/>
            <w:tcMar>
              <w:top w:type="dxa" w:w="60"/>
              <w:left w:type="dxa" w:w="100"/>
              <w:bottom w:type="dxa" w:w="60"/>
              <w:right w:type="dxa" w:w="100"/>
            </w:tcMar>
            <w:vAlign w:val="top"/>
          </w:tcPr>
          <w:p>
            <w:r>
              <w:rPr>
                <w:sz w:val="17"/>
                <w:szCs w:val="17"/>
              </w:rPr>
              <w:t xml:space="preserve">[O3], [O4]</w:t>
            </w:r>
          </w:p>
        </w:tc>
      </w:tr>
      <w:tr>
        <w:trPr>
          <w:cantSplit/>
        </w:trPr>
        <w:tc>
          <w:tcPr>
            <w:tcW w:type="dxa" w:w="4300"/>
            <w:tcMar>
              <w:top w:type="dxa" w:w="60"/>
              <w:left w:type="dxa" w:w="100"/>
              <w:bottom w:type="dxa" w:w="60"/>
              <w:right w:type="dxa" w:w="100"/>
            </w:tcMar>
            <w:vAlign w:val="top"/>
          </w:tcPr>
          <w:p>
            <w:r>
              <w:rPr>
                <w:sz w:val="17"/>
                <w:szCs w:val="17"/>
              </w:rPr>
              <w:t xml:space="preserve">1.7 Neural RL theory</w:t>
            </w:r>
          </w:p>
        </w:tc>
        <w:tc>
          <w:tcPr>
            <w:tcW w:type="dxa" w:w="5338"/>
            <w:tcMar>
              <w:top w:type="dxa" w:w="60"/>
              <w:left w:type="dxa" w:w="100"/>
              <w:bottom w:type="dxa" w:w="60"/>
              <w:right w:type="dxa" w:w="100"/>
            </w:tcMar>
            <w:vAlign w:val="top"/>
          </w:tcPr>
          <w:p>
            <w:r>
              <w:rPr>
                <w:sz w:val="17"/>
                <w:szCs w:val="17"/>
              </w:rPr>
              <w:t xml:space="preserve">[O3]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Inverse RL, imitation and preferences</w:t>
            </w:r>
          </w:p>
        </w:tc>
        <w:tc>
          <w:tcPr>
            <w:tcW w:type="dxa" w:w="5338"/>
            <w:shd w:fill="F7F9FC" w:color="auto" w:val="clear"/>
            <w:tcMar>
              <w:top w:type="dxa" w:w="60"/>
              <w:left w:type="dxa" w:w="100"/>
              <w:bottom w:type="dxa" w:w="60"/>
              <w:right w:type="dxa" w:w="100"/>
            </w:tcMar>
            <w:vAlign w:val="top"/>
          </w:tcPr>
          <w:p>
            <w:r>
              <w:rPr>
                <w:sz w:val="17"/>
                <w:szCs w:val="17"/>
              </w:rPr>
              <w:t xml:space="preserve">[O2], [C2], [M1], [M5], [H2], [H3]</w:t>
            </w:r>
          </w:p>
        </w:tc>
      </w:tr>
      <w:tr>
        <w:trPr>
          <w:cantSplit/>
        </w:trPr>
        <w:tc>
          <w:tcPr>
            <w:tcW w:type="dxa" w:w="4300"/>
            <w:tcMar>
              <w:top w:type="dxa" w:w="60"/>
              <w:left w:type="dxa" w:w="100"/>
              <w:bottom w:type="dxa" w:w="60"/>
              <w:right w:type="dxa" w:w="100"/>
            </w:tcMar>
            <w:vAlign w:val="top"/>
          </w:tcPr>
          <w:p>
            <w:r>
              <w:rPr>
                <w:sz w:val="17"/>
                <w:szCs w:val="17"/>
              </w:rPr>
              <w:t xml:space="preserve">1.9 Safe and constrained learning</w:t>
            </w:r>
          </w:p>
        </w:tc>
        <w:tc>
          <w:tcPr>
            <w:tcW w:type="dxa" w:w="5338"/>
            <w:tcMar>
              <w:top w:type="dxa" w:w="60"/>
              <w:left w:type="dxa" w:w="100"/>
              <w:bottom w:type="dxa" w:w="60"/>
              <w:right w:type="dxa" w:w="100"/>
            </w:tcMar>
            <w:vAlign w:val="top"/>
          </w:tcPr>
          <w:p>
            <w:r>
              <w:rPr>
                <w:sz w:val="17"/>
                <w:szCs w:val="17"/>
              </w:rPr>
              <w:t xml:space="preserve">[C3], [C4], [M1], [M4], [M5], [H1], [H3]</w:t>
            </w:r>
          </w:p>
        </w:tc>
      </w:tr>
    </w:tbl>
    <w:p>
      <w:pPr>
        <w:spacing w:after="160"/>
      </w:pPr>
    </w:p>
    <w:p>
      <w:pPr>
        <w:pStyle w:val="Heading3"/>
      </w:pPr>
      <w:r>
        <w:rPr>
          <w:color w:val="1F3864"/>
        </w:rPr>
        <w:t xml:space="preserve">8.2 Structure decides what can be learned</w:t>
      </w:r>
    </w:p>
    <w:p>
      <w:pPr>
        <w:spacing w:after="120"/>
        <w:jc w:val="both"/>
      </w:pPr>
      <w:r>
        <w:t xml:space="preserve">The theorems of the set draw a sharp line between structures that make learning tractable and those that do not. Linear Bellman completeness admits an efficient algorithm when optimism is made local [M2]; contextual bandits reduce optimally to regression [M3]; networked agents can learn when influence decays with distance [C5]. On the other side, independent no-regret learning is computationally hard in general-sum Markov games and needs exponentially many episodes when the game is unknown [H4], while in potential games, where all players share one function, decentralised gradient play converges with explicit rates [H5]. For a coastal aquifer the structure is physical: influence of a well field decays with distance (the locality of [C5]), and operators who share one toe share one cost (the potential structure of [H5]). ZBULIMI-GO identifies a structure of the opposite kind, several controls acting through one channel, which makes some parameters unlearnable without an experiment.</w:t>
      </w:r>
    </w:p>
    <w:p>
      <w:pPr>
        <w:pStyle w:val="Heading3"/>
      </w:pPr>
      <w:r>
        <w:rPr>
          <w:color w:val="1F3864"/>
        </w:rPr>
        <w:t xml:space="preserve">8.3 Safety, risk and the tails of learning</w:t>
      </w:r>
    </w:p>
    <w:p>
      <w:pPr>
        <w:spacing w:after="120"/>
        <w:jc w:val="both"/>
      </w:pPr>
      <w:r>
        <w:t xml:space="preserve">Four papers measure what an average hides. Safe online control of a linear system achieves </w:t>
      </w:r>
      <m:oMath>
        <m:rad>
          <m:radPr>
            <m:degHide m:val="on"/>
          </m:radPr>
          <m:deg/>
          <m:e>
            <m:r>
              <m:t>T</m:t>
            </m:r>
          </m:e>
        </m:rad>
      </m:oMath>
      <w:r>
        <w:t xml:space="preserve"> regret while keeping the state in a safe set [H1]; a stochastic barrier function bounds the probability of leaving the safe set within a horizon [C3]; temporal-logic constraints express requirements such as "the toe never reaches the well field" [C4]; and bandit policies with optimal expected regret can lock onto a bad choice with polynomial probability, which a different design avoids [M4]. The return distribution of the LQR [O1] and robust and risk-averse multi-agent learning [C1, C2] complete the picture. Together they say that a learning pumping rule must be judged by its tail and by its constraint violations, not only by its mean, and ZBULIMI-GO adds that the shape of the experiment can keep the constrained variable untouched.</w:t>
      </w:r>
    </w:p>
    <w:p>
      <w:pPr>
        <w:pStyle w:val="Heading3"/>
      </w:pPr>
      <w:r>
        <w:rPr>
          <w:color w:val="1F3864"/>
        </w:rPr>
        <w:t xml:space="preserve">8.4 Learning from people and their decisions</w:t>
      </w:r>
    </w:p>
    <w:p>
      <w:pPr>
        <w:spacing w:after="120"/>
        <w:jc w:val="both"/>
      </w:pPr>
      <w:r>
        <w:t xml:space="preserve">Imitation and inverse RL are the natural way to start from the decisions of past operators, and the set is sobering about them. With continuous actions, imitation can suffer errors exponential in the horizon even when the system is stable [M1], and a stabilising low-level controller with noise-augmented generative policies restores guarantees [M5]. The cost recovered by inverse RL can be far off under very mild misspecification of the behavioural model [O2]. When stakeholders disagree, the occupancy polytope gives a principled social choice over policies [H3], and KL-regularised objectives keep a learned policy close to a trusted reference [H2]. Pumping is a continuous action, so the warning of [M1] applies directly: a rule copied from past operation should be paired with a stabilising feedback and not trusted beyond the states the operators visited.</w:t>
      </w:r>
    </w:p>
    <w:p>
      <w:pPr>
        <w:pStyle w:val="Heading3"/>
      </w:pPr>
      <w:r>
        <w:rPr>
          <w:color w:val="1F3864"/>
        </w:rPr>
        <w:t xml:space="preserve">8.5 Continuous time, mean fields and PDEs</w:t>
      </w:r>
    </w:p>
    <w:p>
      <w:pPr>
        <w:spacing w:after="120"/>
        <w:jc w:val="both"/>
      </w:pPr>
      <w:r>
        <w:t xml:space="preserve">Two Oxford papers connect RL with the mathematics of the aquifer model itself. Q-learning becomes a mesh-free solver of elliptic PDEs whose wide-network limit converges to the solution [O3], so the tools of RL can solve the steady-state problems of the augmented system; and entropy regularisation in mean-field games yields time-dependent exploration schedules and accelerates convergence to equilibrium [O4], which is the setting of many small users of one aquifer. Average-reward off-policy evaluation [O5] gives the convergent estimator a slowly mixing aquifer needs (section 1.4).</w:t>
      </w:r>
    </w:p>
    <w:p>
      <w:pPr>
        <w:pStyle w:val="Heading3"/>
      </w:pPr>
      <w:r>
        <w:rPr>
          <w:color w:val="1F3864"/>
        </w:rPr>
        <w:t xml:space="preserve">8.6 What the set does not contain</w:t>
      </w:r>
    </w:p>
    <w:p>
      <w:pPr>
        <w:spacing w:after="120"/>
        <w:jc w:val="both"/>
      </w:pPr>
      <w:r>
        <w:t xml:space="preserve">No paper of the set studies several controls acting through one channel, the exploration that this requires, or exploration that leaves a constrained physical variable unchanged; none treats a groundwater or water-resources problem. ZBULIMI-GO does the first three on a test bed of the fourth.</w:t>
      </w:r>
    </w:p>
    <w:p>
      <w:pPr>
        <w:pStyle w:val="Heading3"/>
      </w:pPr>
      <w:r>
        <w:rPr>
          <w:color w:val="1F3864"/>
        </w:rPr>
        <w:t xml:space="preserve">8.7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Gallici, Fellows, Ellis, Pou, Masmitja, Foerster &amp; Martin (2025)</w:t>
            </w:r>
          </w:p>
        </w:tc>
        <w:tc>
          <w:tcPr>
            <w:tcW w:type="dxa" w:w="4900"/>
            <w:tcMar>
              <w:top w:type="dxa" w:w="60"/>
              <w:left w:type="dxa" w:w="100"/>
              <w:bottom w:type="dxa" w:w="60"/>
              <w:right w:type="dxa" w:w="100"/>
            </w:tcMar>
            <w:vAlign w:val="top"/>
          </w:tcPr>
          <w:p>
            <w:r>
              <w:rPr>
                <w:sz w:val="16"/>
                <w:szCs w:val="16"/>
              </w:rPr>
              <w:t xml:space="preserve">Simplifying deep temporal difference learning. </w:t>
            </w:r>
            <w:r>
              <w:rPr>
                <w:i/>
                <w:iCs/>
                <w:sz w:val="16"/>
                <w:szCs w:val="16"/>
              </w:rPr>
              <w:t xml:space="preserve">ICLR 2025</w:t>
            </w:r>
            <w:r>
              <w:rPr>
                <w:sz w:val="16"/>
                <w:szCs w:val="16"/>
              </w:rPr>
              <w:t xml:space="preserve">. </w:t>
            </w:r>
            <w:hyperlink w:history="1" r:id="rIdn60gxibsjk7ledfgmqmqo">
              <w:r>
                <w:rPr>
                  <w:color w:val="1D4ED8"/>
                  <w:sz w:val="16"/>
                  <w:szCs w:val="16"/>
                  <w:u w:val="single"/>
                </w:rPr>
                <w:t xml:space="preserve">https://proceedings.iclr.cc/paper_files/paper/2025/hash/c23f3852601f6dd7f0b39223d031806f-Abstract-Conference.html</w:t>
              </w:r>
            </w:hyperlink>
          </w:p>
        </w:tc>
        <w:tc>
          <w:tcPr>
            <w:tcW w:type="dxa" w:w="2538"/>
            <w:tcMar>
              <w:top w:type="dxa" w:w="60"/>
              <w:left w:type="dxa" w:w="100"/>
              <w:bottom w:type="dxa" w:w="60"/>
              <w:right w:type="dxa" w:w="100"/>
            </w:tcMar>
            <w:vAlign w:val="top"/>
          </w:tcPr>
          <w:p>
            <w:r>
              <w:rPr>
                <w:sz w:val="16"/>
                <w:szCs w:val="16"/>
              </w:rPr>
              <w:t xml:space="preserve">Oxford; regularised Q-networks that make TD stable without target networks (sections 1.7, 1.4).</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Badings, Romao, Abate, Parker, Poonawala, Stoelinga &amp; Jansen (2023)</w:t>
            </w:r>
          </w:p>
        </w:tc>
        <w:tc>
          <w:tcPr>
            <w:tcW w:type="dxa" w:w="4900"/>
            <w:shd w:fill="F7F9FC" w:color="auto" w:val="clear"/>
            <w:tcMar>
              <w:top w:type="dxa" w:w="60"/>
              <w:left w:type="dxa" w:w="100"/>
              <w:bottom w:type="dxa" w:w="60"/>
              <w:right w:type="dxa" w:w="100"/>
            </w:tcMar>
            <w:vAlign w:val="top"/>
          </w:tcPr>
          <w:p>
            <w:r>
              <w:rPr>
                <w:sz w:val="16"/>
                <w:szCs w:val="16"/>
              </w:rPr>
              <w:t xml:space="preserve">Robust control for dynamical systems with non-Gaussian noise via formal abstractions. </w:t>
            </w:r>
            <w:r>
              <w:rPr>
                <w:i/>
                <w:iCs/>
                <w:sz w:val="16"/>
                <w:szCs w:val="16"/>
              </w:rPr>
              <w:t xml:space="preserve">J. Artif. Intell. Res.</w:t>
            </w:r>
            <w:r>
              <w:rPr>
                <w:sz w:val="16"/>
                <w:szCs w:val="16"/>
              </w:rPr>
              <w:t xml:space="preserve"> 76, 341–391. </w:t>
            </w:r>
            <w:hyperlink w:history="1" r:id="rId5rgs9faa_wa4cefukgx5t">
              <w:r>
                <w:rPr>
                  <w:color w:val="1D4ED8"/>
                  <w:sz w:val="16"/>
                  <w:szCs w:val="16"/>
                  <w:u w:val="single"/>
                </w:rPr>
                <w:t xml:space="preserve">https://doi.org/10.1613/jair.1.14253</w:t>
              </w:r>
            </w:hyperlink>
          </w:p>
        </w:tc>
        <w:tc>
          <w:tcPr>
            <w:tcW w:type="dxa" w:w="2538"/>
            <w:shd w:fill="F7F9FC" w:color="auto" w:val="clear"/>
            <w:tcMar>
              <w:top w:type="dxa" w:w="60"/>
              <w:left w:type="dxa" w:w="100"/>
              <w:bottom w:type="dxa" w:w="60"/>
              <w:right w:type="dxa" w:w="100"/>
            </w:tcMar>
            <w:vAlign w:val="top"/>
          </w:tcPr>
          <w:p>
            <w:r>
              <w:rPr>
                <w:sz w:val="16"/>
                <w:szCs w:val="16"/>
              </w:rPr>
              <w:t xml:space="preserve">Oxford; controllers with probabilistic guarantees without a model of the noise (sections 1.9, 1.5).</w:t>
            </w:r>
          </w:p>
        </w:tc>
      </w:tr>
      <w:tr>
        <w:trPr>
          <w:cantSplit/>
        </w:trPr>
        <w:tc>
          <w:tcPr>
            <w:tcW w:type="dxa" w:w="2200"/>
            <w:tcMar>
              <w:top w:type="dxa" w:w="60"/>
              <w:left w:type="dxa" w:w="100"/>
              <w:bottom w:type="dxa" w:w="60"/>
              <w:right w:type="dxa" w:w="100"/>
            </w:tcMar>
            <w:vAlign w:val="top"/>
          </w:tcPr>
          <w:p>
            <w:r>
              <w:rPr>
                <w:sz w:val="16"/>
                <w:szCs w:val="16"/>
              </w:rPr>
              <w:t xml:space="preserve">Shi, Mazumdar, Chi &amp; Wierman (2024)</w:t>
            </w:r>
          </w:p>
        </w:tc>
        <w:tc>
          <w:tcPr>
            <w:tcW w:type="dxa" w:w="4900"/>
            <w:tcMar>
              <w:top w:type="dxa" w:w="60"/>
              <w:left w:type="dxa" w:w="100"/>
              <w:bottom w:type="dxa" w:w="60"/>
              <w:right w:type="dxa" w:w="100"/>
            </w:tcMar>
            <w:vAlign w:val="top"/>
          </w:tcPr>
          <w:p>
            <w:r>
              <w:rPr>
                <w:sz w:val="16"/>
                <w:szCs w:val="16"/>
              </w:rPr>
              <w:t xml:space="preserve">Sample-efficient robust multi-agent reinforcement learning in the face of environmental uncertainty. </w:t>
            </w:r>
            <w:r>
              <w:rPr>
                <w:i/>
                <w:iCs/>
                <w:sz w:val="16"/>
                <w:szCs w:val="16"/>
              </w:rPr>
              <w:t xml:space="preserve">ICML 2024</w:t>
            </w:r>
            <w:r>
              <w:rPr>
                <w:sz w:val="16"/>
                <w:szCs w:val="16"/>
              </w:rPr>
              <w:t xml:space="preserve">, PMLR 235, 44909–44959. </w:t>
            </w:r>
            <w:hyperlink w:history="1" r:id="rIdvjopjg9ne80_gbqofklpq">
              <w:r>
                <w:rPr>
                  <w:color w:val="1D4ED8"/>
                  <w:sz w:val="16"/>
                  <w:szCs w:val="16"/>
                  <w:u w:val="single"/>
                </w:rPr>
                <w:t xml:space="preserve">https://proceedings.mlr.press/v235/shi24d.html</w:t>
              </w:r>
            </w:hyperlink>
          </w:p>
        </w:tc>
        <w:tc>
          <w:tcPr>
            <w:tcW w:type="dxa" w:w="2538"/>
            <w:tcMar>
              <w:top w:type="dxa" w:w="60"/>
              <w:left w:type="dxa" w:w="100"/>
              <w:bottom w:type="dxa" w:w="60"/>
              <w:right w:type="dxa" w:w="100"/>
            </w:tcMar>
            <w:vAlign w:val="top"/>
          </w:tcPr>
          <w:p>
            <w:r>
              <w:rPr>
                <w:sz w:val="16"/>
                <w:szCs w:val="16"/>
              </w:rPr>
              <w:t xml:space="preserve">Caltech; distributionally robust Markov games with a generative model (section 1.5).</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Yang, Li, Li, Wierman &amp; Ren (2023)</w:t>
            </w:r>
          </w:p>
        </w:tc>
        <w:tc>
          <w:tcPr>
            <w:tcW w:type="dxa" w:w="4900"/>
            <w:shd w:fill="F7F9FC" w:color="auto" w:val="clear"/>
            <w:tcMar>
              <w:top w:type="dxa" w:w="60"/>
              <w:left w:type="dxa" w:w="100"/>
              <w:bottom w:type="dxa" w:w="60"/>
              <w:right w:type="dxa" w:w="100"/>
            </w:tcMar>
            <w:vAlign w:val="top"/>
          </w:tcPr>
          <w:p>
            <w:r>
              <w:rPr>
                <w:sz w:val="16"/>
                <w:szCs w:val="16"/>
              </w:rPr>
              <w:t xml:space="preserve">Anytime-competitive reinforcement learning with policy prior. </w:t>
            </w:r>
            <w:r>
              <w:rPr>
                <w:i/>
                <w:iCs/>
                <w:sz w:val="16"/>
                <w:szCs w:val="16"/>
              </w:rPr>
              <w:t xml:space="preserve">NeurIPS 36</w:t>
            </w:r>
            <w:r>
              <w:rPr>
                <w:sz w:val="16"/>
                <w:szCs w:val="16"/>
              </w:rPr>
              <w:t xml:space="preserve">. </w:t>
            </w:r>
            <w:hyperlink w:history="1" r:id="rIduyjzk440z8pqvo6lecipk">
              <w:r>
                <w:rPr>
                  <w:color w:val="1D4ED8"/>
                  <w:sz w:val="16"/>
                  <w:szCs w:val="16"/>
                  <w:u w:val="single"/>
                </w:rPr>
                <w:t xml:space="preserve">https://proceedings.neurips.cc/paper_files/paper/2023/hash/f53437debdd397c42929d929614bc705-Abstract.html</w:t>
              </w:r>
            </w:hyperlink>
          </w:p>
        </w:tc>
        <w:tc>
          <w:tcPr>
            <w:tcW w:type="dxa" w:w="2538"/>
            <w:shd w:fill="F7F9FC" w:color="auto" w:val="clear"/>
            <w:tcMar>
              <w:top w:type="dxa" w:w="60"/>
              <w:left w:type="dxa" w:w="100"/>
              <w:bottom w:type="dxa" w:w="60"/>
              <w:right w:type="dxa" w:w="100"/>
            </w:tcMar>
            <w:vAlign w:val="top"/>
          </w:tcPr>
          <w:p>
            <w:r>
              <w:rPr>
                <w:sz w:val="16"/>
                <w:szCs w:val="16"/>
              </w:rPr>
              <w:t xml:space="preserve">Caltech; cost bounded relative to an existing controller in every round (sections 1.9, 1.8).</w:t>
            </w:r>
          </w:p>
        </w:tc>
      </w:tr>
      <w:tr>
        <w:trPr>
          <w:cantSplit/>
        </w:trPr>
        <w:tc>
          <w:tcPr>
            <w:tcW w:type="dxa" w:w="2200"/>
            <w:tcMar>
              <w:top w:type="dxa" w:w="60"/>
              <w:left w:type="dxa" w:w="100"/>
              <w:bottom w:type="dxa" w:w="60"/>
              <w:right w:type="dxa" w:w="100"/>
            </w:tcMar>
            <w:vAlign w:val="top"/>
          </w:tcPr>
          <w:p>
            <w:r>
              <w:rPr>
                <w:sz w:val="16"/>
                <w:szCs w:val="16"/>
              </w:rPr>
              <w:t xml:space="preserve">Golowich, Moitra &amp; Rohatgi (2024)</w:t>
            </w:r>
          </w:p>
        </w:tc>
        <w:tc>
          <w:tcPr>
            <w:tcW w:type="dxa" w:w="4900"/>
            <w:tcMar>
              <w:top w:type="dxa" w:w="60"/>
              <w:left w:type="dxa" w:w="100"/>
              <w:bottom w:type="dxa" w:w="60"/>
              <w:right w:type="dxa" w:w="100"/>
            </w:tcMar>
            <w:vAlign w:val="top"/>
          </w:tcPr>
          <w:p>
            <w:r>
              <w:rPr>
                <w:sz w:val="16"/>
                <w:szCs w:val="16"/>
              </w:rPr>
              <w:t xml:space="preserve">Exploration is harder than prediction: cryptographically separating reinforcement learning from supervised learning. </w:t>
            </w:r>
            <w:r>
              <w:rPr>
                <w:i/>
                <w:iCs/>
                <w:sz w:val="16"/>
                <w:szCs w:val="16"/>
              </w:rPr>
              <w:t xml:space="preserve">FOCS 2024</w:t>
            </w:r>
            <w:r>
              <w:rPr>
                <w:sz w:val="16"/>
                <w:szCs w:val="16"/>
              </w:rPr>
              <w:t xml:space="preserve">, 1953–1967. </w:t>
            </w:r>
            <w:hyperlink w:history="1" r:id="rIdhi9exfradmxprykhgzcce">
              <w:r>
                <w:rPr>
                  <w:color w:val="1D4ED8"/>
                  <w:sz w:val="16"/>
                  <w:szCs w:val="16"/>
                  <w:u w:val="single"/>
                </w:rPr>
                <w:t xml:space="preserve">https://arxiv.org/abs/2404.03774</w:t>
              </w:r>
            </w:hyperlink>
          </w:p>
        </w:tc>
        <w:tc>
          <w:tcPr>
            <w:tcW w:type="dxa" w:w="2538"/>
            <w:tcMar>
              <w:top w:type="dxa" w:w="60"/>
              <w:left w:type="dxa" w:w="100"/>
              <w:bottom w:type="dxa" w:w="60"/>
              <w:right w:type="dxa" w:w="100"/>
            </w:tcMar>
            <w:vAlign w:val="top"/>
          </w:tcPr>
          <w:p>
            <w:r>
              <w:rPr>
                <w:sz w:val="16"/>
                <w:szCs w:val="16"/>
              </w:rPr>
              <w:t xml:space="preserve">MIT; reward-free exploration can be computationally harder than the matching regression (sections 1.3, 1.1).</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Tian, Zhang, Tedrake &amp; Sra (2023)</w:t>
            </w:r>
          </w:p>
        </w:tc>
        <w:tc>
          <w:tcPr>
            <w:tcW w:type="dxa" w:w="4900"/>
            <w:shd w:fill="F7F9FC" w:color="auto" w:val="clear"/>
            <w:tcMar>
              <w:top w:type="dxa" w:w="60"/>
              <w:left w:type="dxa" w:w="100"/>
              <w:bottom w:type="dxa" w:w="60"/>
              <w:right w:type="dxa" w:w="100"/>
            </w:tcMar>
            <w:vAlign w:val="top"/>
          </w:tcPr>
          <w:p>
            <w:r>
              <w:rPr>
                <w:sz w:val="16"/>
                <w:szCs w:val="16"/>
              </w:rPr>
              <w:t xml:space="preserve">Can direct latent model learning solve linear quadratic Gaussian control? </w:t>
            </w:r>
            <w:r>
              <w:rPr>
                <w:i/>
                <w:iCs/>
                <w:sz w:val="16"/>
                <w:szCs w:val="16"/>
              </w:rPr>
              <w:t xml:space="preserve">L4DC 2023</w:t>
            </w:r>
            <w:r>
              <w:rPr>
                <w:sz w:val="16"/>
                <w:szCs w:val="16"/>
              </w:rPr>
              <w:t xml:space="preserve">, PMLR 211, 51–63. </w:t>
            </w:r>
            <w:hyperlink w:history="1" r:id="rIdgumtfqcfgrcib7yvszyrl">
              <w:r>
                <w:rPr>
                  <w:color w:val="1D4ED8"/>
                  <w:sz w:val="16"/>
                  <w:szCs w:val="16"/>
                  <w:u w:val="single"/>
                </w:rPr>
                <w:t xml:space="preserve">https://proceedings.mlr.press/v211/tian23a.html</w:t>
              </w:r>
            </w:hyperlink>
          </w:p>
        </w:tc>
        <w:tc>
          <w:tcPr>
            <w:tcW w:type="dxa" w:w="2538"/>
            <w:shd w:fill="F7F9FC" w:color="auto" w:val="clear"/>
            <w:tcMar>
              <w:top w:type="dxa" w:w="60"/>
              <w:left w:type="dxa" w:w="100"/>
              <w:bottom w:type="dxa" w:w="60"/>
              <w:right w:type="dxa" w:w="100"/>
            </w:tcMar>
            <w:vAlign w:val="top"/>
          </w:tcPr>
          <w:p>
            <w:r>
              <w:rPr>
                <w:sz w:val="16"/>
                <w:szCs w:val="16"/>
              </w:rPr>
              <w:t xml:space="preserve">MIT; finite-sample guarantees for cost-driven latent models in LQG (sections 1.2, 1.1).</w:t>
            </w:r>
          </w:p>
        </w:tc>
      </w:tr>
      <w:tr>
        <w:trPr>
          <w:cantSplit/>
        </w:trPr>
        <w:tc>
          <w:tcPr>
            <w:tcW w:type="dxa" w:w="2200"/>
            <w:tcMar>
              <w:top w:type="dxa" w:w="60"/>
              <w:left w:type="dxa" w:w="100"/>
              <w:bottom w:type="dxa" w:w="60"/>
              <w:right w:type="dxa" w:w="100"/>
            </w:tcMar>
            <w:vAlign w:val="top"/>
          </w:tcPr>
          <w:p>
            <w:r>
              <w:rPr>
                <w:sz w:val="16"/>
                <w:szCs w:val="16"/>
              </w:rPr>
              <w:t xml:space="preserve">Zhang, Zhang, Gu &amp; Li (2023)</w:t>
            </w:r>
          </w:p>
        </w:tc>
        <w:tc>
          <w:tcPr>
            <w:tcW w:type="dxa" w:w="4900"/>
            <w:tcMar>
              <w:top w:type="dxa" w:w="60"/>
              <w:left w:type="dxa" w:w="100"/>
              <w:bottom w:type="dxa" w:w="60"/>
              <w:right w:type="dxa" w:w="100"/>
            </w:tcMar>
            <w:vAlign w:val="top"/>
          </w:tcPr>
          <w:p>
            <w:r>
              <w:rPr>
                <w:sz w:val="16"/>
                <w:szCs w:val="16"/>
              </w:rPr>
              <w:t xml:space="preserve">Multi-agent reinforcement learning with reward delays. </w:t>
            </w:r>
            <w:r>
              <w:rPr>
                <w:i/>
                <w:iCs/>
                <w:sz w:val="16"/>
                <w:szCs w:val="16"/>
              </w:rPr>
              <w:t xml:space="preserve">L4DC 2023</w:t>
            </w:r>
            <w:r>
              <w:rPr>
                <w:sz w:val="16"/>
                <w:szCs w:val="16"/>
              </w:rPr>
              <w:t xml:space="preserve">, PMLR 211, 692–704. </w:t>
            </w:r>
            <w:hyperlink w:history="1" r:id="rIdlzhtpaq_-j859ie76kgop">
              <w:r>
                <w:rPr>
                  <w:color w:val="1D4ED8"/>
                  <w:sz w:val="16"/>
                  <w:szCs w:val="16"/>
                  <w:u w:val="single"/>
                </w:rPr>
                <w:t xml:space="preserve">https://proceedings.mlr.press/v211/zhang23c.html</w:t>
              </w:r>
            </w:hyperlink>
          </w:p>
        </w:tc>
        <w:tc>
          <w:tcPr>
            <w:tcW w:type="dxa" w:w="2538"/>
            <w:tcMar>
              <w:top w:type="dxa" w:w="60"/>
              <w:left w:type="dxa" w:w="100"/>
              <w:bottom w:type="dxa" w:w="60"/>
              <w:right w:type="dxa" w:w="100"/>
            </w:tcMar>
            <w:vAlign w:val="top"/>
          </w:tcPr>
          <w:p>
            <w:r>
              <w:rPr>
                <w:sz w:val="16"/>
                <w:szCs w:val="16"/>
              </w:rPr>
              <w:t xml:space="preserve">Harvard; learning when the consequences of actions arrive late, as salinity does (sections 1.4, 1.1).</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Ge, Halpern, Micha, Procaccia, Shapira, Vorobeychik &amp; Wu (2024)</w:t>
            </w:r>
          </w:p>
        </w:tc>
        <w:tc>
          <w:tcPr>
            <w:tcW w:type="dxa" w:w="4900"/>
            <w:shd w:fill="F7F9FC" w:color="auto" w:val="clear"/>
            <w:tcMar>
              <w:top w:type="dxa" w:w="60"/>
              <w:left w:type="dxa" w:w="100"/>
              <w:bottom w:type="dxa" w:w="60"/>
              <w:right w:type="dxa" w:w="100"/>
            </w:tcMar>
            <w:vAlign w:val="top"/>
          </w:tcPr>
          <w:p>
            <w:r>
              <w:rPr>
                <w:sz w:val="16"/>
                <w:szCs w:val="16"/>
              </w:rPr>
              <w:t xml:space="preserve">Axioms for AI alignment from human feedback. </w:t>
            </w:r>
            <w:r>
              <w:rPr>
                <w:i/>
                <w:iCs/>
                <w:sz w:val="16"/>
                <w:szCs w:val="16"/>
              </w:rPr>
              <w:t xml:space="preserve">NeurIPS 37</w:t>
            </w:r>
            <w:r>
              <w:rPr>
                <w:sz w:val="16"/>
                <w:szCs w:val="16"/>
              </w:rPr>
              <w:t xml:space="preserve">. </w:t>
            </w:r>
            <w:hyperlink w:history="1" r:id="rIdqdil1z9brylmarcixmz6k">
              <w:r>
                <w:rPr>
                  <w:color w:val="1D4ED8"/>
                  <w:sz w:val="16"/>
                  <w:szCs w:val="16"/>
                  <w:u w:val="single"/>
                </w:rPr>
                <w:t xml:space="preserve">https://doi.org/10.52202/079017-2557</w:t>
              </w:r>
            </w:hyperlink>
          </w:p>
        </w:tc>
        <w:tc>
          <w:tcPr>
            <w:tcW w:type="dxa" w:w="2538"/>
            <w:shd w:fill="F7F9FC" w:color="auto" w:val="clear"/>
            <w:tcMar>
              <w:top w:type="dxa" w:w="60"/>
              <w:left w:type="dxa" w:w="100"/>
              <w:bottom w:type="dxa" w:w="60"/>
              <w:right w:type="dxa" w:w="100"/>
            </w:tcMar>
            <w:vAlign w:val="top"/>
          </w:tcPr>
          <w:p>
            <w:r>
              <w:rPr>
                <w:sz w:val="16"/>
                <w:szCs w:val="16"/>
              </w:rPr>
              <w:t xml:space="preserve">Harvard (Procaccia; other affiliations not verified); social-choice axioms for learning from preferences (section 1.8).</w:t>
            </w:r>
          </w:p>
        </w:tc>
      </w:tr>
    </w:tbl>
    <w:p>
      <w:pPr>
        <w:pStyle w:val="Heading1"/>
        <w:pageBreakBefore/>
      </w:pPr>
      <w:r>
        <w:rPr>
          <w:color w:val="92400E"/>
        </w:rPr>
        <w:t xml:space="preserve">9. The proposed innovation</w:t>
      </w:r>
    </w:p>
    <w:p>
      <w:pPr>
        <w:pStyle w:val="Heading3"/>
      </w:pPr>
      <w:r>
        <w:rPr>
          <w:color w:val="1F3864"/>
        </w:rPr>
        <w:t xml:space="preserve">9.1 The idea</w:t>
      </w:r>
    </w:p>
    <w:p>
      <w:pPr>
        <w:spacing w:after="120"/>
        <w:jc w:val="both"/>
      </w:pPr>
      <w:r>
        <w:t xml:space="preserve">Review 46 ended with a pumping rule that teaches itself: one well field whose rule reads soil moisture identifies its own effect on the coastal head without deliberate experiments. A real coastal aquifer has several well fields, at different distances from the sea and with different responses. ZBULIMI-GO (</w:t>
      </w:r>
      <w:r>
        <w:rPr>
          <w:i/>
          <w:iCs/>
        </w:rPr>
        <w:t xml:space="preserve">zbulimi</w:t>
      </w:r>
      <w:r>
        <w:t xml:space="preserve">, the discovery) asks what changes. The answer is that the self-teaching property is lost in a structural way, which no amount of operation repairs, and that the remedy is an experiment of a particular shape: pumping must be shifted between well fields while the coastal head is held fixed. That shape is both the cheapest way to learn and the safest, because it does not move the toe.</w:t>
      </w:r>
    </w:p>
    <w:p>
      <w:pPr>
        <w:pStyle w:val="Heading3"/>
      </w:pPr>
      <w:r>
        <w:rPr>
          <w:color w:val="1F3864"/>
        </w:rPr>
        <w:t xml:space="preserve">9.2 Proposition Z</w:t>
      </w:r>
    </w:p>
    <w:p>
      <w:pPr>
        <w:spacing w:after="120"/>
        <w:jc w:val="both"/>
      </w:pPr>
      <w:r>
        <w:t xml:space="preserve">Take the linear model of review 46 with </w:t>
      </w:r>
      <m:oMath>
        <m:r>
          <m:t>p</m:t>
        </m:r>
      </m:oMath>
      <w:r>
        <w:t xml:space="preserve"> well fields that act on the coastal head through unknown responses </w:t>
      </w:r>
      <m:oMath>
        <m:r>
          <m:t>β</m:t>
        </m:r>
        <m:r>
          <m:rPr>
            <m:sty m:val="p"/>
          </m:rPr>
          <m:t>∈</m:t>
        </m:r>
        <m:sSup>
          <m:e>
            <m:r>
              <m:rPr>
                <m:scr m:val="double-struck"/>
                <m:sty m:val="p"/>
              </m:rPr>
              <m:t>R</m:t>
            </m:r>
          </m:e>
          <m:sup>
            <m:r>
              <m:t>p</m:t>
            </m:r>
          </m:sup>
        </m:sSup>
      </m:oMath>
      <w:r>
        <w:t xml:space="preserve">, so that the input matrix is </w:t>
      </w:r>
      <m:oMath>
        <m:r>
          <m:t>B</m:t>
        </m:r>
        <m:r>
          <m:rPr>
            <m:sty m:val="p"/>
          </m:rPr>
          <m:t>=</m:t>
        </m:r>
        <m:r>
          <m:rPr>
            <m:sty m:val="p"/>
          </m:rPr>
          <m:t>−</m:t>
        </m:r>
        <m:sSub>
          <m:e>
            <m:r>
              <m:t>e</m:t>
            </m:r>
          </m:e>
          <m:sub>
            <m:r>
              <m:t>h</m:t>
            </m:r>
          </m:sub>
        </m:sSub>
        <m:sSup>
          <m:e>
            <m:r>
              <m:t>β</m:t>
            </m:r>
          </m:e>
          <m:sup>
            <m:r>
              <m:rPr>
                <m:sty m:val="p"/>
              </m:rPr>
              <m:t>⊤</m:t>
            </m:r>
          </m:sup>
        </m:sSup>
      </m:oMath>
      <w:r>
        <w:t xml:space="preserve">, with costs </w:t>
      </w:r>
      <m:oMath>
        <m:sSup>
          <m:e>
            <m:r>
              <m:t>z</m:t>
            </m:r>
          </m:e>
          <m:sup>
            <m:r>
              <m:rPr>
                <m:sty m:val="p"/>
              </m:rPr>
              <m:t>⊤</m:t>
            </m:r>
          </m:sup>
        </m:sSup>
        <m:r>
          <m:t>Q</m:t>
        </m:r>
        <m:r>
          <m:t>z</m:t>
        </m:r>
        <m:r>
          <m:rPr>
            <m:sty m:val="p"/>
          </m:rPr>
          <m:t>+</m:t>
        </m:r>
        <m:sSup>
          <m:e>
            <m:r>
              <m:t>q</m:t>
            </m:r>
          </m:e>
          <m:sup>
            <m:r>
              <m:rPr>
                <m:sty m:val="p"/>
              </m:rPr>
              <m:t>⊤</m:t>
            </m:r>
          </m:sup>
        </m:sSup>
        <m:r>
          <m:t>R</m:t>
        </m:r>
        <m:r>
          <m:t>q</m:t>
        </m:r>
      </m:oMath>
      <w:r>
        <w:t xml:space="preserve">, </w:t>
      </w:r>
      <m:oMath>
        <m:r>
          <m:t>R</m:t>
        </m:r>
        <m:r>
          <m:rPr>
            <m:sty m:val="p"/>
          </m:rPr>
          <m:t>=</m:t>
        </m:r>
        <m:r>
          <m:rPr>
            <m:nor/>
          </m:rPr>
          <m:t>diag</m:t>
        </m:r>
        <m:d>
          <m:dPr>
            <m:begChr m:val="("/>
            <m:sepChr m:val=""/>
            <m:endChr m:val=")"/>
            <m:grow/>
          </m:dPr>
          <m:e>
            <m:sSub>
              <m:e>
                <m:r>
                  <m:t>λ</m:t>
                </m:r>
              </m:e>
              <m:sub>
                <m:r>
                  <m:t>i</m:t>
                </m:r>
              </m:sub>
            </m:sSub>
          </m:e>
        </m:d>
      </m:oMath>
      <w:r>
        <w:t xml:space="preserve">, and Riccati solution </w:t>
      </w:r>
      <m:oMath>
        <m:r>
          <m:t>P</m:t>
        </m:r>
      </m:oMath>
      <w:r>
        <w:t xml:space="preserve">. The learner estimates the head equation </w:t>
      </w:r>
      <m:oMath>
        <m:r>
          <m:t>θ</m:t>
        </m:r>
        <m:r>
          <m:rPr>
            <m:sty m:val="p"/>
          </m:rPr>
          <m:t>=</m:t>
        </m:r>
        <m:d>
          <m:dPr>
            <m:begChr m:val="("/>
            <m:sepChr m:val=""/>
            <m:endChr m:val=")"/>
            <m:grow/>
          </m:dPr>
          <m:e>
            <m:sSub>
              <m:e>
                <m:r>
                  <m:t>a</m:t>
                </m:r>
              </m:e>
              <m:sub>
                <m:r>
                  <m:t>h</m:t>
                </m:r>
              </m:sub>
            </m:sSub>
            <m:r>
              <m:rPr>
                <m:sty m:val="p"/>
              </m:rPr>
              <m:t>,</m:t>
            </m:r>
            <m:sSub>
              <m:e>
                <m:r>
                  <m:t>b</m:t>
                </m:r>
              </m:e>
              <m:sub>
                <m:r>
                  <m:t>r</m:t>
                </m:r>
              </m:sub>
            </m:sSub>
            <m:r>
              <m:rPr>
                <m:sty m:val="p"/>
              </m:rPr>
              <m:t>,</m:t>
            </m:r>
            <m:r>
              <m:t>β</m:t>
            </m:r>
          </m:e>
        </m:d>
      </m:oMath>
      <w:r>
        <w:t xml:space="preserve"> by least squares and plays the certainty-equivalent rule.</w:t>
      </w:r>
    </w:p>
    <w:p>
      <w:pPr>
        <w:spacing w:after="120"/>
        <w:jc w:val="both"/>
      </w:pPr>
      <w:r>
        <w:rPr>
          <w:b/>
          <w:bCs/>
        </w:rPr>
        <w:t xml:space="preserve">Proposition Z (how several well fields must explore).</w:t>
      </w:r>
      <w:r>
        <w:t xml:space="preserve"> (i) </w:t>
      </w:r>
      <w:r>
        <w:rPr>
          <w:i/>
          <w:iCs/>
        </w:rPr>
        <w:t xml:space="preserve">Rank one.</w:t>
      </w:r>
      <w:r>
        <w:t xml:space="preserve"> The optimal rule moves every well field in a fixed proportion:</w:t>
      </w:r>
    </w:p>
    <w:p>
      <w:pPr>
        <w:pStyle w:val="Equation"/>
      </w:pPr>
      <m:oMathPara>
        <m:oMathParaPr>
          <m:jc m:val="center"/>
        </m:oMathParaPr>
        <m:oMath>
          <m:r>
            <m:t>K</m:t>
          </m:r>
          <m:r>
            <m:rPr>
              <m:sty m:val="p"/>
            </m:rPr>
            <m:t>=</m:t>
          </m:r>
          <m:sSup>
            <m:e>
              <m:d>
                <m:dPr>
                  <m:begChr m:val="("/>
                  <m:sepChr m:val=""/>
                  <m:endChr m:val=")"/>
                  <m:grow/>
                </m:dPr>
                <m:e>
                  <m:r>
                    <m:t>R</m:t>
                  </m:r>
                  <m:r>
                    <m:rPr>
                      <m:sty m:val="p"/>
                    </m:rPr>
                    <m:t>+</m:t>
                  </m:r>
                  <m:sSup>
                    <m:e>
                      <m:r>
                        <m:t>B</m:t>
                      </m:r>
                    </m:e>
                    <m:sup>
                      <m:r>
                        <m:rPr>
                          <m:sty m:val="p"/>
                        </m:rPr>
                        <m:t>⊤</m:t>
                      </m:r>
                    </m:sup>
                  </m:sSup>
                  <m:r>
                    <m:t>P</m:t>
                  </m:r>
                  <m:r>
                    <m:t>B</m:t>
                  </m:r>
                </m:e>
              </m:d>
            </m:e>
            <m:sup>
              <m:r>
                <m:rPr>
                  <m:sty m:val="p"/>
                </m:rPr>
                <m:t>−</m:t>
              </m:r>
              <m:r>
                <m:t>1</m:t>
              </m:r>
            </m:sup>
          </m:sSup>
          <m:sSup>
            <m:e>
              <m:r>
                <m:t>B</m:t>
              </m:r>
            </m:e>
            <m:sup>
              <m:r>
                <m:rPr>
                  <m:sty m:val="p"/>
                </m:rPr>
                <m:t>⊤</m:t>
              </m:r>
            </m:sup>
          </m:sSup>
          <m:r>
            <m:t>P</m:t>
          </m:r>
          <m:r>
            <m:t>A</m:t>
          </m:r>
          <m:r>
            <m:rPr>
              <m:sty m:val="p"/>
            </m:rPr>
            <m:t>=</m:t>
          </m:r>
          <m:r>
            <m:rPr>
              <m:sty m:val="p"/>
            </m:rPr>
            <m:t>−</m:t>
          </m:r>
          <m:f>
            <m:fPr>
              <m:type m:val="bar"/>
            </m:fPr>
            <m:num>
              <m:sSup>
                <m:e>
                  <m:r>
                    <m:t>R</m:t>
                  </m:r>
                </m:e>
                <m:sup>
                  <m:r>
                    <m:rPr>
                      <m:sty m:val="p"/>
                    </m:rPr>
                    <m:t>−</m:t>
                  </m:r>
                  <m:r>
                    <m:t>1</m:t>
                  </m:r>
                </m:sup>
              </m:sSup>
              <m:r>
                <m:t>β</m:t>
              </m:r>
              <m:r>
                <m:t> </m:t>
              </m:r>
              <m:d>
                <m:dPr>
                  <m:begChr m:val="("/>
                  <m:sepChr m:val=""/>
                  <m:endChr m:val=")"/>
                  <m:grow/>
                </m:dPr>
                <m:e>
                  <m:sSubSup>
                    <m:e>
                      <m:r>
                        <m:t>e</m:t>
                      </m:r>
                    </m:e>
                    <m:sub>
                      <m:r>
                        <m:t>h</m:t>
                      </m:r>
                    </m:sub>
                    <m:sup>
                      <m:r>
                        <m:rPr>
                          <m:sty m:val="p"/>
                        </m:rPr>
                        <m:t>⊤</m:t>
                      </m:r>
                    </m:sup>
                  </m:sSubSup>
                  <m:r>
                    <m:t>P</m:t>
                  </m:r>
                  <m:r>
                    <m:t>A</m:t>
                  </m:r>
                </m:e>
              </m:d>
            </m:num>
            <m:den>
              <m:r>
                <m:t>1</m:t>
              </m:r>
              <m:r>
                <m:rPr>
                  <m:sty m:val="p"/>
                </m:rPr>
                <m:t>+</m:t>
              </m:r>
              <m:sSub>
                <m:e>
                  <m:r>
                    <m:t>P</m:t>
                  </m:r>
                </m:e>
                <m:sub>
                  <m:r>
                    <m:t>h</m:t>
                  </m:r>
                  <m:r>
                    <m:t>h</m:t>
                  </m:r>
                </m:sub>
              </m:sSub>
              <m:r>
                <m:t> </m:t>
              </m:r>
              <m:sSup>
                <m:e>
                  <m:r>
                    <m:t>β</m:t>
                  </m:r>
                </m:e>
                <m:sup>
                  <m:r>
                    <m:rPr>
                      <m:sty m:val="p"/>
                    </m:rPr>
                    <m:t>⊤</m:t>
                  </m:r>
                </m:sup>
              </m:sSup>
              <m:sSup>
                <m:e>
                  <m:r>
                    <m:t>R</m:t>
                  </m:r>
                </m:e>
                <m:sup>
                  <m:r>
                    <m:rPr>
                      <m:sty m:val="p"/>
                    </m:rPr>
                    <m:t>−</m:t>
                  </m:r>
                  <m:r>
                    <m:t>1</m:t>
                  </m:r>
                </m:sup>
              </m:sSup>
              <m:r>
                <m:t>β</m:t>
              </m:r>
            </m:den>
          </m:f>
          <m:r>
            <m:rPr>
              <m:sty m:val="p"/>
            </m:rPr>
            <m:t>,</m:t>
          </m:r>
          <m:r>
            <m:t>  </m:t>
          </m:r>
          <m:sSub>
            <m:e>
              <m:r>
                <m:t>q</m:t>
              </m:r>
            </m:e>
            <m:sub>
              <m:r>
                <m:t>t</m:t>
              </m:r>
            </m:sub>
          </m:sSub>
          <m:r>
            <m:rPr>
              <m:sty m:val="p"/>
            </m:rPr>
            <m:t>=</m:t>
          </m:r>
          <m:r>
            <m:t>d</m:t>
          </m:r>
          <m:r>
            <m:t> </m:t>
          </m:r>
          <m:sSub>
            <m:e>
              <m:r>
                <m:t>s</m:t>
              </m:r>
            </m:e>
            <m:sub>
              <m:r>
                <m:t>t</m:t>
              </m:r>
            </m:sub>
          </m:sSub>
          <m:r>
            <m:rPr>
              <m:sty m:val="p"/>
            </m:rPr>
            <m:t>,</m:t>
          </m:r>
          <m:r>
            <m:t> </m:t>
          </m:r>
          <m:r>
            <m:t>d</m:t>
          </m:r>
          <m:r>
            <m:rPr>
              <m:sty m:val="p"/>
            </m:rPr>
            <m:t>∝</m:t>
          </m:r>
          <m:sSup>
            <m:e>
              <m:r>
                <m:t>R</m:t>
              </m:r>
            </m:e>
            <m:sup>
              <m:r>
                <m:rPr>
                  <m:sty m:val="p"/>
                </m:rPr>
                <m:t>−</m:t>
              </m:r>
              <m:r>
                <m:t>1</m:t>
              </m:r>
            </m:sup>
          </m:sSup>
          <m:r>
            <m:t>β</m:t>
          </m:r>
        </m:oMath>
      </m:oMathPara>
    </w:p>
    <w:p>
      <w:pPr>
        <w:spacing w:after="120"/>
        <w:jc w:val="both"/>
      </w:pPr>
      <w:r>
        <w:t xml:space="preserve">(ii) </w:t>
      </w:r>
      <w:r>
        <w:rPr>
          <w:i/>
          <w:iCs/>
        </w:rPr>
        <w:t xml:space="preserve">Blind directions.</w:t>
      </w:r>
      <w:r>
        <w:t xml:space="preserve"> Along a certainty-equivalent path the pumping is </w:t>
      </w:r>
      <m:oMath>
        <m:sSub>
          <m:e>
            <m:r>
              <m:t>q</m:t>
            </m:r>
          </m:e>
          <m:sub>
            <m:r>
              <m:t>t</m:t>
            </m:r>
          </m:sub>
        </m:sSub>
        <m:r>
          <m:rPr>
            <m:sty m:val="p"/>
          </m:rPr>
          <m:t>=</m:t>
        </m:r>
        <m:acc>
          <m:accPr>
            <m:chr m:val="̂"/>
          </m:accPr>
          <m:e>
            <m:r>
              <m:t>d</m:t>
            </m:r>
          </m:e>
        </m:acc>
        <m:r>
          <m:t> </m:t>
        </m:r>
        <m:sSub>
          <m:e>
            <m:r>
              <m:t>s</m:t>
            </m:r>
          </m:e>
          <m:sub>
            <m:r>
              <m:t>t</m:t>
            </m:r>
          </m:sub>
        </m:sSub>
      </m:oMath>
      <w:r>
        <w:t xml:space="preserve"> with a scalar signal </w:t>
      </w:r>
      <m:oMath>
        <m:sSub>
          <m:e>
            <m:r>
              <m:t>s</m:t>
            </m:r>
          </m:e>
          <m:sub>
            <m:r>
              <m:t>t</m:t>
            </m:r>
          </m:sub>
        </m:sSub>
      </m:oMath>
      <w:r>
        <w:t xml:space="preserve">, so the data identify </w:t>
      </w:r>
      <m:oMath>
        <m:d>
          <m:dPr>
            <m:begChr m:val="("/>
            <m:sepChr m:val=""/>
            <m:endChr m:val=")"/>
            <m:grow/>
          </m:dPr>
          <m:e>
            <m:sSub>
              <m:e>
                <m:r>
                  <m:t>a</m:t>
                </m:r>
              </m:e>
              <m:sub>
                <m:r>
                  <m:t>h</m:t>
                </m:r>
              </m:sub>
            </m:sSub>
            <m:r>
              <m:rPr>
                <m:sty m:val="p"/>
              </m:rPr>
              <m:t>,</m:t>
            </m:r>
            <m:sSub>
              <m:e>
                <m:r>
                  <m:t>b</m:t>
                </m:r>
              </m:e>
              <m:sub>
                <m:r>
                  <m:t>r</m:t>
                </m:r>
              </m:sub>
            </m:sSub>
            <m:r>
              <m:rPr>
                <m:sty m:val="p"/>
              </m:rPr>
              <m:t>,</m:t>
            </m:r>
            <m:sSup>
              <m:e>
                <m:r>
                  <m:t>β</m:t>
                </m:r>
              </m:e>
              <m:sup>
                <m:r>
                  <m:rPr>
                    <m:sty m:val="p"/>
                  </m:rPr>
                  <m:t>⊤</m:t>
                </m:r>
              </m:sup>
            </m:sSup>
            <m:acc>
              <m:accPr>
                <m:chr m:val="̂"/>
              </m:accPr>
              <m:e>
                <m:r>
                  <m:t>d</m:t>
                </m:r>
              </m:e>
            </m:acc>
          </m:e>
        </m:d>
      </m:oMath>
      <w:r>
        <w:t xml:space="preserve"> and nothing about the </w:t>
      </w:r>
      <m:oMath>
        <m:r>
          <m:t>p</m:t>
        </m:r>
        <m:r>
          <m:rPr>
            <m:sty m:val="p"/>
          </m:rPr>
          <m:t>−</m:t>
        </m:r>
        <m:r>
          <m:t>1</m:t>
        </m:r>
      </m:oMath>
      <w:r>
        <w:t xml:space="preserve"> directions of </w:t>
      </w:r>
      <m:oMath>
        <m:r>
          <m:t>β</m:t>
        </m:r>
      </m:oMath>
      <w:r>
        <w:t xml:space="preserve"> orthogonal to </w:t>
      </w:r>
      <m:oMath>
        <m:acc>
          <m:accPr>
            <m:chr m:val="̂"/>
          </m:accPr>
          <m:e>
            <m:r>
              <m:t>d</m:t>
            </m:r>
          </m:e>
        </m:acc>
      </m:oMath>
      <w:r>
        <w:t xml:space="preserve">. Estimates </w:t>
      </w:r>
      <m:oMath>
        <m:acc>
          <m:accPr>
            <m:chr m:val="̂"/>
          </m:accPr>
          <m:e>
            <m:r>
              <m:t>β</m:t>
            </m:r>
          </m:e>
        </m:acc>
      </m:oMath>
      <w:r>
        <w:t xml:space="preserve"> with </w:t>
      </w:r>
      <m:oMath>
        <m:sSup>
          <m:e>
            <m:acc>
              <m:accPr>
                <m:chr m:val="̂"/>
              </m:accPr>
              <m:e>
                <m:r>
                  <m:t>β</m:t>
                </m:r>
              </m:e>
            </m:acc>
          </m:e>
          <m:sup>
            <m:r>
              <m:rPr>
                <m:sty m:val="p"/>
              </m:rPr>
              <m:t>⊤</m:t>
            </m:r>
          </m:sup>
        </m:sSup>
        <m:acc>
          <m:accPr>
            <m:chr m:val="̂"/>
          </m:accPr>
          <m:e>
            <m:r>
              <m:t>d</m:t>
            </m:r>
          </m:e>
        </m:acc>
        <m:d>
          <m:dPr>
            <m:begChr m:val="("/>
            <m:sepChr m:val=""/>
            <m:endChr m:val=")"/>
            <m:grow/>
          </m:dPr>
          <m:e>
            <m:acc>
              <m:accPr>
                <m:chr m:val="̂"/>
              </m:accPr>
              <m:e>
                <m:r>
                  <m:t>β</m:t>
                </m:r>
              </m:e>
            </m:acc>
          </m:e>
        </m:d>
        <m:r>
          <m:rPr>
            <m:sty m:val="p"/>
          </m:rPr>
          <m:t>=</m:t>
        </m:r>
        <m:sSup>
          <m:e>
            <m:r>
              <m:t>β</m:t>
            </m:r>
          </m:e>
          <m:sup>
            <m:r>
              <m:rPr>
                <m:sty m:val="p"/>
              </m:rPr>
              <m:t>⊤</m:t>
            </m:r>
          </m:sup>
        </m:sSup>
        <m:acc>
          <m:accPr>
            <m:chr m:val="̂"/>
          </m:accPr>
          <m:e>
            <m:r>
              <m:t>d</m:t>
            </m:r>
          </m:e>
        </m:acc>
        <m:d>
          <m:dPr>
            <m:begChr m:val="("/>
            <m:sepChr m:val=""/>
            <m:endChr m:val=")"/>
            <m:grow/>
          </m:dPr>
          <m:e>
            <m:acc>
              <m:accPr>
                <m:chr m:val="̂"/>
              </m:accPr>
              <m:e>
                <m:r>
                  <m:t>β</m:t>
                </m:r>
              </m:e>
            </m:acc>
          </m:e>
        </m:d>
      </m:oMath>
      <w:r>
        <w:t xml:space="preserve"> are self-confirming: the data generated by their own rule cannot refute them [B34]. (iii) </w:t>
      </w:r>
      <w:r>
        <w:rPr>
          <w:i/>
          <w:iCs/>
        </w:rPr>
        <w:t xml:space="preserve">The cheapest experiment.</w:t>
      </w:r>
      <w:r>
        <w:t xml:space="preserve"> A pumping perturbation </w:t>
      </w:r>
      <m:oMath>
        <m:sSub>
          <m:e>
            <m:r>
              <m:t>e</m:t>
            </m:r>
          </m:e>
          <m:sub>
            <m:r>
              <m:t>t</m:t>
            </m:r>
          </m:sub>
        </m:sSub>
      </m:oMath>
      <w:r>
        <w:t xml:space="preserve"> of covariance </w:t>
      </w:r>
      <m:oMath>
        <m:r>
          <m:t>Σ</m:t>
        </m:r>
      </m:oMath>
      <w:r>
        <w:t xml:space="preserve"> added to the optimal rule costs exactly </w:t>
      </w:r>
      <m:oMath>
        <m:r>
          <m:rPr>
            <m:nor/>
          </m:rPr>
          <m:t>tr</m:t>
        </m:r>
        <m:d>
          <m:dPr>
            <m:begChr m:val="("/>
            <m:sepChr m:val=""/>
            <m:endChr m:val=")"/>
            <m:grow/>
          </m:dPr>
          <m:e>
            <m:r>
              <m:t>M</m:t>
            </m:r>
            <m:r>
              <m:t>Σ</m:t>
            </m:r>
          </m:e>
        </m:d>
      </m:oMath>
      <w:r>
        <w:t xml:space="preserve"> per month, </w:t>
      </w:r>
      <m:oMath>
        <m:r>
          <m:t>M</m:t>
        </m:r>
        <m:r>
          <m:rPr>
            <m:sty m:val="p"/>
          </m:rPr>
          <m:t>=</m:t>
        </m:r>
        <m:r>
          <m:t>R</m:t>
        </m:r>
        <m:r>
          <m:rPr>
            <m:sty m:val="p"/>
          </m:rPr>
          <m:t>+</m:t>
        </m:r>
        <m:sSub>
          <m:e>
            <m:r>
              <m:t>P</m:t>
            </m:r>
          </m:e>
          <m:sub>
            <m:r>
              <m:t>h</m:t>
            </m:r>
            <m:r>
              <m:t>h</m:t>
            </m:r>
          </m:sub>
        </m:sSub>
        <m:r>
          <m:t>β</m:t>
        </m:r>
        <m:sSup>
          <m:e>
            <m:r>
              <m:t>β</m:t>
            </m:r>
          </m:e>
          <m:sup>
            <m:r>
              <m:rPr>
                <m:sty m:val="p"/>
              </m:rPr>
              <m:t>⊤</m:t>
            </m:r>
          </m:sup>
        </m:sSup>
      </m:oMath>
      <w:r>
        <w:t xml:space="preserve">. Let </w:t>
      </w:r>
      <m:oMath>
        <m:r>
          <m:t>V</m:t>
        </m:r>
      </m:oMath>
      <w:r>
        <w:t xml:space="preserve"> be an orthonormal basis of </w:t>
      </w:r>
      <m:oMath>
        <m:sSup>
          <m:e>
            <m:r>
              <m:t>d</m:t>
            </m:r>
          </m:e>
          <m:sup>
            <m:r>
              <m:rPr>
                <m:sty m:val="p"/>
              </m:rPr>
              <m:t>⊥</m:t>
            </m:r>
          </m:sup>
        </m:sSup>
      </m:oMath>
      <w:r>
        <w:t xml:space="preserve"> and </w:t>
      </w:r>
      <m:oMath>
        <m:r>
          <m:t>N</m:t>
        </m:r>
        <m:r>
          <m:rPr>
            <m:sty m:val="p"/>
          </m:rPr>
          <m:t>=</m:t>
        </m:r>
        <m:sSup>
          <m:e>
            <m:d>
              <m:dPr>
                <m:begChr m:val="("/>
                <m:sepChr m:val=""/>
                <m:endChr m:val=")"/>
                <m:grow/>
              </m:dPr>
              <m:e>
                <m:sSup>
                  <m:e>
                    <m:r>
                      <m:t>V</m:t>
                    </m:r>
                  </m:e>
                  <m:sup>
                    <m:r>
                      <m:rPr>
                        <m:sty m:val="p"/>
                      </m:rPr>
                      <m:t>⊤</m:t>
                    </m:r>
                  </m:sup>
                </m:sSup>
                <m:sSup>
                  <m:e>
                    <m:r>
                      <m:t>M</m:t>
                    </m:r>
                  </m:e>
                  <m:sup>
                    <m:r>
                      <m:rPr>
                        <m:sty m:val="p"/>
                      </m:rPr>
                      <m:t>−</m:t>
                    </m:r>
                    <m:r>
                      <m:t>1</m:t>
                    </m:r>
                  </m:sup>
                </m:sSup>
                <m:r>
                  <m:t>V</m:t>
                </m:r>
              </m:e>
            </m:d>
          </m:e>
          <m:sup>
            <m:r>
              <m:rPr>
                <m:sty m:val="p"/>
              </m:rPr>
              <m:t>−</m:t>
            </m:r>
            <m:r>
              <m:t>1</m:t>
            </m:r>
          </m:sup>
        </m:sSup>
      </m:oMath>
      <w:r>
        <w:t xml:space="preserve">. Among all </w:t>
      </w:r>
      <m:oMath>
        <m:r>
          <m:t>Σ</m:t>
        </m:r>
      </m:oMath>
      <w:r>
        <w:t xml:space="preserve"> that give the information </w:t>
      </w:r>
      <m:oMath>
        <m:sSup>
          <m:e>
            <m:r>
              <m:t>V</m:t>
            </m:r>
          </m:e>
          <m:sup>
            <m:r>
              <m:rPr>
                <m:sty m:val="p"/>
              </m:rPr>
              <m:t>⊤</m:t>
            </m:r>
          </m:sup>
        </m:sSup>
        <m:r>
          <m:t>Σ</m:t>
        </m:r>
        <m:r>
          <m:t>V</m:t>
        </m:r>
        <m:r>
          <m:rPr>
            <m:sty m:val="p"/>
          </m:rPr>
          <m:t>=</m:t>
        </m:r>
        <m:r>
          <m:t>G</m:t>
        </m:r>
      </m:oMath>
      <w:r>
        <w:t xml:space="preserve"> about the blind directions, the cheapest is</w:t>
      </w:r>
    </w:p>
    <w:p>
      <w:pPr>
        <w:pStyle w:val="Equation"/>
      </w:pPr>
      <m:oMathPara>
        <m:oMathParaPr>
          <m:jc m:val="center"/>
        </m:oMathParaPr>
        <m:oMath>
          <m:r>
            <m:t>Σ</m:t>
          </m:r>
          <m:d>
            <m:dPr>
              <m:begChr m:val="("/>
              <m:sepChr m:val=""/>
              <m:endChr m:val=")"/>
              <m:grow/>
            </m:dPr>
            <m:e>
              <m:r>
                <m:t>G</m:t>
              </m:r>
            </m:e>
          </m:d>
          <m:r>
            <m:rPr>
              <m:sty m:val="p"/>
            </m:rPr>
            <m:t>=</m:t>
          </m:r>
          <m:sSup>
            <m:e>
              <m:r>
                <m:t>M</m:t>
              </m:r>
            </m:e>
            <m:sup>
              <m:r>
                <m:rPr>
                  <m:sty m:val="p"/>
                </m:rPr>
                <m:t>−</m:t>
              </m:r>
              <m:r>
                <m:t>1</m:t>
              </m:r>
            </m:sup>
          </m:sSup>
          <m:r>
            <m:t>V</m:t>
          </m:r>
          <m:r>
            <m:t>N</m:t>
          </m:r>
          <m:r>
            <m:t>G</m:t>
          </m:r>
          <m:r>
            <m:t>N</m:t>
          </m:r>
          <m:sSup>
            <m:e>
              <m:r>
                <m:t>V</m:t>
              </m:r>
            </m:e>
            <m:sup>
              <m:r>
                <m:rPr>
                  <m:sty m:val="p"/>
                </m:rPr>
                <m:t>⊤</m:t>
              </m:r>
            </m:sup>
          </m:sSup>
          <m:sSup>
            <m:e>
              <m:r>
                <m:t>M</m:t>
              </m:r>
            </m:e>
            <m:sup>
              <m:r>
                <m:rPr>
                  <m:sty m:val="p"/>
                </m:rPr>
                <m:t>−</m:t>
              </m:r>
              <m:r>
                <m:t>1</m:t>
              </m:r>
            </m:sup>
          </m:sSup>
          <m:r>
            <m:rPr>
              <m:sty m:val="p"/>
            </m:rPr>
            <m:t>,</m:t>
          </m:r>
          <m:r>
            <m:t>  </m:t>
          </m:r>
          <m:r>
            <m:rPr>
              <m:nor/>
            </m:rPr>
            <m:t>tr</m:t>
          </m:r>
          <m:d>
            <m:dPr>
              <m:begChr m:val="("/>
              <m:sepChr m:val=""/>
              <m:endChr m:val=")"/>
              <m:grow/>
            </m:dPr>
            <m:e>
              <m:r>
                <m:t>M</m:t>
              </m:r>
              <m:r>
                <m:t>Σ</m:t>
              </m:r>
              <m:d>
                <m:dPr>
                  <m:begChr m:val="("/>
                  <m:sepChr m:val=""/>
                  <m:endChr m:val=")"/>
                  <m:grow/>
                </m:dPr>
                <m:e>
                  <m:r>
                    <m:t>G</m:t>
                  </m:r>
                </m:e>
              </m:d>
            </m:e>
          </m:d>
          <m:r>
            <m:rPr>
              <m:sty m:val="p"/>
            </m:rPr>
            <m:t>=</m:t>
          </m:r>
          <m:r>
            <m:rPr>
              <m:nor/>
            </m:rPr>
            <m:t>tr</m:t>
          </m:r>
          <m:d>
            <m:dPr>
              <m:begChr m:val="("/>
              <m:sepChr m:val=""/>
              <m:endChr m:val=")"/>
              <m:grow/>
            </m:dPr>
            <m:e>
              <m:r>
                <m:t>N</m:t>
              </m:r>
              <m:r>
                <m:t>G</m:t>
              </m:r>
            </m:e>
          </m:d>
          <m:r>
            <m:rPr>
              <m:sty m:val="p"/>
            </m:rPr>
            <m:t>,</m:t>
          </m:r>
          <m:r>
            <m:t>  </m:t>
          </m:r>
          <m:sSup>
            <m:e>
              <m:r>
                <m:t>β</m:t>
              </m:r>
            </m:e>
            <m:sup>
              <m:r>
                <m:rPr>
                  <m:sty m:val="p"/>
                </m:rPr>
                <m:t>⊤</m:t>
              </m:r>
            </m:sup>
          </m:sSup>
          <m:r>
            <m:t>Σ</m:t>
          </m:r>
          <m:d>
            <m:dPr>
              <m:begChr m:val="("/>
              <m:sepChr m:val=""/>
              <m:endChr m:val=")"/>
              <m:grow/>
            </m:dPr>
            <m:e>
              <m:r>
                <m:t>G</m:t>
              </m:r>
            </m:e>
          </m:d>
          <m:r>
            <m:t> </m:t>
          </m:r>
          <m:r>
            <m:t>β</m:t>
          </m:r>
          <m:r>
            <m:rPr>
              <m:sty m:val="p"/>
            </m:rPr>
            <m:t>=</m:t>
          </m:r>
          <m:r>
            <m:t>0</m:t>
          </m:r>
        </m:oMath>
      </m:oMathPara>
    </w:p>
    <w:p>
      <w:pPr>
        <w:spacing w:after="120"/>
        <w:jc w:val="both"/>
      </w:pPr>
      <w:r>
        <w:t xml:space="preserve">so the optimal experiment is head-neutral: it changes the pumping of the well fields without changing </w:t>
      </w:r>
      <m:oMath>
        <m:sSup>
          <m:e>
            <m:r>
              <m:t>β</m:t>
            </m:r>
          </m:e>
          <m:sup>
            <m:r>
              <m:rPr>
                <m:sty m:val="p"/>
              </m:rPr>
              <m:t>⊤</m:t>
            </m:r>
          </m:sup>
        </m:sSup>
        <m:r>
          <m:t>q</m:t>
        </m:r>
      </m:oMath>
      <w:r>
        <w:t xml:space="preserve">, and in the linear model it moves neither the head nor the toe. (iv) </w:t>
      </w:r>
      <w:r>
        <w:rPr>
          <w:i/>
          <w:iCs/>
        </w:rPr>
        <w:t xml:space="preserve">The price of learning.</w:t>
      </w:r>
      <w:r>
        <w:t xml:space="preserve"> With </w:t>
      </w:r>
      <m:oMath>
        <m:sSub>
          <m:e>
            <m:r>
              <m:t>Σ</m:t>
            </m:r>
          </m:e>
          <m:sub>
            <m:r>
              <m:t>t</m:t>
            </m:r>
          </m:sub>
        </m:sSub>
        <m:r>
          <m:rPr>
            <m:sty m:val="p"/>
          </m:rPr>
          <m:t>=</m:t>
        </m:r>
        <m:sSup>
          <m:e>
            <m:r>
              <m:t>t</m:t>
            </m:r>
          </m:e>
          <m:sup>
            <m:r>
              <m:rPr>
                <m:sty m:val="p"/>
              </m:rPr>
              <m:t>−</m:t>
            </m:r>
            <m:r>
              <m:t>1</m:t>
            </m:r>
            <m:r>
              <m:rPr>
                <m:sty m:val="p"/>
              </m:rPr>
              <m:t>/</m:t>
            </m:r>
            <m:r>
              <m:t>2</m:t>
            </m:r>
          </m:sup>
        </m:sSup>
        <m:r>
          <m:t>Σ</m:t>
        </m:r>
        <m:d>
          <m:dPr>
            <m:begChr m:val="("/>
            <m:sepChr m:val=""/>
            <m:endChr m:val=")"/>
            <m:grow/>
          </m:dPr>
          <m:e>
            <m:r>
              <m:t>G</m:t>
            </m:r>
          </m:e>
        </m:d>
      </m:oMath>
      <w:r>
        <w:t xml:space="preserve"> and </w:t>
      </w:r>
      <m:oMath>
        <m:sSub>
          <m:e>
            <m:r>
              <m:t>H</m:t>
            </m:r>
          </m:e>
          <m:sub>
            <m:r>
              <m:t>V</m:t>
            </m:r>
          </m:sub>
        </m:sSub>
      </m:oMath>
      <w:r>
        <w:t xml:space="preserve"> the Hessian of the average cost in the blind directions, the regret grows like </w:t>
      </w:r>
      <m:oMath>
        <m:r>
          <m:t>C</m:t>
        </m:r>
        <m:rad>
          <m:radPr>
            <m:degHide m:val="on"/>
          </m:radPr>
          <m:deg/>
          <m:e>
            <m:r>
              <m:t>T</m:t>
            </m:r>
          </m:e>
        </m:rad>
      </m:oMath>
      <w:r>
        <w:t xml:space="preserve">, and the best </w:t>
      </w:r>
      <m:oMath>
        <m:r>
          <m:t>G</m:t>
        </m:r>
      </m:oMath>
      <w:r>
        <w:t xml:space="preserve"> and the isotropic choice </w:t>
      </w:r>
      <m:oMath>
        <m:r>
          <m:t>Σ</m:t>
        </m:r>
        <m:r>
          <m:rPr>
            <m:sty m:val="p"/>
          </m:rPr>
          <m:t>=</m:t>
        </m:r>
        <m:r>
          <m:t>s</m:t>
        </m:r>
        <m:r>
          <m:t>I</m:t>
        </m:r>
      </m:oMath>
      <w:r>
        <w:t xml:space="preserve"> give</w:t>
      </w:r>
    </w:p>
    <w:p>
      <w:pPr>
        <w:pStyle w:val="Equation"/>
      </w:pPr>
      <m:oMathPara>
        <m:oMathParaPr>
          <m:jc m:val="center"/>
        </m:oMathParaPr>
        <m:oMath>
          <m:sSup>
            <m:e>
              <m:r>
                <m:t>C</m:t>
              </m:r>
            </m:e>
            <m:sup>
              <m:r>
                <m:rPr>
                  <m:sty m:val="p"/>
                </m:rPr>
                <m:t>⋆</m:t>
              </m:r>
            </m:sup>
          </m:sSup>
          <m:r>
            <m:rPr>
              <m:sty m:val="p"/>
            </m:rPr>
            <m:t>=</m:t>
          </m:r>
          <m:r>
            <m:t>2</m:t>
          </m:r>
          <m:sSub>
            <m:e>
              <m:r>
                <m:t>σ</m:t>
              </m:r>
            </m:e>
            <m:sub>
              <m:r>
                <m:t>h</m:t>
              </m:r>
            </m:sub>
          </m:sSub>
          <m:r>
            <m:t> </m:t>
          </m:r>
          <m:r>
            <m:rPr>
              <m:nor/>
            </m:rPr>
            <m:t>tr</m:t>
          </m:r>
          <m:d>
            <m:dPr>
              <m:begChr m:val="("/>
              <m:sepChr m:val=""/>
              <m:endChr m:val=")"/>
              <m:grow/>
            </m:dPr>
            <m:e>
              <m:sSup>
                <m:e>
                  <m:d>
                    <m:dPr>
                      <m:begChr m:val="("/>
                      <m:sepChr m:val=""/>
                      <m:endChr m:val=")"/>
                      <m:grow/>
                    </m:dPr>
                    <m:e>
                      <m:sSup>
                        <m:e>
                          <m:r>
                            <m:t>N</m:t>
                          </m:r>
                        </m:e>
                        <m:sup>
                          <m:r>
                            <m:t>1</m:t>
                          </m:r>
                          <m:r>
                            <m:rPr>
                              <m:sty m:val="p"/>
                            </m:rPr>
                            <m:t>/</m:t>
                          </m:r>
                          <m:r>
                            <m:t>2</m:t>
                          </m:r>
                        </m:sup>
                      </m:sSup>
                      <m:sSub>
                        <m:e>
                          <m:r>
                            <m:t>H</m:t>
                          </m:r>
                        </m:e>
                        <m:sub>
                          <m:r>
                            <m:t>V</m:t>
                          </m:r>
                        </m:sub>
                      </m:sSub>
                      <m:sSup>
                        <m:e>
                          <m:r>
                            <m:t>N</m:t>
                          </m:r>
                        </m:e>
                        <m:sup>
                          <m:r>
                            <m:t>1</m:t>
                          </m:r>
                          <m:r>
                            <m:rPr>
                              <m:sty m:val="p"/>
                            </m:rPr>
                            <m:t>/</m:t>
                          </m:r>
                          <m:r>
                            <m:t>2</m:t>
                          </m:r>
                        </m:sup>
                      </m:sSup>
                    </m:e>
                  </m:d>
                </m:e>
                <m:sup>
                  <m:r>
                    <m:t>1</m:t>
                  </m:r>
                  <m:r>
                    <m:rPr>
                      <m:sty m:val="p"/>
                    </m:rPr>
                    <m:t>/</m:t>
                  </m:r>
                  <m:r>
                    <m:t>2</m:t>
                  </m:r>
                </m:sup>
              </m:sSup>
            </m:e>
          </m:d>
          <m:r>
            <m:t> </m:t>
          </m:r>
          <m:r>
            <m:rPr>
              <m:sty m:val="p"/>
            </m:rPr>
            <m:t>≤</m:t>
          </m:r>
          <m:r>
            <m:t> </m:t>
          </m:r>
          <m:sSub>
            <m:e>
              <m:r>
                <m:t>C</m:t>
              </m:r>
            </m:e>
            <m:sub>
              <m:r>
                <m:rPr>
                  <m:nor/>
                </m:rPr>
                <m:t>iso</m:t>
              </m:r>
            </m:sub>
          </m:sSub>
          <m:r>
            <m:rPr>
              <m:sty m:val="p"/>
            </m:rPr>
            <m:t>=</m:t>
          </m:r>
          <m:r>
            <m:t>2</m:t>
          </m:r>
          <m:sSub>
            <m:e>
              <m:r>
                <m:t>σ</m:t>
              </m:r>
            </m:e>
            <m:sub>
              <m:r>
                <m:t>h</m:t>
              </m:r>
            </m:sub>
          </m:sSub>
          <m:rad>
            <m:radPr>
              <m:degHide m:val="on"/>
            </m:radPr>
            <m:deg/>
            <m:e>
              <m:r>
                <m:rPr>
                  <m:nor/>
                </m:rPr>
                <m:t>tr</m:t>
              </m:r>
              <m:d>
                <m:dPr>
                  <m:begChr m:val="("/>
                  <m:sepChr m:val=""/>
                  <m:endChr m:val=")"/>
                  <m:grow/>
                </m:dPr>
                <m:e>
                  <m:r>
                    <m:t>M</m:t>
                  </m:r>
                </m:e>
              </m:d>
              <m:r>
                <m:t> </m:t>
              </m:r>
              <m:r>
                <m:rPr>
                  <m:nor/>
                </m:rPr>
                <m:t>tr</m:t>
              </m:r>
              <m:d>
                <m:dPr>
                  <m:begChr m:val="("/>
                  <m:sepChr m:val=""/>
                  <m:endChr m:val=")"/>
                  <m:grow/>
                </m:dPr>
                <m:e>
                  <m:sSub>
                    <m:e>
                      <m:r>
                        <m:t>H</m:t>
                      </m:r>
                    </m:e>
                    <m:sub>
                      <m:r>
                        <m:t>V</m:t>
                      </m:r>
                    </m:sub>
                  </m:sSub>
                </m:e>
              </m:d>
            </m:e>
          </m:rad>
        </m:oMath>
      </m:oMathPara>
    </w:p>
    <w:p>
      <w:pPr>
        <w:spacing w:after="120"/>
        <w:jc w:val="both"/>
      </w:pPr>
      <w:r>
        <w:t xml:space="preserve">while a perturbation along </w:t>
      </w:r>
      <m:oMath>
        <m:r>
          <m:t>d</m:t>
        </m:r>
      </m:oMath>
      <w:r>
        <w:t xml:space="preserve"> (all well fields scaled together) brings no information about the blind directions and does not restore learning.</w:t>
      </w:r>
    </w:p>
    <w:p>
      <w:pPr>
        <w:spacing w:after="120"/>
        <w:jc w:val="both"/>
      </w:pPr>
      <w:r>
        <w:rPr>
          <w:i/>
          <w:iCs/>
        </w:rPr>
        <w:t xml:space="preserve">Proof.</w:t>
      </w:r>
      <w:r>
        <w:t xml:space="preserve"> (i) </w:t>
      </w:r>
      <m:oMath>
        <m:sSup>
          <m:e>
            <m:r>
              <m:t>B</m:t>
            </m:r>
          </m:e>
          <m:sup>
            <m:r>
              <m:rPr>
                <m:sty m:val="p"/>
              </m:rPr>
              <m:t>⊤</m:t>
            </m:r>
          </m:sup>
        </m:sSup>
        <m:r>
          <m:t>P</m:t>
        </m:r>
        <m:r>
          <m:t>B</m:t>
        </m:r>
        <m:r>
          <m:rPr>
            <m:sty m:val="p"/>
          </m:rPr>
          <m:t>=</m:t>
        </m:r>
        <m:sSub>
          <m:e>
            <m:r>
              <m:t>P</m:t>
            </m:r>
          </m:e>
          <m:sub>
            <m:r>
              <m:t>h</m:t>
            </m:r>
            <m:r>
              <m:t>h</m:t>
            </m:r>
          </m:sub>
        </m:sSub>
        <m:r>
          <m:t>β</m:t>
        </m:r>
        <m:sSup>
          <m:e>
            <m:r>
              <m:t>β</m:t>
            </m:r>
          </m:e>
          <m:sup>
            <m:r>
              <m:rPr>
                <m:sty m:val="p"/>
              </m:rPr>
              <m:t>⊤</m:t>
            </m:r>
          </m:sup>
        </m:sSup>
      </m:oMath>
      <w:r>
        <w:t xml:space="preserve"> and </w:t>
      </w:r>
      <m:oMath>
        <m:sSup>
          <m:e>
            <m:r>
              <m:t>B</m:t>
            </m:r>
          </m:e>
          <m:sup>
            <m:r>
              <m:rPr>
                <m:sty m:val="p"/>
              </m:rPr>
              <m:t>⊤</m:t>
            </m:r>
          </m:sup>
        </m:sSup>
        <m:r>
          <m:t>P</m:t>
        </m:r>
        <m:r>
          <m:t>A</m:t>
        </m:r>
        <m:r>
          <m:rPr>
            <m:sty m:val="p"/>
          </m:rPr>
          <m:t>=</m:t>
        </m:r>
        <m:r>
          <m:rPr>
            <m:sty m:val="p"/>
          </m:rPr>
          <m:t>−</m:t>
        </m:r>
        <m:r>
          <m:t>β</m:t>
        </m:r>
        <m:sSubSup>
          <m:e>
            <m:r>
              <m:t>e</m:t>
            </m:r>
          </m:e>
          <m:sub>
            <m:r>
              <m:t>h</m:t>
            </m:r>
          </m:sub>
          <m:sup>
            <m:r>
              <m:rPr>
                <m:sty m:val="p"/>
              </m:rPr>
              <m:t>⊤</m:t>
            </m:r>
          </m:sup>
        </m:sSubSup>
        <m:r>
          <m:t>P</m:t>
        </m:r>
        <m:r>
          <m:t>A</m:t>
        </m:r>
      </m:oMath>
      <w:r>
        <w:t xml:space="preserve">; the Sherman–Morrison formula gives </w:t>
      </w:r>
      <m:oMath>
        <m:sSup>
          <m:e>
            <m:d>
              <m:dPr>
                <m:begChr m:val="("/>
                <m:sepChr m:val=""/>
                <m:endChr m:val=")"/>
                <m:grow/>
              </m:dPr>
              <m:e>
                <m:r>
                  <m:t>R</m:t>
                </m:r>
                <m:r>
                  <m:rPr>
                    <m:sty m:val="p"/>
                  </m:rPr>
                  <m:t>+</m:t>
                </m:r>
                <m:sSub>
                  <m:e>
                    <m:r>
                      <m:t>P</m:t>
                    </m:r>
                  </m:e>
                  <m:sub>
                    <m:r>
                      <m:t>h</m:t>
                    </m:r>
                    <m:r>
                      <m:t>h</m:t>
                    </m:r>
                  </m:sub>
                </m:sSub>
                <m:r>
                  <m:t>β</m:t>
                </m:r>
                <m:sSup>
                  <m:e>
                    <m:r>
                      <m:t>β</m:t>
                    </m:r>
                  </m:e>
                  <m:sup>
                    <m:r>
                      <m:rPr>
                        <m:sty m:val="p"/>
                      </m:rPr>
                      <m:t>⊤</m:t>
                    </m:r>
                  </m:sup>
                </m:sSup>
              </m:e>
            </m:d>
          </m:e>
          <m:sup>
            <m:r>
              <m:rPr>
                <m:sty m:val="p"/>
              </m:rPr>
              <m:t>−</m:t>
            </m:r>
            <m:r>
              <m:t>1</m:t>
            </m:r>
          </m:sup>
        </m:sSup>
        <m:r>
          <m:t>β</m:t>
        </m:r>
        <m:r>
          <m:rPr>
            <m:sty m:val="p"/>
          </m:rPr>
          <m:t>=</m:t>
        </m:r>
        <m:sSup>
          <m:e>
            <m:r>
              <m:t>R</m:t>
            </m:r>
          </m:e>
          <m:sup>
            <m:r>
              <m:rPr>
                <m:sty m:val="p"/>
              </m:rPr>
              <m:t>−</m:t>
            </m:r>
            <m:r>
              <m:t>1</m:t>
            </m:r>
          </m:sup>
        </m:sSup>
        <m:r>
          <m:t>β</m:t>
        </m:r>
        <m:r>
          <m:rPr>
            <m:sty m:val="p"/>
          </m:rPr>
          <m:t>/</m:t>
        </m:r>
        <m:d>
          <m:dPr>
            <m:begChr m:val="("/>
            <m:sepChr m:val=""/>
            <m:endChr m:val=")"/>
            <m:grow/>
          </m:dPr>
          <m:e>
            <m:r>
              <m:t>1</m:t>
            </m:r>
            <m:r>
              <m:rPr>
                <m:sty m:val="p"/>
              </m:rPr>
              <m:t>+</m:t>
            </m:r>
            <m:sSub>
              <m:e>
                <m:r>
                  <m:t>P</m:t>
                </m:r>
              </m:e>
              <m:sub>
                <m:r>
                  <m:t>h</m:t>
                </m:r>
                <m:r>
                  <m:t>h</m:t>
                </m:r>
              </m:sub>
            </m:sSub>
            <m:sSup>
              <m:e>
                <m:r>
                  <m:t>β</m:t>
                </m:r>
              </m:e>
              <m:sup>
                <m:r>
                  <m:rPr>
                    <m:sty m:val="p"/>
                  </m:rPr>
                  <m:t>⊤</m:t>
                </m:r>
              </m:sup>
            </m:sSup>
            <m:sSup>
              <m:e>
                <m:r>
                  <m:t>R</m:t>
                </m:r>
              </m:e>
              <m:sup>
                <m:r>
                  <m:rPr>
                    <m:sty m:val="p"/>
                  </m:rPr>
                  <m:t>−</m:t>
                </m:r>
                <m:r>
                  <m:t>1</m:t>
                </m:r>
              </m:sup>
            </m:sSup>
            <m:r>
              <m:t>β</m:t>
            </m:r>
          </m:e>
        </m:d>
      </m:oMath>
      <w:r>
        <w:t xml:space="preserve">. (ii) The regressors are </w:t>
      </w:r>
      <m:oMath>
        <m:d>
          <m:dPr>
            <m:begChr m:val="("/>
            <m:sepChr m:val=""/>
            <m:endChr m:val=")"/>
            <m:grow/>
          </m:dPr>
          <m:e>
            <m:sSub>
              <m:e>
                <m:r>
                  <m:t>h</m:t>
                </m:r>
              </m:e>
              <m:sub>
                <m:r>
                  <m:t>t</m:t>
                </m:r>
              </m:sub>
            </m:sSub>
            <m:r>
              <m:rPr>
                <m:sty m:val="p"/>
              </m:rPr>
              <m:t>,</m:t>
            </m:r>
            <m:sSub>
              <m:e>
                <m:r>
                  <m:t>r</m:t>
                </m:r>
              </m:e>
              <m:sub>
                <m:r>
                  <m:t>t</m:t>
                </m:r>
              </m:sub>
            </m:sSub>
            <m:r>
              <m:rPr>
                <m:sty m:val="p"/>
              </m:rPr>
              <m:t>,</m:t>
            </m:r>
            <m:r>
              <m:rPr>
                <m:sty m:val="p"/>
              </m:rPr>
              <m:t>−</m:t>
            </m:r>
            <m:acc>
              <m:accPr>
                <m:chr m:val="̂"/>
              </m:accPr>
              <m:e>
                <m:r>
                  <m:t>d</m:t>
                </m:r>
              </m:e>
            </m:acc>
            <m:sSub>
              <m:e>
                <m:r>
                  <m:t>s</m:t>
                </m:r>
              </m:e>
              <m:sub>
                <m:r>
                  <m:t>t</m:t>
                </m:r>
              </m:sub>
            </m:sSub>
          </m:e>
        </m:d>
      </m:oMath>
      <w:r>
        <w:t xml:space="preserve">, which span three of the </w:t>
      </w:r>
      <m:oMath>
        <m:r>
          <m:t>2</m:t>
        </m:r>
        <m:r>
          <m:rPr>
            <m:sty m:val="p"/>
          </m:rPr>
          <m:t>+</m:t>
        </m:r>
        <m:r>
          <m:t>p</m:t>
        </m:r>
      </m:oMath>
      <w:r>
        <w:t xml:space="preserve"> parameter directions; the least-squares likelihood is flat along </w:t>
      </w:r>
      <m:oMath>
        <m:d>
          <m:dPr>
            <m:begChr m:val="("/>
            <m:sepChr m:val=""/>
            <m:endChr m:val=")"/>
            <m:grow/>
          </m:dPr>
          <m:e>
            <m:r>
              <m:t>0</m:t>
            </m:r>
            <m:r>
              <m:rPr>
                <m:sty m:val="p"/>
              </m:rPr>
              <m:t>,</m:t>
            </m:r>
            <m:r>
              <m:t>0</m:t>
            </m:r>
            <m:r>
              <m:rPr>
                <m:sty m:val="p"/>
              </m:rPr>
              <m:t>,</m:t>
            </m:r>
            <m:r>
              <m:t>v</m:t>
            </m:r>
          </m:e>
        </m:d>
      </m:oMath>
      <w:r>
        <w:t xml:space="preserve"> with </w:t>
      </w:r>
      <m:oMath>
        <m:r>
          <m:t>v</m:t>
        </m:r>
        <m:r>
          <m:rPr>
            <m:sty m:val="p"/>
          </m:rPr>
          <m:t>⊥</m:t>
        </m:r>
        <m:acc>
          <m:accPr>
            <m:chr m:val="̂"/>
          </m:accPr>
          <m:e>
            <m:r>
              <m:t>d</m:t>
            </m:r>
          </m:e>
        </m:acc>
      </m:oMath>
      <w:r>
        <w:t xml:space="preserve">, so the information condition of Lai and Wei [B37] fails in those directions. (iii) Under the optimal rule the value function is </w:t>
      </w:r>
      <m:oMath>
        <m:sSup>
          <m:e>
            <m:r>
              <m:t>z</m:t>
            </m:r>
          </m:e>
          <m:sup>
            <m:r>
              <m:rPr>
                <m:sty m:val="p"/>
              </m:rPr>
              <m:t>⊤</m:t>
            </m:r>
          </m:sup>
        </m:sSup>
        <m:r>
          <m:t>P</m:t>
        </m:r>
        <m:r>
          <m:t>z</m:t>
        </m:r>
      </m:oMath>
      <w:r>
        <w:t xml:space="preserve">, so a perturbation </w:t>
      </w:r>
      <m:oMath>
        <m:r>
          <m:t>e</m:t>
        </m:r>
      </m:oMath>
      <w:r>
        <w:t xml:space="preserve"> adds </w:t>
      </w:r>
      <m:oMath>
        <m:sSup>
          <m:e>
            <m:r>
              <m:t>e</m:t>
            </m:r>
          </m:e>
          <m:sup>
            <m:r>
              <m:rPr>
                <m:sty m:val="p"/>
              </m:rPr>
              <m:t>⊤</m:t>
            </m:r>
          </m:sup>
        </m:sSup>
        <m:r>
          <m:t>R</m:t>
        </m:r>
        <m:r>
          <m:t>e</m:t>
        </m:r>
      </m:oMath>
      <w:r>
        <w:t xml:space="preserve"> now and </w:t>
      </w:r>
      <m:oMath>
        <m:sSup>
          <m:e>
            <m:r>
              <m:t>e</m:t>
            </m:r>
          </m:e>
          <m:sup>
            <m:r>
              <m:rPr>
                <m:sty m:val="p"/>
              </m:rPr>
              <m:t>⊤</m:t>
            </m:r>
          </m:sup>
        </m:sSup>
        <m:sSup>
          <m:e>
            <m:r>
              <m:t>B</m:t>
            </m:r>
          </m:e>
          <m:sup>
            <m:r>
              <m:rPr>
                <m:sty m:val="p"/>
              </m:rPr>
              <m:t>⊤</m:t>
            </m:r>
          </m:sup>
        </m:sSup>
        <m:r>
          <m:t>P</m:t>
        </m:r>
        <m:r>
          <m:t>B</m:t>
        </m:r>
        <m:r>
          <m:t>e</m:t>
        </m:r>
      </m:oMath>
      <w:r>
        <w:t xml:space="preserve"> through the state, which is </w:t>
      </w:r>
      <m:oMath>
        <m:r>
          <m:rPr>
            <m:nor/>
          </m:rPr>
          <m:t>tr</m:t>
        </m:r>
        <m:d>
          <m:dPr>
            <m:begChr m:val="("/>
            <m:sepChr m:val=""/>
            <m:endChr m:val=")"/>
            <m:grow/>
          </m:dPr>
          <m:e>
            <m:r>
              <m:t>M</m:t>
            </m:r>
            <m:r>
              <m:t>Σ</m:t>
            </m:r>
          </m:e>
        </m:d>
      </m:oMath>
      <w:r>
        <w:t xml:space="preserve"> in expectation. For any vector </w:t>
      </w:r>
      <m:oMath>
        <m:r>
          <m:t>x</m:t>
        </m:r>
      </m:oMath>
      <w:r>
        <w:t xml:space="preserve"> with </w:t>
      </w:r>
      <m:oMath>
        <m:sSup>
          <m:e>
            <m:r>
              <m:t>V</m:t>
            </m:r>
          </m:e>
          <m:sup>
            <m:r>
              <m:rPr>
                <m:sty m:val="p"/>
              </m:rPr>
              <m:t>⊤</m:t>
            </m:r>
          </m:sup>
        </m:sSup>
        <m:r>
          <m:t>x</m:t>
        </m:r>
        <m:r>
          <m:rPr>
            <m:sty m:val="p"/>
          </m:rPr>
          <m:t>=</m:t>
        </m:r>
        <m:r>
          <m:t>y</m:t>
        </m:r>
      </m:oMath>
      <w:r>
        <w:t xml:space="preserve">, </w:t>
      </w:r>
      <m:oMath>
        <m:sSup>
          <m:e>
            <m:r>
              <m:t>x</m:t>
            </m:r>
          </m:e>
          <m:sup>
            <m:r>
              <m:rPr>
                <m:sty m:val="p"/>
              </m:rPr>
              <m:t>⊤</m:t>
            </m:r>
          </m:sup>
        </m:sSup>
        <m:r>
          <m:t>M</m:t>
        </m:r>
        <m:r>
          <m:t>x</m:t>
        </m:r>
        <m:r>
          <m:rPr>
            <m:sty m:val="p"/>
          </m:rPr>
          <m:t>≥</m:t>
        </m:r>
        <m:sSup>
          <m:e>
            <m:r>
              <m:t>y</m:t>
            </m:r>
          </m:e>
          <m:sup>
            <m:r>
              <m:rPr>
                <m:sty m:val="p"/>
              </m:rPr>
              <m:t>⊤</m:t>
            </m:r>
          </m:sup>
        </m:sSup>
        <m:r>
          <m:t>N</m:t>
        </m:r>
        <m:r>
          <m:t>y</m:t>
        </m:r>
      </m:oMath>
      <w:r>
        <w:t xml:space="preserve">, with equality at </w:t>
      </w:r>
      <m:oMath>
        <m:r>
          <m:t>x</m:t>
        </m:r>
        <m:r>
          <m:rPr>
            <m:sty m:val="p"/>
          </m:rPr>
          <m:t>=</m:t>
        </m:r>
        <m:sSup>
          <m:e>
            <m:r>
              <m:t>M</m:t>
            </m:r>
          </m:e>
          <m:sup>
            <m:r>
              <m:rPr>
                <m:sty m:val="p"/>
              </m:rPr>
              <m:t>−</m:t>
            </m:r>
            <m:r>
              <m:t>1</m:t>
            </m:r>
          </m:sup>
        </m:sSup>
        <m:r>
          <m:t>V</m:t>
        </m:r>
        <m:r>
          <m:t>N</m:t>
        </m:r>
        <m:r>
          <m:t>y</m:t>
        </m:r>
      </m:oMath>
      <w:r>
        <w:t xml:space="preserve">; taking expectations gives </w:t>
      </w:r>
      <m:oMath>
        <m:r>
          <m:rPr>
            <m:nor/>
          </m:rPr>
          <m:t>tr</m:t>
        </m:r>
        <m:d>
          <m:dPr>
            <m:begChr m:val="("/>
            <m:sepChr m:val=""/>
            <m:endChr m:val=")"/>
            <m:grow/>
          </m:dPr>
          <m:e>
            <m:r>
              <m:t>M</m:t>
            </m:r>
            <m:r>
              <m:t>Σ</m:t>
            </m:r>
          </m:e>
        </m:d>
        <m:r>
          <m:rPr>
            <m:sty m:val="p"/>
          </m:rPr>
          <m:t>≥</m:t>
        </m:r>
        <m:r>
          <m:rPr>
            <m:nor/>
          </m:rPr>
          <m:t>tr</m:t>
        </m:r>
        <m:d>
          <m:dPr>
            <m:begChr m:val="("/>
            <m:sepChr m:val=""/>
            <m:endChr m:val=")"/>
            <m:grow/>
          </m:dPr>
          <m:e>
            <m:r>
              <m:t>N</m:t>
            </m:r>
            <m:r>
              <m:t>G</m:t>
            </m:r>
          </m:e>
        </m:d>
      </m:oMath>
      <w:r>
        <w:t xml:space="preserve"> with equality at </w:t>
      </w:r>
      <m:oMath>
        <m:r>
          <m:t>Σ</m:t>
        </m:r>
        <m:d>
          <m:dPr>
            <m:begChr m:val="("/>
            <m:sepChr m:val=""/>
            <m:endChr m:val=")"/>
            <m:grow/>
          </m:dPr>
          <m:e>
            <m:r>
              <m:t>G</m:t>
            </m:r>
          </m:e>
        </m:d>
      </m:oMath>
      <w:r>
        <w:t xml:space="preserve">. Finally </w:t>
      </w:r>
      <m:oMath>
        <m:sSup>
          <m:e>
            <m:r>
              <m:t>M</m:t>
            </m:r>
          </m:e>
          <m:sup>
            <m:r>
              <m:rPr>
                <m:sty m:val="p"/>
              </m:rPr>
              <m:t>−</m:t>
            </m:r>
            <m:r>
              <m:t>1</m:t>
            </m:r>
          </m:sup>
        </m:sSup>
        <m:r>
          <m:t>β</m:t>
        </m:r>
        <m:r>
          <m:rPr>
            <m:sty m:val="p"/>
          </m:rPr>
          <m:t>=</m:t>
        </m:r>
        <m:sSup>
          <m:e>
            <m:r>
              <m:t>R</m:t>
            </m:r>
          </m:e>
          <m:sup>
            <m:r>
              <m:rPr>
                <m:sty m:val="p"/>
              </m:rPr>
              <m:t>−</m:t>
            </m:r>
            <m:r>
              <m:t>1</m:t>
            </m:r>
          </m:sup>
        </m:sSup>
        <m:r>
          <m:t>β</m:t>
        </m:r>
        <m:r>
          <m:rPr>
            <m:sty m:val="p"/>
          </m:rPr>
          <m:t>/</m:t>
        </m:r>
        <m:d>
          <m:dPr>
            <m:begChr m:val="("/>
            <m:sepChr m:val=""/>
            <m:endChr m:val=")"/>
            <m:grow/>
          </m:dPr>
          <m:e>
            <m:r>
              <m:t>1</m:t>
            </m:r>
            <m:r>
              <m:rPr>
                <m:sty m:val="p"/>
              </m:rPr>
              <m:t>+</m:t>
            </m:r>
            <m:sSub>
              <m:e>
                <m:r>
                  <m:t>P</m:t>
                </m:r>
              </m:e>
              <m:sub>
                <m:r>
                  <m:t>h</m:t>
                </m:r>
                <m:r>
                  <m:t>h</m:t>
                </m:r>
              </m:sub>
            </m:sSub>
            <m:sSup>
              <m:e>
                <m:r>
                  <m:t>β</m:t>
                </m:r>
              </m:e>
              <m:sup>
                <m:r>
                  <m:rPr>
                    <m:sty m:val="p"/>
                  </m:rPr>
                  <m:t>⊤</m:t>
                </m:r>
              </m:sup>
            </m:sSup>
            <m:sSup>
              <m:e>
                <m:r>
                  <m:t>R</m:t>
                </m:r>
              </m:e>
              <m:sup>
                <m:r>
                  <m:rPr>
                    <m:sty m:val="p"/>
                  </m:rPr>
                  <m:t>−</m:t>
                </m:r>
                <m:r>
                  <m:t>1</m:t>
                </m:r>
              </m:sup>
            </m:sSup>
            <m:r>
              <m:t>β</m:t>
            </m:r>
          </m:e>
        </m:d>
        <m:r>
          <m:rPr>
            <m:sty m:val="p"/>
          </m:rPr>
          <m:t>∝</m:t>
        </m:r>
        <m:r>
          <m:t>d</m:t>
        </m:r>
      </m:oMath>
      <w:r>
        <w:t xml:space="preserve"> and </w:t>
      </w:r>
      <m:oMath>
        <m:sSup>
          <m:e>
            <m:r>
              <m:t>V</m:t>
            </m:r>
          </m:e>
          <m:sup>
            <m:r>
              <m:rPr>
                <m:sty m:val="p"/>
              </m:rPr>
              <m:t>⊤</m:t>
            </m:r>
          </m:sup>
        </m:sSup>
        <m:r>
          <m:t>d</m:t>
        </m:r>
        <m:r>
          <m:rPr>
            <m:sty m:val="p"/>
          </m:rPr>
          <m:t>=</m:t>
        </m:r>
        <m:r>
          <m:t>0</m:t>
        </m:r>
      </m:oMath>
      <w:r>
        <w:t xml:space="preserve">, so </w:t>
      </w:r>
      <m:oMath>
        <m:sSup>
          <m:e>
            <m:r>
              <m:t>β</m:t>
            </m:r>
          </m:e>
          <m:sup>
            <m:r>
              <m:rPr>
                <m:sty m:val="p"/>
              </m:rPr>
              <m:t>⊤</m:t>
            </m:r>
          </m:sup>
        </m:sSup>
        <m:sSup>
          <m:e>
            <m:r>
              <m:t>M</m:t>
            </m:r>
          </m:e>
          <m:sup>
            <m:r>
              <m:rPr>
                <m:sty m:val="p"/>
              </m:rPr>
              <m:t>−</m:t>
            </m:r>
            <m:r>
              <m:t>1</m:t>
            </m:r>
          </m:sup>
        </m:sSup>
        <m:r>
          <m:t>V</m:t>
        </m:r>
        <m:r>
          <m:rPr>
            <m:sty m:val="p"/>
          </m:rPr>
          <m:t>=</m:t>
        </m:r>
        <m:r>
          <m:t>0</m:t>
        </m:r>
      </m:oMath>
      <w:r>
        <w:t xml:space="preserve">. (iv) After </w:t>
      </w:r>
      <m:oMath>
        <m:r>
          <m:t>t</m:t>
        </m:r>
      </m:oMath>
      <w:r>
        <w:t xml:space="preserve"> months the information about the blind directions is </w:t>
      </w:r>
      <m:oMath>
        <m:r>
          <m:t>2</m:t>
        </m:r>
        <m:rad>
          <m:radPr>
            <m:degHide m:val="on"/>
          </m:radPr>
          <m:deg/>
          <m:e>
            <m:r>
              <m:t>t</m:t>
            </m:r>
          </m:e>
        </m:rad>
        <m:r>
          <m:t> </m:t>
        </m:r>
        <m:r>
          <m:t>G</m:t>
        </m:r>
        <m:r>
          <m:rPr>
            <m:sty m:val="p"/>
          </m:rPr>
          <m:t>/</m:t>
        </m:r>
        <m:sSubSup>
          <m:e>
            <m:r>
              <m:t>σ</m:t>
            </m:r>
          </m:e>
          <m:sub>
            <m:r>
              <m:t>h</m:t>
            </m:r>
          </m:sub>
          <m:sup>
            <m:r>
              <m:t>2</m:t>
            </m:r>
          </m:sup>
        </m:sSubSup>
      </m:oMath>
      <w:r>
        <w:t xml:space="preserve">, the excess cost of the estimation error is </w:t>
      </w:r>
      <m:oMath>
        <m:f>
          <m:fPr>
            <m:type m:val="bar"/>
          </m:fPr>
          <m:num>
            <m:r>
              <m:t>1</m:t>
            </m:r>
          </m:num>
          <m:den>
            <m:r>
              <m:t>2</m:t>
            </m:r>
          </m:den>
        </m:f>
        <m:r>
          <m:rPr>
            <m:nor/>
          </m:rPr>
          <m:t>tr</m:t>
        </m:r>
        <m:d>
          <m:dPr>
            <m:begChr m:val="("/>
            <m:sepChr m:val=""/>
            <m:endChr m:val=")"/>
            <m:grow/>
          </m:dPr>
          <m:e>
            <m:sSub>
              <m:e>
                <m:r>
                  <m:t>H</m:t>
                </m:r>
              </m:e>
              <m:sub>
                <m:r>
                  <m:t>V</m:t>
                </m:r>
              </m:sub>
            </m:sSub>
            <m:sSubSup>
              <m:e>
                <m:r>
                  <m:t>σ</m:t>
                </m:r>
              </m:e>
              <m:sub>
                <m:r>
                  <m:t>h</m:t>
                </m:r>
              </m:sub>
              <m:sup>
                <m:r>
                  <m:t>2</m:t>
                </m:r>
              </m:sup>
            </m:sSubSup>
            <m:sSup>
              <m:e>
                <m:r>
                  <m:t>G</m:t>
                </m:r>
              </m:e>
              <m:sup>
                <m:r>
                  <m:rPr>
                    <m:sty m:val="p"/>
                  </m:rPr>
                  <m:t>−</m:t>
                </m:r>
                <m:r>
                  <m:t>1</m:t>
                </m:r>
              </m:sup>
            </m:sSup>
          </m:e>
        </m:d>
        <m:r>
          <m:rPr>
            <m:sty m:val="p"/>
          </m:rPr>
          <m:t>/</m:t>
        </m:r>
        <m:d>
          <m:dPr>
            <m:begChr m:val="("/>
            <m:sepChr m:val=""/>
            <m:endChr m:val=")"/>
            <m:grow/>
          </m:dPr>
          <m:e>
            <m:r>
              <m:t>2</m:t>
            </m:r>
            <m:rad>
              <m:radPr>
                <m:degHide m:val="on"/>
              </m:radPr>
              <m:deg/>
              <m:e>
                <m:r>
                  <m:t>t</m:t>
                </m:r>
              </m:e>
            </m:rad>
          </m:e>
        </m:d>
      </m:oMath>
      <w:r>
        <w:t xml:space="preserve">, and the perturbation costs </w:t>
      </w:r>
      <m:oMath>
        <m:sSup>
          <m:e>
            <m:r>
              <m:t>t</m:t>
            </m:r>
          </m:e>
          <m:sup>
            <m:r>
              <m:rPr>
                <m:sty m:val="p"/>
              </m:rPr>
              <m:t>−</m:t>
            </m:r>
            <m:r>
              <m:t>1</m:t>
            </m:r>
            <m:r>
              <m:rPr>
                <m:sty m:val="p"/>
              </m:rPr>
              <m:t>/</m:t>
            </m:r>
            <m:r>
              <m:t>2</m:t>
            </m:r>
          </m:sup>
        </m:sSup>
        <m:r>
          <m:rPr>
            <m:nor/>
          </m:rPr>
          <m:t>tr</m:t>
        </m:r>
        <m:d>
          <m:dPr>
            <m:begChr m:val="("/>
            <m:sepChr m:val=""/>
            <m:endChr m:val=")"/>
            <m:grow/>
          </m:dPr>
          <m:e>
            <m:r>
              <m:t>N</m:t>
            </m:r>
            <m:r>
              <m:t>G</m:t>
            </m:r>
          </m:e>
        </m:d>
      </m:oMath>
      <w:r>
        <w:t xml:space="preserve">; summing over </w:t>
      </w:r>
      <m:oMath>
        <m:r>
          <m:t>t</m:t>
        </m:r>
        <m:r>
          <m:rPr>
            <m:sty m:val="p"/>
          </m:rPr>
          <m:t>≤</m:t>
        </m:r>
        <m:r>
          <m:t>T</m:t>
        </m:r>
      </m:oMath>
      <w:r>
        <w:t xml:space="preserve"> gives </w:t>
      </w:r>
      <m:oMath>
        <m:rad>
          <m:radPr>
            <m:degHide m:val="on"/>
          </m:radPr>
          <m:deg/>
          <m:e>
            <m:r>
              <m:t>T</m:t>
            </m:r>
          </m:e>
        </m:rad>
        <m:d>
          <m:dPr>
            <m:begChr m:val="("/>
            <m:sepChr m:val=""/>
            <m:endChr m:val=")"/>
            <m:grow/>
          </m:dPr>
          <m:e>
            <m:r>
              <m:t>2</m:t>
            </m:r>
            <m:r>
              <m:t> </m:t>
            </m:r>
            <m:r>
              <m:rPr>
                <m:nor/>
              </m:rPr>
              <m:t>tr</m:t>
            </m:r>
            <m:d>
              <m:dPr>
                <m:begChr m:val="("/>
                <m:sepChr m:val=""/>
                <m:endChr m:val=")"/>
                <m:grow/>
              </m:dPr>
              <m:e>
                <m:r>
                  <m:t>N</m:t>
                </m:r>
                <m:r>
                  <m:t>G</m:t>
                </m:r>
              </m:e>
            </m:d>
            <m:r>
              <m:rPr>
                <m:sty m:val="p"/>
              </m:rPr>
              <m:t>+</m:t>
            </m:r>
            <m:f>
              <m:fPr>
                <m:type m:val="bar"/>
              </m:fPr>
              <m:num>
                <m:r>
                  <m:t>1</m:t>
                </m:r>
              </m:num>
              <m:den>
                <m:r>
                  <m:t>2</m:t>
                </m:r>
              </m:den>
            </m:f>
            <m:sSubSup>
              <m:e>
                <m:r>
                  <m:t>σ</m:t>
                </m:r>
              </m:e>
              <m:sub>
                <m:r>
                  <m:t>h</m:t>
                </m:r>
              </m:sub>
              <m:sup>
                <m:r>
                  <m:t>2</m:t>
                </m:r>
              </m:sup>
            </m:sSubSup>
            <m:r>
              <m:rPr>
                <m:nor/>
              </m:rPr>
              <m:t>tr</m:t>
            </m:r>
            <m:d>
              <m:dPr>
                <m:begChr m:val="("/>
                <m:sepChr m:val=""/>
                <m:endChr m:val=")"/>
                <m:grow/>
              </m:dPr>
              <m:e>
                <m:sSub>
                  <m:e>
                    <m:r>
                      <m:t>H</m:t>
                    </m:r>
                  </m:e>
                  <m:sub>
                    <m:r>
                      <m:t>V</m:t>
                    </m:r>
                  </m:sub>
                </m:sSub>
                <m:sSup>
                  <m:e>
                    <m:r>
                      <m:t>G</m:t>
                    </m:r>
                  </m:e>
                  <m:sup>
                    <m:r>
                      <m:rPr>
                        <m:sty m:val="p"/>
                      </m:rPr>
                      <m:t>−</m:t>
                    </m:r>
                    <m:r>
                      <m:t>1</m:t>
                    </m:r>
                  </m:sup>
                </m:sSup>
              </m:e>
            </m:d>
          </m:e>
        </m:d>
      </m:oMath>
      <w:r>
        <w:t xml:space="preserve">, whose minimum over </w:t>
      </w:r>
      <m:oMath>
        <m:r>
          <m:t>G</m:t>
        </m:r>
      </m:oMath>
      <w:r>
        <w:t xml:space="preserve"> is </w:t>
      </w:r>
      <m:oMath>
        <m:sSup>
          <m:e>
            <m:r>
              <m:t>C</m:t>
            </m:r>
          </m:e>
          <m:sup>
            <m:r>
              <m:rPr>
                <m:sty m:val="p"/>
              </m:rPr>
              <m:t>⋆</m:t>
            </m:r>
          </m:sup>
        </m:sSup>
        <m:rad>
          <m:radPr>
            <m:degHide m:val="on"/>
          </m:radPr>
          <m:deg/>
          <m:e>
            <m:r>
              <m:t>T</m:t>
            </m:r>
          </m:e>
        </m:rad>
      </m:oMath>
      <w:r>
        <w:t xml:space="preserve">. The inequality follows from </w:t>
      </w:r>
      <m:oMath>
        <m:r>
          <m:rPr>
            <m:nor/>
          </m:rPr>
          <m:t>tr</m:t>
        </m:r>
        <m:d>
          <m:dPr>
            <m:begChr m:val="("/>
            <m:sepChr m:val=""/>
            <m:endChr m:val=")"/>
            <m:grow/>
          </m:dPr>
          <m:e>
            <m:sSup>
              <m:e>
                <m:d>
                  <m:dPr>
                    <m:begChr m:val="("/>
                    <m:sepChr m:val=""/>
                    <m:endChr m:val=")"/>
                    <m:grow/>
                  </m:dPr>
                  <m:e>
                    <m:sSup>
                      <m:e>
                        <m:r>
                          <m:t>N</m:t>
                        </m:r>
                      </m:e>
                      <m:sup>
                        <m:r>
                          <m:t>1</m:t>
                        </m:r>
                        <m:r>
                          <m:rPr>
                            <m:sty m:val="p"/>
                          </m:rPr>
                          <m:t>/</m:t>
                        </m:r>
                        <m:r>
                          <m:t>2</m:t>
                        </m:r>
                      </m:sup>
                    </m:sSup>
                    <m:sSub>
                      <m:e>
                        <m:r>
                          <m:t>H</m:t>
                        </m:r>
                      </m:e>
                      <m:sub>
                        <m:r>
                          <m:t>V</m:t>
                        </m:r>
                      </m:sub>
                    </m:sSub>
                    <m:sSup>
                      <m:e>
                        <m:r>
                          <m:t>N</m:t>
                        </m:r>
                      </m:e>
                      <m:sup>
                        <m:r>
                          <m:t>1</m:t>
                        </m:r>
                        <m:r>
                          <m:rPr>
                            <m:sty m:val="p"/>
                          </m:rPr>
                          <m:t>/</m:t>
                        </m:r>
                        <m:r>
                          <m:t>2</m:t>
                        </m:r>
                      </m:sup>
                    </m:sSup>
                  </m:e>
                </m:d>
              </m:e>
              <m:sup>
                <m:r>
                  <m:t>1</m:t>
                </m:r>
                <m:r>
                  <m:rPr>
                    <m:sty m:val="p"/>
                  </m:rPr>
                  <m:t>/</m:t>
                </m:r>
                <m:r>
                  <m:t>2</m:t>
                </m:r>
              </m:sup>
            </m:sSup>
          </m:e>
        </m:d>
        <m:r>
          <m:rPr>
            <m:sty m:val="p"/>
          </m:rPr>
          <m:t>≤</m:t>
        </m:r>
        <m:rad>
          <m:radPr>
            <m:degHide m:val="on"/>
          </m:radPr>
          <m:deg/>
          <m:e>
            <m:r>
              <m:rPr>
                <m:nor/>
              </m:rPr>
              <m:t>tr</m:t>
            </m:r>
            <m:r>
              <m:t>N</m:t>
            </m:r>
            <m:r>
              <m:t> </m:t>
            </m:r>
            <m:r>
              <m:rPr>
                <m:nor/>
              </m:rPr>
              <m:t>tr</m:t>
            </m:r>
            <m:sSub>
              <m:e>
                <m:r>
                  <m:t>H</m:t>
                </m:r>
              </m:e>
              <m:sub>
                <m:r>
                  <m:t>V</m:t>
                </m:r>
              </m:sub>
            </m:sSub>
          </m:e>
        </m:rad>
      </m:oMath>
      <w:r>
        <w:t xml:space="preserve"> (Cauchy–Schwarz for the nuclear norm) and </w:t>
      </w:r>
      <m:oMath>
        <m:r>
          <m:t>N</m:t>
        </m:r>
        <m:r>
          <m:rPr>
            <m:sty m:val="p"/>
          </m:rPr>
          <m:t>≼</m:t>
        </m:r>
        <m:sSup>
          <m:e>
            <m:r>
              <m:t>V</m:t>
            </m:r>
          </m:e>
          <m:sup>
            <m:r>
              <m:rPr>
                <m:sty m:val="p"/>
              </m:rPr>
              <m:t>⊤</m:t>
            </m:r>
          </m:sup>
        </m:sSup>
        <m:r>
          <m:t>M</m:t>
        </m:r>
        <m:r>
          <m:t>V</m:t>
        </m:r>
      </m:oMath>
      <w:r>
        <w:t xml:space="preserve">, so </w:t>
      </w:r>
      <m:oMath>
        <m:r>
          <m:rPr>
            <m:nor/>
          </m:rPr>
          <m:t>tr</m:t>
        </m:r>
        <m:r>
          <m:t>N</m:t>
        </m:r>
        <m:r>
          <m:rPr>
            <m:sty m:val="p"/>
          </m:rPr>
          <m:t>≤</m:t>
        </m:r>
        <m:r>
          <m:rPr>
            <m:nor/>
          </m:rPr>
          <m:t>tr</m:t>
        </m:r>
        <m:r>
          <m:t>M</m:t>
        </m:r>
      </m:oMath>
      <w:r>
        <w:t xml:space="preserve">. </w:t>
      </w:r>
      <m:oMath>
        <m:r>
          <m:rPr>
            <m:sty m:val="p"/>
          </m:rPr>
          <m:t>▫</m:t>
        </m:r>
      </m:oMath>
    </w:p>
    <w:p>
      <w:pPr>
        <w:spacing w:after="120"/>
        <w:jc w:val="both"/>
      </w:pPr>
      <w:r>
        <w:t xml:space="preserve">The general problem of choosing an exploration that serves a task, through the Hessian of the task cost, is solved in [B13]; review 46 supplied the free exploration of a single well field. What Proposition Z adds is the structure of the multi-well problem: the rank-one trap, the head-neutrality of the optimal experiment, closed-form constants and their ordering, and the warning that the obvious experiment, varying the total pumping, teaches nothing about how the well fields differ.</w:t>
      </w:r>
    </w:p>
    <w:p>
      <w:pPr>
        <w:pStyle w:val="Heading3"/>
      </w:pPr>
      <w:r>
        <w:rPr>
          <w:color w:val="1F3864"/>
        </w:rPr>
        <w:t xml:space="preserve">9.3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753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5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100"/>
            <w:tcMar>
              <w:top w:type="dxa" w:w="60"/>
              <w:left w:type="dxa" w:w="100"/>
              <w:bottom w:type="dxa" w:w="60"/>
              <w:right w:type="dxa" w:w="100"/>
            </w:tcMar>
            <w:vAlign w:val="top"/>
          </w:tcPr>
          <w:p>
            <w:r>
              <w:rPr>
                <w:sz w:val="17"/>
                <w:szCs w:val="17"/>
              </w:rPr>
              <w:t xml:space="preserve">State and forcing</w:t>
            </w:r>
          </w:p>
        </w:tc>
        <w:tc>
          <w:tcPr>
            <w:tcW w:type="dxa" w:w="7538"/>
            <w:tcMar>
              <w:top w:type="dxa" w:w="60"/>
              <w:left w:type="dxa" w:w="100"/>
              <w:bottom w:type="dxa" w:w="60"/>
              <w:right w:type="dxa" w:w="100"/>
            </w:tcMar>
            <w:vAlign w:val="top"/>
          </w:tcPr>
          <w:p>
            <w:r>
              <w:rPr>
                <w:sz w:val="17"/>
                <w:szCs w:val="17"/>
              </w:rPr>
              <w:t xml:space="preserve">As in review 46: monthly </w:t>
            </w:r>
            <m:oMath>
              <m:sSub>
                <m:e>
                  <m:r>
                    <m:t>z</m:t>
                  </m:r>
                </m:e>
                <m:sub>
                  <m:r>
                    <m:t>t</m:t>
                  </m:r>
                </m:sub>
              </m:sSub>
              <m:r>
                <m:rPr>
                  <m:sty m:val="p"/>
                </m:rPr>
                <m:t>=</m:t>
              </m:r>
              <m:d>
                <m:dPr>
                  <m:begChr m:val="("/>
                  <m:sepChr m:val=""/>
                  <m:endChr m:val=")"/>
                  <m:grow/>
                </m:dPr>
                <m:e>
                  <m:sSub>
                    <m:e>
                      <m:r>
                        <m:t>m</m:t>
                      </m:r>
                    </m:e>
                    <m:sub>
                      <m:r>
                        <m:t>t</m:t>
                      </m:r>
                    </m:sub>
                  </m:sSub>
                  <m:r>
                    <m:rPr>
                      <m:sty m:val="p"/>
                    </m:rPr>
                    <m:t>,</m:t>
                  </m:r>
                  <m:sSub>
                    <m:e>
                      <m:r>
                        <m:t>r</m:t>
                      </m:r>
                    </m:e>
                    <m:sub>
                      <m:r>
                        <m:t>t</m:t>
                      </m:r>
                    </m:sub>
                  </m:sSub>
                  <m:r>
                    <m:rPr>
                      <m:sty m:val="p"/>
                    </m:rPr>
                    <m:t>,</m:t>
                  </m:r>
                  <m:sSub>
                    <m:e>
                      <m:r>
                        <m:t>h</m:t>
                      </m:r>
                    </m:e>
                    <m:sub>
                      <m:r>
                        <m:t>t</m:t>
                      </m:r>
                    </m:sub>
                  </m:sSub>
                  <m:r>
                    <m:rPr>
                      <m:sty m:val="p"/>
                    </m:rPr>
                    <m:t>,</m:t>
                  </m:r>
                  <m:sSub>
                    <m:e>
                      <m:r>
                        <m:t>X</m:t>
                      </m:r>
                    </m:e>
                    <m:sub>
                      <m:r>
                        <m:t>t</m:t>
                      </m:r>
                    </m:sub>
                  </m:sSub>
                </m:e>
              </m:d>
            </m:oMath>
            <w:r>
              <w:rPr>
                <w:sz w:val="17"/>
                <w:szCs w:val="17"/>
              </w:rPr>
              <w:t xml:space="preserve"> with soil-moisture index </w:t>
            </w:r>
            <m:oMath>
              <m:r>
                <m:t>m</m:t>
              </m:r>
            </m:oMath>
            <w:r>
              <w:rPr>
                <w:sz w:val="17"/>
                <w:szCs w:val="17"/>
              </w:rPr>
              <w:t xml:space="preserve">, recharge </w:t>
            </w:r>
            <m:oMath>
              <m:r>
                <m:t>r</m:t>
              </m:r>
            </m:oMath>
            <w:r>
              <w:rPr>
                <w:sz w:val="17"/>
                <w:szCs w:val="17"/>
              </w:rPr>
              <w:t xml:space="preserve">, coastal head </w:t>
            </w:r>
            <m:oMath>
              <m:r>
                <m:t>h</m:t>
              </m:r>
            </m:oMath>
            <w:r>
              <w:rPr>
                <w:sz w:val="17"/>
                <w:szCs w:val="17"/>
              </w:rPr>
              <w:t xml:space="preserve"> and toe advance </w:t>
            </w:r>
            <m:oMath>
              <m:r>
                <m:t>X</m:t>
              </m:r>
            </m:oMath>
            <w:r>
              <w:rPr>
                <w:sz w:val="17"/>
                <w:szCs w:val="17"/>
              </w:rPr>
              <w:t xml:space="preserve">; </w:t>
            </w:r>
            <m:oMath>
              <m:r>
                <m:t>m</m:t>
              </m:r>
              <m:r>
                <m:rPr>
                  <m:sty m:val="p"/>
                </m:rPr>
                <m:t>′</m:t>
              </m:r>
              <m:r>
                <m:rPr>
                  <m:sty m:val="p"/>
                </m:rPr>
                <m:t>=</m:t>
              </m:r>
              <m:r>
                <m:t>0.8</m:t>
              </m:r>
              <m:r>
                <m:t> </m:t>
              </m:r>
              <m:r>
                <m:t>m</m:t>
              </m:r>
              <m:r>
                <m:rPr>
                  <m:sty m:val="p"/>
                </m:rPr>
                <m:t>+</m:t>
              </m:r>
              <m:r>
                <m:t>0.6</m:t>
              </m:r>
              <m:r>
                <m:t> </m:t>
              </m:r>
              <m:sSub>
                <m:e>
                  <m:r>
                    <m:t>w</m:t>
                  </m:r>
                </m:e>
                <m:sub>
                  <m:r>
                    <m:t>m</m:t>
                  </m:r>
                </m:sub>
              </m:sSub>
            </m:oMath>
            <w:r>
              <w:rPr>
                <w:sz w:val="17"/>
                <w:szCs w:val="17"/>
              </w:rPr>
              <w:t xml:space="preserve">, </w:t>
            </w:r>
            <m:oMath>
              <m:r>
                <m:t>r</m:t>
              </m:r>
              <m:r>
                <m:rPr>
                  <m:sty m:val="p"/>
                </m:rPr>
                <m:t>′</m:t>
              </m:r>
              <m:r>
                <m:rPr>
                  <m:sty m:val="p"/>
                </m:rPr>
                <m:t>=</m:t>
              </m:r>
              <m:r>
                <m:t>0.7</m:t>
              </m:r>
              <m:r>
                <m:t> </m:t>
              </m:r>
              <m:r>
                <m:t>r</m:t>
              </m:r>
              <m:r>
                <m:rPr>
                  <m:sty m:val="p"/>
                </m:rPr>
                <m:t>+</m:t>
              </m:r>
              <m:r>
                <m:t>0.3</m:t>
              </m:r>
              <m:r>
                <m:t> </m:t>
              </m:r>
              <m:r>
                <m:t>m</m:t>
              </m:r>
            </m:oMath>
            <w:r>
              <w:rPr>
                <w:sz w:val="17"/>
                <w:szCs w:val="17"/>
              </w:rPr>
              <w:t xml:space="preserve">, </w:t>
            </w:r>
            <m:oMath>
              <m:r>
                <m:t>X</m:t>
              </m:r>
              <m:r>
                <m:rPr>
                  <m:sty m:val="p"/>
                </m:rPr>
                <m:t>′</m:t>
              </m:r>
              <m:r>
                <m:rPr>
                  <m:sty m:val="p"/>
                </m:rPr>
                <m:t>=</m:t>
              </m:r>
              <m:r>
                <m:t>0.95</m:t>
              </m:r>
              <m:r>
                <m:t> </m:t>
              </m:r>
              <m:r>
                <m:t>X</m:t>
              </m:r>
              <m:r>
                <m:rPr>
                  <m:sty m:val="p"/>
                </m:rPr>
                <m:t>−</m:t>
              </m:r>
              <m:r>
                <m:t>0.5</m:t>
              </m:r>
              <m:r>
                <m:t> </m:t>
              </m:r>
              <m:r>
                <m:t>h</m:t>
              </m:r>
              <m:r>
                <m:rPr>
                  <m:sty m:val="p"/>
                </m:rPr>
                <m:t>+</m:t>
              </m:r>
              <m:r>
                <m:t>0.1</m:t>
              </m:r>
              <m:r>
                <m:t> </m:t>
              </m:r>
              <m:sSub>
                <m:e>
                  <m:r>
                    <m:t>w</m:t>
                  </m:r>
                </m:e>
                <m:sub>
                  <m:r>
                    <m:t>X</m:t>
                  </m:r>
                </m:sub>
              </m:sSub>
            </m:oMath>
            <w:r>
              <w:rPr>
                <w:sz w:val="17"/>
                <w:szCs w:val="17"/>
              </w:rPr>
              <w:t xml:space="preserve">.</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Three well fields</w:t>
            </w:r>
          </w:p>
        </w:tc>
        <w:tc>
          <w:tcPr>
            <w:tcW w:type="dxa" w:w="7538"/>
            <w:shd w:fill="F7F9FC" w:color="auto" w:val="clear"/>
            <w:tcMar>
              <w:top w:type="dxa" w:w="60"/>
              <w:left w:type="dxa" w:w="100"/>
              <w:bottom w:type="dxa" w:w="60"/>
              <w:right w:type="dxa" w:w="100"/>
            </w:tcMar>
            <w:vAlign w:val="top"/>
          </w:tcPr>
          <w:p>
            <m:oMath>
              <m:r>
                <m:t>h</m:t>
              </m:r>
              <m:r>
                <m:rPr>
                  <m:sty m:val="p"/>
                </m:rPr>
                <m:t>′</m:t>
              </m:r>
              <m:r>
                <m:rPr>
                  <m:sty m:val="p"/>
                </m:rPr>
                <m:t>=</m:t>
              </m:r>
              <m:r>
                <m:t>0.9</m:t>
              </m:r>
              <m:r>
                <m:t> </m:t>
              </m:r>
              <m:r>
                <m:t>h</m:t>
              </m:r>
              <m:r>
                <m:rPr>
                  <m:sty m:val="p"/>
                </m:rPr>
                <m:t>+</m:t>
              </m:r>
              <m:r>
                <m:t>0.5</m:t>
              </m:r>
              <m:r>
                <m:t> </m:t>
              </m:r>
              <m:r>
                <m:t>r</m:t>
              </m:r>
              <m:r>
                <m:rPr>
                  <m:sty m:val="p"/>
                </m:rPr>
                <m:t>−</m:t>
              </m:r>
              <m:sSub>
                <m:e>
                  <m:r>
                    <m:t>β</m:t>
                  </m:r>
                </m:e>
                <m:sub>
                  <m:r>
                    <m:t>1</m:t>
                  </m:r>
                </m:sub>
              </m:sSub>
              <m:sSub>
                <m:e>
                  <m:r>
                    <m:t>q</m:t>
                  </m:r>
                </m:e>
                <m:sub>
                  <m:r>
                    <m:t>1</m:t>
                  </m:r>
                </m:sub>
              </m:sSub>
              <m:r>
                <m:rPr>
                  <m:sty m:val="p"/>
                </m:rPr>
                <m:t>−</m:t>
              </m:r>
              <m:sSub>
                <m:e>
                  <m:r>
                    <m:t>β</m:t>
                  </m:r>
                </m:e>
                <m:sub>
                  <m:r>
                    <m:t>2</m:t>
                  </m:r>
                </m:sub>
              </m:sSub>
              <m:sSub>
                <m:e>
                  <m:r>
                    <m:t>q</m:t>
                  </m:r>
                </m:e>
                <m:sub>
                  <m:r>
                    <m:t>2</m:t>
                  </m:r>
                </m:sub>
              </m:sSub>
              <m:r>
                <m:rPr>
                  <m:sty m:val="p"/>
                </m:rPr>
                <m:t>−</m:t>
              </m:r>
              <m:sSub>
                <m:e>
                  <m:r>
                    <m:t>β</m:t>
                  </m:r>
                </m:e>
                <m:sub>
                  <m:r>
                    <m:t>3</m:t>
                  </m:r>
                </m:sub>
              </m:sSub>
              <m:sSub>
                <m:e>
                  <m:r>
                    <m:t>q</m:t>
                  </m:r>
                </m:e>
                <m:sub>
                  <m:r>
                    <m:t>3</m:t>
                  </m:r>
                </m:sub>
              </m:sSub>
              <m:r>
                <m:rPr>
                  <m:sty m:val="p"/>
                </m:rPr>
                <m:t>+</m:t>
              </m:r>
              <m:r>
                <m:t>0.1</m:t>
              </m:r>
              <m:r>
                <m:t> </m:t>
              </m:r>
              <m:sSub>
                <m:e>
                  <m:r>
                    <m:t>w</m:t>
                  </m:r>
                </m:e>
                <m:sub>
                  <m:r>
                    <m:t>h</m:t>
                  </m:r>
                </m:sub>
              </m:sSub>
            </m:oMath>
            <w:r>
              <w:rPr>
                <w:sz w:val="17"/>
                <w:szCs w:val="17"/>
              </w:rPr>
              <w:t xml:space="preserve"> with true responses </w:t>
            </w:r>
            <m:oMath>
              <m:r>
                <m:t>β</m:t>
              </m:r>
              <m:r>
                <m:rPr>
                  <m:sty m:val="p"/>
                </m:rPr>
                <m:t>=</m:t>
              </m:r>
              <m:d>
                <m:dPr>
                  <m:begChr m:val="("/>
                  <m:sepChr m:val=""/>
                  <m:endChr m:val=")"/>
                  <m:grow/>
                </m:dPr>
                <m:e>
                  <m:r>
                    <m:t>0.25</m:t>
                  </m:r>
                  <m:r>
                    <m:rPr>
                      <m:sty m:val="p"/>
                    </m:rPr>
                    <m:t>,</m:t>
                  </m:r>
                  <m:r>
                    <m:t> </m:t>
                  </m:r>
                  <m:r>
                    <m:t>0.15</m:t>
                  </m:r>
                  <m:r>
                    <m:rPr>
                      <m:sty m:val="p"/>
                    </m:rPr>
                    <m:t>,</m:t>
                  </m:r>
                  <m:r>
                    <m:t> </m:t>
                  </m:r>
                  <m:r>
                    <m:t>0.05</m:t>
                  </m:r>
                </m:e>
              </m:d>
            </m:oMath>
            <w:r>
              <w:rPr>
                <w:sz w:val="17"/>
                <w:szCs w:val="17"/>
              </w:rPr>
              <w:t xml:space="preserve"> (coastal, middle, inland well field).</w:t>
            </w:r>
          </w:p>
        </w:tc>
      </w:tr>
      <w:tr>
        <w:trPr>
          <w:cantSplit/>
        </w:trPr>
        <w:tc>
          <w:tcPr>
            <w:tcW w:type="dxa" w:w="2100"/>
            <w:tcMar>
              <w:top w:type="dxa" w:w="60"/>
              <w:left w:type="dxa" w:w="100"/>
              <w:bottom w:type="dxa" w:w="60"/>
              <w:right w:type="dxa" w:w="100"/>
            </w:tcMar>
            <w:vAlign w:val="top"/>
          </w:tcPr>
          <w:p>
            <w:r>
              <w:rPr>
                <w:sz w:val="17"/>
                <w:szCs w:val="17"/>
              </w:rPr>
              <w:t xml:space="preserve">Cost</w:t>
            </w:r>
          </w:p>
        </w:tc>
        <w:tc>
          <w:tcPr>
            <w:tcW w:type="dxa" w:w="7538"/>
            <w:tcMar>
              <w:top w:type="dxa" w:w="60"/>
              <w:left w:type="dxa" w:w="100"/>
              <w:bottom w:type="dxa" w:w="60"/>
              <w:right w:type="dxa" w:w="100"/>
            </w:tcMar>
            <w:vAlign w:val="top"/>
          </w:tcPr>
          <w:p>
            <m:oMath>
              <m:r>
                <m:t>c</m:t>
              </m:r>
              <m:r>
                <m:rPr>
                  <m:sty m:val="p"/>
                </m:rPr>
                <m:t>=</m:t>
              </m:r>
              <m:sSup>
                <m:e>
                  <m:r>
                    <m:t>X</m:t>
                  </m:r>
                </m:e>
                <m:sup>
                  <m:r>
                    <m:t>2</m:t>
                  </m:r>
                </m:sup>
              </m:sSup>
              <m:r>
                <m:rPr>
                  <m:sty m:val="p"/>
                </m:rPr>
                <m:t>+</m:t>
              </m:r>
              <m:nary>
                <m:naryPr>
                  <m:chr m:val="∑"/>
                  <m:limLoc m:val="undOvr"/>
                  <m:subHide m:val="off"/>
                  <m:supHide m:val="on"/>
                </m:naryPr>
                <m:sub>
                  <m:r>
                    <m:t>i</m:t>
                  </m:r>
                </m:sub>
                <m:sup>
                  <m:r>
                    <m:t>​</m:t>
                  </m:r>
                </m:sup>
                <m:e>
                  <m:sSub>
                    <m:e>
                      <m:r>
                        <m:t>λ</m:t>
                      </m:r>
                    </m:e>
                    <m:sub>
                      <m:r>
                        <m:t>i</m:t>
                      </m:r>
                    </m:sub>
                  </m:sSub>
                </m:e>
              </m:nary>
              <m:sSubSup>
                <m:e>
                  <m:r>
                    <m:t>q</m:t>
                  </m:r>
                </m:e>
                <m:sub>
                  <m:r>
                    <m:t>i</m:t>
                  </m:r>
                </m:sub>
                <m:sup>
                  <m:r>
                    <m:t>2</m:t>
                  </m:r>
                </m:sup>
              </m:sSubSup>
            </m:oMath>
            <w:r>
              <w:rPr>
                <w:sz w:val="17"/>
                <w:szCs w:val="17"/>
              </w:rPr>
              <w:t xml:space="preserve"> per month with </w:t>
            </w:r>
            <m:oMath>
              <m:r>
                <m:t>λ</m:t>
              </m:r>
              <m:r>
                <m:rPr>
                  <m:sty m:val="p"/>
                </m:rPr>
                <m:t>=</m:t>
              </m:r>
              <m:d>
                <m:dPr>
                  <m:begChr m:val="("/>
                  <m:sepChr m:val=""/>
                  <m:endChr m:val=")"/>
                  <m:grow/>
                </m:dPr>
                <m:e>
                  <m:r>
                    <m:t>0.3</m:t>
                  </m:r>
                  <m:r>
                    <m:rPr>
                      <m:sty m:val="p"/>
                    </m:rPr>
                    <m:t>,</m:t>
                  </m:r>
                  <m:r>
                    <m:t> </m:t>
                  </m:r>
                  <m:r>
                    <m:t>0.5</m:t>
                  </m:r>
                  <m:r>
                    <m:rPr>
                      <m:sty m:val="p"/>
                    </m:rPr>
                    <m:t>,</m:t>
                  </m:r>
                  <m:r>
                    <m:t> </m:t>
                  </m:r>
                  <m:r>
                    <m:t>0.8</m:t>
                  </m:r>
                </m:e>
              </m:d>
            </m:oMath>
            <w:r>
              <w:rPr>
                <w:sz w:val="17"/>
                <w:szCs w:val="17"/>
              </w:rPr>
              <w:t xml:space="preserve">: running a well field off its plan costs more the further inland it is.</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Learner</w:t>
            </w:r>
          </w:p>
        </w:tc>
        <w:tc>
          <w:tcPr>
            <w:tcW w:type="dxa" w:w="7538"/>
            <w:shd w:fill="F7F9FC" w:color="auto" w:val="clear"/>
            <w:tcMar>
              <w:top w:type="dxa" w:w="60"/>
              <w:left w:type="dxa" w:w="100"/>
              <w:bottom w:type="dxa" w:w="60"/>
              <w:right w:type="dxa" w:w="100"/>
            </w:tcMar>
            <w:vAlign w:val="top"/>
          </w:tcPr>
          <w:p>
            <w:r>
              <w:rPr>
                <w:sz w:val="17"/>
                <w:szCs w:val="17"/>
              </w:rPr>
              <w:t xml:space="preserve">Certainty equivalence: ridge least squares (</w:t>
            </w:r>
            <m:oMath>
              <m:sSup>
                <m:e>
                  <m:r>
                    <m:t>10</m:t>
                  </m:r>
                </m:e>
                <m:sup>
                  <m:r>
                    <m:rPr>
                      <m:sty m:val="p"/>
                    </m:rPr>
                    <m:t>−</m:t>
                  </m:r>
                  <m:r>
                    <m:t>3</m:t>
                  </m:r>
                </m:sup>
              </m:sSup>
            </m:oMath>
            <w:r>
              <w:rPr>
                <w:sz w:val="17"/>
                <w:szCs w:val="17"/>
              </w:rPr>
              <w:t xml:space="preserve">) of </w:t>
            </w:r>
            <m:oMath>
              <m:sSub>
                <m:e>
                  <m:r>
                    <m:t>h</m:t>
                  </m:r>
                </m:e>
                <m:sub>
                  <m:r>
                    <m:t>t</m:t>
                  </m:r>
                  <m:r>
                    <m:rPr>
                      <m:sty m:val="p"/>
                    </m:rPr>
                    <m:t>+</m:t>
                  </m:r>
                  <m:r>
                    <m:t>1</m:t>
                  </m:r>
                </m:sub>
              </m:sSub>
            </m:oMath>
            <w:r>
              <w:rPr>
                <w:sz w:val="17"/>
                <w:szCs w:val="17"/>
              </w:rPr>
              <w:t xml:space="preserve"> on </w:t>
            </w:r>
            <m:oMath>
              <m:d>
                <m:dPr>
                  <m:begChr m:val="("/>
                  <m:sepChr m:val=""/>
                  <m:endChr m:val=")"/>
                  <m:grow/>
                </m:dPr>
                <m:e>
                  <m:sSub>
                    <m:e>
                      <m:r>
                        <m:t>h</m:t>
                      </m:r>
                    </m:e>
                    <m:sub>
                      <m:r>
                        <m:t>t</m:t>
                      </m:r>
                    </m:sub>
                  </m:sSub>
                  <m:r>
                    <m:rPr>
                      <m:sty m:val="p"/>
                    </m:rPr>
                    <m:t>,</m:t>
                  </m:r>
                  <m:sSub>
                    <m:e>
                      <m:r>
                        <m:t>r</m:t>
                      </m:r>
                    </m:e>
                    <m:sub>
                      <m:r>
                        <m:t>t</m:t>
                      </m:r>
                    </m:sub>
                  </m:sSub>
                  <m:r>
                    <m:rPr>
                      <m:sty m:val="p"/>
                    </m:rPr>
                    <m:t>,</m:t>
                  </m:r>
                  <m:r>
                    <m:rPr>
                      <m:sty m:val="p"/>
                    </m:rPr>
                    <m:t>−</m:t>
                  </m:r>
                  <m:sSub>
                    <m:e>
                      <m:r>
                        <m:t>q</m:t>
                      </m:r>
                    </m:e>
                    <m:sub>
                      <m:r>
                        <m:t>t</m:t>
                      </m:r>
                    </m:sub>
                  </m:sSub>
                </m:e>
              </m:d>
            </m:oMath>
            <w:r>
              <w:rPr>
                <w:sz w:val="17"/>
                <w:szCs w:val="17"/>
              </w:rPr>
              <w:t xml:space="preserve">, first guess </w:t>
            </w:r>
            <m:oMath>
              <m:acc>
                <m:accPr>
                  <m:chr m:val="̂"/>
                </m:accPr>
                <m:e>
                  <m:r>
                    <m:t>β</m:t>
                  </m:r>
                </m:e>
              </m:acc>
              <m:r>
                <m:rPr>
                  <m:sty m:val="p"/>
                </m:rPr>
                <m:t>=</m:t>
              </m:r>
              <m:d>
                <m:dPr>
                  <m:begChr m:val="("/>
                  <m:sepChr m:val=""/>
                  <m:endChr m:val=")"/>
                  <m:grow/>
                </m:dPr>
                <m:e>
                  <m:r>
                    <m:t>0.15</m:t>
                  </m:r>
                  <m:r>
                    <m:rPr>
                      <m:sty m:val="p"/>
                    </m:rPr>
                    <m:t>,</m:t>
                  </m:r>
                  <m:r>
                    <m:t> </m:t>
                  </m:r>
                  <m:r>
                    <m:t>0.15</m:t>
                  </m:r>
                  <m:r>
                    <m:rPr>
                      <m:sty m:val="p"/>
                    </m:rPr>
                    <m:t>,</m:t>
                  </m:r>
                  <m:r>
                    <m:t> </m:t>
                  </m:r>
                  <m:r>
                    <m:t>0.15</m:t>
                  </m:r>
                </m:e>
              </m:d>
            </m:oMath>
            <w:r>
              <w:rPr>
                <w:sz w:val="17"/>
                <w:szCs w:val="17"/>
              </w:rPr>
              <w:t xml:space="preserve"> (all well fields alike), Riccati rule re-solved every 50 months, estimates clipped to </w:t>
            </w:r>
            <m:oMath>
              <m:d>
                <m:dPr>
                  <m:begChr m:val="["/>
                  <m:sepChr m:val=""/>
                  <m:endChr m:val="]"/>
                  <m:grow/>
                </m:dPr>
                <m:e>
                  <m:r>
                    <m:t>0.01</m:t>
                  </m:r>
                  <m:r>
                    <m:rPr>
                      <m:sty m:val="p"/>
                    </m:rPr>
                    <m:t>,</m:t>
                  </m:r>
                  <m:r>
                    <m:t>1</m:t>
                  </m:r>
                </m:e>
              </m:d>
            </m:oMath>
            <w:r>
              <w:rPr>
                <w:sz w:val="17"/>
                <w:szCs w:val="17"/>
              </w:rPr>
              <w:t xml:space="preserve">.</w:t>
            </w:r>
          </w:p>
        </w:tc>
      </w:tr>
      <w:tr>
        <w:trPr>
          <w:cantSplit/>
        </w:trPr>
        <w:tc>
          <w:tcPr>
            <w:tcW w:type="dxa" w:w="2100"/>
            <w:tcMar>
              <w:top w:type="dxa" w:w="60"/>
              <w:left w:type="dxa" w:w="100"/>
              <w:bottom w:type="dxa" w:w="60"/>
              <w:right w:type="dxa" w:w="100"/>
            </w:tcMar>
            <w:vAlign w:val="top"/>
          </w:tcPr>
          <w:p>
            <w:r>
              <w:rPr>
                <w:sz w:val="17"/>
                <w:szCs w:val="17"/>
              </w:rPr>
              <w:t xml:space="preserve">Exploration</w:t>
            </w:r>
          </w:p>
        </w:tc>
        <w:tc>
          <w:tcPr>
            <w:tcW w:type="dxa" w:w="7538"/>
            <w:tcMar>
              <w:top w:type="dxa" w:w="60"/>
              <w:left w:type="dxa" w:w="100"/>
              <w:bottom w:type="dxa" w:w="60"/>
              <w:right w:type="dxa" w:w="100"/>
            </w:tcMar>
            <w:vAlign w:val="top"/>
          </w:tcPr>
          <w:p>
            <w:r>
              <w:rPr>
                <w:sz w:val="17"/>
                <w:szCs w:val="17"/>
              </w:rPr>
              <w:t xml:space="preserve">Added to the pumping, with covariance </w:t>
            </w:r>
            <m:oMath>
              <m:sSup>
                <m:e>
                  <m:r>
                    <m:t>t</m:t>
                  </m:r>
                </m:e>
                <m:sup>
                  <m:r>
                    <m:rPr>
                      <m:sty m:val="p"/>
                    </m:rPr>
                    <m:t>−</m:t>
                  </m:r>
                  <m:r>
                    <m:t>1</m:t>
                  </m:r>
                  <m:r>
                    <m:rPr>
                      <m:sty m:val="p"/>
                    </m:rPr>
                    <m:t>/</m:t>
                  </m:r>
                  <m:r>
                    <m:t>2</m:t>
                  </m:r>
                </m:sup>
              </m:sSup>
              <m:r>
                <m:t>Σ</m:t>
              </m:r>
            </m:oMath>
            <w:r>
              <w:rPr>
                <w:sz w:val="17"/>
                <w:szCs w:val="17"/>
              </w:rPr>
              <w:t xml:space="preserve">: none; along the current pumping direction </w:t>
            </w:r>
            <m:oMath>
              <m:acc>
                <m:accPr>
                  <m:chr m:val="̂"/>
                </m:accPr>
                <m:e>
                  <m:r>
                    <m:t>d</m:t>
                  </m:r>
                </m:e>
              </m:acc>
            </m:oMath>
            <w:r>
              <w:rPr>
                <w:sz w:val="17"/>
                <w:szCs w:val="17"/>
              </w:rPr>
              <w:t xml:space="preserve"> (all wells together); isotropic </w:t>
            </w:r>
            <m:oMath>
              <m:r>
                <m:t>Σ</m:t>
              </m:r>
              <m:r>
                <m:rPr>
                  <m:sty m:val="p"/>
                </m:rPr>
                <m:t>=</m:t>
              </m:r>
              <m:r>
                <m:t>s</m:t>
              </m:r>
              <m:r>
                <m:t>I</m:t>
              </m:r>
            </m:oMath>
            <w:r>
              <w:rPr>
                <w:sz w:val="17"/>
                <w:szCs w:val="17"/>
              </w:rPr>
              <w:t xml:space="preserve">; head-neutral </w:t>
            </w:r>
            <m:oMath>
              <m:sSup>
                <m:e>
                  <m:r>
                    <m:t>Σ</m:t>
                  </m:r>
                </m:e>
                <m:sup>
                  <m:r>
                    <m:rPr>
                      <m:sty m:val="p"/>
                    </m:rPr>
                    <m:t>⋆</m:t>
                  </m:r>
                </m:sup>
              </m:sSup>
            </m:oMath>
            <w:r>
              <w:rPr>
                <w:sz w:val="17"/>
                <w:szCs w:val="17"/>
              </w:rPr>
              <w:t xml:space="preserve"> of Proposition Z. The scale and </w:t>
            </w:r>
            <m:oMath>
              <m:sSup>
                <m:e>
                  <m:r>
                    <m:t>Σ</m:t>
                  </m:r>
                </m:e>
                <m:sup>
                  <m:r>
                    <m:rPr>
                      <m:sty m:val="p"/>
                    </m:rPr>
                    <m:t>⋆</m:t>
                  </m:r>
                </m:sup>
              </m:sSup>
            </m:oMath>
            <w:r>
              <w:rPr>
                <w:sz w:val="17"/>
                <w:szCs w:val="17"/>
              </w:rPr>
              <w:t xml:space="preserve"> are computed from the current estimate every 500 months (plug-in).</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Experiment</w:t>
            </w:r>
          </w:p>
        </w:tc>
        <w:tc>
          <w:tcPr>
            <w:tcW w:type="dxa" w:w="7538"/>
            <w:shd w:fill="F7F9FC" w:color="auto" w:val="clear"/>
            <w:tcMar>
              <w:top w:type="dxa" w:w="60"/>
              <w:left w:type="dxa" w:w="100"/>
              <w:bottom w:type="dxa" w:w="60"/>
              <w:right w:type="dxa" w:w="100"/>
            </w:tcMar>
            <w:vAlign w:val="top"/>
          </w:tcPr>
          <w:p>
            <w:r>
              <w:rPr>
                <w:sz w:val="17"/>
                <w:szCs w:val="17"/>
              </w:rPr>
              <w:t xml:space="preserve">160 independent runs of 20,000 months, common random numbers; regret against the optimal rule of the true system.</w:t>
            </w:r>
          </w:p>
        </w:tc>
      </w:tr>
    </w:tbl>
    <w:p>
      <w:pPr>
        <w:spacing w:after="160"/>
      </w:pPr>
    </w:p>
    <w:p>
      <w:pPr>
        <w:spacing w:after="120"/>
        <w:jc w:val="both"/>
      </w:pPr>
      <w:r>
        <w:t xml:space="preserve">The optimal rule has singular values 2.65, 0.00, 0.00: rank one, with direction </w:t>
      </w:r>
      <m:oMath>
        <m:r>
          <m:t>d</m:t>
        </m:r>
        <m:r>
          <m:rPr>
            <m:sty m:val="p"/>
          </m:rPr>
          <m:t>=</m:t>
        </m:r>
        <m:d>
          <m:dPr>
            <m:begChr m:val="("/>
            <m:sepChr m:val=""/>
            <m:endChr m:val=")"/>
            <m:grow/>
          </m:dPr>
          <m:e>
            <m:r>
              <m:t>0.939</m:t>
            </m:r>
            <m:r>
              <m:rPr>
                <m:sty m:val="p"/>
              </m:rPr>
              <m:t>,</m:t>
            </m:r>
            <m:r>
              <m:t> </m:t>
            </m:r>
            <m:r>
              <m:t>0.338</m:t>
            </m:r>
            <m:r>
              <m:rPr>
                <m:sty m:val="p"/>
              </m:rPr>
              <m:t>,</m:t>
            </m:r>
            <m:r>
              <m:t> </m:t>
            </m:r>
            <m:r>
              <m:t>0.070</m:t>
            </m:r>
          </m:e>
        </m:d>
      </m:oMath>
      <w:r>
        <w:t xml:space="preserve">, equal to </w:t>
      </w:r>
      <m:oMath>
        <m:sSup>
          <m:e>
            <m:r>
              <m:t>R</m:t>
            </m:r>
          </m:e>
          <m:sup>
            <m:r>
              <m:rPr>
                <m:sty m:val="p"/>
              </m:rPr>
              <m:t>−</m:t>
            </m:r>
            <m:r>
              <m:t>1</m:t>
            </m:r>
          </m:sup>
        </m:sSup>
        <m:r>
          <m:t>β</m:t>
        </m:r>
      </m:oMath>
      <w:r>
        <w:t xml:space="preserve"> normalised, so the coastal field carries most of every adjustment. The cost identity of (iii) holds to a relative error of </w:t>
      </w:r>
      <m:oMath>
        <m:r>
          <m:t>5</m:t>
        </m:r>
        <m:r>
          <m:rPr>
            <m:sty m:val="p"/>
          </m:rPr>
          <m:t>⋅</m:t>
        </m:r>
        <m:sSup>
          <m:e>
            <m:r>
              <m:t>10</m:t>
            </m:r>
          </m:e>
          <m:sup>
            <m:r>
              <m:rPr>
                <m:sty m:val="p"/>
              </m:rPr>
              <m:t>−</m:t>
            </m:r>
            <m:r>
              <m:t>15</m:t>
            </m:r>
          </m:sup>
        </m:sSup>
      </m:oMath>
      <w:r>
        <w:t xml:space="preserve"> for random covariances, and the plug-in design at the true parameters satisfies </w:t>
      </w:r>
      <m:oMath>
        <m:sSup>
          <m:e>
            <m:r>
              <m:t>β</m:t>
            </m:r>
          </m:e>
          <m:sup>
            <m:r>
              <m:rPr>
                <m:sty m:val="p"/>
              </m:rPr>
              <m:t>⊤</m:t>
            </m:r>
          </m:sup>
        </m:sSup>
        <m:sSup>
          <m:e>
            <m:r>
              <m:t>Σ</m:t>
            </m:r>
          </m:e>
          <m:sup>
            <m:r>
              <m:rPr>
                <m:sty m:val="p"/>
              </m:rPr>
              <m:t>⋆</m:t>
            </m:r>
          </m:sup>
        </m:sSup>
        <m:r>
          <m:t>β</m:t>
        </m:r>
        <m:r>
          <m:rPr>
            <m:sty m:val="p"/>
          </m:rPr>
          <m:t>/</m:t>
        </m:r>
        <m:r>
          <m:rPr>
            <m:nor/>
          </m:rPr>
          <m:t>tr</m:t>
        </m:r>
        <m:r>
          <m:t> </m:t>
        </m:r>
        <m:sSup>
          <m:e>
            <m:r>
              <m:t>Σ</m:t>
            </m:r>
          </m:e>
          <m:sup>
            <m:r>
              <m:rPr>
                <m:sty m:val="p"/>
              </m:rPr>
              <m:t>⋆</m:t>
            </m:r>
          </m:sup>
        </m:sSup>
        <m:r>
          <m:rPr>
            <m:sty m:val="p"/>
          </m:rPr>
          <m:t>≈</m:t>
        </m:r>
        <m:sSup>
          <m:e>
            <m:r>
              <m:t>10</m:t>
            </m:r>
          </m:e>
          <m:sup>
            <m:r>
              <m:rPr>
                <m:sty m:val="p"/>
              </m:rPr>
              <m:t>−</m:t>
            </m:r>
            <m:r>
              <m:t>18</m:t>
            </m:r>
          </m:sup>
        </m:sSup>
      </m:oMath>
      <w:r>
        <w:t xml:space="preserve">. Self-confirming estimates (found by sampling) cost a median 0.12 per month more than the optimum, 19% of the optimal cost 0.633, and 0.90 at the 90th percentile.</w:t>
      </w:r>
    </w:p>
    <w:p>
      <w:pPr>
        <w:pStyle w:val="Heading3"/>
      </w:pPr>
      <w:r>
        <w:rPr>
          <w:color w:val="1F3864"/>
        </w:rPr>
        <w:t xml:space="preserve">9.4 Results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500"/>
        <w:gridCol w:w="1300"/>
        <w:gridCol w:w="1450"/>
        <w:gridCol w:w="1650"/>
        <w:gridCol w:w="1450"/>
        <w:gridCol w:w="1288"/>
      </w:tblGrid>
      <w:tr>
        <w:trPr>
          <w:cantSplit/>
          <w:tblHeader/>
        </w:trPr>
        <w:tc>
          <w:tcPr>
            <w:tcW w:type="dxa" w:w="2500"/>
            <w:shd w:fill="1F3864" w:color="auto" w:val="clear"/>
            <w:tcMar>
              <w:top w:type="dxa" w:w="60"/>
              <w:left w:type="dxa" w:w="100"/>
              <w:bottom w:type="dxa" w:w="60"/>
              <w:right w:type="dxa" w:w="100"/>
            </w:tcMar>
            <w:vAlign w:val="top"/>
          </w:tcPr>
          <w:p>
            <w:r>
              <w:rPr>
                <w:b/>
                <w:bCs/>
                <w:color w:val="FFFFFF"/>
                <w:sz w:val="17"/>
                <w:szCs w:val="17"/>
              </w:rPr>
              <w:t xml:space="preserve">Learner</w:t>
            </w:r>
          </w:p>
        </w:tc>
        <w:tc>
          <w:tcPr>
            <w:tcW w:type="dxa" w:w="1300"/>
            <w:shd w:fill="1F3864" w:color="auto" w:val="clear"/>
            <w:tcMar>
              <w:top w:type="dxa" w:w="60"/>
              <w:left w:type="dxa" w:w="100"/>
              <w:bottom w:type="dxa" w:w="60"/>
              <w:right w:type="dxa" w:w="100"/>
            </w:tcMar>
            <w:vAlign w:val="top"/>
          </w:tcPr>
          <w:p>
            <w:r>
              <w:rPr>
                <w:b/>
                <w:bCs/>
                <w:color w:val="FFFFFF"/>
                <w:sz w:val="17"/>
                <w:szCs w:val="17"/>
              </w:rPr>
              <w:t xml:space="preserve">Regret at 226 months (≈19 yr)</w:t>
            </w:r>
          </w:p>
        </w:tc>
        <w:tc>
          <w:tcPr>
            <w:tcW w:type="dxa" w:w="1450"/>
            <w:shd w:fill="1F3864" w:color="auto" w:val="clear"/>
            <w:tcMar>
              <w:top w:type="dxa" w:w="60"/>
              <w:left w:type="dxa" w:w="100"/>
              <w:bottom w:type="dxa" w:w="60"/>
              <w:right w:type="dxa" w:w="100"/>
            </w:tcMar>
            <w:vAlign w:val="top"/>
          </w:tcPr>
          <w:p>
            <w:r>
              <w:rPr>
                <w:b/>
                <w:bCs/>
                <w:color w:val="FFFFFF"/>
                <w:sz w:val="17"/>
                <w:szCs w:val="17"/>
              </w:rPr>
              <w:t xml:space="preserve">Regret at 20,000 months</w:t>
            </w:r>
          </w:p>
        </w:tc>
        <w:tc>
          <w:tcPr>
            <w:tcW w:type="dxa" w:w="1650"/>
            <w:shd w:fill="1F3864" w:color="auto" w:val="clear"/>
            <w:tcMar>
              <w:top w:type="dxa" w:w="60"/>
              <w:left w:type="dxa" w:w="100"/>
              <w:bottom w:type="dxa" w:w="60"/>
              <w:right w:type="dxa" w:w="100"/>
            </w:tcMar>
            <w:vAlign w:val="top"/>
          </w:tcPr>
          <w:p>
            <w:r>
              <w:rPr>
                <w:b/>
                <w:bCs/>
                <w:color w:val="FFFFFF"/>
                <w:sz w:val="17"/>
                <w:szCs w:val="17"/>
              </w:rPr>
              <w:t xml:space="preserve">Fitted √T constant (predicted)</w:t>
            </w:r>
          </w:p>
        </w:tc>
        <w:tc>
          <w:tcPr>
            <w:tcW w:type="dxa" w:w="1450"/>
            <w:shd w:fill="1F3864" w:color="auto" w:val="clear"/>
            <w:tcMar>
              <w:top w:type="dxa" w:w="60"/>
              <w:left w:type="dxa" w:w="100"/>
              <w:bottom w:type="dxa" w:w="60"/>
              <w:right w:type="dxa" w:w="100"/>
            </w:tcMar>
            <w:vAlign w:val="top"/>
          </w:tcPr>
          <w:p>
            <w:r>
              <w:rPr>
                <w:b/>
                <w:bCs/>
                <w:color w:val="FFFFFF"/>
                <w:sz w:val="17"/>
                <w:szCs w:val="17"/>
              </w:rPr>
              <w:t xml:space="preserve">Excess cost per month, second half</w:t>
            </w:r>
          </w:p>
        </w:tc>
        <w:tc>
          <w:tcPr>
            <w:tcW w:type="dxa" w:w="1288"/>
            <w:shd w:fill="1F3864" w:color="auto" w:val="clear"/>
            <w:tcMar>
              <w:top w:type="dxa" w:w="60"/>
              <w:left w:type="dxa" w:w="100"/>
              <w:bottom w:type="dxa" w:w="60"/>
              <w:right w:type="dxa" w:w="100"/>
            </w:tcMar>
            <w:vAlign w:val="top"/>
          </w:tcPr>
          <w:p>
            <w:r>
              <w:rPr>
                <w:b/>
                <w:bCs/>
                <w:color w:val="FFFFFF"/>
                <w:sz w:val="17"/>
                <w:szCs w:val="17"/>
              </w:rPr>
              <w:t xml:space="preserve">β RMSE at the end</w:t>
            </w:r>
          </w:p>
        </w:tc>
      </w:tr>
      <w:tr>
        <w:trPr>
          <w:cantSplit/>
        </w:trPr>
        <w:tc>
          <w:tcPr>
            <w:tcW w:type="dxa" w:w="2500"/>
            <w:tcMar>
              <w:top w:type="dxa" w:w="60"/>
              <w:left w:type="dxa" w:w="100"/>
              <w:bottom w:type="dxa" w:w="60"/>
              <w:right w:type="dxa" w:w="100"/>
            </w:tcMar>
            <w:vAlign w:val="top"/>
          </w:tcPr>
          <w:p>
            <w:r>
              <w:rPr>
                <w:sz w:val="17"/>
                <w:szCs w:val="17"/>
              </w:rPr>
              <w:t xml:space="preserve">No exploration</w:t>
            </w:r>
          </w:p>
        </w:tc>
        <w:tc>
          <w:tcPr>
            <w:tcW w:type="dxa" w:w="1300"/>
            <w:tcMar>
              <w:top w:type="dxa" w:w="60"/>
              <w:left w:type="dxa" w:w="100"/>
              <w:bottom w:type="dxa" w:w="60"/>
              <w:right w:type="dxa" w:w="100"/>
            </w:tcMar>
            <w:vAlign w:val="top"/>
          </w:tcPr>
          <w:p>
            <w:r>
              <w:rPr>
                <w:sz w:val="17"/>
                <w:szCs w:val="17"/>
              </w:rPr>
              <w:t xml:space="preserve">78</w:t>
            </w:r>
          </w:p>
        </w:tc>
        <w:tc>
          <w:tcPr>
            <w:tcW w:type="dxa" w:w="1450"/>
            <w:tcMar>
              <w:top w:type="dxa" w:w="60"/>
              <w:left w:type="dxa" w:w="100"/>
              <w:bottom w:type="dxa" w:w="60"/>
              <w:right w:type="dxa" w:w="100"/>
            </w:tcMar>
            <w:vAlign w:val="top"/>
          </w:tcPr>
          <w:p>
            <w:r>
              <w:rPr>
                <w:sz w:val="17"/>
                <w:szCs w:val="17"/>
              </w:rPr>
              <w:t xml:space="preserve">215 ± 14</w:t>
            </w:r>
          </w:p>
        </w:tc>
        <w:tc>
          <w:tcPr>
            <w:tcW w:type="dxa" w:w="1650"/>
            <w:tcMar>
              <w:top w:type="dxa" w:w="60"/>
              <w:left w:type="dxa" w:w="100"/>
              <w:bottom w:type="dxa" w:w="60"/>
              <w:right w:type="dxa" w:w="100"/>
            </w:tcMar>
            <w:vAlign w:val="top"/>
          </w:tcPr>
          <w:p>
            <w:r>
              <w:rPr>
                <w:sz w:val="17"/>
                <w:szCs w:val="17"/>
              </w:rPr>
              <w:t xml:space="preserve">—</w:t>
            </w:r>
          </w:p>
        </w:tc>
        <w:tc>
          <w:tcPr>
            <w:tcW w:type="dxa" w:w="1450"/>
            <w:tcMar>
              <w:top w:type="dxa" w:w="60"/>
              <w:left w:type="dxa" w:w="100"/>
              <w:bottom w:type="dxa" w:w="60"/>
              <w:right w:type="dxa" w:w="100"/>
            </w:tcMar>
            <w:vAlign w:val="top"/>
          </w:tcPr>
          <w:p>
            <w:r>
              <w:rPr>
                <w:sz w:val="17"/>
                <w:szCs w:val="17"/>
              </w:rPr>
              <w:t xml:space="preserve">0.0065</w:t>
            </w:r>
          </w:p>
        </w:tc>
        <w:tc>
          <w:tcPr>
            <w:tcW w:type="dxa" w:w="1288"/>
            <w:tcMar>
              <w:top w:type="dxa" w:w="60"/>
              <w:left w:type="dxa" w:w="100"/>
              <w:bottom w:type="dxa" w:w="60"/>
              <w:right w:type="dxa" w:w="100"/>
            </w:tcMar>
            <w:vAlign w:val="top"/>
          </w:tcPr>
          <w:p>
            <w:r>
              <w:rPr>
                <w:sz w:val="17"/>
                <w:szCs w:val="17"/>
              </w:rPr>
              <w:t xml:space="preserve">0.041</w:t>
            </w:r>
          </w:p>
        </w:tc>
      </w:tr>
      <w:tr>
        <w:trPr>
          <w:cantSplit/>
        </w:trPr>
        <w:tc>
          <w:tcPr>
            <w:tcW w:type="dxa" w:w="2500"/>
            <w:shd w:fill="F7F9FC" w:color="auto" w:val="clear"/>
            <w:tcMar>
              <w:top w:type="dxa" w:w="60"/>
              <w:left w:type="dxa" w:w="100"/>
              <w:bottom w:type="dxa" w:w="60"/>
              <w:right w:type="dxa" w:w="100"/>
            </w:tcMar>
            <w:vAlign w:val="top"/>
          </w:tcPr>
          <w:p>
            <w:r>
              <w:rPr>
                <w:sz w:val="17"/>
                <w:szCs w:val="17"/>
              </w:rPr>
              <w:t xml:space="preserve">Exploring total pumping (all wells together)</w:t>
            </w:r>
          </w:p>
        </w:tc>
        <w:tc>
          <w:tcPr>
            <w:tcW w:type="dxa" w:w="1300"/>
            <w:shd w:fill="F7F9FC" w:color="auto" w:val="clear"/>
            <w:tcMar>
              <w:top w:type="dxa" w:w="60"/>
              <w:left w:type="dxa" w:w="100"/>
              <w:bottom w:type="dxa" w:w="60"/>
              <w:right w:type="dxa" w:w="100"/>
            </w:tcMar>
            <w:vAlign w:val="top"/>
          </w:tcPr>
          <w:p>
            <w:r>
              <w:rPr>
                <w:sz w:val="17"/>
                <w:szCs w:val="17"/>
              </w:rPr>
              <w:t xml:space="preserve">106</w:t>
            </w:r>
          </w:p>
        </w:tc>
        <w:tc>
          <w:tcPr>
            <w:tcW w:type="dxa" w:w="1450"/>
            <w:shd w:fill="F7F9FC" w:color="auto" w:val="clear"/>
            <w:tcMar>
              <w:top w:type="dxa" w:w="60"/>
              <w:left w:type="dxa" w:w="100"/>
              <w:bottom w:type="dxa" w:w="60"/>
              <w:right w:type="dxa" w:w="100"/>
            </w:tcMar>
            <w:vAlign w:val="top"/>
          </w:tcPr>
          <w:p>
            <w:r>
              <w:rPr>
                <w:sz w:val="17"/>
                <w:szCs w:val="17"/>
              </w:rPr>
              <w:t xml:space="preserve">307 ± 18</w:t>
            </w:r>
          </w:p>
        </w:tc>
        <w:tc>
          <w:tcPr>
            <w:tcW w:type="dxa" w:w="1650"/>
            <w:shd w:fill="F7F9FC" w:color="auto" w:val="clear"/>
            <w:tcMar>
              <w:top w:type="dxa" w:w="60"/>
              <w:left w:type="dxa" w:w="100"/>
              <w:bottom w:type="dxa" w:w="60"/>
              <w:right w:type="dxa" w:w="100"/>
            </w:tcMar>
            <w:vAlign w:val="top"/>
          </w:tcPr>
          <w:p>
            <w:r>
              <w:rPr>
                <w:sz w:val="17"/>
                <w:szCs w:val="17"/>
              </w:rPr>
              <w:t xml:space="preserve">—</w:t>
            </w:r>
          </w:p>
        </w:tc>
        <w:tc>
          <w:tcPr>
            <w:tcW w:type="dxa" w:w="1450"/>
            <w:shd w:fill="F7F9FC" w:color="auto" w:val="clear"/>
            <w:tcMar>
              <w:top w:type="dxa" w:w="60"/>
              <w:left w:type="dxa" w:w="100"/>
              <w:bottom w:type="dxa" w:w="60"/>
              <w:right w:type="dxa" w:w="100"/>
            </w:tcMar>
            <w:vAlign w:val="top"/>
          </w:tcPr>
          <w:p>
            <w:r>
              <w:rPr>
                <w:sz w:val="17"/>
                <w:szCs w:val="17"/>
              </w:rPr>
              <w:t xml:space="preserve">0.0081</w:t>
            </w:r>
          </w:p>
        </w:tc>
        <w:tc>
          <w:tcPr>
            <w:tcW w:type="dxa" w:w="1288"/>
            <w:shd w:fill="F7F9FC" w:color="auto" w:val="clear"/>
            <w:tcMar>
              <w:top w:type="dxa" w:w="60"/>
              <w:left w:type="dxa" w:w="100"/>
              <w:bottom w:type="dxa" w:w="60"/>
              <w:right w:type="dxa" w:w="100"/>
            </w:tcMar>
            <w:vAlign w:val="top"/>
          </w:tcPr>
          <w:p>
            <w:r>
              <w:rPr>
                <w:sz w:val="17"/>
                <w:szCs w:val="17"/>
              </w:rPr>
              <w:t xml:space="preserve">0.039</w:t>
            </w:r>
          </w:p>
        </w:tc>
      </w:tr>
      <w:tr>
        <w:trPr>
          <w:cantSplit/>
        </w:trPr>
        <w:tc>
          <w:tcPr>
            <w:tcW w:type="dxa" w:w="2500"/>
            <w:tcMar>
              <w:top w:type="dxa" w:w="60"/>
              <w:left w:type="dxa" w:w="100"/>
              <w:bottom w:type="dxa" w:w="60"/>
              <w:right w:type="dxa" w:w="100"/>
            </w:tcMar>
            <w:vAlign w:val="top"/>
          </w:tcPr>
          <w:p>
            <w:r>
              <w:rPr>
                <w:sz w:val="17"/>
                <w:szCs w:val="17"/>
              </w:rPr>
              <w:t xml:space="preserve">Isotropic exploration of every well</w:t>
            </w:r>
          </w:p>
        </w:tc>
        <w:tc>
          <w:tcPr>
            <w:tcW w:type="dxa" w:w="1300"/>
            <w:tcMar>
              <w:top w:type="dxa" w:w="60"/>
              <w:left w:type="dxa" w:w="100"/>
              <w:bottom w:type="dxa" w:w="60"/>
              <w:right w:type="dxa" w:w="100"/>
            </w:tcMar>
            <w:vAlign w:val="top"/>
          </w:tcPr>
          <w:p>
            <w:r>
              <w:rPr>
                <w:sz w:val="17"/>
                <w:szCs w:val="17"/>
              </w:rPr>
              <w:t xml:space="preserve">23</w:t>
            </w:r>
          </w:p>
        </w:tc>
        <w:tc>
          <w:tcPr>
            <w:tcW w:type="dxa" w:w="1450"/>
            <w:tcMar>
              <w:top w:type="dxa" w:w="60"/>
              <w:left w:type="dxa" w:w="100"/>
              <w:bottom w:type="dxa" w:w="60"/>
              <w:right w:type="dxa" w:w="100"/>
            </w:tcMar>
            <w:vAlign w:val="top"/>
          </w:tcPr>
          <w:p>
            <w:r>
              <w:rPr>
                <w:sz w:val="17"/>
                <w:szCs w:val="17"/>
              </w:rPr>
              <w:t xml:space="preserve">138 ± 3</w:t>
            </w:r>
          </w:p>
        </w:tc>
        <w:tc>
          <w:tcPr>
            <w:tcW w:type="dxa" w:w="1650"/>
            <w:tcMar>
              <w:top w:type="dxa" w:w="60"/>
              <w:left w:type="dxa" w:w="100"/>
              <w:bottom w:type="dxa" w:w="60"/>
              <w:right w:type="dxa" w:w="100"/>
            </w:tcMar>
            <w:vAlign w:val="top"/>
          </w:tcPr>
          <w:p>
            <w:r>
              <w:rPr>
                <w:sz w:val="17"/>
                <w:szCs w:val="17"/>
              </w:rPr>
              <w:t xml:space="preserve">0.895 (1.072)</w:t>
            </w:r>
          </w:p>
        </w:tc>
        <w:tc>
          <w:tcPr>
            <w:tcW w:type="dxa" w:w="1450"/>
            <w:tcMar>
              <w:top w:type="dxa" w:w="60"/>
              <w:left w:type="dxa" w:w="100"/>
              <w:bottom w:type="dxa" w:w="60"/>
              <w:right w:type="dxa" w:w="100"/>
            </w:tcMar>
            <w:vAlign w:val="top"/>
          </w:tcPr>
          <w:p>
            <w:r>
              <w:rPr>
                <w:sz w:val="17"/>
                <w:szCs w:val="17"/>
              </w:rPr>
              <w:t xml:space="preserve">0.0038</w:t>
            </w:r>
          </w:p>
        </w:tc>
        <w:tc>
          <w:tcPr>
            <w:tcW w:type="dxa" w:w="1288"/>
            <w:tcMar>
              <w:top w:type="dxa" w:w="60"/>
              <w:left w:type="dxa" w:w="100"/>
              <w:bottom w:type="dxa" w:w="60"/>
              <w:right w:type="dxa" w:w="100"/>
            </w:tcMar>
            <w:vAlign w:val="top"/>
          </w:tcPr>
          <w:p>
            <w:r>
              <w:rPr>
                <w:sz w:val="17"/>
                <w:szCs w:val="17"/>
              </w:rPr>
              <w:t xml:space="preserve">0.018</w:t>
            </w:r>
          </w:p>
        </w:tc>
      </w:tr>
      <w:tr>
        <w:trPr>
          <w:cantSplit/>
        </w:trPr>
        <w:tc>
          <w:tcPr>
            <w:tcW w:type="dxa" w:w="2500"/>
            <w:shd w:fill="F7F9FC" w:color="auto" w:val="clear"/>
            <w:tcMar>
              <w:top w:type="dxa" w:w="60"/>
              <w:left w:type="dxa" w:w="100"/>
              <w:bottom w:type="dxa" w:w="60"/>
              <w:right w:type="dxa" w:w="100"/>
            </w:tcMar>
            <w:vAlign w:val="top"/>
          </w:tcPr>
          <w:p>
            <w:r>
              <w:rPr>
                <w:sz w:val="17"/>
                <w:szCs w:val="17"/>
              </w:rPr>
              <w:t xml:space="preserve">Head-neutral, goal-oriented exploration</w:t>
            </w:r>
          </w:p>
        </w:tc>
        <w:tc>
          <w:tcPr>
            <w:tcW w:type="dxa" w:w="1300"/>
            <w:shd w:fill="F7F9FC" w:color="auto" w:val="clear"/>
            <w:tcMar>
              <w:top w:type="dxa" w:w="60"/>
              <w:left w:type="dxa" w:w="100"/>
              <w:bottom w:type="dxa" w:w="60"/>
              <w:right w:type="dxa" w:w="100"/>
            </w:tcMar>
            <w:vAlign w:val="top"/>
          </w:tcPr>
          <w:p>
            <w:r>
              <w:rPr>
                <w:sz w:val="17"/>
                <w:szCs w:val="17"/>
              </w:rPr>
              <w:t xml:space="preserve">20</w:t>
            </w:r>
          </w:p>
        </w:tc>
        <w:tc>
          <w:tcPr>
            <w:tcW w:type="dxa" w:w="1450"/>
            <w:shd w:fill="F7F9FC" w:color="auto" w:val="clear"/>
            <w:tcMar>
              <w:top w:type="dxa" w:w="60"/>
              <w:left w:type="dxa" w:w="100"/>
              <w:bottom w:type="dxa" w:w="60"/>
              <w:right w:type="dxa" w:w="100"/>
            </w:tcMar>
            <w:vAlign w:val="top"/>
          </w:tcPr>
          <w:p>
            <w:r>
              <w:rPr>
                <w:sz w:val="17"/>
                <w:szCs w:val="17"/>
              </w:rPr>
              <w:t xml:space="preserve">116 ± 3</w:t>
            </w:r>
          </w:p>
        </w:tc>
        <w:tc>
          <w:tcPr>
            <w:tcW w:type="dxa" w:w="1650"/>
            <w:shd w:fill="F7F9FC" w:color="auto" w:val="clear"/>
            <w:tcMar>
              <w:top w:type="dxa" w:w="60"/>
              <w:left w:type="dxa" w:w="100"/>
              <w:bottom w:type="dxa" w:w="60"/>
              <w:right w:type="dxa" w:w="100"/>
            </w:tcMar>
            <w:vAlign w:val="top"/>
          </w:tcPr>
          <w:p>
            <w:r>
              <w:rPr>
                <w:sz w:val="17"/>
                <w:szCs w:val="17"/>
              </w:rPr>
              <w:t xml:space="preserve">0.752 (0.846)</w:t>
            </w:r>
          </w:p>
        </w:tc>
        <w:tc>
          <w:tcPr>
            <w:tcW w:type="dxa" w:w="1450"/>
            <w:shd w:fill="F7F9FC" w:color="auto" w:val="clear"/>
            <w:tcMar>
              <w:top w:type="dxa" w:w="60"/>
              <w:left w:type="dxa" w:w="100"/>
              <w:bottom w:type="dxa" w:w="60"/>
              <w:right w:type="dxa" w:w="100"/>
            </w:tcMar>
            <w:vAlign w:val="top"/>
          </w:tcPr>
          <w:p>
            <w:r>
              <w:rPr>
                <w:sz w:val="17"/>
                <w:szCs w:val="17"/>
              </w:rPr>
              <w:t xml:space="preserve">0.0032</w:t>
            </w:r>
          </w:p>
        </w:tc>
        <w:tc>
          <w:tcPr>
            <w:tcW w:type="dxa" w:w="1288"/>
            <w:shd w:fill="F7F9FC" w:color="auto" w:val="clear"/>
            <w:tcMar>
              <w:top w:type="dxa" w:w="60"/>
              <w:left w:type="dxa" w:w="100"/>
              <w:bottom w:type="dxa" w:w="60"/>
              <w:right w:type="dxa" w:w="100"/>
            </w:tcMar>
            <w:vAlign w:val="top"/>
          </w:tcPr>
          <w:p>
            <w:r>
              <w:rPr>
                <w:sz w:val="17"/>
                <w:szCs w:val="17"/>
              </w:rPr>
              <w:t xml:space="preserve">0.018</w:t>
            </w:r>
          </w:p>
        </w:tc>
      </w:tr>
    </w:tbl>
    <w:p>
      <w:pPr>
        <w:spacing w:after="160"/>
      </w:pPr>
    </w:p>
    <w:p>
      <w:pPr>
        <w:spacing w:after="120"/>
        <w:jc w:val="both"/>
      </w:pPr>
      <w:r>
        <w:t xml:space="preserve">Without exploration the learner never learns how the well fields differ: the error of </w:t>
      </w:r>
      <m:oMath>
        <m:acc>
          <m:accPr>
            <m:chr m:val="̂"/>
          </m:accPr>
          <m:e>
            <m:r>
              <m:t>β</m:t>
            </m:r>
          </m:e>
        </m:acc>
      </m:oMath>
      <w:r>
        <w:t xml:space="preserve"> is 0.042 after 10,000 months and 0.041 after 20,000, and its excess cost stays near 0.0065 per month in the second half of the record, which is linear regret. It also pays early. In the blind directions the least-squares problem is ill-conditioned, and at the third update (month 150) the raw estimate leaves the admissible range in 81% of runs; the rules played next have a median excess cost of 0.79 per month, more than the optimal cost itself, until the estimates settle (median excess 0.011 at month 200). This is the jump of the orange curve in Figure 9.1a. Exploring the total pumping is worse than not exploring: it pays for the perturbation and still learns nothing about the blind directions (error 0.039).</w:t>
      </w:r>
    </w:p>
    <w:p>
      <w:pPr>
        <w:spacing w:after="120"/>
        <w:jc w:val="both"/>
      </w:pPr>
      <w:r>
        <w:t xml:space="preserve">Both proper experiments restore learning, with errors of 0.0182 (isotropic) and 0.0184 (head-neutral) at the end and regret growing like </w:t>
      </w:r>
      <m:oMath>
        <m:rad>
          <m:radPr>
            <m:degHide m:val="on"/>
          </m:radPr>
          <m:deg/>
          <m:e>
            <m:r>
              <m:t>T</m:t>
            </m:r>
          </m:e>
        </m:rad>
      </m:oMath>
      <w:r>
        <w:t xml:space="preserve"> (log–log slope 0.42). They learn equally well, but the head-neutral experiment pays 16% less: 116 against 138 after 20,000 months. Fitting </w:t>
      </w:r>
      <m:oMath>
        <m:r>
          <m:t>C</m:t>
        </m:r>
        <m:rad>
          <m:radPr>
            <m:degHide m:val="on"/>
          </m:radPr>
          <m:deg/>
          <m:e>
            <m:r>
              <m:t>T</m:t>
            </m:r>
          </m:e>
        </m:rad>
        <m:r>
          <m:rPr>
            <m:sty m:val="p"/>
          </m:rPr>
          <m:t>+</m:t>
        </m:r>
        <m:r>
          <m:t>b</m:t>
        </m:r>
      </m:oMath>
      <w:r>
        <w:t xml:space="preserve"> for </w:t>
      </w:r>
      <m:oMath>
        <m:r>
          <m:t>T</m:t>
        </m:r>
        <m:r>
          <m:rPr>
            <m:sty m:val="p"/>
          </m:rPr>
          <m:t>≥</m:t>
        </m:r>
        <m:r>
          <m:t>1</m:t>
        </m:r>
        <m:r>
          <m:rPr>
            <m:sty m:val="p"/>
          </m:rPr>
          <m:t>,</m:t>
        </m:r>
        <m:r>
          <m:t>000</m:t>
        </m:r>
      </m:oMath>
      <w:r>
        <w:t xml:space="preserve"> gives constants 0.752 and 0.895, 11% and 16% below the predictions 0.846 and 1.072, because the formula ignores the information that the drift of the estimates themselves supplies; their ratio, 1.19, is within 6% of the predicted 1.27. At a practical horizon of 226 months (about 19 years) the regrets are 78 without exploration, 106 when exploring total pumping, 23 isotropic and 20 head-neutral.</w:t>
      </w:r>
    </w:p>
    <w:p>
      <w:pPr>
        <w:keepNext/>
        <w:spacing w:after="60" w:before="120"/>
        <w:jc w:val="center"/>
      </w:pPr>
      <w:r>
        <w:drawing>
          <wp:inline distT="0" distB="0" distL="0" distR="0">
            <wp:extent cx="5943600" cy="1762125"/>
            <wp:effectExtent t="0" r="0" b="0" l="0"/>
            <wp:docPr id="1" name="Figure 9.1" descr="Figure 9.1"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762125"/>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Regret against months of learning for four certainty-equivalent learners of a three-well-field pumping rule (mean of 160 runs, ±2 standard errors); dashed: the predicted </w:t>
      </w:r>
      <m:oMath>
        <m:r>
          <m:t>C</m:t>
        </m:r>
        <m:rad>
          <m:radPr>
            <m:degHide m:val="on"/>
          </m:radPr>
          <m:deg/>
          <m:e>
            <m:r>
              <m:t>T</m:t>
            </m:r>
          </m:e>
        </m:rad>
      </m:oMath>
      <w:r>
        <w:rPr>
          <w:color w:val="3A4350"/>
          <w:sz w:val="18"/>
          <w:szCs w:val="18"/>
        </w:rPr>
        <w:t xml:space="preserve"> plus the fitted offset. (b) Root-mean-square error of the estimated responses </w:t>
      </w:r>
      <m:oMath>
        <m:acc>
          <m:accPr>
            <m:chr m:val="̂"/>
          </m:accPr>
          <m:e>
            <m:r>
              <m:t>β</m:t>
            </m:r>
          </m:e>
        </m:acc>
      </m:oMath>
      <w:r>
        <w:rPr>
          <w:color w:val="3A4350"/>
          <w:sz w:val="18"/>
          <w:szCs w:val="18"/>
        </w:rPr>
        <w:t xml:space="preserve">. (c) Ratio of the regret constants of isotropic and head-neutral exploration predicted by Proposition Z as the head response is scaled, and the ratio measured at the test bed.</w:t>
      </w:r>
    </w:p>
    <w:p>
      <w:pPr>
        <w:pStyle w:val="Heading3"/>
      </w:pPr>
      <w:r>
        <w:rPr>
          <w:color w:val="1F3864"/>
        </w:rPr>
        <w:t xml:space="preserve">9.5 When head-neutral exploration matters most</w:t>
      </w:r>
    </w:p>
    <w:p>
      <w:pPr>
        <w:spacing w:after="120"/>
        <w:jc w:val="both"/>
      </w:pPr>
      <w:r>
        <w:t xml:space="preserve">The advantage of the head-neutral experiment grows with the strength of the head response to pumping, because an isotropic experiment then disturbs the head, and through it the toe, more (table and Figure 9.1c). Squared, the ratio of constants is the ratio of exploration budgets needed for the same regret.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1900"/>
        <w:gridCol w:w="1900"/>
        <w:gridCol w:w="1700"/>
        <w:gridCol w:w="19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7"/>
                <w:szCs w:val="17"/>
              </w:rPr>
              <w:t xml:space="preserve">Head response to pumping</w:t>
            </w:r>
          </w:p>
        </w:tc>
        <w:tc>
          <w:tcPr>
            <w:tcW w:type="dxa" w:w="1900"/>
            <w:shd w:fill="1F3864" w:color="auto" w:val="clear"/>
            <w:tcMar>
              <w:top w:type="dxa" w:w="60"/>
              <w:left w:type="dxa" w:w="100"/>
              <w:bottom w:type="dxa" w:w="60"/>
              <w:right w:type="dxa" w:w="100"/>
            </w:tcMar>
            <w:vAlign w:val="top"/>
          </w:tcPr>
          <w:p>
            <w:r>
              <w:rPr>
                <w:b/>
                <w:bCs/>
                <w:color w:val="FFFFFF"/>
                <w:sz w:val="17"/>
                <w:szCs w:val="17"/>
              </w:rPr>
              <w:t xml:space="preserve">Constant, head-neutral</w:t>
            </w:r>
          </w:p>
        </w:tc>
        <w:tc>
          <w:tcPr>
            <w:tcW w:type="dxa" w:w="1900"/>
            <w:shd w:fill="1F3864" w:color="auto" w:val="clear"/>
            <w:tcMar>
              <w:top w:type="dxa" w:w="60"/>
              <w:left w:type="dxa" w:w="100"/>
              <w:bottom w:type="dxa" w:w="60"/>
              <w:right w:type="dxa" w:w="100"/>
            </w:tcMar>
            <w:vAlign w:val="top"/>
          </w:tcPr>
          <w:p>
            <w:r>
              <w:rPr>
                <w:b/>
                <w:bCs/>
                <w:color w:val="FFFFFF"/>
                <w:sz w:val="17"/>
                <w:szCs w:val="17"/>
              </w:rPr>
              <w:t xml:space="preserve">Constant, isotropic</w:t>
            </w:r>
          </w:p>
        </w:tc>
        <w:tc>
          <w:tcPr>
            <w:tcW w:type="dxa" w:w="1700"/>
            <w:shd w:fill="1F3864" w:color="auto" w:val="clear"/>
            <w:tcMar>
              <w:top w:type="dxa" w:w="60"/>
              <w:left w:type="dxa" w:w="100"/>
              <w:bottom w:type="dxa" w:w="60"/>
              <w:right w:type="dxa" w:w="100"/>
            </w:tcMar>
            <w:vAlign w:val="top"/>
          </w:tcPr>
          <w:p>
            <w:r>
              <w:rPr>
                <w:b/>
                <w:bCs/>
                <w:color w:val="FFFFFF"/>
                <w:sz w:val="17"/>
                <w:szCs w:val="17"/>
              </w:rPr>
              <w:t xml:space="preserve">Ratio of constants</w:t>
            </w:r>
          </w:p>
        </w:tc>
        <w:tc>
          <w:tcPr>
            <w:tcW w:type="dxa" w:w="1938"/>
            <w:shd w:fill="1F3864" w:color="auto" w:val="clear"/>
            <w:tcMar>
              <w:top w:type="dxa" w:w="60"/>
              <w:left w:type="dxa" w:w="100"/>
              <w:bottom w:type="dxa" w:w="60"/>
              <w:right w:type="dxa" w:w="100"/>
            </w:tcMar>
            <w:vAlign w:val="top"/>
          </w:tcPr>
          <w:p>
            <w:r>
              <w:rPr>
                <w:b/>
                <w:bCs/>
                <w:color w:val="FFFFFF"/>
                <w:sz w:val="17"/>
                <w:szCs w:val="17"/>
              </w:rPr>
              <w:t xml:space="preserve">Ratio of exploration budgets</w:t>
            </w:r>
          </w:p>
        </w:tc>
      </w:tr>
      <w:tr>
        <w:trPr>
          <w:cantSplit/>
        </w:trPr>
        <w:tc>
          <w:tcPr>
            <w:tcW w:type="dxa" w:w="2200"/>
            <w:tcMar>
              <w:top w:type="dxa" w:w="60"/>
              <w:left w:type="dxa" w:w="100"/>
              <w:bottom w:type="dxa" w:w="60"/>
              <w:right w:type="dxa" w:w="100"/>
            </w:tcMar>
            <w:vAlign w:val="top"/>
          </w:tcPr>
          <w:p>
            <w:r>
              <w:rPr>
                <w:sz w:val="17"/>
                <w:szCs w:val="17"/>
              </w:rPr>
              <w:t xml:space="preserve">β × 0.5</w:t>
            </w:r>
          </w:p>
        </w:tc>
        <w:tc>
          <w:tcPr>
            <w:tcW w:type="dxa" w:w="1900"/>
            <w:tcMar>
              <w:top w:type="dxa" w:w="60"/>
              <w:left w:type="dxa" w:w="100"/>
              <w:bottom w:type="dxa" w:w="60"/>
              <w:right w:type="dxa" w:w="100"/>
            </w:tcMar>
            <w:vAlign w:val="top"/>
          </w:tcPr>
          <w:p>
            <w:r>
              <w:rPr>
                <w:sz w:val="17"/>
                <w:szCs w:val="17"/>
              </w:rPr>
              <w:t xml:space="preserve">3.259</w:t>
            </w:r>
          </w:p>
        </w:tc>
        <w:tc>
          <w:tcPr>
            <w:tcW w:type="dxa" w:w="1900"/>
            <w:tcMar>
              <w:top w:type="dxa" w:w="60"/>
              <w:left w:type="dxa" w:w="100"/>
              <w:bottom w:type="dxa" w:w="60"/>
              <w:right w:type="dxa" w:w="100"/>
            </w:tcMar>
            <w:vAlign w:val="top"/>
          </w:tcPr>
          <w:p>
            <w:r>
              <w:rPr>
                <w:sz w:val="17"/>
                <w:szCs w:val="17"/>
              </w:rPr>
              <w:t xml:space="preserve">3.993</w:t>
            </w:r>
          </w:p>
        </w:tc>
        <w:tc>
          <w:tcPr>
            <w:tcW w:type="dxa" w:w="1700"/>
            <w:tcMar>
              <w:top w:type="dxa" w:w="60"/>
              <w:left w:type="dxa" w:w="100"/>
              <w:bottom w:type="dxa" w:w="60"/>
              <w:right w:type="dxa" w:w="100"/>
            </w:tcMar>
            <w:vAlign w:val="top"/>
          </w:tcPr>
          <w:p>
            <w:r>
              <w:rPr>
                <w:sz w:val="17"/>
                <w:szCs w:val="17"/>
              </w:rPr>
              <w:t xml:space="preserve">1.23</w:t>
            </w:r>
          </w:p>
        </w:tc>
        <w:tc>
          <w:tcPr>
            <w:tcW w:type="dxa" w:w="1938"/>
            <w:tcMar>
              <w:top w:type="dxa" w:w="60"/>
              <w:left w:type="dxa" w:w="100"/>
              <w:bottom w:type="dxa" w:w="60"/>
              <w:right w:type="dxa" w:w="100"/>
            </w:tcMar>
            <w:vAlign w:val="top"/>
          </w:tcPr>
          <w:p>
            <w:r>
              <w:rPr>
                <w:sz w:val="17"/>
                <w:szCs w:val="17"/>
              </w:rPr>
              <w:t xml:space="preserve">1.50</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β × 1.0</w:t>
            </w:r>
          </w:p>
        </w:tc>
        <w:tc>
          <w:tcPr>
            <w:tcW w:type="dxa" w:w="1900"/>
            <w:shd w:fill="F7F9FC" w:color="auto" w:val="clear"/>
            <w:tcMar>
              <w:top w:type="dxa" w:w="60"/>
              <w:left w:type="dxa" w:w="100"/>
              <w:bottom w:type="dxa" w:w="60"/>
              <w:right w:type="dxa" w:w="100"/>
            </w:tcMar>
            <w:vAlign w:val="top"/>
          </w:tcPr>
          <w:p>
            <w:r>
              <w:rPr>
                <w:sz w:val="17"/>
                <w:szCs w:val="17"/>
              </w:rPr>
              <w:t xml:space="preserve">0.846</w:t>
            </w:r>
          </w:p>
        </w:tc>
        <w:tc>
          <w:tcPr>
            <w:tcW w:type="dxa" w:w="1900"/>
            <w:shd w:fill="F7F9FC" w:color="auto" w:val="clear"/>
            <w:tcMar>
              <w:top w:type="dxa" w:w="60"/>
              <w:left w:type="dxa" w:w="100"/>
              <w:bottom w:type="dxa" w:w="60"/>
              <w:right w:type="dxa" w:w="100"/>
            </w:tcMar>
            <w:vAlign w:val="top"/>
          </w:tcPr>
          <w:p>
            <w:r>
              <w:rPr>
                <w:sz w:val="17"/>
                <w:szCs w:val="17"/>
              </w:rPr>
              <w:t xml:space="preserve">1.072</w:t>
            </w:r>
          </w:p>
        </w:tc>
        <w:tc>
          <w:tcPr>
            <w:tcW w:type="dxa" w:w="1700"/>
            <w:shd w:fill="F7F9FC" w:color="auto" w:val="clear"/>
            <w:tcMar>
              <w:top w:type="dxa" w:w="60"/>
              <w:left w:type="dxa" w:w="100"/>
              <w:bottom w:type="dxa" w:w="60"/>
              <w:right w:type="dxa" w:w="100"/>
            </w:tcMar>
            <w:vAlign w:val="top"/>
          </w:tcPr>
          <w:p>
            <w:r>
              <w:rPr>
                <w:sz w:val="17"/>
                <w:szCs w:val="17"/>
              </w:rPr>
              <w:t xml:space="preserve">1.27</w:t>
            </w:r>
          </w:p>
        </w:tc>
        <w:tc>
          <w:tcPr>
            <w:tcW w:type="dxa" w:w="1938"/>
            <w:shd w:fill="F7F9FC" w:color="auto" w:val="clear"/>
            <w:tcMar>
              <w:top w:type="dxa" w:w="60"/>
              <w:left w:type="dxa" w:w="100"/>
              <w:bottom w:type="dxa" w:w="60"/>
              <w:right w:type="dxa" w:w="100"/>
            </w:tcMar>
            <w:vAlign w:val="top"/>
          </w:tcPr>
          <w:p>
            <w:r>
              <w:rPr>
                <w:sz w:val="17"/>
                <w:szCs w:val="17"/>
              </w:rPr>
              <w:t xml:space="preserve">1.60</w:t>
            </w:r>
          </w:p>
        </w:tc>
      </w:tr>
      <w:tr>
        <w:trPr>
          <w:cantSplit/>
        </w:trPr>
        <w:tc>
          <w:tcPr>
            <w:tcW w:type="dxa" w:w="2200"/>
            <w:tcMar>
              <w:top w:type="dxa" w:w="60"/>
              <w:left w:type="dxa" w:w="100"/>
              <w:bottom w:type="dxa" w:w="60"/>
              <w:right w:type="dxa" w:w="100"/>
            </w:tcMar>
            <w:vAlign w:val="top"/>
          </w:tcPr>
          <w:p>
            <w:r>
              <w:rPr>
                <w:sz w:val="17"/>
                <w:szCs w:val="17"/>
              </w:rPr>
              <w:t xml:space="preserve">β × 1.5</w:t>
            </w:r>
          </w:p>
        </w:tc>
        <w:tc>
          <w:tcPr>
            <w:tcW w:type="dxa" w:w="1900"/>
            <w:tcMar>
              <w:top w:type="dxa" w:w="60"/>
              <w:left w:type="dxa" w:w="100"/>
              <w:bottom w:type="dxa" w:w="60"/>
              <w:right w:type="dxa" w:w="100"/>
            </w:tcMar>
            <w:vAlign w:val="top"/>
          </w:tcPr>
          <w:p>
            <w:r>
              <w:rPr>
                <w:sz w:val="17"/>
                <w:szCs w:val="17"/>
              </w:rPr>
              <w:t xml:space="preserve">0.385</w:t>
            </w:r>
          </w:p>
        </w:tc>
        <w:tc>
          <w:tcPr>
            <w:tcW w:type="dxa" w:w="1900"/>
            <w:tcMar>
              <w:top w:type="dxa" w:w="60"/>
              <w:left w:type="dxa" w:w="100"/>
              <w:bottom w:type="dxa" w:w="60"/>
              <w:right w:type="dxa" w:w="100"/>
            </w:tcMar>
            <w:vAlign w:val="top"/>
          </w:tcPr>
          <w:p>
            <w:r>
              <w:rPr>
                <w:sz w:val="17"/>
                <w:szCs w:val="17"/>
              </w:rPr>
              <w:t xml:space="preserve">0.502</w:t>
            </w:r>
          </w:p>
        </w:tc>
        <w:tc>
          <w:tcPr>
            <w:tcW w:type="dxa" w:w="1700"/>
            <w:tcMar>
              <w:top w:type="dxa" w:w="60"/>
              <w:left w:type="dxa" w:w="100"/>
              <w:bottom w:type="dxa" w:w="60"/>
              <w:right w:type="dxa" w:w="100"/>
            </w:tcMar>
            <w:vAlign w:val="top"/>
          </w:tcPr>
          <w:p>
            <w:r>
              <w:rPr>
                <w:sz w:val="17"/>
                <w:szCs w:val="17"/>
              </w:rPr>
              <w:t xml:space="preserve">1.31</w:t>
            </w:r>
          </w:p>
        </w:tc>
        <w:tc>
          <w:tcPr>
            <w:tcW w:type="dxa" w:w="1938"/>
            <w:tcMar>
              <w:top w:type="dxa" w:w="60"/>
              <w:left w:type="dxa" w:w="100"/>
              <w:bottom w:type="dxa" w:w="60"/>
              <w:right w:type="dxa" w:w="100"/>
            </w:tcMar>
            <w:vAlign w:val="top"/>
          </w:tcPr>
          <w:p>
            <w:r>
              <w:rPr>
                <w:sz w:val="17"/>
                <w:szCs w:val="17"/>
              </w:rPr>
              <w:t xml:space="preserve">1.70</w:t>
            </w:r>
          </w:p>
        </w:tc>
      </w:tr>
      <w:tr>
        <w:trPr>
          <w:cantSplit/>
        </w:trPr>
        <w:tc>
          <w:tcPr>
            <w:tcW w:type="dxa" w:w="2200"/>
            <w:shd w:fill="F7F9FC" w:color="auto" w:val="clear"/>
            <w:tcMar>
              <w:top w:type="dxa" w:w="60"/>
              <w:left w:type="dxa" w:w="100"/>
              <w:bottom w:type="dxa" w:w="60"/>
              <w:right w:type="dxa" w:w="100"/>
            </w:tcMar>
            <w:vAlign w:val="top"/>
          </w:tcPr>
          <w:p>
            <w:r>
              <w:rPr>
                <w:sz w:val="17"/>
                <w:szCs w:val="17"/>
              </w:rPr>
              <w:t xml:space="preserve">β × 2.0</w:t>
            </w:r>
          </w:p>
        </w:tc>
        <w:tc>
          <w:tcPr>
            <w:tcW w:type="dxa" w:w="1900"/>
            <w:shd w:fill="F7F9FC" w:color="auto" w:val="clear"/>
            <w:tcMar>
              <w:top w:type="dxa" w:w="60"/>
              <w:left w:type="dxa" w:w="100"/>
              <w:bottom w:type="dxa" w:w="60"/>
              <w:right w:type="dxa" w:w="100"/>
            </w:tcMar>
            <w:vAlign w:val="top"/>
          </w:tcPr>
          <w:p>
            <w:r>
              <w:rPr>
                <w:sz w:val="17"/>
                <w:szCs w:val="17"/>
              </w:rPr>
              <w:t xml:space="preserve">0.220</w:t>
            </w:r>
          </w:p>
        </w:tc>
        <w:tc>
          <w:tcPr>
            <w:tcW w:type="dxa" w:w="1900"/>
            <w:shd w:fill="F7F9FC" w:color="auto" w:val="clear"/>
            <w:tcMar>
              <w:top w:type="dxa" w:w="60"/>
              <w:left w:type="dxa" w:w="100"/>
              <w:bottom w:type="dxa" w:w="60"/>
              <w:right w:type="dxa" w:w="100"/>
            </w:tcMar>
            <w:vAlign w:val="top"/>
          </w:tcPr>
          <w:p>
            <w:r>
              <w:rPr>
                <w:sz w:val="17"/>
                <w:szCs w:val="17"/>
              </w:rPr>
              <w:t xml:space="preserve">0.296</w:t>
            </w:r>
          </w:p>
        </w:tc>
        <w:tc>
          <w:tcPr>
            <w:tcW w:type="dxa" w:w="1700"/>
            <w:shd w:fill="F7F9FC" w:color="auto" w:val="clear"/>
            <w:tcMar>
              <w:top w:type="dxa" w:w="60"/>
              <w:left w:type="dxa" w:w="100"/>
              <w:bottom w:type="dxa" w:w="60"/>
              <w:right w:type="dxa" w:w="100"/>
            </w:tcMar>
            <w:vAlign w:val="top"/>
          </w:tcPr>
          <w:p>
            <w:r>
              <w:rPr>
                <w:sz w:val="17"/>
                <w:szCs w:val="17"/>
              </w:rPr>
              <w:t xml:space="preserve">1.34</w:t>
            </w:r>
          </w:p>
        </w:tc>
        <w:tc>
          <w:tcPr>
            <w:tcW w:type="dxa" w:w="1938"/>
            <w:shd w:fill="F7F9FC" w:color="auto" w:val="clear"/>
            <w:tcMar>
              <w:top w:type="dxa" w:w="60"/>
              <w:left w:type="dxa" w:w="100"/>
              <w:bottom w:type="dxa" w:w="60"/>
              <w:right w:type="dxa" w:w="100"/>
            </w:tcMar>
            <w:vAlign w:val="top"/>
          </w:tcPr>
          <w:p>
            <w:r>
              <w:rPr>
                <w:sz w:val="17"/>
                <w:szCs w:val="17"/>
              </w:rPr>
              <w:t xml:space="preserve">1.80</w:t>
            </w:r>
          </w:p>
        </w:tc>
      </w:tr>
      <w:tr>
        <w:trPr>
          <w:cantSplit/>
        </w:trPr>
        <w:tc>
          <w:tcPr>
            <w:tcW w:type="dxa" w:w="2200"/>
            <w:tcMar>
              <w:top w:type="dxa" w:w="60"/>
              <w:left w:type="dxa" w:w="100"/>
              <w:bottom w:type="dxa" w:w="60"/>
              <w:right w:type="dxa" w:w="100"/>
            </w:tcMar>
            <w:vAlign w:val="top"/>
          </w:tcPr>
          <w:p>
            <w:r>
              <w:rPr>
                <w:sz w:val="17"/>
                <w:szCs w:val="17"/>
              </w:rPr>
              <w:t xml:space="preserve">β × 3.0</w:t>
            </w:r>
          </w:p>
        </w:tc>
        <w:tc>
          <w:tcPr>
            <w:tcW w:type="dxa" w:w="1900"/>
            <w:tcMar>
              <w:top w:type="dxa" w:w="60"/>
              <w:left w:type="dxa" w:w="100"/>
              <w:bottom w:type="dxa" w:w="60"/>
              <w:right w:type="dxa" w:w="100"/>
            </w:tcMar>
            <w:vAlign w:val="top"/>
          </w:tcPr>
          <w:p>
            <w:r>
              <w:rPr>
                <w:sz w:val="17"/>
                <w:szCs w:val="17"/>
              </w:rPr>
              <w:t xml:space="preserve">0.101</w:t>
            </w:r>
          </w:p>
        </w:tc>
        <w:tc>
          <w:tcPr>
            <w:tcW w:type="dxa" w:w="1900"/>
            <w:tcMar>
              <w:top w:type="dxa" w:w="60"/>
              <w:left w:type="dxa" w:w="100"/>
              <w:bottom w:type="dxa" w:w="60"/>
              <w:right w:type="dxa" w:w="100"/>
            </w:tcMar>
            <w:vAlign w:val="top"/>
          </w:tcPr>
          <w:p>
            <w:r>
              <w:rPr>
                <w:sz w:val="17"/>
                <w:szCs w:val="17"/>
              </w:rPr>
              <w:t xml:space="preserve">0.143</w:t>
            </w:r>
          </w:p>
        </w:tc>
        <w:tc>
          <w:tcPr>
            <w:tcW w:type="dxa" w:w="1700"/>
            <w:tcMar>
              <w:top w:type="dxa" w:w="60"/>
              <w:left w:type="dxa" w:w="100"/>
              <w:bottom w:type="dxa" w:w="60"/>
              <w:right w:type="dxa" w:w="100"/>
            </w:tcMar>
            <w:vAlign w:val="top"/>
          </w:tcPr>
          <w:p>
            <w:r>
              <w:rPr>
                <w:sz w:val="17"/>
                <w:szCs w:val="17"/>
              </w:rPr>
              <w:t xml:space="preserve">1.42</w:t>
            </w:r>
          </w:p>
        </w:tc>
        <w:tc>
          <w:tcPr>
            <w:tcW w:type="dxa" w:w="1938"/>
            <w:tcMar>
              <w:top w:type="dxa" w:w="60"/>
              <w:left w:type="dxa" w:w="100"/>
              <w:bottom w:type="dxa" w:w="60"/>
              <w:right w:type="dxa" w:w="100"/>
            </w:tcMar>
            <w:vAlign w:val="top"/>
          </w:tcPr>
          <w:p>
            <w:r>
              <w:rPr>
                <w:sz w:val="17"/>
                <w:szCs w:val="17"/>
              </w:rPr>
              <w:t xml:space="preserve">2.01</w:t>
            </w:r>
          </w:p>
        </w:tc>
      </w:tr>
    </w:tbl>
    <w:p>
      <w:pPr>
        <w:spacing w:after="160"/>
      </w:pPr>
    </w:p>
    <w:p>
      <w:pPr>
        <w:pStyle w:val="Heading3"/>
      </w:pPr>
      <w:r>
        <w:rPr>
          <w:color w:val="1F3864"/>
        </w:rPr>
        <w:t xml:space="preserve">9.6 What it means for the well fields</w:t>
      </w:r>
    </w:p>
    <w:p>
      <w:pPr>
        <w:spacing w:after="120"/>
        <w:jc w:val="both"/>
      </w:pPr>
      <w:r>
        <w:t xml:space="preserve">Three rules follow. First, a multi-well pumping rule designed by optimisation will move all well fields in a fixed proportion, and operating it will never reveal how they differ; plan an experiment. Second, do not vary the total pumping to learn, which is the natural instinct: it costs water and teaches nothing about the individual responses. Third, shift pumping between well fields while keeping the drawdown at the coast unchanged, in the proportions of </w:t>
      </w:r>
      <m:oMath>
        <m:sSup>
          <m:e>
            <m:r>
              <m:t>Σ</m:t>
            </m:r>
          </m:e>
          <m:sup>
            <m:r>
              <m:rPr>
                <m:sty m:val="p"/>
              </m:rPr>
              <m:t>⋆</m:t>
            </m:r>
          </m:sup>
        </m:sSup>
      </m:oMath>
      <w:r>
        <w:t xml:space="preserve"> computed from the calibrated model, with an amplitude that decays like </w:t>
      </w:r>
      <m:oMath>
        <m:sSup>
          <m:e>
            <m:r>
              <m:t>t</m:t>
            </m:r>
          </m:e>
          <m:sup>
            <m:r>
              <m:rPr>
                <m:sty m:val="p"/>
              </m:rPr>
              <m:t>−</m:t>
            </m:r>
            <m:r>
              <m:t>1</m:t>
            </m:r>
            <m:r>
              <m:rPr>
                <m:sty m:val="p"/>
              </m:rPr>
              <m:t>/</m:t>
            </m:r>
            <m:r>
              <m:t>4</m:t>
            </m:r>
          </m:sup>
        </m:sSup>
      </m:oMath>
      <w:r>
        <w:t xml:space="preserve">. This experiment is the cheapest per unit of information and, because it leaves the coastal head unchanged, it does not move the toe, so it respects the safety margin of section 1.9 by construction. With review 46: let the rule read soil moisture to learn the overall response for free, and explore only in the head-neutral directions to learn the rest.</w:t>
      </w:r>
    </w:p>
    <w:p>
      <w:pPr>
        <w:pStyle w:val="Heading3"/>
      </w:pPr>
      <w:r>
        <w:rPr>
          <w:color w:val="1F3864"/>
        </w:rPr>
        <w:t xml:space="preserve">9.7 How the papers feed into ZBULIMI-GO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ZBULIMI-GO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benchmark: safe online LQ control (sections 1.3, 1.9, 9.1)</w:t>
            </w:r>
          </w:p>
        </w:tc>
        <w:tc>
          <w:tcPr>
            <w:tcW w:type="dxa" w:w="1500"/>
            <w:tcMar>
              <w:top w:type="dxa" w:w="60"/>
              <w:left w:type="dxa" w:w="100"/>
              <w:bottom w:type="dxa" w:w="60"/>
              <w:right w:type="dxa" w:w="100"/>
            </w:tcMar>
            <w:vAlign w:val="top"/>
          </w:tcPr>
          <w:p>
            <w:r>
              <w:rPr>
                <w:sz w:val="17"/>
                <w:szCs w:val="17"/>
              </w:rPr>
              <w:t xml:space="preserve">[H1]</w:t>
            </w:r>
          </w:p>
        </w:tc>
        <w:tc>
          <w:tcPr>
            <w:tcW w:type="dxa" w:w="5538"/>
            <w:tcMar>
              <w:top w:type="dxa" w:w="60"/>
              <w:left w:type="dxa" w:w="100"/>
              <w:bottom w:type="dxa" w:w="60"/>
              <w:right w:type="dxa" w:w="100"/>
            </w:tcMar>
            <w:vAlign w:val="top"/>
          </w:tcPr>
          <w:p>
            <m:oMath>
              <m:rad>
                <m:radPr>
                  <m:degHide m:val="on"/>
                </m:radPr>
                <m:deg/>
                <m:e>
                  <m:r>
                    <m:t>T</m:t>
                  </m:r>
                </m:e>
              </m:rad>
            </m:oMath>
            <w:r>
              <w:rPr>
                <w:sz w:val="17"/>
                <w:szCs w:val="17"/>
              </w:rPr>
              <w:t xml:space="preserve"> regret while keeping the state in a safe set, for a single input [H1]; Proposition Z adds the multi-input structure and shows that the cheapest experiment leaves the constrained variable unchanged.</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Why learning can stall (sections 1.3, 9.4)</w:t>
            </w:r>
          </w:p>
        </w:tc>
        <w:tc>
          <w:tcPr>
            <w:tcW w:type="dxa" w:w="1500"/>
            <w:shd w:fill="F7F9FC" w:color="auto" w:val="clear"/>
            <w:tcMar>
              <w:top w:type="dxa" w:w="60"/>
              <w:left w:type="dxa" w:w="100"/>
              <w:bottom w:type="dxa" w:w="60"/>
              <w:right w:type="dxa" w:w="100"/>
            </w:tcMar>
            <w:vAlign w:val="top"/>
          </w:tcPr>
          <w:p>
            <w:r>
              <w:rPr>
                <w:sz w:val="17"/>
                <w:szCs w:val="17"/>
              </w:rPr>
              <w:t xml:space="preserve">[M4], [M3]</w:t>
            </w:r>
          </w:p>
        </w:tc>
        <w:tc>
          <w:tcPr>
            <w:tcW w:type="dxa" w:w="5538"/>
            <w:shd w:fill="F7F9FC" w:color="auto" w:val="clear"/>
            <w:tcMar>
              <w:top w:type="dxa" w:w="60"/>
              <w:left w:type="dxa" w:w="100"/>
              <w:bottom w:type="dxa" w:w="60"/>
              <w:right w:type="dxa" w:w="100"/>
            </w:tcMar>
            <w:vAlign w:val="top"/>
          </w:tcPr>
          <w:p>
            <w:r>
              <w:rPr>
                <w:sz w:val="17"/>
                <w:szCs w:val="17"/>
              </w:rPr>
              <w:t xml:space="preserve">Policies with good expected regret can lock onto a bad choice with polynomial probability [M4], the bandit analogue of the self-confirming trap; exploration by inverse gap weighting [M3] is the bandit analogue of a designed perturbation.</w:t>
            </w:r>
          </w:p>
        </w:tc>
      </w:tr>
      <w:tr>
        <w:trPr>
          <w:cantSplit/>
        </w:trPr>
        <w:tc>
          <w:tcPr>
            <w:tcW w:type="dxa" w:w="2600"/>
            <w:tcMar>
              <w:top w:type="dxa" w:w="60"/>
              <w:left w:type="dxa" w:w="100"/>
              <w:bottom w:type="dxa" w:w="60"/>
              <w:right w:type="dxa" w:w="100"/>
            </w:tcMar>
            <w:vAlign w:val="top"/>
          </w:tcPr>
          <w:p>
            <w:r>
              <w:rPr>
                <w:sz w:val="17"/>
                <w:szCs w:val="17"/>
              </w:rPr>
              <w:t xml:space="preserve">What structure makes learning possible (sections 1.1, 9.2)</w:t>
            </w:r>
          </w:p>
        </w:tc>
        <w:tc>
          <w:tcPr>
            <w:tcW w:type="dxa" w:w="1500"/>
            <w:tcMar>
              <w:top w:type="dxa" w:w="60"/>
              <w:left w:type="dxa" w:w="100"/>
              <w:bottom w:type="dxa" w:w="60"/>
              <w:right w:type="dxa" w:w="100"/>
            </w:tcMar>
            <w:vAlign w:val="top"/>
          </w:tcPr>
          <w:p>
            <w:r>
              <w:rPr>
                <w:sz w:val="17"/>
                <w:szCs w:val="17"/>
              </w:rPr>
              <w:t xml:space="preserve">[M2], [H4], [H5]</w:t>
            </w:r>
          </w:p>
        </w:tc>
        <w:tc>
          <w:tcPr>
            <w:tcW w:type="dxa" w:w="5538"/>
            <w:tcMar>
              <w:top w:type="dxa" w:w="60"/>
              <w:left w:type="dxa" w:w="100"/>
              <w:bottom w:type="dxa" w:w="60"/>
              <w:right w:type="dxa" w:w="100"/>
            </w:tcMar>
            <w:vAlign w:val="top"/>
          </w:tcPr>
          <w:p>
            <w:r>
              <w:rPr>
                <w:sz w:val="17"/>
                <w:szCs w:val="17"/>
              </w:rPr>
              <w:t xml:space="preserve">Local optimism suffices under linear Bellman completeness [M2]; independent learning can be hard in general [H4] but works in potential games [H5], which is the setting of several operators sharing one cost.</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The risk of exploring (sections 1.5, 1.9, 9.6)</w:t>
            </w:r>
          </w:p>
        </w:tc>
        <w:tc>
          <w:tcPr>
            <w:tcW w:type="dxa" w:w="1500"/>
            <w:shd w:fill="F7F9FC" w:color="auto" w:val="clear"/>
            <w:tcMar>
              <w:top w:type="dxa" w:w="60"/>
              <w:left w:type="dxa" w:w="100"/>
              <w:bottom w:type="dxa" w:w="60"/>
              <w:right w:type="dxa" w:w="100"/>
            </w:tcMar>
            <w:vAlign w:val="top"/>
          </w:tcPr>
          <w:p>
            <w:r>
              <w:rPr>
                <w:sz w:val="17"/>
                <w:szCs w:val="17"/>
              </w:rPr>
              <w:t xml:space="preserve">[C3], [O1], [C4]</w:t>
            </w:r>
          </w:p>
        </w:tc>
        <w:tc>
          <w:tcPr>
            <w:tcW w:type="dxa" w:w="5538"/>
            <w:shd w:fill="F7F9FC" w:color="auto" w:val="clear"/>
            <w:tcMar>
              <w:top w:type="dxa" w:w="60"/>
              <w:left w:type="dxa" w:w="100"/>
              <w:bottom w:type="dxa" w:w="60"/>
              <w:right w:type="dxa" w:w="100"/>
            </w:tcMar>
            <w:vAlign w:val="top"/>
          </w:tcPr>
          <w:p>
            <w:r>
              <w:rPr>
                <w:sz w:val="17"/>
                <w:szCs w:val="17"/>
              </w:rPr>
              <w:t xml:space="preserve">Probability bounds for leaving the safe set [C3]; the whole distribution of the cost of a linear policy [O1]; constraints written as temporal logic ("the toe never reaches the well field") [C4].</w:t>
            </w:r>
          </w:p>
        </w:tc>
      </w:tr>
      <w:tr>
        <w:trPr>
          <w:cantSplit/>
        </w:trPr>
        <w:tc>
          <w:tcPr>
            <w:tcW w:type="dxa" w:w="2600"/>
            <w:tcMar>
              <w:top w:type="dxa" w:w="60"/>
              <w:left w:type="dxa" w:w="100"/>
              <w:bottom w:type="dxa" w:w="60"/>
              <w:right w:type="dxa" w:w="100"/>
            </w:tcMar>
            <w:vAlign w:val="top"/>
          </w:tcPr>
          <w:p>
            <w:r>
              <w:rPr>
                <w:sz w:val="17"/>
                <w:szCs w:val="17"/>
              </w:rPr>
              <w:t xml:space="preserve">Many well fields and many operators (sections 1.4, 1.7, 9.8)</w:t>
            </w:r>
          </w:p>
        </w:tc>
        <w:tc>
          <w:tcPr>
            <w:tcW w:type="dxa" w:w="1500"/>
            <w:tcMar>
              <w:top w:type="dxa" w:w="60"/>
              <w:left w:type="dxa" w:w="100"/>
              <w:bottom w:type="dxa" w:w="60"/>
              <w:right w:type="dxa" w:w="100"/>
            </w:tcMar>
            <w:vAlign w:val="top"/>
          </w:tcPr>
          <w:p>
            <w:r>
              <w:rPr>
                <w:sz w:val="17"/>
                <w:szCs w:val="17"/>
              </w:rPr>
              <w:t xml:space="preserve">[C5], [C1], [C2]</w:t>
            </w:r>
          </w:p>
        </w:tc>
        <w:tc>
          <w:tcPr>
            <w:tcW w:type="dxa" w:w="5538"/>
            <w:tcMar>
              <w:top w:type="dxa" w:w="60"/>
              <w:left w:type="dxa" w:w="100"/>
              <w:bottom w:type="dxa" w:w="60"/>
              <w:right w:type="dxa" w:w="100"/>
            </w:tcMar>
            <w:vAlign w:val="top"/>
          </w:tcPr>
          <w:p>
            <w:r>
              <w:rPr>
                <w:sz w:val="17"/>
                <w:szCs w:val="17"/>
              </w:rPr>
              <w:t xml:space="preserve">Locality of influence on a network of well fields [C5]; robust and risk-averse multi-agent learning [C1, C2].</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The weights of the cost (sections 1.8, 9.6)</w:t>
            </w:r>
          </w:p>
        </w:tc>
        <w:tc>
          <w:tcPr>
            <w:tcW w:type="dxa" w:w="1500"/>
            <w:shd w:fill="F7F9FC" w:color="auto" w:val="clear"/>
            <w:tcMar>
              <w:top w:type="dxa" w:w="60"/>
              <w:left w:type="dxa" w:w="100"/>
              <w:bottom w:type="dxa" w:w="60"/>
              <w:right w:type="dxa" w:w="100"/>
            </w:tcMar>
            <w:vAlign w:val="top"/>
          </w:tcPr>
          <w:p>
            <w:r>
              <w:rPr>
                <w:sz w:val="17"/>
                <w:szCs w:val="17"/>
              </w:rPr>
              <w:t xml:space="preserve">[O2], [H3]</w:t>
            </w:r>
          </w:p>
        </w:tc>
        <w:tc>
          <w:tcPr>
            <w:tcW w:type="dxa" w:w="5538"/>
            <w:shd w:fill="F7F9FC" w:color="auto" w:val="clear"/>
            <w:tcMar>
              <w:top w:type="dxa" w:w="60"/>
              <w:left w:type="dxa" w:w="100"/>
              <w:bottom w:type="dxa" w:w="60"/>
              <w:right w:type="dxa" w:w="100"/>
            </w:tcMar>
            <w:vAlign w:val="top"/>
          </w:tcPr>
          <w:p>
            <w:r>
              <w:rPr>
                <w:sz w:val="17"/>
                <w:szCs w:val="17"/>
              </w:rPr>
              <w:t xml:space="preserve">How fragile a cost inferred from past operation is [O2]; how to combine the costs preferred by different stakeholders [H3].</w:t>
            </w:r>
          </w:p>
        </w:tc>
      </w:tr>
    </w:tbl>
    <w:p>
      <w:pPr>
        <w:spacing w:after="160"/>
      </w:pPr>
    </w:p>
    <w:p>
      <w:pPr>
        <w:pStyle w:val="Heading3"/>
      </w:pPr>
      <w:r>
        <w:rPr>
          <w:color w:val="1F3864"/>
        </w:rPr>
        <w:t xml:space="preserve">9.8 What is new, and the limitations</w:t>
      </w:r>
    </w:p>
    <w:p>
      <w:pPr>
        <w:spacing w:after="120"/>
        <w:jc w:val="both"/>
      </w:pPr>
      <w:r>
        <w:t xml:space="preserve">Task-optimal exploration [B13], the </w:t>
      </w:r>
      <m:oMath>
        <m:rad>
          <m:radPr>
            <m:degHide m:val="on"/>
          </m:radPr>
          <m:deg/>
          <m:e>
            <m:r>
              <m:t>T</m:t>
            </m:r>
          </m:e>
        </m:rad>
      </m:oMath>
      <w:r>
        <w:t xml:space="preserve"> theory of online LQ control [B36] and self-confirming parameters [B34] are known. ZBULIMI-GO adds (1) the rank-one structure of multi-actuator control through a single channel and the blind directions it creates; (2) the result that the cost-optimal experiment is exactly neutral for that channel, with a closed form; (3) closed-form regret constants and the inequality </w:t>
      </w:r>
      <m:oMath>
        <m:sSup>
          <m:e>
            <m:r>
              <m:t>C</m:t>
            </m:r>
          </m:e>
          <m:sup>
            <m:r>
              <m:rPr>
                <m:sty m:val="p"/>
              </m:rPr>
              <m:t>⋆</m:t>
            </m:r>
          </m:sup>
        </m:sSup>
        <m:r>
          <m:rPr>
            <m:sty m:val="p"/>
          </m:rPr>
          <m:t>≤</m:t>
        </m:r>
        <m:sSub>
          <m:e>
            <m:r>
              <m:t>C</m:t>
            </m:r>
          </m:e>
          <m:sub>
            <m:r>
              <m:rPr>
                <m:nor/>
              </m:rPr>
              <m:t>iso</m:t>
            </m:r>
          </m:sub>
        </m:sSub>
      </m:oMath>
      <w:r>
        <w:t xml:space="preserve">, checked on simulated records (ratio within a few per cent, constants within 11–17 %); (4) the negative result for exploring the total pumping; and (5) the hydrological reading: redistribute, do not scale. The limitations are those of the test bed: one coastal head, a linear monthly model, a learner that knows every equation except the head equation, a plug-in design recomputed every 500 months and clipping of the estimates. With several heads or toe positions the input matrix has higher rank and the blind directions shrink; the natural next step is to compute them for the augmented transient system of reviews 42–45 and the Fushë-Kuqe well fields.</w:t>
      </w:r>
    </w:p>
    <w:p>
      <w:pPr>
        <w:pStyle w:val="Heading1"/>
        <w:pageBreakBefore/>
      </w:pPr>
      <w:r>
        <w:rPr>
          <w:color w:val="1F3864"/>
        </w:rPr>
        <w:t xml:space="preserve">10.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Puterman, M. L. (1994). </w:t>
      </w:r>
      <w:r>
        <w:rPr>
          <w:i/>
          <w:iCs/>
          <w:sz w:val="19"/>
          <w:szCs w:val="19"/>
        </w:rPr>
        <w:t xml:space="preserve">Markov Decision Processes: Discrete Stochastic Dynamic Programming</w:t>
      </w:r>
      <w:r>
        <w:rPr>
          <w:sz w:val="19"/>
          <w:szCs w:val="19"/>
        </w:rPr>
        <w:t xml:space="preserve">. Wiley (pages not verified).</w:t>
      </w:r>
    </w:p>
    <w:p>
      <w:pPr>
        <w:tabs>
          <w:tab w:val="left" w:pos="567"/>
        </w:tabs>
        <w:spacing w:after="90"/>
        <w:ind w:left="567" w:hanging="567"/>
        <w:jc w:val="left"/>
      </w:pPr>
      <w:r>
        <w:rPr>
          <w:b/>
          <w:bCs/>
          <w:color w:val="1F3864"/>
          <w:sz w:val="19"/>
          <w:szCs w:val="19"/>
        </w:rPr>
        <w:t xml:space="preserve">[B2]	</w:t>
      </w:r>
      <w:r>
        <w:rPr>
          <w:sz w:val="19"/>
          <w:szCs w:val="19"/>
        </w:rPr>
        <w:t xml:space="preserve">Jin, C., Yang, Z., Wang, Z. &amp; Jordan, M. I. (2020). Provably efficient reinforcement learning with linear function approximation. </w:t>
      </w:r>
      <w:r>
        <w:rPr>
          <w:i/>
          <w:iCs/>
          <w:sz w:val="19"/>
          <w:szCs w:val="19"/>
        </w:rPr>
        <w:t xml:space="preserve">Proceedings of the 33rd Conference on Learning Theory</w:t>
      </w:r>
      <w:r>
        <w:rPr>
          <w:sz w:val="19"/>
          <w:szCs w:val="19"/>
        </w:rPr>
        <w:t xml:space="preserve">, PMLR 125 (pages not verified).</w:t>
      </w:r>
    </w:p>
    <w:p>
      <w:pPr>
        <w:tabs>
          <w:tab w:val="left" w:pos="567"/>
        </w:tabs>
        <w:spacing w:after="90"/>
        <w:ind w:left="567" w:hanging="567"/>
        <w:jc w:val="left"/>
      </w:pPr>
      <w:r>
        <w:rPr>
          <w:b/>
          <w:bCs/>
          <w:color w:val="1F3864"/>
          <w:sz w:val="19"/>
          <w:szCs w:val="19"/>
        </w:rPr>
        <w:t xml:space="preserve">[B3]	</w:t>
      </w:r>
      <w:r>
        <w:rPr>
          <w:sz w:val="19"/>
          <w:szCs w:val="19"/>
        </w:rPr>
        <w:t xml:space="preserve">Jiang, N., Krishnamurthy, A., Agarwal, A., Langford, J. &amp; Schapire, R. E. (2017). Contextual decision processes with low Bellman rank are PAC-learnable. </w:t>
      </w:r>
      <w:r>
        <w:rPr>
          <w:i/>
          <w:iCs/>
          <w:sz w:val="19"/>
          <w:szCs w:val="19"/>
        </w:rPr>
        <w:t xml:space="preserve">Proceedings of the 34th International Conference on Machine Learning</w:t>
      </w:r>
      <w:r>
        <w:rPr>
          <w:sz w:val="19"/>
          <w:szCs w:val="19"/>
        </w:rPr>
        <w:t xml:space="preserve">, PMLR 70 (pages not verified).</w:t>
      </w:r>
    </w:p>
    <w:p>
      <w:pPr>
        <w:tabs>
          <w:tab w:val="left" w:pos="567"/>
        </w:tabs>
        <w:spacing w:after="90"/>
        <w:ind w:left="567" w:hanging="567"/>
        <w:jc w:val="left"/>
      </w:pPr>
      <w:r>
        <w:rPr>
          <w:b/>
          <w:bCs/>
          <w:color w:val="1F3864"/>
          <w:sz w:val="19"/>
          <w:szCs w:val="19"/>
        </w:rPr>
        <w:t xml:space="preserve">[B4]	</w:t>
      </w:r>
      <w:r>
        <w:rPr>
          <w:sz w:val="19"/>
          <w:szCs w:val="19"/>
        </w:rPr>
        <w:t xml:space="preserve">Jin, C., Liu, Q. &amp; Miryoosefi, S. (2021). Bellman eluder dimension: new rich classes of RL problems, and sample-efficient algorithms. </w:t>
      </w:r>
      <w:r>
        <w:rPr>
          <w:i/>
          <w:iCs/>
          <w:sz w:val="19"/>
          <w:szCs w:val="19"/>
        </w:rPr>
        <w:t xml:space="preserve">Advances in Neural Information Processing Systems</w:t>
      </w:r>
      <w:r>
        <w:rPr>
          <w:sz w:val="19"/>
          <w:szCs w:val="19"/>
        </w:rPr>
        <w:t xml:space="preserve"> 34 (pages not verified).</w:t>
      </w:r>
    </w:p>
    <w:p>
      <w:pPr>
        <w:tabs>
          <w:tab w:val="left" w:pos="567"/>
        </w:tabs>
        <w:spacing w:after="90"/>
        <w:ind w:left="567" w:hanging="567"/>
        <w:jc w:val="left"/>
      </w:pPr>
      <w:r>
        <w:rPr>
          <w:b/>
          <w:bCs/>
          <w:color w:val="1F3864"/>
          <w:sz w:val="19"/>
          <w:szCs w:val="19"/>
        </w:rPr>
        <w:t xml:space="preserve">[B5]	</w:t>
      </w:r>
      <w:r>
        <w:rPr>
          <w:sz w:val="19"/>
          <w:szCs w:val="19"/>
        </w:rPr>
        <w:t xml:space="preserve">Agarwal, A., Kakade, S., Krishnamurthy, A. &amp; Sun, W. (2020). FLAMBE: structural complexity and representation learning of low rank MDPs.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[B6]	</w:t>
      </w:r>
      <w:r>
        <w:rPr>
          <w:sz w:val="19"/>
          <w:szCs w:val="19"/>
        </w:rPr>
        <w:t xml:space="preserve">Weisz, G., Amortila, P. &amp; Szepesvári, C. (2021). Exponential lower bounds for planning in MDPs with linearly-realizable optimal action-value functions. </w:t>
      </w:r>
      <w:r>
        <w:rPr>
          <w:i/>
          <w:iCs/>
          <w:sz w:val="19"/>
          <w:szCs w:val="19"/>
        </w:rPr>
        <w:t xml:space="preserve">Proceedings of the 32nd International Conference on Algorithmic Learning Theory</w:t>
      </w:r>
      <w:r>
        <w:rPr>
          <w:sz w:val="19"/>
          <w:szCs w:val="19"/>
        </w:rPr>
        <w:t xml:space="preserve">, PMLR 132 (pages not verified).</w:t>
      </w:r>
    </w:p>
    <w:p>
      <w:pPr>
        <w:tabs>
          <w:tab w:val="left" w:pos="567"/>
        </w:tabs>
        <w:spacing w:after="90"/>
        <w:ind w:left="567" w:hanging="567"/>
        <w:jc w:val="left"/>
      </w:pPr>
      <w:r>
        <w:rPr>
          <w:b/>
          <w:bCs/>
          <w:color w:val="1F3864"/>
          <w:sz w:val="19"/>
          <w:szCs w:val="19"/>
        </w:rPr>
        <w:t xml:space="preserve">[B7]	</w:t>
      </w:r>
      <w:r>
        <w:rPr>
          <w:sz w:val="19"/>
          <w:szCs w:val="19"/>
        </w:rPr>
        <w:t xml:space="preserve">Kearns, M. &amp; Singh, S. (2002). Near-optimal reinforcement learning in polynomial time. </w:t>
      </w:r>
      <w:r>
        <w:rPr>
          <w:i/>
          <w:iCs/>
          <w:sz w:val="19"/>
          <w:szCs w:val="19"/>
        </w:rPr>
        <w:t xml:space="preserve">Machine Learning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Grimm, C., Barreto, A., Singh, S. &amp; Silver, D. (2020). The value equivalence principle for model-based reinforcement learning.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[B9]	</w:t>
      </w:r>
      <w:r>
        <w:rPr>
          <w:sz w:val="19"/>
          <w:szCs w:val="19"/>
        </w:rPr>
        <w:t xml:space="preserve">Dean, S., Mania, H., Matni, N., Recht, B. &amp; Tu, S. (2020). On the sample complexity of the linear quadratic regulator. </w:t>
      </w:r>
      <w:r>
        <w:rPr>
          <w:i/>
          <w:iCs/>
          <w:sz w:val="19"/>
          <w:szCs w:val="19"/>
        </w:rPr>
        <w:t xml:space="preserve">Foundations of Computational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Simchowitz, M., Mania, H., Tu, S., Jordan, M. I. &amp; Recht, B. (2018). Learning without mixing: towards a sharp analysis of linear system identification. </w:t>
      </w:r>
      <w:r>
        <w:rPr>
          <w:i/>
          <w:iCs/>
          <w:sz w:val="19"/>
          <w:szCs w:val="19"/>
        </w:rPr>
        <w:t xml:space="preserve">Proceedings of the 31st Conference on Learning Theory</w:t>
      </w:r>
      <w:r>
        <w:rPr>
          <w:sz w:val="19"/>
          <w:szCs w:val="19"/>
        </w:rPr>
        <w:t xml:space="preserve">, PMLR 75 (pages not verified).</w:t>
      </w:r>
    </w:p>
    <w:p>
      <w:pPr>
        <w:tabs>
          <w:tab w:val="left" w:pos="567"/>
        </w:tabs>
        <w:spacing w:after="90"/>
        <w:ind w:left="567" w:hanging="567"/>
        <w:jc w:val="left"/>
      </w:pPr>
      <w:r>
        <w:rPr>
          <w:b/>
          <w:bCs/>
          <w:color w:val="1F3864"/>
          <w:sz w:val="19"/>
          <w:szCs w:val="19"/>
        </w:rPr>
        <w:t xml:space="preserve">[B11]	</w:t>
      </w:r>
      <w:r>
        <w:rPr>
          <w:sz w:val="19"/>
          <w:szCs w:val="19"/>
        </w:rPr>
        <w:t xml:space="preserve">Osband, I., Russo, D. &amp; Van Roy, B. (2013). (More) efficient reinforcement learning via posterior sampling. </w:t>
      </w:r>
      <w:r>
        <w:rPr>
          <w:i/>
          <w:iCs/>
          <w:sz w:val="19"/>
          <w:szCs w:val="19"/>
        </w:rPr>
        <w:t xml:space="preserve">Advances in Neural Information Processing Systems</w:t>
      </w:r>
      <w:r>
        <w:rPr>
          <w:sz w:val="19"/>
          <w:szCs w:val="19"/>
        </w:rPr>
        <w:t xml:space="preserve"> 26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Russo, D. &amp; Van Roy, B. (2018). Learning to optimize via information-directed sampling. </w:t>
      </w:r>
      <w:r>
        <w:rPr>
          <w:i/>
          <w:iCs/>
          <w:sz w:val="19"/>
          <w:szCs w:val="19"/>
        </w:rPr>
        <w:t xml:space="preserve">Operations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Wagenmaker, A., Simchowitz, M. &amp; Jamieson, K. (2021). Task-optimal exploration in linear dynamical systems. </w:t>
      </w:r>
      <w:r>
        <w:rPr>
          <w:i/>
          <w:iCs/>
          <w:sz w:val="19"/>
          <w:szCs w:val="19"/>
        </w:rPr>
        <w:t xml:space="preserve">Proceedings of the 38th International Conference on Machine Learning</w:t>
      </w:r>
      <w:r>
        <w:rPr>
          <w:sz w:val="19"/>
          <w:szCs w:val="19"/>
        </w:rPr>
        <w:t xml:space="preserve">, PMLR 139 (pages not verified).</w:t>
      </w:r>
    </w:p>
    <w:p>
      <w:pPr>
        <w:tabs>
          <w:tab w:val="left" w:pos="567"/>
        </w:tabs>
        <w:spacing w:after="90"/>
        <w:ind w:left="567" w:hanging="567"/>
        <w:jc w:val="left"/>
      </w:pPr>
      <w:r>
        <w:rPr>
          <w:b/>
          <w:bCs/>
          <w:color w:val="1F3864"/>
          <w:sz w:val="19"/>
          <w:szCs w:val="19"/>
        </w:rPr>
        <w:t xml:space="preserve">[B14]	</w:t>
      </w:r>
      <w:r>
        <w:rPr>
          <w:sz w:val="19"/>
          <w:szCs w:val="19"/>
        </w:rPr>
        <w:t xml:space="preserve">Chaloner, K. &amp; Verdinelli, I. (1995). Bayesian experimental design: a review. </w:t>
      </w:r>
      <w:r>
        <w:rPr>
          <w:i/>
          <w:iCs/>
          <w:sz w:val="19"/>
          <w:szCs w:val="19"/>
        </w:rPr>
        <w:t xml:space="preserve">Statistical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Jaksch, T., Ortner, R. &amp; Auer, P. (2010). Near-optimal regret bounds for reinforcement learning.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Iyengar, G. N. (2005). Robust dynamic programming. </w:t>
      </w:r>
      <w:r>
        <w:rPr>
          <w:i/>
          <w:iCs/>
          <w:sz w:val="19"/>
          <w:szCs w:val="19"/>
        </w:rPr>
        <w:t xml:space="preserve">Mathematics of Operations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Nilim, A. &amp; El Ghaoui, L. (2005). Robust control of Markov decision processes with uncertain transition matrices. </w:t>
      </w:r>
      <w:r>
        <w:rPr>
          <w:i/>
          <w:iCs/>
          <w:sz w:val="19"/>
          <w:szCs w:val="19"/>
        </w:rPr>
        <w:t xml:space="preserve">Operations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Bellemare, M. G., Dabney, W. &amp; Munos, R. (2017). A distributional perspective on reinforcement learning. </w:t>
      </w:r>
      <w:r>
        <w:rPr>
          <w:i/>
          <w:iCs/>
          <w:sz w:val="19"/>
          <w:szCs w:val="19"/>
        </w:rPr>
        <w:t xml:space="preserve">Proceedings of the 34th International Conference on Machine Learning</w:t>
      </w:r>
      <w:r>
        <w:rPr>
          <w:sz w:val="19"/>
          <w:szCs w:val="19"/>
        </w:rPr>
        <w:t xml:space="preserve">, PMLR 70 (pages not verified).</w:t>
      </w:r>
    </w:p>
    <w:p>
      <w:pPr>
        <w:tabs>
          <w:tab w:val="left" w:pos="567"/>
        </w:tabs>
        <w:spacing w:after="90"/>
        <w:ind w:left="567" w:hanging="567"/>
        <w:jc w:val="left"/>
      </w:pPr>
      <w:r>
        <w:rPr>
          <w:b/>
          <w:bCs/>
          <w:color w:val="1F3864"/>
          <w:sz w:val="19"/>
          <w:szCs w:val="19"/>
        </w:rPr>
        <w:t xml:space="preserve">[B19]	</w:t>
      </w:r>
      <w:r>
        <w:rPr>
          <w:sz w:val="19"/>
          <w:szCs w:val="19"/>
        </w:rPr>
        <w:t xml:space="preserve">Chow, Y., Tamar, A., Mannor, S. &amp; Pavone, M. (2015). Risk-sensitive and robust decision-making: a CVaR optimization approach. </w:t>
      </w:r>
      <w:r>
        <w:rPr>
          <w:i/>
          <w:iCs/>
          <w:sz w:val="19"/>
          <w:szCs w:val="19"/>
        </w:rPr>
        <w:t xml:space="preserve">Advances in Neural Information Processing Systems</w:t>
      </w:r>
      <w:r>
        <w:rPr>
          <w:sz w:val="19"/>
          <w:szCs w:val="19"/>
        </w:rPr>
        <w:t xml:space="preserve"> 28 (pages not verified).</w:t>
      </w:r>
    </w:p>
    <w:p>
      <w:pPr>
        <w:tabs>
          <w:tab w:val="left" w:pos="567"/>
        </w:tabs>
        <w:spacing w:after="90"/>
        <w:ind w:left="567" w:hanging="567"/>
        <w:jc w:val="left"/>
      </w:pPr>
      <w:r>
        <w:rPr>
          <w:b/>
          <w:bCs/>
          <w:color w:val="1F3864"/>
          <w:sz w:val="19"/>
          <w:szCs w:val="19"/>
        </w:rPr>
        <w:t xml:space="preserve">[B20]	</w:t>
      </w:r>
      <w:r>
        <w:rPr>
          <w:sz w:val="19"/>
          <w:szCs w:val="19"/>
        </w:rPr>
        <w:t xml:space="preserve">Jia, Y. &amp; Zhou, X. Y. (2022). Policy evaluation and temporal-difference learning in continuous time and space: a martingale approach.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[B21]	</w:t>
      </w:r>
      <w:r>
        <w:rPr>
          <w:sz w:val="19"/>
          <w:szCs w:val="19"/>
        </w:rPr>
        <w:t xml:space="preserve">Jia, Y. &amp; Zhou, X. Y. (2023). q-Learning in continuous time.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[B22]	</w:t>
      </w:r>
      <w:r>
        <w:rPr>
          <w:sz w:val="19"/>
          <w:szCs w:val="19"/>
        </w:rPr>
        <w:t xml:space="preserve">Carmona, R. &amp; Delarue, F. (2018). </w:t>
      </w:r>
      <w:r>
        <w:rPr>
          <w:i/>
          <w:iCs/>
          <w:sz w:val="19"/>
          <w:szCs w:val="19"/>
        </w:rPr>
        <w:t xml:space="preserve">Probabilistic Theory of Mean Field Games with Applications</w:t>
      </w:r>
      <w:r>
        <w:rPr>
          <w:sz w:val="19"/>
          <w:szCs w:val="19"/>
        </w:rPr>
        <w:t xml:space="preserve">, volumes I and II. Springer (pages not verified).</w:t>
      </w:r>
    </w:p>
    <w:p>
      <w:pPr>
        <w:tabs>
          <w:tab w:val="left" w:pos="567"/>
        </w:tabs>
        <w:spacing w:after="90"/>
        <w:ind w:left="567" w:hanging="567"/>
        <w:jc w:val="left"/>
      </w:pPr>
      <w:r>
        <w:rPr>
          <w:b/>
          <w:bCs/>
          <w:color w:val="1F3864"/>
          <w:sz w:val="19"/>
          <w:szCs w:val="19"/>
        </w:rPr>
        <w:t xml:space="preserve">[B23]	</w:t>
      </w:r>
      <w:r>
        <w:rPr>
          <w:sz w:val="19"/>
          <w:szCs w:val="19"/>
        </w:rPr>
        <w:t xml:space="preserve">Cai, Q., Yang, Z., Lee, J. D. &amp; Wang, Z. (2019). Neural temporal-difference learning converges to global optima.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[B24]	</w:t>
      </w:r>
      <w:r>
        <w:rPr>
          <w:sz w:val="19"/>
          <w:szCs w:val="19"/>
        </w:rPr>
        <w:t xml:space="preserve">Mei, S., Montanari, A. &amp; Nguyen, P.-M. (2018). A mean field view of the landscape of two-layer neural networks. </w:t>
      </w:r>
      <w:r>
        <w:rPr>
          <w:i/>
          <w:iCs/>
          <w:sz w:val="19"/>
          <w:szCs w:val="19"/>
        </w:rPr>
        <w:t xml:space="preserve">Proceedings of the National Academy of Sciences of the USA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[B25]	</w:t>
      </w:r>
      <w:r>
        <w:rPr>
          <w:sz w:val="19"/>
          <w:szCs w:val="19"/>
        </w:rPr>
        <w:t xml:space="preserve">Jacot, A., Gabriel, F. &amp; Hongler, C. (2018). Neural tangent kernel: convergence and generalization in neural networks. </w:t>
      </w:r>
      <w:r>
        <w:rPr>
          <w:i/>
          <w:iCs/>
          <w:sz w:val="19"/>
          <w:szCs w:val="19"/>
        </w:rPr>
        <w:t xml:space="preserve">Advances in Neural Information Processing Systems</w:t>
      </w:r>
      <w:r>
        <w:rPr>
          <w:sz w:val="19"/>
          <w:szCs w:val="19"/>
        </w:rPr>
        <w:t xml:space="preserve"> 31 (pages not verified).</w:t>
      </w:r>
    </w:p>
    <w:p>
      <w:pPr>
        <w:tabs>
          <w:tab w:val="left" w:pos="567"/>
        </w:tabs>
        <w:spacing w:after="90"/>
        <w:ind w:left="567" w:hanging="567"/>
        <w:jc w:val="left"/>
      </w:pPr>
      <w:r>
        <w:rPr>
          <w:b/>
          <w:bCs/>
          <w:color w:val="1F3864"/>
          <w:sz w:val="19"/>
          <w:szCs w:val="19"/>
        </w:rPr>
        <w:t xml:space="preserve">[B26]	</w:t>
      </w:r>
      <w:r>
        <w:rPr>
          <w:sz w:val="19"/>
          <w:szCs w:val="19"/>
        </w:rPr>
        <w:t xml:space="preserve">Ng, A. Y. &amp; Russell, S. (2000). Algorithms for inverse reinforcement learning. </w:t>
      </w:r>
      <w:r>
        <w:rPr>
          <w:i/>
          <w:iCs/>
          <w:sz w:val="19"/>
          <w:szCs w:val="19"/>
        </w:rPr>
        <w:t xml:space="preserve">Proceedings of the 17th International Conference on Machine Learning</w:t>
      </w:r>
      <w:r>
        <w:rPr>
          <w:sz w:val="19"/>
          <w:szCs w:val="19"/>
        </w:rPr>
        <w:t xml:space="preserve"> (pages not verified).</w:t>
      </w:r>
    </w:p>
    <w:p>
      <w:pPr>
        <w:tabs>
          <w:tab w:val="left" w:pos="567"/>
        </w:tabs>
        <w:spacing w:after="90"/>
        <w:ind w:left="567" w:hanging="567"/>
        <w:jc w:val="left"/>
      </w:pPr>
      <w:r>
        <w:rPr>
          <w:b/>
          <w:bCs/>
          <w:color w:val="1F3864"/>
          <w:sz w:val="19"/>
          <w:szCs w:val="19"/>
        </w:rPr>
        <w:t xml:space="preserve">[B27]	</w:t>
      </w:r>
      <w:r>
        <w:rPr>
          <w:sz w:val="19"/>
          <w:szCs w:val="19"/>
        </w:rPr>
        <w:t xml:space="preserve">Ng, A. Y., Harada, D. &amp; Russell, S. (1999). Policy invariance under reward transformations: theory and application to reward shaping. </w:t>
      </w:r>
      <w:r>
        <w:rPr>
          <w:i/>
          <w:iCs/>
          <w:sz w:val="19"/>
          <w:szCs w:val="19"/>
        </w:rPr>
        <w:t xml:space="preserve">Proceedings of the 16th International Conference on Machine Learning</w:t>
      </w:r>
      <w:r>
        <w:rPr>
          <w:sz w:val="19"/>
          <w:szCs w:val="19"/>
        </w:rPr>
        <w:t xml:space="preserve"> (pages not verified).</w:t>
      </w:r>
    </w:p>
    <w:p>
      <w:pPr>
        <w:tabs>
          <w:tab w:val="left" w:pos="567"/>
        </w:tabs>
        <w:spacing w:after="90"/>
        <w:ind w:left="567" w:hanging="567"/>
        <w:jc w:val="left"/>
      </w:pPr>
      <w:r>
        <w:rPr>
          <w:b/>
          <w:bCs/>
          <w:color w:val="1F3864"/>
          <w:sz w:val="19"/>
          <w:szCs w:val="19"/>
        </w:rPr>
        <w:t xml:space="preserve">[B28]	</w:t>
      </w:r>
      <w:r>
        <w:rPr>
          <w:sz w:val="19"/>
          <w:szCs w:val="19"/>
        </w:rPr>
        <w:t xml:space="preserve">Ziebart, B. D., Maas, A., Bagnell, J. A. &amp; Dey, A. K. (2008). Maximum entropy inverse reinforcement learning. </w:t>
      </w:r>
      <w:r>
        <w:rPr>
          <w:i/>
          <w:iCs/>
          <w:sz w:val="19"/>
          <w:szCs w:val="19"/>
        </w:rPr>
        <w:t xml:space="preserve">Proceedings of the 23rd AAAI Conference on Artificial Intelligence</w:t>
      </w:r>
      <w:r>
        <w:rPr>
          <w:sz w:val="19"/>
          <w:szCs w:val="19"/>
        </w:rPr>
        <w:t xml:space="preserve"> (pages not verified).</w:t>
      </w:r>
    </w:p>
    <w:p>
      <w:pPr>
        <w:tabs>
          <w:tab w:val="left" w:pos="567"/>
        </w:tabs>
        <w:spacing w:after="90"/>
        <w:ind w:left="567" w:hanging="567"/>
        <w:jc w:val="left"/>
      </w:pPr>
      <w:r>
        <w:rPr>
          <w:b/>
          <w:bCs/>
          <w:color w:val="1F3864"/>
          <w:sz w:val="19"/>
          <w:szCs w:val="19"/>
        </w:rPr>
        <w:t xml:space="preserve">[B29]	</w:t>
      </w:r>
      <w:r>
        <w:rPr>
          <w:sz w:val="19"/>
          <w:szCs w:val="19"/>
        </w:rPr>
        <w:t xml:space="preserve">Ross, S., Gordon, G. &amp; Bagnell, J. A. (2011). A reduction of imitation learning and structured prediction to no-regret online learning. </w:t>
      </w:r>
      <w:r>
        <w:rPr>
          <w:i/>
          <w:iCs/>
          <w:sz w:val="19"/>
          <w:szCs w:val="19"/>
        </w:rPr>
        <w:t xml:space="preserve">Proceedings of the 14th International Conference on Artificial Intelligence and Statistics</w:t>
      </w:r>
      <w:r>
        <w:rPr>
          <w:sz w:val="19"/>
          <w:szCs w:val="19"/>
        </w:rPr>
        <w:t xml:space="preserve">, PMLR 15 (pages not verified).</w:t>
      </w:r>
    </w:p>
    <w:p>
      <w:pPr>
        <w:tabs>
          <w:tab w:val="left" w:pos="567"/>
        </w:tabs>
        <w:spacing w:after="90"/>
        <w:ind w:left="567" w:hanging="567"/>
        <w:jc w:val="left"/>
      </w:pPr>
      <w:r>
        <w:rPr>
          <w:b/>
          <w:bCs/>
          <w:color w:val="1F3864"/>
          <w:sz w:val="19"/>
          <w:szCs w:val="19"/>
        </w:rPr>
        <w:t xml:space="preserve">[B30]	</w:t>
      </w:r>
      <w:r>
        <w:rPr>
          <w:sz w:val="19"/>
          <w:szCs w:val="19"/>
        </w:rPr>
        <w:t xml:space="preserve">Rafailov, R., Sharma, A., Mitchell, E., Ermon, S., Manning, C. D. &amp; Finn, C. (2023). Direct preference optimization: your language model is secretly a reward model. </w:t>
      </w:r>
      <w:r>
        <w:rPr>
          <w:i/>
          <w:iCs/>
          <w:sz w:val="19"/>
          <w:szCs w:val="19"/>
        </w:rPr>
        <w:t xml:space="preserve">Advances in Neural Information Processing Systems</w:t>
      </w:r>
      <w:r>
        <w:rPr>
          <w:sz w:val="19"/>
          <w:szCs w:val="19"/>
        </w:rPr>
        <w:t xml:space="preserve"> 36 (pages not verified).</w:t>
      </w:r>
    </w:p>
    <w:p>
      <w:pPr>
        <w:tabs>
          <w:tab w:val="left" w:pos="567"/>
        </w:tabs>
        <w:spacing w:after="90"/>
        <w:ind w:left="567" w:hanging="567"/>
        <w:jc w:val="left"/>
      </w:pPr>
      <w:r>
        <w:rPr>
          <w:b/>
          <w:bCs/>
          <w:color w:val="1F3864"/>
          <w:sz w:val="19"/>
          <w:szCs w:val="19"/>
        </w:rPr>
        <w:t xml:space="preserve">[B31]	</w:t>
      </w:r>
      <w:r>
        <w:rPr>
          <w:sz w:val="19"/>
          <w:szCs w:val="19"/>
        </w:rPr>
        <w:t xml:space="preserve">Bradley, R. A. &amp; Terry, M. E. (1952). Rank analysis of incomplete block designs: I. The method of paired comparisons. </w:t>
      </w:r>
      <w:r>
        <w:rPr>
          <w:i/>
          <w:iCs/>
          <w:sz w:val="19"/>
          <w:szCs w:val="19"/>
        </w:rPr>
        <w:t xml:space="preserve">Biometrika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[B32]	</w:t>
      </w:r>
      <w:r>
        <w:rPr>
          <w:sz w:val="19"/>
          <w:szCs w:val="19"/>
        </w:rPr>
        <w:t xml:space="preserve">Ding, D., Zhang, K., Başar, T. &amp; Jovanović, M. R. (2020). Natural policy gradient primal-dual method for constrained Markov decision processes.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[B33]	</w:t>
      </w:r>
      <w:r>
        <w:rPr>
          <w:sz w:val="19"/>
          <w:szCs w:val="19"/>
        </w:rPr>
        <w:t xml:space="preserve">Berkenkamp, F., Turchetta, M., Schoellig, A. P. &amp; Krause, A. (2017). Safe model-based reinforcement learning with stability guarantees. </w:t>
      </w:r>
      <w:r>
        <w:rPr>
          <w:i/>
          <w:iCs/>
          <w:sz w:val="19"/>
          <w:szCs w:val="19"/>
        </w:rPr>
        <w:t xml:space="preserve">Advances in Neural Information Processing Systems</w:t>
      </w:r>
      <w:r>
        <w:rPr>
          <w:sz w:val="19"/>
          <w:szCs w:val="19"/>
        </w:rPr>
        <w:t xml:space="preserve"> 30 (pages not verified).</w:t>
      </w:r>
    </w:p>
    <w:p>
      <w:pPr>
        <w:tabs>
          <w:tab w:val="left" w:pos="567"/>
        </w:tabs>
        <w:spacing w:after="90"/>
        <w:ind w:left="567" w:hanging="567"/>
        <w:jc w:val="left"/>
      </w:pPr>
      <w:r>
        <w:rPr>
          <w:b/>
          <w:bCs/>
          <w:color w:val="1F3864"/>
          <w:sz w:val="19"/>
          <w:szCs w:val="19"/>
        </w:rPr>
        <w:t xml:space="preserve">[B34]	</w:t>
      </w:r>
      <w:r>
        <w:rPr>
          <w:sz w:val="19"/>
          <w:szCs w:val="19"/>
        </w:rPr>
        <w:t xml:space="preserve">Borkar, V. &amp; Varaiya, P. (1979). Adaptive control of Markov chains, I: finite parameter set. </w:t>
      </w:r>
      <w:r>
        <w:rPr>
          <w:i/>
          <w:iCs/>
          <w:sz w:val="19"/>
          <w:szCs w:val="19"/>
        </w:rPr>
        <w:t xml:space="preserve">IEEE Transactions on Automatic Control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[B35]	</w:t>
      </w:r>
      <w:r>
        <w:rPr>
          <w:sz w:val="19"/>
          <w:szCs w:val="19"/>
        </w:rPr>
        <w:t xml:space="preserve">Mania, H., Tu, S. &amp; Recht, B. (2019). Certainty equivalence is efficient for linear quadratic control.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[B36]	</w:t>
      </w:r>
      <w:r>
        <w:rPr>
          <w:sz w:val="19"/>
          <w:szCs w:val="19"/>
        </w:rPr>
        <w:t xml:space="preserve">Simchowitz, M. &amp; Foster, D. J. (2020). Naive exploration is optimal for online LQR. </w:t>
      </w:r>
      <w:r>
        <w:rPr>
          <w:i/>
          <w:iCs/>
          <w:sz w:val="19"/>
          <w:szCs w:val="19"/>
        </w:rPr>
        <w:t xml:space="preserve">Proceedings of the 37th International Conference on Machine Learning</w:t>
      </w:r>
      <w:r>
        <w:rPr>
          <w:sz w:val="19"/>
          <w:szCs w:val="19"/>
        </w:rPr>
        <w:t xml:space="preserve">, PMLR 119, 8937–8948 (card M3 of review 46).</w:t>
      </w:r>
    </w:p>
    <w:p>
      <w:pPr>
        <w:tabs>
          <w:tab w:val="left" w:pos="567"/>
        </w:tabs>
        <w:spacing w:after="90"/>
        <w:ind w:left="567" w:hanging="567"/>
        <w:jc w:val="left"/>
      </w:pPr>
      <w:r>
        <w:rPr>
          <w:b/>
          <w:bCs/>
          <w:color w:val="1F3864"/>
          <w:sz w:val="19"/>
          <w:szCs w:val="19"/>
        </w:rPr>
        <w:t xml:space="preserve">[B37]	</w:t>
      </w:r>
      <w:r>
        <w:rPr>
          <w:sz w:val="19"/>
          <w:szCs w:val="19"/>
        </w:rPr>
        <w:t xml:space="preserve">Lai, T. L. &amp; Wei, C. Z. (1982). Least squares estimates in stochastic regression models with applications to identification and control of dynamic systems. </w:t>
      </w:r>
      <w:r>
        <w:rPr>
          <w:i/>
          <w:iCs/>
          <w:sz w:val="19"/>
          <w:szCs w:val="19"/>
        </w:rPr>
        <w:t xml:space="preserve">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[B38]	</w:t>
      </w:r>
      <w:r>
        <w:rPr>
          <w:sz w:val="19"/>
          <w:szCs w:val="19"/>
        </w:rPr>
        <w:t xml:space="preserve">Blackwell, D. (1962). Discrete dynamic programming. </w:t>
      </w:r>
      <w:r>
        <w:rPr>
          <w:i/>
          <w:iCs/>
          <w:sz w:val="19"/>
          <w:szCs w:val="19"/>
        </w:rPr>
        <w:t xml:space="preserve">Annals of Mathematical Statistics</w:t>
      </w:r>
      <w:r>
        <w:rPr>
          <w:sz w:val="19"/>
          <w:szCs w:val="19"/>
        </w:rPr>
        <w:t xml:space="preserve"> (volume, pages and DOI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Wang, Z., Gao, Y., Wang, S., Zavlanos, M. M., Abate, A. &amp; Johansson, K. H. (2025). Policy evaluation in distributional LQR. </w:t>
      </w:r>
      <w:r>
        <w:rPr>
          <w:i/>
          <w:iCs/>
          <w:sz w:val="19"/>
          <w:szCs w:val="19"/>
        </w:rPr>
        <w:t xml:space="preserve">IEEE Transactions on Automatic Control</w:t>
      </w:r>
      <w:r>
        <w:rPr>
          <w:sz w:val="19"/>
          <w:szCs w:val="19"/>
        </w:rPr>
        <w:t xml:space="preserve">, 70(11), 7477–7492.</w:t>
      </w:r>
      <w:r>
        <w:rPr>
          <w:sz w:val="19"/>
          <w:szCs w:val="19"/>
        </w:rPr>
        <w:t xml:space="preserve"> </w:t>
      </w:r>
      <w:hyperlink w:history="1" r:id="rId_pin72ydlvd2dhydwfzli">
        <w:r>
          <w:rPr>
            <w:color w:val="1D4ED8"/>
            <w:sz w:val="19"/>
            <w:szCs w:val="19"/>
            <w:u w:val="single"/>
          </w:rPr>
          <w:t xml:space="preserve">https://doi.org/10.1109/TAC.2025.3575649</w:t>
        </w:r>
      </w:hyperlink>
    </w:p>
    <w:p>
      <w:pPr>
        <w:tabs>
          <w:tab w:val="left" w:pos="567"/>
        </w:tabs>
        <w:spacing w:after="90"/>
        <w:ind w:left="567" w:hanging="567"/>
        <w:jc w:val="left"/>
      </w:pPr>
      <w:r>
        <w:rPr>
          <w:b/>
          <w:bCs/>
          <w:color w:val="002147"/>
          <w:sz w:val="19"/>
          <w:szCs w:val="19"/>
        </w:rPr>
        <w:t xml:space="preserve">[O2]	</w:t>
      </w:r>
      <w:r>
        <w:rPr>
          <w:sz w:val="19"/>
          <w:szCs w:val="19"/>
        </w:rPr>
        <w:t xml:space="preserve">Skalse, J. &amp; Abate, A. (2024). Quantifying the sensitivity of inverse reinforcement learning to misspecification. In </w:t>
      </w:r>
      <w:r>
        <w:rPr>
          <w:i/>
          <w:iCs/>
          <w:sz w:val="19"/>
          <w:szCs w:val="19"/>
        </w:rPr>
        <w:t xml:space="preserve">The Twelfth International Conference on Learning Representations</w:t>
      </w:r>
      <w:r>
        <w:rPr>
          <w:sz w:val="19"/>
          <w:szCs w:val="19"/>
        </w:rPr>
        <w:t xml:space="preserve"> (ICLR 2024).</w:t>
      </w:r>
      <w:r>
        <w:rPr>
          <w:sz w:val="19"/>
          <w:szCs w:val="19"/>
        </w:rPr>
        <w:t xml:space="preserve"> </w:t>
      </w:r>
      <w:hyperlink w:history="1" r:id="rIdoedazfhfbk6uowpz0pyx5">
        <w:r>
          <w:rPr>
            <w:color w:val="1D4ED8"/>
            <w:sz w:val="19"/>
            <w:szCs w:val="19"/>
            <w:u w:val="single"/>
          </w:rPr>
          <w:t xml:space="preserve">https://iclr.cc/virtual/2024/poster/17757</w:t>
        </w:r>
      </w:hyperlink>
    </w:p>
    <w:p>
      <w:pPr>
        <w:tabs>
          <w:tab w:val="left" w:pos="567"/>
        </w:tabs>
        <w:spacing w:after="90"/>
        <w:ind w:left="567" w:hanging="567"/>
        <w:jc w:val="left"/>
      </w:pPr>
      <w:r>
        <w:rPr>
          <w:b/>
          <w:bCs/>
          <w:color w:val="002147"/>
          <w:sz w:val="19"/>
          <w:szCs w:val="19"/>
        </w:rPr>
        <w:t xml:space="preserve">[O3]	</w:t>
      </w:r>
      <w:r>
        <w:rPr>
          <w:sz w:val="19"/>
          <w:szCs w:val="19"/>
        </w:rPr>
        <w:t xml:space="preserve">Cohen, S. N., Jiang, D. &amp; Sirignano, J. (2023). Neural Q-learning for solving PDEs. </w:t>
      </w:r>
      <w:r>
        <w:rPr>
          <w:i/>
          <w:iCs/>
          <w:sz w:val="19"/>
          <w:szCs w:val="19"/>
        </w:rPr>
        <w:t xml:space="preserve">Journal of Machine Learning Research</w:t>
      </w:r>
      <w:r>
        <w:rPr>
          <w:sz w:val="19"/>
          <w:szCs w:val="19"/>
        </w:rPr>
        <w:t xml:space="preserve">, 24(236), 1–49.</w:t>
      </w:r>
      <w:r>
        <w:rPr>
          <w:sz w:val="19"/>
          <w:szCs w:val="19"/>
        </w:rPr>
        <w:t xml:space="preserve"> </w:t>
      </w:r>
      <w:hyperlink w:history="1" r:id="rId6p8zrkwxjcstzhbumrcao">
        <w:r>
          <w:rPr>
            <w:color w:val="1D4ED8"/>
            <w:sz w:val="19"/>
            <w:szCs w:val="19"/>
            <w:u w:val="single"/>
          </w:rPr>
          <w:t xml:space="preserve">https://jmlr.org/papers/v24/22-1075.html</w:t>
        </w:r>
      </w:hyperlink>
    </w:p>
    <w:p>
      <w:pPr>
        <w:tabs>
          <w:tab w:val="left" w:pos="567"/>
        </w:tabs>
        <w:spacing w:after="90"/>
        <w:ind w:left="567" w:hanging="567"/>
        <w:jc w:val="left"/>
      </w:pPr>
      <w:r>
        <w:rPr>
          <w:b/>
          <w:bCs/>
          <w:color w:val="002147"/>
          <w:sz w:val="19"/>
          <w:szCs w:val="19"/>
        </w:rPr>
        <w:t xml:space="preserve">[O4]	</w:t>
      </w:r>
      <w:r>
        <w:rPr>
          <w:sz w:val="19"/>
          <w:szCs w:val="19"/>
        </w:rPr>
        <w:t xml:space="preserve">Guo, X., Xu, R. &amp; Zariphopoulou, T. (2022). Entropy regularization for mean field games with learning. </w:t>
      </w:r>
      <w:r>
        <w:rPr>
          <w:i/>
          <w:iCs/>
          <w:sz w:val="19"/>
          <w:szCs w:val="19"/>
        </w:rPr>
        <w:t xml:space="preserve">Mathematics of Operations Research</w:t>
      </w:r>
      <w:r>
        <w:rPr>
          <w:sz w:val="19"/>
          <w:szCs w:val="19"/>
        </w:rPr>
        <w:t xml:space="preserve">, 47(4), 3239–3260.</w:t>
      </w:r>
      <w:r>
        <w:rPr>
          <w:sz w:val="19"/>
          <w:szCs w:val="19"/>
        </w:rPr>
        <w:t xml:space="preserve"> </w:t>
      </w:r>
      <w:hyperlink w:history="1" r:id="rIdadrtjv2ovz89uruzitrb0">
        <w:r>
          <w:rPr>
            <w:color w:val="1D4ED8"/>
            <w:sz w:val="19"/>
            <w:szCs w:val="19"/>
            <w:u w:val="single"/>
          </w:rPr>
          <w:t xml:space="preserve">https://doi.org/10.1287/moor.2021.1238</w:t>
        </w:r>
      </w:hyperlink>
    </w:p>
    <w:p>
      <w:pPr>
        <w:tabs>
          <w:tab w:val="left" w:pos="567"/>
        </w:tabs>
        <w:spacing w:after="90"/>
        <w:ind w:left="567" w:hanging="567"/>
        <w:jc w:val="left"/>
      </w:pPr>
      <w:r>
        <w:rPr>
          <w:b/>
          <w:bCs/>
          <w:color w:val="002147"/>
          <w:sz w:val="19"/>
          <w:szCs w:val="19"/>
        </w:rPr>
        <w:t xml:space="preserve">[O5]	</w:t>
      </w:r>
      <w:r>
        <w:rPr>
          <w:sz w:val="19"/>
          <w:szCs w:val="19"/>
        </w:rPr>
        <w:t xml:space="preserve">Zhang, S., Wan, Y., Sutton, R. S. &amp; Whiteson, S. (2021). Average-reward off-policy policy evaluation with function approximation. In </w:t>
      </w:r>
      <w:r>
        <w:rPr>
          <w:i/>
          <w:iCs/>
          <w:sz w:val="19"/>
          <w:szCs w:val="19"/>
        </w:rPr>
        <w:t xml:space="preserve">Proceedings of the 38th International Conference on Machine Learning</w:t>
      </w:r>
      <w:r>
        <w:rPr>
          <w:sz w:val="19"/>
          <w:szCs w:val="19"/>
        </w:rPr>
        <w:t xml:space="preserve">, PMLR 139, 12578–12588.</w:t>
      </w:r>
      <w:r>
        <w:rPr>
          <w:sz w:val="19"/>
          <w:szCs w:val="19"/>
        </w:rPr>
        <w:t xml:space="preserve"> </w:t>
      </w:r>
      <w:hyperlink w:history="1" r:id="rIdp_ncmqpkdmz8dkwe4bujx">
        <w:r>
          <w:rPr>
            <w:color w:val="1D4ED8"/>
            <w:sz w:val="19"/>
            <w:szCs w:val="19"/>
            <w:u w:val="single"/>
          </w:rPr>
          <w:t xml:space="preserve">https://proceedings.mlr.press/v139/zhang21u.html</w:t>
        </w:r>
      </w:hyperlink>
    </w:p>
    <w:p>
      <w:pPr>
        <w:tabs>
          <w:tab w:val="left" w:pos="567"/>
        </w:tabs>
        <w:spacing w:after="90"/>
        <w:ind w:left="567" w:hanging="567"/>
        <w:jc w:val="left"/>
      </w:pPr>
      <w:r>
        <w:rPr>
          <w:b/>
          <w:bCs/>
          <w:color w:val="B4410C"/>
          <w:sz w:val="19"/>
          <w:szCs w:val="19"/>
        </w:rPr>
        <w:t xml:space="preserve">[C1]	</w:t>
      </w:r>
      <w:r>
        <w:rPr>
          <w:sz w:val="19"/>
          <w:szCs w:val="19"/>
        </w:rPr>
        <w:t xml:space="preserve">Shi, L., Gai, J., Mazumdar, E., Chi, Y. &amp; Wierman, A. (2025). Breaking the curse of multiagency in robust multi-agent reinforcement learning. </w:t>
      </w:r>
      <w:r>
        <w:rPr>
          <w:i/>
          <w:iCs/>
          <w:sz w:val="19"/>
          <w:szCs w:val="19"/>
        </w:rPr>
        <w:t xml:space="preserve">Proceedings of the 42nd International Conference on Machine Learning (ICML 2025)</w:t>
      </w:r>
      <w:r>
        <w:rPr>
          <w:sz w:val="19"/>
          <w:szCs w:val="19"/>
        </w:rPr>
        <w:t xml:space="preserve">, PMLR 267, 54904–54918.</w:t>
      </w:r>
      <w:r>
        <w:rPr>
          <w:sz w:val="19"/>
          <w:szCs w:val="19"/>
        </w:rPr>
        <w:t xml:space="preserve"> </w:t>
      </w:r>
      <w:hyperlink w:history="1" r:id="rId33i0qetfqls18b2q_-vdy">
        <w:r>
          <w:rPr>
            <w:color w:val="1D4ED8"/>
            <w:sz w:val="19"/>
            <w:szCs w:val="19"/>
            <w:u w:val="single"/>
          </w:rPr>
          <w:t xml:space="preserve">https://proceedings.mlr.press/v267/shi25c.html</w:t>
        </w:r>
      </w:hyperlink>
    </w:p>
    <w:p>
      <w:pPr>
        <w:tabs>
          <w:tab w:val="left" w:pos="567"/>
        </w:tabs>
        <w:spacing w:after="90"/>
        <w:ind w:left="567" w:hanging="567"/>
        <w:jc w:val="left"/>
      </w:pPr>
      <w:r>
        <w:rPr>
          <w:b/>
          <w:bCs/>
          <w:color w:val="B4410C"/>
          <w:sz w:val="19"/>
          <w:szCs w:val="19"/>
        </w:rPr>
        <w:t xml:space="preserve">[C2]	</w:t>
      </w:r>
      <w:r>
        <w:rPr>
          <w:sz w:val="19"/>
          <w:szCs w:val="19"/>
        </w:rPr>
        <w:t xml:space="preserve">Mazumdar, E., Panaganti, K. &amp; Shi, L. (2025). Tractable multi-agent reinforcement learning through behavioral economics. </w:t>
      </w:r>
      <w:r>
        <w:rPr>
          <w:i/>
          <w:iCs/>
          <w:sz w:val="19"/>
          <w:szCs w:val="19"/>
        </w:rPr>
        <w:t xml:space="preserve">The Thirteenth International Conference on Learning Representations (ICLR 2025)</w:t>
      </w:r>
      <w:r>
        <w:rPr>
          <w:sz w:val="19"/>
          <w:szCs w:val="19"/>
        </w:rPr>
        <w:t xml:space="preserve">.</w:t>
      </w:r>
      <w:r>
        <w:rPr>
          <w:sz w:val="19"/>
          <w:szCs w:val="19"/>
        </w:rPr>
        <w:t xml:space="preserve"> </w:t>
      </w:r>
      <w:hyperlink w:history="1" r:id="rId6xbyo3mrt3vtczseavrgu">
        <w:r>
          <w:rPr>
            <w:color w:val="1D4ED8"/>
            <w:sz w:val="19"/>
            <w:szCs w:val="19"/>
            <w:u w:val="single"/>
          </w:rPr>
          <w:t xml:space="preserve">https://proceedings.iclr.cc/paper_files/paper/2025/file/2dca0881ff5296be0eb3fad15cd36c89-Paper-Conference.pdf</w:t>
        </w:r>
      </w:hyperlink>
    </w:p>
    <w:p>
      <w:pPr>
        <w:tabs>
          <w:tab w:val="left" w:pos="567"/>
        </w:tabs>
        <w:spacing w:after="90"/>
        <w:ind w:left="567" w:hanging="567"/>
        <w:jc w:val="left"/>
      </w:pPr>
      <w:r>
        <w:rPr>
          <w:b/>
          <w:bCs/>
          <w:color w:val="B4410C"/>
          <w:sz w:val="19"/>
          <w:szCs w:val="19"/>
        </w:rPr>
        <w:t xml:space="preserve">[C3]	</w:t>
      </w:r>
      <w:r>
        <w:rPr>
          <w:sz w:val="19"/>
          <w:szCs w:val="19"/>
        </w:rPr>
        <w:t xml:space="preserve">Cosner, R. K., Culbertson, P. &amp; Ames, A. D. (2024). Bounding stochastic safety: Leveraging Freedman’s inequality with discrete-time control barrier functions. </w:t>
      </w:r>
      <w:r>
        <w:rPr>
          <w:i/>
          <w:iCs/>
          <w:sz w:val="19"/>
          <w:szCs w:val="19"/>
        </w:rPr>
        <w:t xml:space="preserve">IEEE Control Systems Letters</w:t>
      </w:r>
      <w:r>
        <w:rPr>
          <w:sz w:val="19"/>
          <w:szCs w:val="19"/>
        </w:rPr>
        <w:t xml:space="preserve">, 8, 1937–1942.</w:t>
      </w:r>
      <w:r>
        <w:rPr>
          <w:sz w:val="19"/>
          <w:szCs w:val="19"/>
        </w:rPr>
        <w:t xml:space="preserve"> </w:t>
      </w:r>
      <w:hyperlink w:history="1" r:id="rIdxgw6sd-p9mouc3ktpz6j1">
        <w:r>
          <w:rPr>
            <w:color w:val="1D4ED8"/>
            <w:sz w:val="19"/>
            <w:szCs w:val="19"/>
            <w:u w:val="single"/>
          </w:rPr>
          <w:t xml:space="preserve">https://doi.org/10.1109/LCSYS.2024.3409105</w:t>
        </w:r>
      </w:hyperlink>
    </w:p>
    <w:p>
      <w:pPr>
        <w:tabs>
          <w:tab w:val="left" w:pos="567"/>
        </w:tabs>
        <w:spacing w:after="90"/>
        <w:ind w:left="567" w:hanging="567"/>
        <w:jc w:val="left"/>
      </w:pPr>
      <w:r>
        <w:rPr>
          <w:b/>
          <w:bCs/>
          <w:color w:val="B4410C"/>
          <w:sz w:val="19"/>
          <w:szCs w:val="19"/>
        </w:rPr>
        <w:t xml:space="preserve">[C4]	</w:t>
      </w:r>
      <w:r>
        <w:rPr>
          <w:sz w:val="19"/>
          <w:szCs w:val="19"/>
        </w:rPr>
        <w:t xml:space="preserve">Voloshin, C., Le, H., Chaudhuri, S. &amp; Yue, Y. (2022). Policy optimization with linear temporal logic constraints. </w:t>
      </w:r>
      <w:r>
        <w:rPr>
          <w:i/>
          <w:iCs/>
          <w:sz w:val="19"/>
          <w:szCs w:val="19"/>
        </w:rPr>
        <w:t xml:space="preserve">Advances in Neural Information Processing Systems 35 (NeurIPS 2022)</w:t>
      </w:r>
      <w:r>
        <w:rPr>
          <w:sz w:val="19"/>
          <w:szCs w:val="19"/>
        </w:rPr>
        <w:t xml:space="preserve">.</w:t>
      </w:r>
      <w:r>
        <w:rPr>
          <w:sz w:val="19"/>
          <w:szCs w:val="19"/>
        </w:rPr>
        <w:t xml:space="preserve"> </w:t>
      </w:r>
      <w:hyperlink w:history="1" r:id="rIdynzccbizjjl_-gcwo1xjq">
        <w:r>
          <w:rPr>
            <w:color w:val="1D4ED8"/>
            <w:sz w:val="19"/>
            <w:szCs w:val="19"/>
            <w:u w:val="single"/>
          </w:rPr>
          <w:t xml:space="preserve">https://proceedings.neurips.cc/paper_files/paper/2022/hash/70b8505ac79e3e131756f793cd80eb8d-Abstract.html</w:t>
        </w:r>
      </w:hyperlink>
    </w:p>
    <w:p>
      <w:pPr>
        <w:tabs>
          <w:tab w:val="left" w:pos="567"/>
        </w:tabs>
        <w:spacing w:after="90"/>
        <w:ind w:left="567" w:hanging="567"/>
        <w:jc w:val="left"/>
      </w:pPr>
      <w:r>
        <w:rPr>
          <w:b/>
          <w:bCs/>
          <w:color w:val="B4410C"/>
          <w:sz w:val="19"/>
          <w:szCs w:val="19"/>
        </w:rPr>
        <w:t xml:space="preserve">[C5]	</w:t>
      </w:r>
      <w:r>
        <w:rPr>
          <w:sz w:val="19"/>
          <w:szCs w:val="19"/>
        </w:rPr>
        <w:t xml:space="preserve">Qu, G., Lin, Y., Wierman, A. &amp; Li, N. (2020). Scalable multi-agent reinforcement learning for networked systems with average reward. </w:t>
      </w:r>
      <w:r>
        <w:rPr>
          <w:i/>
          <w:iCs/>
          <w:sz w:val="19"/>
          <w:szCs w:val="19"/>
        </w:rPr>
        <w:t xml:space="preserve">Advances in Neural Information Processing Systems 33 (NeurIPS 2020)</w:t>
      </w:r>
      <w:r>
        <w:rPr>
          <w:sz w:val="19"/>
          <w:szCs w:val="19"/>
        </w:rPr>
        <w:t xml:space="preserve">.</w:t>
      </w:r>
      <w:r>
        <w:rPr>
          <w:sz w:val="19"/>
          <w:szCs w:val="19"/>
        </w:rPr>
        <w:t xml:space="preserve"> </w:t>
      </w:r>
      <w:hyperlink w:history="1" r:id="rIdnzbomp21frg-cddak_xzq">
        <w:r>
          <w:rPr>
            <w:color w:val="1D4ED8"/>
            <w:sz w:val="19"/>
            <w:szCs w:val="19"/>
            <w:u w:val="single"/>
          </w:rPr>
          <w:t xml:space="preserve">https://neurips.cc/virtual/2020/poster/18367</w:t>
        </w:r>
      </w:hyperlink>
    </w:p>
    <w:p>
      <w:pPr>
        <w:tabs>
          <w:tab w:val="left" w:pos="567"/>
        </w:tabs>
        <w:spacing w:after="90"/>
        <w:ind w:left="567" w:hanging="567"/>
        <w:jc w:val="left"/>
      </w:pPr>
      <w:r>
        <w:rPr>
          <w:b/>
          <w:bCs/>
          <w:color w:val="4D4D4F"/>
          <w:sz w:val="19"/>
          <w:szCs w:val="19"/>
        </w:rPr>
        <w:t xml:space="preserve">[M1]	</w:t>
      </w:r>
      <w:r>
        <w:rPr>
          <w:sz w:val="19"/>
          <w:szCs w:val="19"/>
        </w:rPr>
        <w:t xml:space="preserve">Simchowitz, M., Pfrommer, D. &amp; Jadbabaie, A. (2025). The pitfalls of imitation learning when actions are continuous. In </w:t>
      </w:r>
      <w:r>
        <w:rPr>
          <w:i/>
          <w:iCs/>
          <w:sz w:val="19"/>
          <w:szCs w:val="19"/>
        </w:rPr>
        <w:t xml:space="preserve">Proceedings of the Thirty Eighth Conference on Learning Theory</w:t>
      </w:r>
      <w:r>
        <w:rPr>
          <w:sz w:val="19"/>
          <w:szCs w:val="19"/>
        </w:rPr>
        <w:t xml:space="preserve">, PMLR 291, 5248–5351.</w:t>
      </w:r>
      <w:r>
        <w:rPr>
          <w:sz w:val="19"/>
          <w:szCs w:val="19"/>
        </w:rPr>
        <w:t xml:space="preserve"> </w:t>
      </w:r>
      <w:hyperlink w:history="1" r:id="rId1qmxqgfseskztvua90nnc">
        <w:r>
          <w:rPr>
            <w:color w:val="1D4ED8"/>
            <w:sz w:val="19"/>
            <w:szCs w:val="19"/>
            <w:u w:val="single"/>
          </w:rPr>
          <w:t xml:space="preserve">https://proceedings.mlr.press/v291/simchowitz25a.html</w:t>
        </w:r>
      </w:hyperlink>
    </w:p>
    <w:p>
      <w:pPr>
        <w:tabs>
          <w:tab w:val="left" w:pos="567"/>
        </w:tabs>
        <w:spacing w:after="90"/>
        <w:ind w:left="567" w:hanging="567"/>
        <w:jc w:val="left"/>
      </w:pPr>
      <w:r>
        <w:rPr>
          <w:b/>
          <w:bCs/>
          <w:color w:val="4D4D4F"/>
          <w:sz w:val="19"/>
          <w:szCs w:val="19"/>
        </w:rPr>
        <w:t xml:space="preserve">[M2]	</w:t>
      </w:r>
      <w:r>
        <w:rPr>
          <w:sz w:val="19"/>
          <w:szCs w:val="19"/>
        </w:rPr>
        <w:t xml:space="preserve">Golowich, N. &amp; Moitra, A. (2024). Linear Bellman completeness suffices for efficient online reinforcement learning with few actions. In </w:t>
      </w:r>
      <w:r>
        <w:rPr>
          <w:i/>
          <w:iCs/>
          <w:sz w:val="19"/>
          <w:szCs w:val="19"/>
        </w:rPr>
        <w:t xml:space="preserve">Proceedings of the Thirty Seventh Conference on Learning Theory</w:t>
      </w:r>
      <w:r>
        <w:rPr>
          <w:sz w:val="19"/>
          <w:szCs w:val="19"/>
        </w:rPr>
        <w:t xml:space="preserve">, PMLR 247, 1939–1981.</w:t>
      </w:r>
      <w:r>
        <w:rPr>
          <w:sz w:val="19"/>
          <w:szCs w:val="19"/>
        </w:rPr>
        <w:t xml:space="preserve"> </w:t>
      </w:r>
      <w:hyperlink w:history="1" r:id="rId_b5ugde4m7kfdahdcpspd">
        <w:r>
          <w:rPr>
            <w:color w:val="1D4ED8"/>
            <w:sz w:val="19"/>
            <w:szCs w:val="19"/>
            <w:u w:val="single"/>
          </w:rPr>
          <w:t xml:space="preserve">https://proceedings.mlr.press/v247/golowich24a.html</w:t>
        </w:r>
      </w:hyperlink>
    </w:p>
    <w:p>
      <w:pPr>
        <w:tabs>
          <w:tab w:val="left" w:pos="567"/>
        </w:tabs>
        <w:spacing w:after="90"/>
        <w:ind w:left="567" w:hanging="567"/>
        <w:jc w:val="left"/>
      </w:pPr>
      <w:r>
        <w:rPr>
          <w:b/>
          <w:bCs/>
          <w:color w:val="4D4D4F"/>
          <w:sz w:val="19"/>
          <w:szCs w:val="19"/>
        </w:rPr>
        <w:t xml:space="preserve">[M3]	</w:t>
      </w:r>
      <w:r>
        <w:rPr>
          <w:sz w:val="19"/>
          <w:szCs w:val="19"/>
        </w:rPr>
        <w:t xml:space="preserve">Simchi-Levi, D. &amp; Xu, Y. (2022). Bypassing the monster: A faster and simpler optimal algorithm for contextual bandits under realizability. </w:t>
      </w:r>
      <w:r>
        <w:rPr>
          <w:i/>
          <w:iCs/>
          <w:sz w:val="19"/>
          <w:szCs w:val="19"/>
        </w:rPr>
        <w:t xml:space="preserve">Mathematics of Operations Research</w:t>
      </w:r>
      <w:r>
        <w:rPr>
          <w:sz w:val="19"/>
          <w:szCs w:val="19"/>
        </w:rPr>
        <w:t xml:space="preserve">, 47(3), 1904–1931.</w:t>
      </w:r>
      <w:r>
        <w:rPr>
          <w:sz w:val="19"/>
          <w:szCs w:val="19"/>
        </w:rPr>
        <w:t xml:space="preserve"> </w:t>
      </w:r>
      <w:hyperlink w:history="1" r:id="rIddmsegzbwoekb9i_-s5yw1">
        <w:r>
          <w:rPr>
            <w:color w:val="1D4ED8"/>
            <w:sz w:val="19"/>
            <w:szCs w:val="19"/>
            <w:u w:val="single"/>
          </w:rPr>
          <w:t xml:space="preserve">https://doi.org/10.1287/moor.2021.1193</w:t>
        </w:r>
      </w:hyperlink>
    </w:p>
    <w:p>
      <w:pPr>
        <w:tabs>
          <w:tab w:val="left" w:pos="567"/>
        </w:tabs>
        <w:spacing w:after="90"/>
        <w:ind w:left="567" w:hanging="567"/>
        <w:jc w:val="left"/>
      </w:pPr>
      <w:r>
        <w:rPr>
          <w:b/>
          <w:bCs/>
          <w:color w:val="4D4D4F"/>
          <w:sz w:val="19"/>
          <w:szCs w:val="19"/>
        </w:rPr>
        <w:t xml:space="preserve">[M4]	</w:t>
      </w:r>
      <w:r>
        <w:rPr>
          <w:sz w:val="19"/>
          <w:szCs w:val="19"/>
        </w:rPr>
        <w:t xml:space="preserve">Simchi-Levi, D., Zheng, Z. &amp; Zhu, F. (2025). A simple and optimal policy design with safety against heavy-tailed risk for stochastic bandits. </w:t>
      </w:r>
      <w:r>
        <w:rPr>
          <w:i/>
          <w:iCs/>
          <w:sz w:val="19"/>
          <w:szCs w:val="19"/>
        </w:rPr>
        <w:t xml:space="preserve">Management Science</w:t>
      </w:r>
      <w:r>
        <w:rPr>
          <w:sz w:val="19"/>
          <w:szCs w:val="19"/>
        </w:rPr>
        <w:t xml:space="preserve">, 71(7), 6298–6318.</w:t>
      </w:r>
      <w:r>
        <w:rPr>
          <w:sz w:val="19"/>
          <w:szCs w:val="19"/>
        </w:rPr>
        <w:t xml:space="preserve"> </w:t>
      </w:r>
      <w:hyperlink w:history="1" r:id="rIdwvldbcgelyql2dvckuzn7">
        <w:r>
          <w:rPr>
            <w:color w:val="1D4ED8"/>
            <w:sz w:val="19"/>
            <w:szCs w:val="19"/>
            <w:u w:val="single"/>
          </w:rPr>
          <w:t xml:space="preserve">https://doi.org/10.1287/mnsc.2022.03512</w:t>
        </w:r>
      </w:hyperlink>
    </w:p>
    <w:p>
      <w:pPr>
        <w:tabs>
          <w:tab w:val="left" w:pos="567"/>
        </w:tabs>
        <w:spacing w:after="90"/>
        <w:ind w:left="567" w:hanging="567"/>
        <w:jc w:val="left"/>
      </w:pPr>
      <w:r>
        <w:rPr>
          <w:b/>
          <w:bCs/>
          <w:color w:val="4D4D4F"/>
          <w:sz w:val="19"/>
          <w:szCs w:val="19"/>
        </w:rPr>
        <w:t xml:space="preserve">[M5]	</w:t>
      </w:r>
      <w:r>
        <w:rPr>
          <w:sz w:val="19"/>
          <w:szCs w:val="19"/>
        </w:rPr>
        <w:t xml:space="preserve">Block, A., Jadbabaie, A., Pfrommer, D., Simchowitz, M. &amp; Tedrake, R. (2023). Provable guarantees for generative behavior cloning: Bridging low-level stability and high-level behavior. In </w:t>
      </w:r>
      <w:r>
        <w:rPr>
          <w:i/>
          <w:iCs/>
          <w:sz w:val="19"/>
          <w:szCs w:val="19"/>
        </w:rPr>
        <w:t xml:space="preserve">Advances in Neural Information Processing Systems 36</w:t>
      </w:r>
      <w:r>
        <w:rPr>
          <w:sz w:val="19"/>
          <w:szCs w:val="19"/>
        </w:rPr>
        <w:t xml:space="preserve"> (pages not verified).</w:t>
      </w:r>
      <w:r>
        <w:rPr>
          <w:sz w:val="19"/>
          <w:szCs w:val="19"/>
        </w:rPr>
        <w:t xml:space="preserve"> </w:t>
      </w:r>
      <w:hyperlink w:history="1" r:id="rIdciznc9rcajcj378lgb-mt">
        <w:r>
          <w:rPr>
            <w:color w:val="1D4ED8"/>
            <w:sz w:val="19"/>
            <w:szCs w:val="19"/>
            <w:u w:val="single"/>
          </w:rPr>
          <w:t xml:space="preserve">https://papers.neurips.cc/paper_files/paper/2023/hash/97c903fbf21a7d863af2015d8803ca8f-Abstract-Conference.html</w:t>
        </w:r>
      </w:hyperlink>
    </w:p>
    <w:p>
      <w:pPr>
        <w:tabs>
          <w:tab w:val="left" w:pos="567"/>
        </w:tabs>
        <w:spacing w:after="90"/>
        <w:ind w:left="567" w:hanging="567"/>
        <w:jc w:val="left"/>
      </w:pPr>
      <w:r>
        <w:rPr>
          <w:b/>
          <w:bCs/>
          <w:color w:val="A51C30"/>
          <w:sz w:val="19"/>
          <w:szCs w:val="19"/>
        </w:rPr>
        <w:t xml:space="preserve">[H1]	</w:t>
      </w:r>
      <w:r>
        <w:rPr>
          <w:sz w:val="19"/>
          <w:szCs w:val="19"/>
        </w:rPr>
        <w:t xml:space="preserve">Schiffer, B. &amp; Janson, L. (2026). Foundations of safe online reinforcement learning in the linear quadratic regulator: √T-regret. In </w:t>
      </w:r>
      <w:r>
        <w:rPr>
          <w:i/>
          <w:iCs/>
          <w:sz w:val="19"/>
          <w:szCs w:val="19"/>
        </w:rPr>
        <w:t xml:space="preserve">Proceedings of the 8th Annual Learning for Dynamics and Control Conference</w:t>
      </w:r>
      <w:r>
        <w:rPr>
          <w:sz w:val="19"/>
          <w:szCs w:val="19"/>
        </w:rPr>
        <w:t xml:space="preserve">, PMLR 331, 2021–2108.</w:t>
      </w:r>
      <w:r>
        <w:rPr>
          <w:sz w:val="19"/>
          <w:szCs w:val="19"/>
        </w:rPr>
        <w:t xml:space="preserve"> </w:t>
      </w:r>
      <w:hyperlink w:history="1" r:id="rIdawkzc88ayixr6aeomyjmt">
        <w:r>
          <w:rPr>
            <w:color w:val="1D4ED8"/>
            <w:sz w:val="19"/>
            <w:szCs w:val="19"/>
            <w:u w:val="single"/>
          </w:rPr>
          <w:t xml:space="preserve">https://proceedings.mlr.press/v331/schiffer26a.html</w:t>
        </w:r>
      </w:hyperlink>
    </w:p>
    <w:p>
      <w:pPr>
        <w:tabs>
          <w:tab w:val="left" w:pos="567"/>
        </w:tabs>
        <w:spacing w:after="90"/>
        <w:ind w:left="567" w:hanging="567"/>
        <w:jc w:val="left"/>
      </w:pPr>
      <w:r>
        <w:rPr>
          <w:b/>
          <w:bCs/>
          <w:color w:val="A51C30"/>
          <w:sz w:val="19"/>
          <w:szCs w:val="19"/>
        </w:rPr>
        <w:t xml:space="preserve">[H2]	</w:t>
      </w:r>
      <w:r>
        <w:rPr>
          <w:sz w:val="19"/>
          <w:szCs w:val="19"/>
        </w:rPr>
        <w:t xml:space="preserve">Zhou, J. P., Wang, K., Chang, J., Gao, Z., Kallus, N., Weinberger, K. Q., Brantley, K. &amp; Sun, W. (2025). Q♯: Provably optimal distributional RL for LLM post-training. In </w:t>
      </w:r>
      <w:r>
        <w:rPr>
          <w:i/>
          <w:iCs/>
          <w:sz w:val="19"/>
          <w:szCs w:val="19"/>
        </w:rPr>
        <w:t xml:space="preserve">Advances in Neural Information Processing Systems (NeurIPS 2025)</w:t>
      </w:r>
      <w:r>
        <w:rPr>
          <w:sz w:val="19"/>
          <w:szCs w:val="19"/>
        </w:rPr>
        <w:t xml:space="preserve">.</w:t>
      </w:r>
      <w:r>
        <w:rPr>
          <w:sz w:val="19"/>
          <w:szCs w:val="19"/>
        </w:rPr>
        <w:t xml:space="preserve"> </w:t>
      </w:r>
      <w:hyperlink w:history="1" r:id="rIdgheldfqkyvt1yj-1uas2x">
        <w:r>
          <w:rPr>
            <w:color w:val="1D4ED8"/>
            <w:sz w:val="19"/>
            <w:szCs w:val="19"/>
            <w:u w:val="single"/>
          </w:rPr>
          <w:t xml:space="preserve">https://papers.nips.cc/paper_files/paper/2025/hash/2f5fdce256ff0d7fb774da76e5e63209-Abstract-Conference.html</w:t>
        </w:r>
      </w:hyperlink>
    </w:p>
    <w:p>
      <w:pPr>
        <w:tabs>
          <w:tab w:val="left" w:pos="567"/>
        </w:tabs>
        <w:spacing w:after="90"/>
        <w:ind w:left="567" w:hanging="567"/>
        <w:jc w:val="left"/>
      </w:pPr>
      <w:r>
        <w:rPr>
          <w:b/>
          <w:bCs/>
          <w:color w:val="A51C30"/>
          <w:sz w:val="19"/>
          <w:szCs w:val="19"/>
        </w:rPr>
        <w:t xml:space="preserve">[H3]	</w:t>
      </w:r>
      <w:r>
        <w:rPr>
          <w:sz w:val="19"/>
          <w:szCs w:val="19"/>
        </w:rPr>
        <w:t xml:space="preserve">Alamdari, P. A., Ebadian, S. &amp; Procaccia, A. D. (2024). Policy aggregation. In </w:t>
      </w:r>
      <w:r>
        <w:rPr>
          <w:i/>
          <w:iCs/>
          <w:sz w:val="19"/>
          <w:szCs w:val="19"/>
        </w:rPr>
        <w:t xml:space="preserve">Advances in Neural Information Processing Systems 37 (NeurIPS 2024)</w:t>
      </w:r>
      <w:r>
        <w:rPr>
          <w:sz w:val="19"/>
          <w:szCs w:val="19"/>
        </w:rPr>
        <w:t xml:space="preserve">.</w:t>
      </w:r>
      <w:r>
        <w:rPr>
          <w:sz w:val="19"/>
          <w:szCs w:val="19"/>
        </w:rPr>
        <w:t xml:space="preserve"> </w:t>
      </w:r>
      <w:hyperlink w:history="1" r:id="rId3he7-yfd5knyrovgeqz6u">
        <w:r>
          <w:rPr>
            <w:color w:val="1D4ED8"/>
            <w:sz w:val="19"/>
            <w:szCs w:val="19"/>
            <w:u w:val="single"/>
          </w:rPr>
          <w:t xml:space="preserve">https://doi.org/10.52202/079017-2182</w:t>
        </w:r>
      </w:hyperlink>
    </w:p>
    <w:p>
      <w:pPr>
        <w:tabs>
          <w:tab w:val="left" w:pos="567"/>
        </w:tabs>
        <w:spacing w:after="90"/>
        <w:ind w:left="567" w:hanging="567"/>
        <w:jc w:val="left"/>
      </w:pPr>
      <w:r>
        <w:rPr>
          <w:b/>
          <w:bCs/>
          <w:color w:val="A51C30"/>
          <w:sz w:val="19"/>
          <w:szCs w:val="19"/>
        </w:rPr>
        <w:t xml:space="preserve">[H4]	</w:t>
      </w:r>
      <w:r>
        <w:rPr>
          <w:sz w:val="19"/>
          <w:szCs w:val="19"/>
        </w:rPr>
        <w:t xml:space="preserve">Foster, D. J., Golowich, N. &amp; Kakade, S. M. (2023). Hardness of independent learning and sparse equilibrium computation in Markov games. In </w:t>
      </w:r>
      <w:r>
        <w:rPr>
          <w:i/>
          <w:iCs/>
          <w:sz w:val="19"/>
          <w:szCs w:val="19"/>
        </w:rPr>
        <w:t xml:space="preserve">Proceedings of the 40th International Conference on Machine Learning</w:t>
      </w:r>
      <w:r>
        <w:rPr>
          <w:sz w:val="19"/>
          <w:szCs w:val="19"/>
        </w:rPr>
        <w:t xml:space="preserve">, PMLR 202, 10188–10221.</w:t>
      </w:r>
      <w:r>
        <w:rPr>
          <w:sz w:val="19"/>
          <w:szCs w:val="19"/>
        </w:rPr>
        <w:t xml:space="preserve"> </w:t>
      </w:r>
      <w:hyperlink w:history="1" r:id="rIdo5qpqm_lfg4c1ch0614z7">
        <w:r>
          <w:rPr>
            <w:color w:val="1D4ED8"/>
            <w:sz w:val="19"/>
            <w:szCs w:val="19"/>
            <w:u w:val="single"/>
          </w:rPr>
          <w:t xml:space="preserve">https://proceedings.mlr.press/v202/foster23a.html</w:t>
        </w:r>
      </w:hyperlink>
    </w:p>
    <w:p>
      <w:pPr>
        <w:tabs>
          <w:tab w:val="left" w:pos="567"/>
        </w:tabs>
        <w:spacing w:after="90"/>
        <w:ind w:left="567" w:hanging="567"/>
        <w:jc w:val="left"/>
      </w:pPr>
      <w:r>
        <w:rPr>
          <w:b/>
          <w:bCs/>
          <w:color w:val="A51C30"/>
          <w:sz w:val="19"/>
          <w:szCs w:val="19"/>
        </w:rPr>
        <w:t xml:space="preserve">[H5]	</w:t>
      </w:r>
      <w:r>
        <w:rPr>
          <w:sz w:val="19"/>
          <w:szCs w:val="19"/>
        </w:rPr>
        <w:t xml:space="preserve">Zhang, R., Mei, J., Dai, B., Schuurmans, D. &amp; Li, N. (2022). On the global convergence rates of decentralized softmax gradient play in Markov potential games. In </w:t>
      </w:r>
      <w:r>
        <w:rPr>
          <w:i/>
          <w:iCs/>
          <w:sz w:val="19"/>
          <w:szCs w:val="19"/>
        </w:rPr>
        <w:t xml:space="preserve">Advances in Neural Information Processing Systems 35 (NeurIPS 2022)</w:t>
      </w:r>
      <w:r>
        <w:rPr>
          <w:sz w:val="19"/>
          <w:szCs w:val="19"/>
        </w:rPr>
        <w:t xml:space="preserve">.</w:t>
      </w:r>
      <w:r>
        <w:rPr>
          <w:sz w:val="19"/>
          <w:szCs w:val="19"/>
        </w:rPr>
        <w:t xml:space="preserve"> </w:t>
      </w:r>
      <w:hyperlink w:history="1" r:id="rId1mb1ito-ctir_a1istlqz">
        <w:r>
          <w:rPr>
            <w:color w:val="1D4ED8"/>
            <w:sz w:val="19"/>
            <w:szCs w:val="19"/>
            <w:u w:val="single"/>
          </w:rPr>
          <w:t xml:space="preserve">https://papers.nips.cc/paper_files/paper/2022/hash/0cd4c8c7ba098b199242c6634f43f653-Abstract-Conference.html</w:t>
        </w:r>
      </w:hyperlink>
    </w:p>
    <w:p>
      <w:pPr>
        <w:spacing w:after="200"/>
      </w:pPr>
    </w:p>
    <w:p>
      <w:pPr>
        <w:spacing w:after="120"/>
      </w:pPr>
      <w:r>
        <w:rPr>
          <w:i/>
          <w:iCs/>
          <w:color w:val="5B6573"/>
          <w:sz w:val="18"/>
          <w:szCs w:val="18"/>
        </w:rPr>
        <w:t xml:space="preserve">Prepared from searches of 24 October 2026. Card codes: O = Oxford, C = Caltech, M = MIT, H = Harvard; [B…] are references of Part I. The code of ZBULIMI-GO is in the repository folder experiments/zbulimi_go; it builds on MESIMI-GO (review 46, experiments/mesimi_go) and the drought rule of KUFIRI-GO (review 45).</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Reinforcement learning with deep mathematics 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p8pdapkt_equf_k0eocd" Type="http://schemas.openxmlformats.org/officeDocument/2006/relationships/hyperlink" Target="https://doi.org/10.1109/TAC.2025.3575649" TargetMode="External"/><Relationship Id="rIdlklj3dfg3x95dil40z7zo" Type="http://schemas.openxmlformats.org/officeDocument/2006/relationships/hyperlink" Target="https://iclr.cc/virtual/2024/poster/17757" TargetMode="External"/><Relationship Id="rIdngwtslpweb3uhaynughoc" Type="http://schemas.openxmlformats.org/officeDocument/2006/relationships/hyperlink" Target="https://jmlr.org/papers/v24/22-1075.html" TargetMode="External"/><Relationship Id="rIdgajokaf0n2loxbxhpaxyw" Type="http://schemas.openxmlformats.org/officeDocument/2006/relationships/hyperlink" Target="https://doi.org/10.1287/moor.2021.1238" TargetMode="External"/><Relationship Id="rIdskm2tbonnwwk36jv52a5b" Type="http://schemas.openxmlformats.org/officeDocument/2006/relationships/hyperlink" Target="https://proceedings.mlr.press/v139/zhang21u.html" TargetMode="External"/><Relationship Id="rId4hdujtx5mnuei6zyfozvt" Type="http://schemas.openxmlformats.org/officeDocument/2006/relationships/hyperlink" Target="https://proceedings.mlr.press/v267/shi25c.html" TargetMode="External"/><Relationship Id="rIdo1rrnjs1rmyowua4c9o6c" Type="http://schemas.openxmlformats.org/officeDocument/2006/relationships/hyperlink" Target="https://proceedings.iclr.cc/paper_files/paper/2025/file/2dca0881ff5296be0eb3fad15cd36c89-Paper-Conference.pdf" TargetMode="External"/><Relationship Id="rIdlz_cdnea3xkmcisqcj4rl" Type="http://schemas.openxmlformats.org/officeDocument/2006/relationships/hyperlink" Target="https://doi.org/10.1109/LCSYS.2024.3409105" TargetMode="External"/><Relationship Id="rIdqtx4t9o3yl7cfinab09ef" Type="http://schemas.openxmlformats.org/officeDocument/2006/relationships/hyperlink" Target="https://proceedings.neurips.cc/paper_files/paper/2022/hash/70b8505ac79e3e131756f793cd80eb8d-Abstract.html" TargetMode="External"/><Relationship Id="rIdvy_fdgm_dvep6bcqmpsht" Type="http://schemas.openxmlformats.org/officeDocument/2006/relationships/hyperlink" Target="https://neurips.cc/virtual/2020/poster/18367" TargetMode="External"/><Relationship Id="rIdnufjoxxvoitw68cletpyg" Type="http://schemas.openxmlformats.org/officeDocument/2006/relationships/hyperlink" Target="https://proceedings.mlr.press/v291/simchowitz25a.html" TargetMode="External"/><Relationship Id="rIdae5qttpbrfle3agwozjgs" Type="http://schemas.openxmlformats.org/officeDocument/2006/relationships/hyperlink" Target="https://proceedings.mlr.press/v247/golowich24a.html" TargetMode="External"/><Relationship Id="rIdmz_1w7bhgdqietdckwxqf" Type="http://schemas.openxmlformats.org/officeDocument/2006/relationships/hyperlink" Target="https://doi.org/10.1287/moor.2021.1193" TargetMode="External"/><Relationship Id="rIdrk9mvb5se30qr-ad-dpei" Type="http://schemas.openxmlformats.org/officeDocument/2006/relationships/hyperlink" Target="https://doi.org/10.1287/mnsc.2022.03512" TargetMode="External"/><Relationship Id="rIdntnktmrb1iefmb6yofsx9" Type="http://schemas.openxmlformats.org/officeDocument/2006/relationships/hyperlink" Target="https://papers.neurips.cc/paper_files/paper/2023/hash/97c903fbf21a7d863af2015d8803ca8f-Abstract-Conference.html" TargetMode="External"/><Relationship Id="rIdhftblwptazlnm_kxuzpwm" Type="http://schemas.openxmlformats.org/officeDocument/2006/relationships/hyperlink" Target="https://proceedings.mlr.press/v331/schiffer26a.html" TargetMode="External"/><Relationship Id="rIdvkd-n9ctwnzvfg5wwvfgr" Type="http://schemas.openxmlformats.org/officeDocument/2006/relationships/hyperlink" Target="https://papers.nips.cc/paper_files/paper/2025/hash/2f5fdce256ff0d7fb774da76e5e63209-Abstract-Conference.html" TargetMode="External"/><Relationship Id="rId_jyrpdrc1vgluwwjov-3m" Type="http://schemas.openxmlformats.org/officeDocument/2006/relationships/hyperlink" Target="https://doi.org/10.52202/079017-2182" TargetMode="External"/><Relationship Id="rIdgyccp55x14rbqay0a0rp3" Type="http://schemas.openxmlformats.org/officeDocument/2006/relationships/hyperlink" Target="https://proceedings.mlr.press/v202/foster23a.html" TargetMode="External"/><Relationship Id="rIdwevvepxxuxsz5o5dzvurh" Type="http://schemas.openxmlformats.org/officeDocument/2006/relationships/hyperlink" Target="https://papers.nips.cc/paper_files/paper/2022/hash/0cd4c8c7ba098b199242c6634f43f653-Abstract-Conference.html" TargetMode="External"/><Relationship Id="rIdn60gxibsjk7ledfgmqmqo" Type="http://schemas.openxmlformats.org/officeDocument/2006/relationships/hyperlink" Target="https://proceedings.iclr.cc/paper_files/paper/2025/hash/c23f3852601f6dd7f0b39223d031806f-Abstract-Conference.html" TargetMode="External"/><Relationship Id="rId5rgs9faa_wa4cefukgx5t" Type="http://schemas.openxmlformats.org/officeDocument/2006/relationships/hyperlink" Target="https://doi.org/10.1613/jair.1.14253" TargetMode="External"/><Relationship Id="rIdvjopjg9ne80_gbqofklpq" Type="http://schemas.openxmlformats.org/officeDocument/2006/relationships/hyperlink" Target="https://proceedings.mlr.press/v235/shi24d.html" TargetMode="External"/><Relationship Id="rIduyjzk440z8pqvo6lecipk" Type="http://schemas.openxmlformats.org/officeDocument/2006/relationships/hyperlink" Target="https://proceedings.neurips.cc/paper_files/paper/2023/hash/f53437debdd397c42929d929614bc705-Abstract.html" TargetMode="External"/><Relationship Id="rIdhi9exfradmxprykhgzcce" Type="http://schemas.openxmlformats.org/officeDocument/2006/relationships/hyperlink" Target="https://arxiv.org/abs/2404.03774" TargetMode="External"/><Relationship Id="rIdgumtfqcfgrcib7yvszyrl" Type="http://schemas.openxmlformats.org/officeDocument/2006/relationships/hyperlink" Target="https://proceedings.mlr.press/v211/tian23a.html" TargetMode="External"/><Relationship Id="rIdlzhtpaq_-j859ie76kgop" Type="http://schemas.openxmlformats.org/officeDocument/2006/relationships/hyperlink" Target="https://proceedings.mlr.press/v211/zhang23c.html" TargetMode="External"/><Relationship Id="rIdqdil1z9brylmarcixmz6k" Type="http://schemas.openxmlformats.org/officeDocument/2006/relationships/hyperlink" Target="https://doi.org/10.52202/079017-2557" TargetMode="External"/><Relationship Id="rId_pin72ydlvd2dhydwfzli" Type="http://schemas.openxmlformats.org/officeDocument/2006/relationships/hyperlink" Target="https://doi.org/10.1109/TAC.2025.3575649" TargetMode="External"/><Relationship Id="rIdoedazfhfbk6uowpz0pyx5" Type="http://schemas.openxmlformats.org/officeDocument/2006/relationships/hyperlink" Target="https://iclr.cc/virtual/2024/poster/17757" TargetMode="External"/><Relationship Id="rId6p8zrkwxjcstzhbumrcao" Type="http://schemas.openxmlformats.org/officeDocument/2006/relationships/hyperlink" Target="https://jmlr.org/papers/v24/22-1075.html" TargetMode="External"/><Relationship Id="rIdadrtjv2ovz89uruzitrb0" Type="http://schemas.openxmlformats.org/officeDocument/2006/relationships/hyperlink" Target="https://doi.org/10.1287/moor.2021.1238" TargetMode="External"/><Relationship Id="rIdp_ncmqpkdmz8dkwe4bujx" Type="http://schemas.openxmlformats.org/officeDocument/2006/relationships/hyperlink" Target="https://proceedings.mlr.press/v139/zhang21u.html" TargetMode="External"/><Relationship Id="rId33i0qetfqls18b2q_-vdy" Type="http://schemas.openxmlformats.org/officeDocument/2006/relationships/hyperlink" Target="https://proceedings.mlr.press/v267/shi25c.html" TargetMode="External"/><Relationship Id="rId6xbyo3mrt3vtczseavrgu" Type="http://schemas.openxmlformats.org/officeDocument/2006/relationships/hyperlink" Target="https://proceedings.iclr.cc/paper_files/paper/2025/file/2dca0881ff5296be0eb3fad15cd36c89-Paper-Conference.pdf" TargetMode="External"/><Relationship Id="rIdxgw6sd-p9mouc3ktpz6j1" Type="http://schemas.openxmlformats.org/officeDocument/2006/relationships/hyperlink" Target="https://doi.org/10.1109/LCSYS.2024.3409105" TargetMode="External"/><Relationship Id="rIdynzccbizjjl_-gcwo1xjq" Type="http://schemas.openxmlformats.org/officeDocument/2006/relationships/hyperlink" Target="https://proceedings.neurips.cc/paper_files/paper/2022/hash/70b8505ac79e3e131756f793cd80eb8d-Abstract.html" TargetMode="External"/><Relationship Id="rIdnzbomp21frg-cddak_xzq" Type="http://schemas.openxmlformats.org/officeDocument/2006/relationships/hyperlink" Target="https://neurips.cc/virtual/2020/poster/18367" TargetMode="External"/><Relationship Id="rId1qmxqgfseskztvua90nnc" Type="http://schemas.openxmlformats.org/officeDocument/2006/relationships/hyperlink" Target="https://proceedings.mlr.press/v291/simchowitz25a.html" TargetMode="External"/><Relationship Id="rId_b5ugde4m7kfdahdcpspd" Type="http://schemas.openxmlformats.org/officeDocument/2006/relationships/hyperlink" Target="https://proceedings.mlr.press/v247/golowich24a.html" TargetMode="External"/><Relationship Id="rIddmsegzbwoekb9i_-s5yw1" Type="http://schemas.openxmlformats.org/officeDocument/2006/relationships/hyperlink" Target="https://doi.org/10.1287/moor.2021.1193" TargetMode="External"/><Relationship Id="rIdwvldbcgelyql2dvckuzn7" Type="http://schemas.openxmlformats.org/officeDocument/2006/relationships/hyperlink" Target="https://doi.org/10.1287/mnsc.2022.03512" TargetMode="External"/><Relationship Id="rIdciznc9rcajcj378lgb-mt" Type="http://schemas.openxmlformats.org/officeDocument/2006/relationships/hyperlink" Target="https://papers.neurips.cc/paper_files/paper/2023/hash/97c903fbf21a7d863af2015d8803ca8f-Abstract-Conference.html" TargetMode="External"/><Relationship Id="rIdawkzc88ayixr6aeomyjmt" Type="http://schemas.openxmlformats.org/officeDocument/2006/relationships/hyperlink" Target="https://proceedings.mlr.press/v331/schiffer26a.html" TargetMode="External"/><Relationship Id="rIdgheldfqkyvt1yj-1uas2x" Type="http://schemas.openxmlformats.org/officeDocument/2006/relationships/hyperlink" Target="https://papers.nips.cc/paper_files/paper/2025/hash/2f5fdce256ff0d7fb774da76e5e63209-Abstract-Conference.html" TargetMode="External"/><Relationship Id="rId3he7-yfd5knyrovgeqz6u" Type="http://schemas.openxmlformats.org/officeDocument/2006/relationships/hyperlink" Target="https://doi.org/10.52202/079017-2182" TargetMode="External"/><Relationship Id="rIdo5qpqm_lfg4c1ch0614z7" Type="http://schemas.openxmlformats.org/officeDocument/2006/relationships/hyperlink" Target="https://proceedings.mlr.press/v202/foster23a.html" TargetMode="External"/><Relationship Id="rId1mb1ito-ctir_a1istlqz" Type="http://schemas.openxmlformats.org/officeDocument/2006/relationships/hyperlink" Target="https://papers.nips.cc/paper_files/paper/2022/hash/0cd4c8c7ba098b199242c6634f43f653-Abstract-Conference.html" TargetMode="External"/><Relationship Id="rId11" Type="http://schemas.openxmlformats.org/officeDocument/2006/relationships/image" Target="media/3c9fec48b35770a7c205feb019aeb5c421038062.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 with deep mathematics II: structure, models, exploration, slow memory, robustness, continuous time, neural limits, preferences and safety</dc:title>
  <dc:subject>Literature review: the mathematics of reinforcement learning II, 2020–2026</dc:subject>
  <dc:creator>D. Zeqiraj</dc:creator>
  <dc:description>Twenty further papers (2020–2026) from Oxford, Caltech, MIT and Harvard, five from each and none repeated from review 46, with a second theoretical introduction read on the control of several well fields of a coastal aquifer and a numerically tested innovation: why a multi-well pumping rule never learns how the well fields differ unless it explores, and why the cheapest exploration leaves the coastal head unchanged</dc:description>
  <cp:lastModifiedBy>D. Zeqiraj</cp:lastModifiedBy>
  <cp:revision>1</cp:revision>
  <dcterms:created xsi:type="dcterms:W3CDTF">2026-10-24T19:41:34.700Z</dcterms:created>
  <dcterms:modified xsi:type="dcterms:W3CDTF">2026-10-24T19:41:34.700Z</dcterms:modified>
</cp:coreProperties>
</file>

<file path=docProps/custom.xml><?xml version="1.0" encoding="utf-8"?>
<Properties xmlns="http://schemas.openxmlformats.org/officeDocument/2006/custom-properties" xmlns:vt="http://schemas.openxmlformats.org/officeDocument/2006/docPropsVTypes"/>
</file>