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Optimal experimental design: EIG, adaptive design, goal-oriented design and randomization</w:t>
      </w:r>
    </w:p>
    <w:p>
      <w:pPr>
        <w:spacing w:after="360"/>
      </w:pPr>
      <w:r>
        <w:rPr>
          <w:color w:val="3A4350"/>
          <w:sz w:val="26"/>
          <w:szCs w:val="26"/>
        </w:rPr>
        <w:t xml:space="preserve">Theoretical introduction and the 20 most recent papers (2020–2026) from Oxford, Caltech, MIT, Princeton and Berkeley</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optimal experimental design: the classical criteria and the Kiefer–Wolfowitz theorem, the Bayesian EIG, goal-oriented design, EIG estimation, adaptive design, submodularity, sensor placement, active learning and design under model misspecification, with equations. </w:t>
      </w:r>
      <w:r>
        <w:rPr>
          <w:b/>
          <w:bCs/>
        </w:rPr>
        <w:t xml:space="preserve">Part II:</w:t>
      </w:r>
      <w:r>
        <w:t xml:space="preserve"> 20 verified papers, 4 from each institution: Oxford (O1–O4), Caltech (C1–C4), MIT (M1–M4), Princeton (P1–P4) and Berkeley (BK1–BK4), each with a key equation in OMML and an innovation. </w:t>
      </w:r>
      <w:r>
        <w:rPr>
          <w:b/>
          <w:bCs/>
        </w:rPr>
        <w:t xml:space="preserve">Part III:</w:t>
      </w:r>
      <w:r>
        <w:t xml:space="preserve"> a synthesis and an innovative proposal for the SWI-Goal-OED project: SINERGO (sinergji: synergy), pairwise greedy for the goal EIG, with the exact synergy condition.</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or conference, DOI or link, affiliation and the rating of mathematical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new contribution it makes.</w:t>
      </w:r>
    </w:p>
    <w:p>
      <w:pPr>
        <w:spacing w:before="600"/>
      </w:pPr>
      <w:r>
        <w:rPr>
          <w:color w:val="5B6573"/>
          <w:sz w:val="20"/>
          <w:szCs w:val="20"/>
        </w:rPr>
        <w:t xml:space="preserve">Search date: October 11, 2026  ·  Period covered: 2020–2026, with priority to 2023–2026 (the core literature of Part I is older)</w:t>
      </w:r>
    </w:p>
    <w:p>
      <w:pPr>
        <w:pStyle w:val="Heading1"/>
        <w:pageBreakBefore/>
      </w:pPr>
      <w:r>
        <w:rPr>
          <w:color w:val="1F3864"/>
        </w:rPr>
        <w:t xml:space="preserve">1. Theoretical introduction: the mathematics of optimal experimental design</w:t>
      </w:r>
    </w:p>
    <w:p>
      <w:pPr>
        <w:spacing w:after="120"/>
      </w:pPr>
      <w:r>
        <w:rPr>
          <w:i/>
          <w:iCs/>
          <w:color w:val="5B6573"/>
          <w:sz w:val="18"/>
          <w:szCs w:val="18"/>
        </w:rPr>
        <w:t xml:space="preserve">A theoretical introduction written for this document. It builds on the core literature (references B1–B14 at the end) and on the 20 articles of Part II. Sections 1.1–1.7 use standard results; the formulations in Sections 1.8–1.9 are representative of the articles' results.</w:t>
      </w:r>
    </w:p>
    <w:p>
      <w:pPr>
        <w:pStyle w:val="Heading3"/>
      </w:pPr>
      <w:r>
        <w:rPr>
          <w:color w:val="1F3864"/>
        </w:rPr>
        <w:t xml:space="preserve">1.1 Classical design: the alphabetic criteria and the equivalence theorem</w:t>
      </w:r>
    </w:p>
    <w:p>
      <w:pPr>
        <w:spacing w:after="120"/>
        <w:jc w:val="both"/>
      </w:pPr>
      <w:r>
        <w:t xml:space="preserve">In the linear model </w:t>
      </w:r>
      <m:oMath>
        <m:r>
          <m:t>y</m:t>
        </m:r>
        <m:r>
          <m:rPr>
            <m:sty m:val="p"/>
          </m:rPr>
          <m:t>=</m:t>
        </m:r>
        <m:r>
          <m:t>f</m:t>
        </m:r>
        <m:sSup>
          <m:e>
            <m:d>
              <m:dPr>
                <m:begChr m:val="("/>
                <m:sepChr m:val=""/>
                <m:endChr m:val=")"/>
                <m:grow/>
              </m:dPr>
              <m:e>
                <m:r>
                  <m:t>x</m:t>
                </m:r>
              </m:e>
            </m:d>
          </m:e>
          <m:sup>
            <m:r>
              <m:rPr>
                <m:sty m:val="p"/>
              </m:rPr>
              <m:t>⊤</m:t>
            </m:r>
          </m:sup>
        </m:sSup>
        <m:r>
          <m:t>θ</m:t>
        </m:r>
        <m:r>
          <m:rPr>
            <m:sty m:val="p"/>
          </m:rPr>
          <m:t>+</m:t>
        </m:r>
        <m:r>
          <m:t>ε</m:t>
        </m:r>
      </m:oMath>
      <w:r>
        <w:t xml:space="preserve">, an approximate design is a probability measure </w:t>
      </w:r>
      <m:oMath>
        <m:r>
          <m:t>ξ</m:t>
        </m:r>
      </m:oMath>
      <w:r>
        <w:t xml:space="preserve"> on the set of experiments </w:t>
      </w:r>
      <m:oMath>
        <m:r>
          <m:rPr>
            <m:scr m:val="script"/>
            <m:sty m:val="p"/>
          </m:rPr>
          <m:t>X</m:t>
        </m:r>
      </m:oMath>
      <w:r>
        <w:t xml:space="preserve">, and the information matrix is </w:t>
      </w:r>
      <m:oMath>
        <m:r>
          <m:t>M</m:t>
        </m:r>
        <m:d>
          <m:dPr>
            <m:begChr m:val="("/>
            <m:sepChr m:val=""/>
            <m:endChr m:val=")"/>
            <m:grow/>
          </m:dPr>
          <m:e>
            <m:r>
              <m:t>ξ</m:t>
            </m:r>
          </m:e>
        </m:d>
        <m:r>
          <m:rPr>
            <m:sty m:val="p"/>
          </m:rPr>
          <m:t>=</m:t>
        </m:r>
        <m:r>
          <m:rPr>
            <m:sty m:val="p"/>
          </m:rPr>
          <m:t>∫</m:t>
        </m:r>
        <m:r>
          <m:t>f</m:t>
        </m:r>
        <m:d>
          <m:dPr>
            <m:begChr m:val="("/>
            <m:sepChr m:val=""/>
            <m:endChr m:val=")"/>
            <m:grow/>
          </m:dPr>
          <m:e>
            <m:r>
              <m:t>x</m:t>
            </m:r>
          </m:e>
        </m:d>
        <m:r>
          <m:t>f</m:t>
        </m:r>
        <m:sSup>
          <m:e>
            <m:d>
              <m:dPr>
                <m:begChr m:val="("/>
                <m:sepChr m:val=""/>
                <m:endChr m:val=")"/>
                <m:grow/>
              </m:dPr>
              <m:e>
                <m:r>
                  <m:t>x</m:t>
                </m:r>
              </m:e>
            </m:d>
          </m:e>
          <m:sup>
            <m:r>
              <m:rPr>
                <m:sty m:val="p"/>
              </m:rPr>
              <m:t>⊤</m:t>
            </m:r>
          </m:sup>
        </m:sSup>
        <m:r>
          <m:t>ξ</m:t>
        </m:r>
        <m:d>
          <m:dPr>
            <m:begChr m:val="("/>
            <m:sepChr m:val=""/>
            <m:endChr m:val=")"/>
            <m:grow/>
          </m:dPr>
          <m:e>
            <m:r>
              <m:rPr>
                <m:sty m:val="p"/>
              </m:rPr>
              <m:t>d</m:t>
            </m:r>
            <m:r>
              <m:t>x</m:t>
            </m:r>
          </m:e>
        </m:d>
      </m:oMath>
      <w:r>
        <w:t xml:space="preserve">. The classical criteria are D-optimality (</w:t>
      </w:r>
      <m:oMath>
        <m:r>
          <m:rPr>
            <m:sty m:val="p"/>
          </m:rPr>
          <m:t>max</m:t>
        </m:r>
        <m:r>
          <m:rPr>
            <m:sty m:val="p"/>
          </m:rPr>
          <m:t>ln</m:t>
        </m:r>
        <m:r>
          <m:rPr>
            <m:sty m:val="p"/>
          </m:rPr>
          <m:t>det</m:t>
        </m:r>
        <m:r>
          <m:t>M</m:t>
        </m:r>
      </m:oMath>
      <w:r>
        <w:t xml:space="preserve">), A-optimality (</w:t>
      </w:r>
      <m:oMath>
        <m:r>
          <m:rPr>
            <m:sty m:val="p"/>
          </m:rPr>
          <m:t>min</m:t>
        </m:r>
        <m:r>
          <m:rPr>
            <m:sty m:val="p"/>
          </m:rPr>
          <m:t>t</m:t>
        </m:r>
        <m:r>
          <m:rPr>
            <m:sty m:val="p"/>
          </m:rPr>
          <m:t>r</m:t>
        </m:r>
        <m:r>
          <m:t> </m:t>
        </m:r>
        <m:sSup>
          <m:e>
            <m:r>
              <m:t>M</m:t>
            </m:r>
          </m:e>
          <m:sup>
            <m:r>
              <m:rPr>
                <m:sty m:val="p"/>
              </m:rPr>
              <m:t>−</m:t>
            </m:r>
            <m:r>
              <m:t>1</m:t>
            </m:r>
          </m:sup>
        </m:sSup>
      </m:oMath>
      <w:r>
        <w:t xml:space="preserve">) and E-optimality (</w:t>
      </w:r>
      <m:oMath>
        <m:r>
          <m:rPr>
            <m:sty m:val="p"/>
          </m:rPr>
          <m:t>max</m:t>
        </m:r>
        <m:sSub>
          <m:e>
            <m:r>
              <m:t>λ</m:t>
            </m:r>
          </m:e>
          <m:sub>
            <m:r>
              <m:rPr>
                <m:sty m:val="p"/>
              </m:rPr>
              <m:t>min</m:t>
            </m:r>
          </m:sub>
        </m:sSub>
        <m:d>
          <m:dPr>
            <m:begChr m:val="("/>
            <m:sepChr m:val=""/>
            <m:endChr m:val=")"/>
            <m:grow/>
          </m:dPr>
          <m:e>
            <m:r>
              <m:t>M</m:t>
            </m:r>
          </m:e>
        </m:d>
      </m:oMath>
      <w:r>
        <w:t xml:space="preserve">) [B2]. The theorem of Kiefer and Wolfowitz links D-optimality to G-optimality, i.e. to the maximum prediction variance [B1]:</w:t>
      </w:r>
    </w:p>
    <w:p>
      <w:pPr>
        <w:pStyle w:val="Equation"/>
      </w:pPr>
      <m:oMathPara>
        <m:oMathParaPr>
          <m:jc m:val="center"/>
        </m:oMathParaPr>
        <m:oMath>
          <m:sSup>
            <m:e>
              <m:r>
                <m:t>ξ</m:t>
              </m:r>
            </m:e>
            <m:sup>
              <m:r>
                <m:rPr>
                  <m:sty m:val="p"/>
                </m:rPr>
                <m:t>⋆</m:t>
              </m:r>
            </m:sup>
          </m:sSup>
          <m:r>
            <m:t> </m:t>
          </m:r>
          <m:r>
            <m:rPr>
              <m:nor/>
            </m:rPr>
            <m:t>is D-optimal</m:t>
          </m:r>
          <m:r>
            <m:rPr>
              <m:sty m:val="p"/>
            </m:rPr>
            <m:t>⇔</m:t>
          </m:r>
          <m:limLow>
            <m:e>
              <m:r>
                <m:rPr>
                  <m:sty m:val="p"/>
                </m:rPr>
                <m:t>max</m:t>
              </m:r>
            </m:e>
            <m:lim>
              <m:r>
                <m:t>x</m:t>
              </m:r>
              <m:r>
                <m:rPr>
                  <m:sty m:val="p"/>
                </m:rPr>
                <m:t>∈</m:t>
              </m:r>
              <m:r>
                <m:rPr>
                  <m:scr m:val="script"/>
                  <m:sty m:val="p"/>
                </m:rPr>
                <m:t>X</m:t>
              </m:r>
            </m:lim>
          </m:limLow>
          <m:r>
            <m:t>f</m:t>
          </m:r>
          <m:sSup>
            <m:e>
              <m:d>
                <m:dPr>
                  <m:begChr m:val="("/>
                  <m:sepChr m:val=""/>
                  <m:endChr m:val=")"/>
                  <m:grow/>
                </m:dPr>
                <m:e>
                  <m:r>
                    <m:t>x</m:t>
                  </m:r>
                </m:e>
              </m:d>
            </m:e>
            <m:sup>
              <m:r>
                <m:rPr>
                  <m:sty m:val="p"/>
                </m:rPr>
                <m:t>⊤</m:t>
              </m:r>
            </m:sup>
          </m:sSup>
          <m:r>
            <m:t>M</m:t>
          </m:r>
          <m:sSup>
            <m:e>
              <m:d>
                <m:dPr>
                  <m:begChr m:val="("/>
                  <m:sepChr m:val=""/>
                  <m:endChr m:val=")"/>
                  <m:grow/>
                </m:dPr>
                <m:e>
                  <m:sSup>
                    <m:e>
                      <m:r>
                        <m:t>ξ</m:t>
                      </m:r>
                    </m:e>
                    <m:sup>
                      <m:r>
                        <m:rPr>
                          <m:sty m:val="p"/>
                        </m:rPr>
                        <m:t>⋆</m:t>
                      </m:r>
                    </m:sup>
                  </m:sSup>
                </m:e>
              </m:d>
            </m:e>
            <m:sup>
              <m:r>
                <m:rPr>
                  <m:sty m:val="p"/>
                </m:rPr>
                <m:t>−</m:t>
              </m:r>
              <m:r>
                <m:t>1</m:t>
              </m:r>
            </m:sup>
          </m:sSup>
          <m:r>
            <m:t>f</m:t>
          </m:r>
          <m:d>
            <m:dPr>
              <m:begChr m:val="("/>
              <m:sepChr m:val=""/>
              <m:endChr m:val=")"/>
              <m:grow/>
            </m:dPr>
            <m:e>
              <m:r>
                <m:t>x</m:t>
              </m:r>
            </m:e>
          </m:d>
          <m:r>
            <m:rPr>
              <m:sty m:val="p"/>
            </m:rPr>
            <m:t>=</m:t>
          </m:r>
          <m:r>
            <m:t>p</m:t>
          </m:r>
          <m:r>
            <m:rPr>
              <m:sty m:val="p"/>
            </m:rPr>
            <m:t>⇔</m:t>
          </m:r>
          <m:sSup>
            <m:e>
              <m:r>
                <m:t>ξ</m:t>
              </m:r>
            </m:e>
            <m:sup>
              <m:r>
                <m:rPr>
                  <m:sty m:val="p"/>
                </m:rPr>
                <m:t>⋆</m:t>
              </m:r>
            </m:sup>
          </m:sSup>
          <m:r>
            <m:t> </m:t>
          </m:r>
          <m:r>
            <m:rPr>
              <m:nor/>
            </m:rPr>
            <m:t>is G-optimal</m:t>
          </m:r>
        </m:oMath>
      </m:oMathPara>
    </w:p>
    <w:p>
      <w:pPr>
        <w:spacing w:after="120"/>
        <w:jc w:val="both"/>
      </w:pPr>
      <w:r>
        <w:t xml:space="preserve">Here </w:t>
      </w:r>
      <m:oMath>
        <m:r>
          <m:t>p</m:t>
        </m:r>
      </m:oMath>
      <w:r>
        <w:t xml:space="preserve"> is the dimension of </w:t>
      </w:r>
      <m:oMath>
        <m:r>
          <m:t>θ</m:t>
        </m:r>
      </m:oMath>
      <w:r>
        <w:t xml:space="preserve">. The theorem gives a computable certificate of optimality and is the foundation of design algorithms for linear bandits and for pure exploration.</w:t>
      </w:r>
    </w:p>
    <w:p>
      <w:pPr>
        <w:spacing w:after="120"/>
        <w:jc w:val="both"/>
      </w:pPr>
      <w:r>
        <w:t xml:space="preserve">The equivalence theorem now underlies reward-free exploration, where the exploration distribution over policies is chosen with a G-optimal-type coverage criterion [P2].</w:t>
      </w:r>
    </w:p>
    <w:p>
      <w:pPr>
        <w:pStyle w:val="Heading3"/>
      </w:pPr>
      <w:r>
        <w:rPr>
          <w:color w:val="1F3864"/>
        </w:rPr>
        <w:t xml:space="preserve">1.2 Bayesian design and the expected information gain</w:t>
      </w:r>
    </w:p>
    <w:p>
      <w:pPr>
        <w:spacing w:after="120"/>
        <w:jc w:val="both"/>
      </w:pPr>
      <w:r>
        <w:t xml:space="preserve">Lindley defined the value of an experiment </w:t>
      </w:r>
      <m:oMath>
        <m:r>
          <m:t>d</m:t>
        </m:r>
      </m:oMath>
      <w:r>
        <w:t xml:space="preserve"> as the expected Shannon information gain [B3], and Chaloner and Verdinelli made it the standard framework of Bayesian design [B4]:</w:t>
      </w:r>
    </w:p>
    <w:p>
      <w:pPr>
        <w:pStyle w:val="Equation"/>
      </w:pPr>
      <m:oMathPara>
        <m:oMathParaPr>
          <m:jc m:val="center"/>
        </m:oMathParaPr>
        <m:oMath>
          <m:r>
            <m:rPr>
              <m:sty m:val="p"/>
            </m:rPr>
            <m:t>E</m:t>
          </m:r>
          <m:r>
            <m:rPr>
              <m:sty m:val="p"/>
            </m:rPr>
            <m:t>I</m:t>
          </m:r>
          <m:r>
            <m:rPr>
              <m:sty m:val="p"/>
            </m:rPr>
            <m:t>G</m:t>
          </m:r>
          <m:d>
            <m:dPr>
              <m:begChr m:val="("/>
              <m:sepChr m:val=""/>
              <m:endChr m:val=")"/>
              <m:grow/>
            </m:dPr>
            <m:e>
              <m:r>
                <m:t>d</m:t>
              </m:r>
            </m:e>
          </m:d>
          <m:r>
            <m:rPr>
              <m:sty m:val="p"/>
            </m:rPr>
            <m:t>=</m:t>
          </m:r>
          <m:sSub>
            <m:e>
              <m:r>
                <m:rPr>
                  <m:scr m:val="double-struck"/>
                  <m:sty m:val="p"/>
                </m:rPr>
                <m:t>E</m:t>
              </m:r>
            </m:e>
            <m:sub>
              <m:r>
                <m:t>p</m:t>
              </m:r>
              <m:d>
                <m:dPr>
                  <m:begChr m:val="("/>
                  <m:sepChr m:val=""/>
                  <m:endChr m:val=")"/>
                  <m:grow/>
                </m:dPr>
                <m:e>
                  <m:r>
                    <m:t>y</m:t>
                  </m:r>
                  <m:r>
                    <m:rPr>
                      <m:sty m:val="p"/>
                    </m:rPr>
                    <m:t>∣</m:t>
                  </m:r>
                  <m:r>
                    <m:t>d</m:t>
                  </m:r>
                </m:e>
              </m:d>
            </m:sub>
          </m:sSub>
          <m:d>
            <m:dPr>
              <m:begChr m:val="["/>
              <m:sepChr m:val=""/>
              <m:endChr m:val="]"/>
              <m:grow/>
            </m:dPr>
            <m:e>
              <m:r>
                <m:rPr>
                  <m:sty m:val="p"/>
                </m:rPr>
                <m:t>K</m:t>
              </m:r>
              <m:r>
                <m:rPr>
                  <m:sty m:val="p"/>
                </m:rPr>
                <m:t>L</m:t>
              </m:r>
              <m:d>
                <m:dPr>
                  <m:begChr m:val="("/>
                  <m:sepChr m:val=""/>
                  <m:endChr m:val=")"/>
                  <m:grow/>
                </m:dPr>
                <m:e>
                  <m:r>
                    <m:t>p</m:t>
                  </m:r>
                  <m:d>
                    <m:dPr>
                      <m:begChr m:val="("/>
                      <m:sepChr m:val=""/>
                      <m:endChr m:val=")"/>
                      <m:grow/>
                    </m:dPr>
                    <m:e>
                      <m:r>
                        <m:t>θ</m:t>
                      </m:r>
                      <m:r>
                        <m:rPr>
                          <m:sty m:val="p"/>
                        </m:rPr>
                        <m:t>∣</m:t>
                      </m:r>
                      <m:r>
                        <m:t>y</m:t>
                      </m:r>
                      <m:r>
                        <m:rPr>
                          <m:sty m:val="p"/>
                        </m:rPr>
                        <m:t>,</m:t>
                      </m:r>
                      <m:r>
                        <m:t>d</m:t>
                      </m:r>
                    </m:e>
                  </m:d>
                  <m:r>
                    <m:t> </m:t>
                  </m:r>
                  <m:r>
                    <m:rPr>
                      <m:sty m:val="p"/>
                    </m:rPr>
                    <m:t>‖</m:t>
                  </m:r>
                  <m:r>
                    <m:t> </m:t>
                  </m:r>
                  <m:r>
                    <m:t>p</m:t>
                  </m:r>
                  <m:d>
                    <m:dPr>
                      <m:begChr m:val="("/>
                      <m:sepChr m:val=""/>
                      <m:endChr m:val=")"/>
                      <m:grow/>
                    </m:dPr>
                    <m:e>
                      <m:r>
                        <m:t>θ</m:t>
                      </m:r>
                    </m:e>
                  </m:d>
                </m:e>
              </m:d>
            </m:e>
          </m:d>
          <m:r>
            <m:rPr>
              <m:sty m:val="p"/>
            </m:rPr>
            <m:t>=</m:t>
          </m:r>
          <m:r>
            <m:t>I</m:t>
          </m:r>
          <m:d>
            <m:dPr>
              <m:begChr m:val="("/>
              <m:sepChr m:val=""/>
              <m:endChr m:val=")"/>
              <m:grow/>
            </m:dPr>
            <m:e>
              <m:r>
                <m:t>θ</m:t>
              </m:r>
              <m:r>
                <m:rPr>
                  <m:sty m:val="p"/>
                </m:rPr>
                <m:t>;</m:t>
              </m:r>
              <m:r>
                <m:t>y</m:t>
              </m:r>
              <m:r>
                <m:rPr>
                  <m:sty m:val="p"/>
                </m:rPr>
                <m:t>∣</m:t>
              </m:r>
              <m:r>
                <m:t>d</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d</m:t>
                  </m:r>
                </m:e>
              </m:d>
            </m:sub>
          </m:sSub>
          <m:d>
            <m:dPr>
              <m:begChr m:val="["/>
              <m:sepChr m:val=""/>
              <m:endChr m:val="]"/>
              <m:grow/>
            </m:dPr>
            <m:e>
              <m:r>
                <m:rPr>
                  <m:sty m:val="p"/>
                </m:rPr>
                <m:t>ln</m:t>
              </m:r>
              <m:f>
                <m:fPr>
                  <m:type m:val="bar"/>
                </m:fPr>
                <m:num>
                  <m:r>
                    <m:t>p</m:t>
                  </m:r>
                  <m:d>
                    <m:dPr>
                      <m:begChr m:val="("/>
                      <m:sepChr m:val=""/>
                      <m:endChr m:val=")"/>
                      <m:grow/>
                    </m:dPr>
                    <m:e>
                      <m:r>
                        <m:t>y</m:t>
                      </m:r>
                      <m:r>
                        <m:rPr>
                          <m:sty m:val="p"/>
                        </m:rPr>
                        <m:t>∣</m:t>
                      </m:r>
                      <m:r>
                        <m:t>θ</m:t>
                      </m:r>
                      <m:r>
                        <m:rPr>
                          <m:sty m:val="p"/>
                        </m:rPr>
                        <m:t>,</m:t>
                      </m:r>
                      <m:r>
                        <m:t>d</m:t>
                      </m:r>
                    </m:e>
                  </m:d>
                </m:num>
                <m:den>
                  <m:r>
                    <m:t>p</m:t>
                  </m:r>
                  <m:d>
                    <m:dPr>
                      <m:begChr m:val="("/>
                      <m:sepChr m:val=""/>
                      <m:endChr m:val=")"/>
                      <m:grow/>
                    </m:dPr>
                    <m:e>
                      <m:r>
                        <m:t>y</m:t>
                      </m:r>
                      <m:r>
                        <m:rPr>
                          <m:sty m:val="p"/>
                        </m:rPr>
                        <m:t>∣</m:t>
                      </m:r>
                      <m:r>
                        <m:t>d</m:t>
                      </m:r>
                    </m:e>
                  </m:d>
                </m:den>
              </m:f>
            </m:e>
          </m:d>
        </m:oMath>
      </m:oMathPara>
    </w:p>
    <w:p>
      <w:pPr>
        <w:spacing w:after="120"/>
        <w:jc w:val="both"/>
      </w:pPr>
      <w:r>
        <w:t xml:space="preserve">For the linear-Gaussian model </w:t>
      </w:r>
      <m:oMath>
        <m:r>
          <m:t>y</m:t>
        </m:r>
        <m:r>
          <m:rPr>
            <m:sty m:val="p"/>
          </m:rPr>
          <m:t>=</m:t>
        </m:r>
        <m:sSub>
          <m:e>
            <m:r>
              <m:t>G</m:t>
            </m:r>
          </m:e>
          <m:sub>
            <m:r>
              <m:t>d</m:t>
            </m:r>
          </m:sub>
        </m:sSub>
        <m:r>
          <m:t>θ</m:t>
        </m:r>
        <m:r>
          <m:rPr>
            <m:sty m:val="p"/>
          </m:rPr>
          <m:t>+</m:t>
        </m:r>
        <m:r>
          <m:t>η</m:t>
        </m:r>
      </m:oMath>
      <w:r>
        <w:t xml:space="preserve">, </w:t>
      </w:r>
      <m:oMath>
        <m:r>
          <m:t>θ</m:t>
        </m:r>
        <m:r>
          <m:rPr>
            <m:sty m:val="p"/>
          </m:rPr>
          <m:t>∼</m:t>
        </m:r>
        <m:r>
          <m:rPr>
            <m:scr m:val="script"/>
            <m:sty m:val="p"/>
          </m:rPr>
          <m:t>N</m:t>
        </m:r>
        <m:d>
          <m:dPr>
            <m:begChr m:val="("/>
            <m:sepChr m:val=""/>
            <m:endChr m:val=")"/>
            <m:grow/>
          </m:dPr>
          <m:e>
            <m:r>
              <m:t>0</m:t>
            </m:r>
            <m:r>
              <m:rPr>
                <m:sty m:val="p"/>
              </m:rPr>
              <m:t>,</m:t>
            </m:r>
            <m:r>
              <m:t>Γ</m:t>
            </m:r>
          </m:e>
        </m:d>
      </m:oMath>
      <w:r>
        <w:t xml:space="preserve">, </w:t>
      </w:r>
      <m:oMath>
        <m:r>
          <m:t>η</m:t>
        </m:r>
        <m:r>
          <m:rPr>
            <m:sty m:val="p"/>
          </m:rPr>
          <m:t>∼</m:t>
        </m:r>
        <m:r>
          <m:rPr>
            <m:scr m:val="script"/>
            <m:sty m:val="p"/>
          </m:rPr>
          <m:t>N</m:t>
        </m:r>
        <m:d>
          <m:dPr>
            <m:begChr m:val="("/>
            <m:sepChr m:val=""/>
            <m:endChr m:val=")"/>
            <m:grow/>
          </m:dPr>
          <m:e>
            <m:r>
              <m:t>0</m:t>
            </m:r>
            <m:r>
              <m:rPr>
                <m:sty m:val="p"/>
              </m:rPr>
              <m:t>,</m:t>
            </m:r>
            <m:sSub>
              <m:e>
                <m:r>
                  <m:t>Γ</m:t>
                </m:r>
              </m:e>
              <m:sub>
                <m:r>
                  <m:t>n</m:t>
                </m:r>
              </m:sub>
            </m:sSub>
          </m:e>
        </m:d>
      </m:oMath>
      <w:r>
        <w:t xml:space="preserve">, the EIG is the Bayesian D-criterion </w:t>
      </w:r>
      <m:oMath>
        <m:r>
          <m:rPr>
            <m:sty m:val="p"/>
          </m:rPr>
          <m:t>E</m:t>
        </m:r>
        <m:r>
          <m:rPr>
            <m:sty m:val="p"/>
          </m:rPr>
          <m:t>I</m:t>
        </m:r>
        <m:r>
          <m:rPr>
            <m:sty m:val="p"/>
          </m:rPr>
          <m:t>G</m:t>
        </m:r>
        <m:d>
          <m:dPr>
            <m:begChr m:val="("/>
            <m:sepChr m:val=""/>
            <m:endChr m:val=")"/>
            <m:grow/>
          </m:dPr>
          <m:e>
            <m:r>
              <m:t>d</m:t>
            </m:r>
          </m:e>
        </m:d>
        <m:r>
          <m:rPr>
            <m:sty m:val="p"/>
          </m:rPr>
          <m:t>=</m:t>
        </m:r>
        <m:f>
          <m:fPr>
            <m:type m:val="bar"/>
          </m:fPr>
          <m:num>
            <m:r>
              <m:t>1</m:t>
            </m:r>
          </m:num>
          <m:den>
            <m:r>
              <m:t>2</m:t>
            </m:r>
          </m:den>
        </m:f>
        <m:r>
          <m:rPr>
            <m:sty m:val="p"/>
          </m:rPr>
          <m:t>ln</m:t>
        </m:r>
        <m:r>
          <m:rPr>
            <m:sty m:val="p"/>
          </m:rPr>
          <m:t>det</m:t>
        </m:r>
        <m:d>
          <m:dPr>
            <m:begChr m:val="("/>
            <m:sepChr m:val=""/>
            <m:endChr m:val=")"/>
            <m:grow/>
          </m:dPr>
          <m:e>
            <m:r>
              <m:t>I</m:t>
            </m:r>
            <m:r>
              <m:rPr>
                <m:sty m:val="p"/>
              </m:rPr>
              <m:t>+</m:t>
            </m:r>
            <m:sSup>
              <m:e>
                <m:r>
                  <m:t>Γ</m:t>
                </m:r>
              </m:e>
              <m:sup>
                <m:r>
                  <m:t>1</m:t>
                </m:r>
                <m:r>
                  <m:rPr>
                    <m:sty m:val="p"/>
                  </m:rPr>
                  <m:t>/</m:t>
                </m:r>
                <m:r>
                  <m:t>2</m:t>
                </m:r>
              </m:sup>
            </m:sSup>
            <m:sSubSup>
              <m:e>
                <m:r>
                  <m:t>G</m:t>
                </m:r>
              </m:e>
              <m:sub>
                <m:r>
                  <m:t>d</m:t>
                </m:r>
              </m:sub>
              <m:sup>
                <m:r>
                  <m:rPr>
                    <m:sty m:val="p"/>
                  </m:rPr>
                  <m:t>⊤</m:t>
                </m:r>
              </m:sup>
            </m:sSubSup>
            <m:sSubSup>
              <m:e>
                <m:r>
                  <m:t>Γ</m:t>
                </m:r>
              </m:e>
              <m:sub>
                <m:r>
                  <m:t>n</m:t>
                </m:r>
              </m:sub>
              <m:sup>
                <m:r>
                  <m:rPr>
                    <m:sty m:val="p"/>
                  </m:rPr>
                  <m:t>−</m:t>
                </m:r>
                <m:r>
                  <m:t>1</m:t>
                </m:r>
              </m:sup>
            </m:sSubSup>
            <m:sSub>
              <m:e>
                <m:r>
                  <m:t>G</m:t>
                </m:r>
              </m:e>
              <m:sub>
                <m:r>
                  <m:t>d</m:t>
                </m:r>
              </m:sub>
            </m:sSub>
            <m:sSup>
              <m:e>
                <m:r>
                  <m:t>Γ</m:t>
                </m:r>
              </m:e>
              <m:sup>
                <m:r>
                  <m:t>1</m:t>
                </m:r>
                <m:r>
                  <m:rPr>
                    <m:sty m:val="p"/>
                  </m:rPr>
                  <m:t>/</m:t>
                </m:r>
                <m:r>
                  <m:t>2</m:t>
                </m:r>
              </m:sup>
            </m:sSup>
          </m:e>
        </m:d>
      </m:oMath>
      <w:r>
        <w:t xml:space="preserve"> and does not depend on the data.</w:t>
      </w:r>
    </w:p>
    <w:p>
      <w:pPr>
        <w:spacing w:after="120"/>
        <w:jc w:val="both"/>
      </w:pPr>
      <w:r>
        <w:t xml:space="preserve">The information criterion is now also used to design the measurement systems themselves, with decoder-free estimators [BK1], for adaptive questioning by language models [O1] and for the identifiability of constitutive laws [C1].</w:t>
      </w:r>
    </w:p>
    <w:p>
      <w:pPr>
        <w:pStyle w:val="Heading3"/>
      </w:pPr>
      <w:r>
        <w:rPr>
          <w:color w:val="1F3864"/>
        </w:rPr>
        <w:t xml:space="preserve">1.3 Goal-oriented design</w:t>
      </w:r>
    </w:p>
    <w:p>
      <w:pPr>
        <w:spacing w:after="120"/>
        <w:jc w:val="both"/>
      </w:pPr>
      <w:r>
        <w:t xml:space="preserve">When the decision depends only on a quantity </w:t>
      </w:r>
      <m:oMath>
        <m:r>
          <m:t>q</m:t>
        </m:r>
        <m:r>
          <m:rPr>
            <m:sty m:val="p"/>
          </m:rPr>
          <m:t>=</m:t>
        </m:r>
        <m:r>
          <m:rPr>
            <m:scr m:val="script"/>
            <m:sty m:val="p"/>
          </m:rPr>
          <m:t>Q</m:t>
        </m:r>
        <m:d>
          <m:dPr>
            <m:begChr m:val="("/>
            <m:sepChr m:val=""/>
            <m:endChr m:val=")"/>
            <m:grow/>
          </m:dPr>
          <m:e>
            <m:r>
              <m:t>θ</m:t>
            </m:r>
          </m:e>
        </m:d>
      </m:oMath>
      <w:r>
        <w:t xml:space="preserve">, e.g. the salinity in a zone, the design should maximize the information about </w:t>
      </w:r>
      <m:oMath>
        <m:r>
          <m:t>q</m:t>
        </m:r>
      </m:oMath>
      <w:r>
        <w:t xml:space="preserve">, not about the whole of </w:t>
      </w:r>
      <m:oMath>
        <m:r>
          <m:t>θ</m:t>
        </m:r>
      </m:oMath>
      <w:r>
        <w:t xml:space="preserve"> [B5]. In the linear-Gaussian case with </w:t>
      </w:r>
      <m:oMath>
        <m:r>
          <m:t>q</m:t>
        </m:r>
        <m:r>
          <m:rPr>
            <m:sty m:val="p"/>
          </m:rPr>
          <m:t>=</m:t>
        </m:r>
        <m:sSup>
          <m:e>
            <m:r>
              <m:t>c</m:t>
            </m:r>
          </m:e>
          <m:sup>
            <m:r>
              <m:rPr>
                <m:sty m:val="p"/>
              </m:rPr>
              <m:t>⊤</m:t>
            </m:r>
          </m:sup>
        </m:sSup>
        <m:r>
          <m:t>θ</m:t>
        </m:r>
      </m:oMath>
      <w:r>
        <w:t xml:space="preserve"> this is Lemma 1 of the project:</w:t>
      </w:r>
    </w:p>
    <w:p>
      <w:pPr>
        <w:pStyle w:val="Equation"/>
      </w:pPr>
      <m:oMathPara>
        <m:oMathParaPr>
          <m:jc m:val="center"/>
        </m:oMathParaPr>
        <m:oMath>
          <m:sSub>
            <m:e>
              <m:r>
                <m:rPr>
                  <m:sty m:val="p"/>
                </m:rPr>
                <m:t>E</m:t>
              </m:r>
              <m:r>
                <m:rPr>
                  <m:sty m:val="p"/>
                </m:rPr>
                <m:t>I</m:t>
              </m:r>
              <m:r>
                <m:rPr>
                  <m:sty m:val="p"/>
                </m:rPr>
                <m:t>G</m:t>
              </m:r>
            </m:e>
            <m:sub>
              <m:r>
                <m:t>q</m:t>
              </m:r>
            </m:sub>
          </m:sSub>
          <m:d>
            <m:dPr>
              <m:begChr m:val="("/>
              <m:sepChr m:val=""/>
              <m:endChr m:val=")"/>
              <m:grow/>
            </m:dPr>
            <m:e>
              <m:r>
                <m:t>d</m:t>
              </m:r>
            </m:e>
          </m:d>
          <m:r>
            <m:rPr>
              <m:sty m:val="p"/>
            </m:rPr>
            <m:t>=</m:t>
          </m:r>
          <m:r>
            <m:t>I</m:t>
          </m:r>
          <m:d>
            <m:dPr>
              <m:begChr m:val="("/>
              <m:sepChr m:val=""/>
              <m:endChr m:val=")"/>
              <m:grow/>
            </m:dPr>
            <m:e>
              <m:r>
                <m:t>q</m:t>
              </m:r>
              <m:r>
                <m:rPr>
                  <m:sty m:val="p"/>
                </m:rPr>
                <m:t>;</m:t>
              </m:r>
              <m:r>
                <m:t>y</m:t>
              </m:r>
              <m:r>
                <m:rPr>
                  <m:sty m:val="p"/>
                </m:rPr>
                <m:t>∣</m:t>
              </m:r>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p>
                    <m:e>
                      <m:r>
                        <m:t>c</m:t>
                      </m:r>
                    </m:e>
                    <m:sup>
                      <m:r>
                        <m:rPr>
                          <m:sty m:val="p"/>
                        </m:rPr>
                        <m:t>⊤</m:t>
                      </m:r>
                    </m:sup>
                  </m:sSup>
                  <m:r>
                    <m:t>Γ</m:t>
                  </m:r>
                  <m:sSubSup>
                    <m:e>
                      <m:r>
                        <m:t>G</m:t>
                      </m:r>
                    </m:e>
                    <m:sub>
                      <m:r>
                        <m:t>d</m:t>
                      </m:r>
                    </m:sub>
                    <m:sup>
                      <m:r>
                        <m:rPr>
                          <m:sty m:val="p"/>
                        </m:rPr>
                        <m:t>⊤</m:t>
                      </m:r>
                    </m:sup>
                  </m:sSubSup>
                  <m:sSup>
                    <m:e>
                      <m:d>
                        <m:dPr>
                          <m:begChr m:val="("/>
                          <m:sepChr m:val=""/>
                          <m:endChr m:val=")"/>
                          <m:grow/>
                        </m:dPr>
                        <m:e>
                          <m:sSub>
                            <m:e>
                              <m:r>
                                <m:t>G</m:t>
                              </m:r>
                            </m:e>
                            <m:sub>
                              <m:r>
                                <m:t>d</m:t>
                              </m:r>
                            </m:sub>
                          </m:sSub>
                          <m:r>
                            <m:t>Γ</m:t>
                          </m:r>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r>
                    <m:t>Γ</m:t>
                  </m:r>
                  <m:r>
                    <m:t>c</m:t>
                  </m:r>
                </m:num>
                <m:den>
                  <m:sSup>
                    <m:e>
                      <m:r>
                        <m:t>c</m:t>
                      </m:r>
                    </m:e>
                    <m:sup>
                      <m:r>
                        <m:rPr>
                          <m:sty m:val="p"/>
                        </m:rPr>
                        <m:t>⊤</m:t>
                      </m:r>
                    </m:sup>
                  </m:sSup>
                  <m:r>
                    <m:t>Γ</m:t>
                  </m:r>
                  <m:r>
                    <m:t>c</m:t>
                  </m:r>
                </m:den>
              </m:f>
            </m:e>
          </m:d>
        </m:oMath>
      </m:oMathPara>
    </w:p>
    <w:p>
      <w:pPr>
        <w:spacing w:after="120"/>
        <w:jc w:val="both"/>
      </w:pPr>
      <w:r>
        <w:t xml:space="preserve">Unlike the D-criterion, the goal EIG is not submodular in general: two measurements together can give much more than the sum of their separate contributions. Section 10 turns this into an exact result and an algorithm.</w:t>
      </w:r>
    </w:p>
    <w:p>
      <w:pPr>
        <w:spacing w:after="120"/>
        <w:jc w:val="both"/>
      </w:pPr>
      <w:r>
        <w:t xml:space="preserve">The goal can also be the value of the best decision: CO-BED maximizes the information about the maximum values in new contexts [O3], while the secant criterion requires the measurements to separate states with different target values, without linearization [P4].</w:t>
      </w:r>
    </w:p>
    <w:p>
      <w:pPr>
        <w:pStyle w:val="Heading3"/>
      </w:pPr>
      <w:r>
        <w:rPr>
          <w:color w:val="1F3864"/>
        </w:rPr>
        <w:t xml:space="preserve">1.4 EIG estimation: nested Monte Carlo and variational bounds</w:t>
      </w:r>
    </w:p>
    <w:p>
      <w:pPr>
        <w:spacing w:after="120"/>
        <w:jc w:val="both"/>
      </w:pPr>
      <w:r>
        <w:t xml:space="preserve">When the model is not linear, </w:t>
      </w:r>
      <m:oMath>
        <m:r>
          <m:t>p</m:t>
        </m:r>
        <m:d>
          <m:dPr>
            <m:begChr m:val="("/>
            <m:sepChr m:val=""/>
            <m:endChr m:val=")"/>
            <m:grow/>
          </m:dPr>
          <m:e>
            <m:r>
              <m:t>y</m:t>
            </m:r>
            <m:r>
              <m:rPr>
                <m:sty m:val="p"/>
              </m:rPr>
              <m:t>∣</m:t>
            </m:r>
            <m:r>
              <m:t>d</m:t>
            </m:r>
          </m:e>
        </m:d>
      </m:oMath>
      <w:r>
        <w:t xml:space="preserve"> is intractable. The nested Monte Carlo (NMC) estimator [B14] uses </w:t>
      </w:r>
      <m:oMath>
        <m:r>
          <m:t>N</m:t>
        </m:r>
      </m:oMath>
      <w:r>
        <w:t xml:space="preserve"> outer and </w:t>
      </w:r>
      <m:oMath>
        <m:r>
          <m:t>M</m:t>
        </m:r>
      </m:oMath>
      <w:r>
        <w:t xml:space="preserve"> inner samples; its bias is of order </w:t>
      </w:r>
      <m:oMath>
        <m:r>
          <m:rPr>
            <m:scr m:val="script"/>
            <m:sty m:val="p"/>
          </m:rPr>
          <m:t>O</m:t>
        </m:r>
        <m:d>
          <m:dPr>
            <m:begChr m:val="("/>
            <m:sepChr m:val=""/>
            <m:endChr m:val=")"/>
            <m:grow/>
          </m:dPr>
          <m:e>
            <m:r>
              <m:t>1</m:t>
            </m:r>
            <m:r>
              <m:rPr>
                <m:sty m:val="p"/>
              </m:rPr>
              <m:t>/</m:t>
            </m:r>
            <m:r>
              <m:t>M</m:t>
            </m:r>
          </m:e>
        </m:d>
      </m:oMath>
      <w:r>
        <w:t xml:space="preserve">, and the optimal mean squared error is reached with </w:t>
      </w:r>
      <m:oMath>
        <m:r>
          <m:t>M</m:t>
        </m:r>
        <m:r>
          <m:rPr>
            <m:sty m:val="p"/>
          </m:rPr>
          <m:t>∝</m:t>
        </m:r>
        <m:rad>
          <m:radPr>
            <m:degHide m:val="on"/>
          </m:radPr>
          <m:deg/>
          <m:e>
            <m:r>
              <m:t>N</m:t>
            </m:r>
          </m:e>
        </m:rad>
      </m:oMath>
      <w:r>
        <w:t xml:space="preserve"> [B6]:</w:t>
      </w:r>
    </w:p>
    <w:p>
      <w:pPr>
        <w:pStyle w:val="Equation"/>
      </w:pPr>
      <m:oMathPara>
        <m:oMathParaPr>
          <m:jc m:val="center"/>
        </m:oMathParaPr>
        <m:oMath>
          <m:sSub>
            <m:e>
              <m:acc>
                <m:accPr>
                  <m:chr m:val="̂"/>
                </m:accPr>
                <m:e>
                  <m:r>
                    <m:rPr>
                      <m:sty m:val="p"/>
                    </m:rPr>
                    <m:t>E</m:t>
                  </m:r>
                  <m:r>
                    <m:rPr>
                      <m:sty m:val="p"/>
                    </m:rPr>
                    <m:t>I</m:t>
                  </m:r>
                  <m:r>
                    <m:rPr>
                      <m:sty m:val="p"/>
                    </m:rPr>
                    <m:t>G</m:t>
                  </m:r>
                </m:e>
              </m:acc>
            </m:e>
            <m:sub>
              <m:r>
                <m:t>N</m:t>
              </m:r>
              <m:r>
                <m:rPr>
                  <m:sty m:val="p"/>
                </m:rPr>
                <m:t>,</m:t>
              </m:r>
              <m:r>
                <m:t>M</m:t>
              </m:r>
            </m:sub>
          </m:sSub>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d>
                <m:dPr>
                  <m:begChr m:val="["/>
                  <m:sepChr m:val=""/>
                  <m:endChr m:val="]"/>
                  <m:grow/>
                </m:dPr>
                <m:e>
                  <m:r>
                    <m:rPr>
                      <m:sty m:val="p"/>
                    </m:rPr>
                    <m:t>ln</m:t>
                  </m:r>
                  <m:r>
                    <m:t>p</m:t>
                  </m:r>
                  <m:d>
                    <m:dPr>
                      <m:begChr m:val="("/>
                      <m:sepChr m:val=""/>
                      <m:endChr m:val=")"/>
                      <m:grow/>
                    </m:dPr>
                    <m:e>
                      <m:sSub>
                        <m:e>
                          <m:r>
                            <m:t>y</m:t>
                          </m:r>
                        </m:e>
                        <m:sub>
                          <m:r>
                            <m:t>n</m:t>
                          </m:r>
                        </m:sub>
                      </m:sSub>
                      <m:r>
                        <m:rPr>
                          <m:sty m:val="p"/>
                        </m:rPr>
                        <m:t>∣</m:t>
                      </m:r>
                      <m:sSub>
                        <m:e>
                          <m:r>
                            <m:t>θ</m:t>
                          </m:r>
                        </m:e>
                        <m:sub>
                          <m:r>
                            <m:t>n</m:t>
                          </m:r>
                        </m:sub>
                      </m:sSub>
                      <m:r>
                        <m:rPr>
                          <m:sty m:val="p"/>
                        </m:rPr>
                        <m:t>,</m:t>
                      </m:r>
                      <m:r>
                        <m:t>d</m:t>
                      </m:r>
                    </m:e>
                  </m:d>
                  <m:r>
                    <m:rPr>
                      <m:sty m:val="p"/>
                    </m:rPr>
                    <m:t>−</m:t>
                  </m:r>
                  <m:r>
                    <m:rPr>
                      <m:sty m:val="p"/>
                    </m:rPr>
                    <m:t>ln</m:t>
                  </m:r>
                  <m:f>
                    <m:fPr>
                      <m:type m:val="bar"/>
                    </m:fPr>
                    <m:num>
                      <m:r>
                        <m:t>1</m:t>
                      </m:r>
                    </m:num>
                    <m:den>
                      <m:r>
                        <m:t>M</m:t>
                      </m:r>
                    </m:den>
                  </m:f>
                  <m:nary>
                    <m:naryPr>
                      <m:chr m:val="∑"/>
                      <m:limLoc m:val="undOvr"/>
                      <m:subHide m:val="off"/>
                      <m:supHide m:val="off"/>
                    </m:naryPr>
                    <m:sub>
                      <m:r>
                        <m:t>m</m:t>
                      </m:r>
                      <m:r>
                        <m:rPr>
                          <m:sty m:val="p"/>
                        </m:rPr>
                        <m:t>=</m:t>
                      </m:r>
                      <m:r>
                        <m:t>1</m:t>
                      </m:r>
                    </m:sub>
                    <m:sup>
                      <m:r>
                        <m:t>M</m:t>
                      </m:r>
                    </m:sup>
                    <m:e>
                      <m:r>
                        <m:t>p</m:t>
                      </m:r>
                    </m:e>
                  </m:nary>
                  <m:d>
                    <m:dPr>
                      <m:begChr m:val="("/>
                      <m:sepChr m:val=""/>
                      <m:endChr m:val=")"/>
                      <m:grow/>
                    </m:dPr>
                    <m:e>
                      <m:sSub>
                        <m:e>
                          <m:r>
                            <m:t>y</m:t>
                          </m:r>
                        </m:e>
                        <m:sub>
                          <m:r>
                            <m:t>n</m:t>
                          </m:r>
                        </m:sub>
                      </m:sSub>
                      <m:r>
                        <m:rPr>
                          <m:sty m:val="p"/>
                        </m:rPr>
                        <m:t>∣</m:t>
                      </m:r>
                      <m:sSub>
                        <m:e>
                          <m:r>
                            <m:t>θ</m:t>
                          </m:r>
                        </m:e>
                        <m:sub>
                          <m:r>
                            <m:t>n</m:t>
                          </m:r>
                          <m:r>
                            <m:rPr>
                              <m:sty m:val="p"/>
                            </m:rPr>
                            <m:t>,</m:t>
                          </m:r>
                          <m:r>
                            <m:t>m</m:t>
                          </m:r>
                        </m:sub>
                      </m:sSub>
                      <m:r>
                        <m:rPr>
                          <m:sty m:val="p"/>
                        </m:rPr>
                        <m:t>,</m:t>
                      </m:r>
                      <m:r>
                        <m:t>d</m:t>
                      </m:r>
                    </m:e>
                  </m:d>
                </m:e>
              </m:d>
            </m:e>
          </m:nary>
          <m:r>
            <m:rPr>
              <m:sty m:val="p"/>
            </m:rPr>
            <m:t>,</m:t>
          </m:r>
          <m:r>
            <m:t>  </m:t>
          </m:r>
          <m:r>
            <m:rPr>
              <m:sty m:val="p"/>
            </m:rPr>
            <m:t>M</m:t>
          </m:r>
          <m:r>
            <m:rPr>
              <m:sty m:val="p"/>
            </m:rPr>
            <m:t>S</m:t>
          </m:r>
          <m:r>
            <m:rPr>
              <m:sty m:val="p"/>
            </m:rPr>
            <m:t>E</m:t>
          </m:r>
          <m:r>
            <m:rPr>
              <m:sty m:val="p"/>
            </m:rPr>
            <m:t>=</m:t>
          </m:r>
          <m:r>
            <m:rPr>
              <m:scr m:val="script"/>
              <m:sty m:val="p"/>
            </m:rPr>
            <m:t>O</m:t>
          </m:r>
          <m:d>
            <m:dPr>
              <m:begChr m:val="("/>
              <m:sepChr m:val=""/>
              <m:endChr m:val=")"/>
              <m:grow/>
            </m:dPr>
            <m:e>
              <m:f>
                <m:fPr>
                  <m:type m:val="bar"/>
                </m:fPr>
                <m:num>
                  <m:r>
                    <m:t>1</m:t>
                  </m:r>
                </m:num>
                <m:den>
                  <m:r>
                    <m:t>N</m:t>
                  </m:r>
                </m:den>
              </m:f>
              <m:r>
                <m:rPr>
                  <m:sty m:val="p"/>
                </m:rPr>
                <m:t>+</m:t>
              </m:r>
              <m:f>
                <m:fPr>
                  <m:type m:val="bar"/>
                </m:fPr>
                <m:num>
                  <m:r>
                    <m:t>1</m:t>
                  </m:r>
                </m:num>
                <m:den>
                  <m:sSup>
                    <m:e>
                      <m:r>
                        <m:t>M</m:t>
                      </m:r>
                    </m:e>
                    <m:sup>
                      <m:r>
                        <m:t>2</m:t>
                      </m:r>
                    </m:sup>
                  </m:sSup>
                </m:den>
              </m:f>
            </m:e>
          </m:d>
        </m:oMath>
      </m:oMathPara>
    </w:p>
    <w:p>
      <w:pPr>
        <w:spacing w:after="120"/>
        <w:jc w:val="both"/>
      </w:pPr>
      <w:r>
        <w:t xml:space="preserve">Variational bounds avoid the inner loop. The lower bound of Barber and Agakov uses an approximate posterior </w:t>
      </w:r>
      <m:oMath>
        <m:sSub>
          <m:e>
            <m:r>
              <m:t>q</m:t>
            </m:r>
          </m:e>
          <m:sub>
            <m:r>
              <m:t>ϕ</m:t>
            </m:r>
          </m:sub>
        </m:sSub>
        <m:d>
          <m:dPr>
            <m:begChr m:val="("/>
            <m:sepChr m:val=""/>
            <m:endChr m:val=")"/>
            <m:grow/>
          </m:dPr>
          <m:e>
            <m:r>
              <m:t>θ</m:t>
            </m:r>
            <m:r>
              <m:rPr>
                <m:sty m:val="p"/>
              </m:rPr>
              <m:t>∣</m:t>
            </m:r>
            <m:r>
              <m:t>y</m:t>
            </m:r>
          </m:e>
        </m:d>
      </m:oMath>
      <w:r>
        <w:t xml:space="preserve"> [B7]:</w:t>
      </w:r>
    </w:p>
    <w:p>
      <w:pPr>
        <w:pStyle w:val="Equation"/>
      </w:pPr>
      <m:oMathPara>
        <m:oMathParaPr>
          <m:jc m:val="center"/>
        </m:oMathParaPr>
        <m:oMath>
          <m:r>
            <m:rPr>
              <m:sty m:val="p"/>
            </m:rPr>
            <m:t>E</m:t>
          </m:r>
          <m:r>
            <m:rPr>
              <m:sty m:val="p"/>
            </m:rPr>
            <m:t>I</m:t>
          </m:r>
          <m:r>
            <m:rPr>
              <m:sty m:val="p"/>
            </m:rPr>
            <m:t>G</m:t>
          </m:r>
          <m:d>
            <m:dPr>
              <m:begChr m:val="("/>
              <m:sepChr m:val=""/>
              <m:endChr m:val=")"/>
              <m:grow/>
            </m:dPr>
            <m:e>
              <m:r>
                <m:t>d</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d</m:t>
                  </m:r>
                </m:e>
              </m:d>
            </m:sub>
          </m:sSub>
          <m:d>
            <m:dPr>
              <m:begChr m:val="["/>
              <m:sepChr m:val=""/>
              <m:endChr m:val="]"/>
              <m:grow/>
            </m:dPr>
            <m:e>
              <m:r>
                <m:rPr>
                  <m:sty m:val="p"/>
                </m:rPr>
                <m:t>ln</m:t>
              </m:r>
              <m:sSub>
                <m:e>
                  <m:r>
                    <m:t>q</m:t>
                  </m:r>
                </m:e>
                <m:sub>
                  <m:r>
                    <m:t>ϕ</m:t>
                  </m:r>
                </m:sub>
              </m:sSub>
              <m:d>
                <m:dPr>
                  <m:begChr m:val="("/>
                  <m:sepChr m:val=""/>
                  <m:endChr m:val=")"/>
                  <m:grow/>
                </m:dPr>
                <m:e>
                  <m:r>
                    <m:t>θ</m:t>
                  </m:r>
                  <m:r>
                    <m:rPr>
                      <m:sty m:val="p"/>
                    </m:rPr>
                    <m:t>∣</m:t>
                  </m:r>
                  <m:r>
                    <m:t>y</m:t>
                  </m:r>
                </m:e>
              </m:d>
            </m:e>
          </m:d>
          <m:r>
            <m:rPr>
              <m:sty m:val="p"/>
            </m:rPr>
            <m:t>+</m:t>
          </m:r>
          <m:r>
            <m:t>H</m:t>
          </m:r>
          <m:d>
            <m:dPr>
              <m:begChr m:val="["/>
              <m:sepChr m:val=""/>
              <m:endChr m:val="]"/>
              <m:grow/>
            </m:dPr>
            <m:e>
              <m:r>
                <m:t>p</m:t>
              </m:r>
              <m:d>
                <m:dPr>
                  <m:begChr m:val="("/>
                  <m:sepChr m:val=""/>
                  <m:endChr m:val=")"/>
                  <m:grow/>
                </m:dPr>
                <m:e>
                  <m:r>
                    <m:t>θ</m:t>
                  </m:r>
                </m:e>
              </m:d>
            </m:e>
          </m:d>
          <m:r>
            <m:rPr>
              <m:sty m:val="p"/>
            </m:rPr>
            <m:t>,</m:t>
          </m:r>
          <m:r>
            <m:t>  </m:t>
          </m:r>
          <m:r>
            <m:rPr>
              <m:nor/>
            </m:rPr>
            <m:t>with equality when</m:t>
          </m:r>
          <m:r>
            <m:t> </m:t>
          </m:r>
          <m:sSub>
            <m:e>
              <m:r>
                <m:t>q</m:t>
              </m:r>
            </m:e>
            <m:sub>
              <m:r>
                <m:t>ϕ</m:t>
              </m:r>
            </m:sub>
          </m:sSub>
          <m:r>
            <m:rPr>
              <m:sty m:val="p"/>
            </m:rPr>
            <m:t>=</m:t>
          </m:r>
          <m:r>
            <m:t>p</m:t>
          </m:r>
          <m:d>
            <m:dPr>
              <m:begChr m:val="("/>
              <m:sepChr m:val=""/>
              <m:endChr m:val=")"/>
              <m:grow/>
            </m:dPr>
            <m:e>
              <m:r>
                <m:t>θ</m:t>
              </m:r>
              <m:r>
                <m:rPr>
                  <m:sty m:val="p"/>
                </m:rPr>
                <m:t>∣</m:t>
              </m:r>
              <m:r>
                <m:t>y</m:t>
              </m:r>
              <m:r>
                <m:rPr>
                  <m:sty m:val="p"/>
                </m:rPr>
                <m:t>,</m:t>
              </m:r>
              <m:r>
                <m:t>d</m:t>
              </m:r>
            </m:e>
          </m:d>
        </m:oMath>
      </m:oMathPara>
    </w:p>
    <w:p>
      <w:pPr>
        <w:spacing w:after="120"/>
        <w:jc w:val="both"/>
      </w:pPr>
      <w:r>
        <w:t xml:space="preserve">Transport-based estimators with optimal sample allocation outperform nested Monte Carlo [M1]; the Acta Numerica review unifies these methods [M3]; and the differentiable estimator allows the optimization of batches of causal interventions [O4].</w:t>
      </w:r>
    </w:p>
    <w:p>
      <w:pPr>
        <w:pStyle w:val="Heading3"/>
      </w:pPr>
      <w:r>
        <w:rPr>
          <w:color w:val="1F3864"/>
        </w:rPr>
        <w:t xml:space="preserve">1.5 Sequential and adaptive design</w:t>
      </w:r>
    </w:p>
    <w:p>
      <w:pPr>
        <w:spacing w:after="120"/>
        <w:jc w:val="both"/>
      </w:pPr>
      <w:r>
        <w:t xml:space="preserve">In sequential design, the experiment </w:t>
      </w:r>
      <m:oMath>
        <m:sSub>
          <m:e>
            <m:r>
              <m:t>d</m:t>
            </m:r>
          </m:e>
          <m:sub>
            <m:r>
              <m:t>t</m:t>
            </m:r>
          </m:sub>
        </m:sSub>
      </m:oMath>
      <w:r>
        <w:t xml:space="preserve"> is chosen after the data </w:t>
      </w:r>
      <m:oMath>
        <m:sSub>
          <m:e>
            <m:r>
              <m:t>h</m:t>
            </m:r>
          </m:e>
          <m:sub>
            <m:r>
              <m:t>t</m:t>
            </m:r>
            <m:r>
              <m:rPr>
                <m:sty m:val="p"/>
              </m:rPr>
              <m:t>−</m:t>
            </m:r>
            <m:r>
              <m:t>1</m:t>
            </m:r>
          </m:sub>
        </m:sSub>
        <m:r>
          <m:rPr>
            <m:sty m:val="p"/>
          </m:rPr>
          <m:t>=</m:t>
        </m:r>
        <m:d>
          <m:dPr>
            <m:begChr m:val="("/>
            <m:sepChr m:val=""/>
            <m:endChr m:val=")"/>
            <m:grow/>
          </m:dPr>
          <m:e>
            <m:sSub>
              <m:e>
                <m:r>
                  <m:t>d</m:t>
                </m:r>
              </m:e>
              <m:sub>
                <m:r>
                  <m:t>1</m:t>
                </m:r>
                <m:r>
                  <m:rPr>
                    <m:sty m:val="p"/>
                  </m:rPr>
                  <m:t>:</m:t>
                </m:r>
                <m:r>
                  <m:t>t</m:t>
                </m:r>
                <m:r>
                  <m:rPr>
                    <m:sty m:val="p"/>
                  </m:rPr>
                  <m:t>−</m:t>
                </m:r>
                <m:r>
                  <m:t>1</m:t>
                </m:r>
              </m:sub>
            </m:sSub>
            <m:r>
              <m:rPr>
                <m:sty m:val="p"/>
              </m:rPr>
              <m:t>,</m:t>
            </m:r>
            <m:sSub>
              <m:e>
                <m:r>
                  <m:t>y</m:t>
                </m:r>
              </m:e>
              <m:sub>
                <m:r>
                  <m:t>1</m:t>
                </m:r>
                <m:r>
                  <m:rPr>
                    <m:sty m:val="p"/>
                  </m:rPr>
                  <m:t>:</m:t>
                </m:r>
                <m:r>
                  <m:t>t</m:t>
                </m:r>
                <m:r>
                  <m:rPr>
                    <m:sty m:val="p"/>
                  </m:rPr>
                  <m:t>−</m:t>
                </m:r>
                <m:r>
                  <m:t>1</m:t>
                </m:r>
              </m:sub>
            </m:sSub>
          </m:e>
        </m:d>
      </m:oMath>
      <w:r>
        <w:t xml:space="preserve">. The optimal strategy solves a dynamic programming problem [B12], while the myopic strategy maximizes the conditional EIG at each step. For a policy </w:t>
      </w:r>
      <m:oMath>
        <m:r>
          <m:t>π</m:t>
        </m:r>
      </m:oMath>
      <w:r>
        <w:t xml:space="preserve">, the total information of </w:t>
      </w:r>
      <m:oMath>
        <m:r>
          <m:t>T</m:t>
        </m:r>
      </m:oMath>
      <w:r>
        <w:t xml:space="preserve"> steps is written as:</w:t>
      </w:r>
    </w:p>
    <w:p>
      <w:pPr>
        <w:pStyle w:val="Equation"/>
      </w:pPr>
      <m:oMathPara>
        <m:oMathParaPr>
          <m:jc m:val="center"/>
        </m:oMathParaPr>
        <m:oMath>
          <m:sSub>
            <m:e>
              <m:r>
                <m:rPr>
                  <m:scr m:val="script"/>
                  <m:sty m:val="p"/>
                </m:rPr>
                <m:t>I</m:t>
              </m:r>
            </m:e>
            <m:sub>
              <m:r>
                <m:t>T</m:t>
              </m:r>
            </m:sub>
          </m:sSub>
          <m:d>
            <m:dPr>
              <m:begChr m:val="("/>
              <m:sepChr m:val=""/>
              <m:endChr m:val=")"/>
              <m:grow/>
            </m:dPr>
            <m:e>
              <m:r>
                <m:t>π</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sSub>
                    <m:e>
                      <m:r>
                        <m:t>h</m:t>
                      </m:r>
                    </m:e>
                    <m:sub>
                      <m:r>
                        <m:t>T</m:t>
                      </m:r>
                    </m:sub>
                  </m:sSub>
                  <m:r>
                    <m:rPr>
                      <m:sty m:val="p"/>
                    </m:rPr>
                    <m:t>∣</m:t>
                  </m:r>
                  <m:r>
                    <m:t>θ</m:t>
                  </m:r>
                  <m:r>
                    <m:rPr>
                      <m:sty m:val="p"/>
                    </m:rPr>
                    <m:t>,</m:t>
                  </m:r>
                  <m:r>
                    <m:t>π</m:t>
                  </m:r>
                </m:e>
              </m:d>
            </m:sub>
          </m:sSub>
          <m:d>
            <m:dPr>
              <m:begChr m:val="["/>
              <m:sepChr m:val=""/>
              <m:endChr m:val="]"/>
              <m:grow/>
            </m:dPr>
            <m:e>
              <m:r>
                <m:rPr>
                  <m:sty m:val="p"/>
                </m:rPr>
                <m:t>ln</m:t>
              </m:r>
              <m:f>
                <m:fPr>
                  <m:type m:val="bar"/>
                </m:fPr>
                <m:num>
                  <m:r>
                    <m:t>p</m:t>
                  </m:r>
                  <m:d>
                    <m:dPr>
                      <m:begChr m:val="("/>
                      <m:sepChr m:val=""/>
                      <m:endChr m:val=")"/>
                      <m:grow/>
                    </m:dPr>
                    <m:e>
                      <m:sSub>
                        <m:e>
                          <m:r>
                            <m:t>h</m:t>
                          </m:r>
                        </m:e>
                        <m:sub>
                          <m:r>
                            <m:t>T</m:t>
                          </m:r>
                        </m:sub>
                      </m:sSub>
                      <m:r>
                        <m:rPr>
                          <m:sty m:val="p"/>
                        </m:rPr>
                        <m:t>∣</m:t>
                      </m:r>
                      <m:r>
                        <m:t>θ</m:t>
                      </m:r>
                      <m:r>
                        <m:rPr>
                          <m:sty m:val="p"/>
                        </m:rPr>
                        <m:t>,</m:t>
                      </m:r>
                      <m:r>
                        <m:t>π</m:t>
                      </m:r>
                    </m:e>
                  </m:d>
                </m:num>
                <m:den>
                  <m:r>
                    <m:t>p</m:t>
                  </m:r>
                  <m:d>
                    <m:dPr>
                      <m:begChr m:val="("/>
                      <m:sepChr m:val=""/>
                      <m:endChr m:val=")"/>
                      <m:grow/>
                    </m:dPr>
                    <m:e>
                      <m:sSub>
                        <m:e>
                          <m:r>
                            <m:t>h</m:t>
                          </m:r>
                        </m:e>
                        <m:sub>
                          <m:r>
                            <m:t>T</m:t>
                          </m:r>
                        </m:sub>
                      </m:sSub>
                      <m:r>
                        <m:rPr>
                          <m:sty m:val="p"/>
                        </m:rPr>
                        <m:t>∣</m:t>
                      </m:r>
                      <m:r>
                        <m:t>π</m:t>
                      </m:r>
                    </m:e>
                  </m:d>
                </m:den>
              </m:f>
            </m:e>
          </m:d>
          <m:r>
            <m:rPr>
              <m:sty m:val="p"/>
            </m:rPr>
            <m:t>,</m:t>
          </m:r>
          <m:r>
            <m:t>  </m:t>
          </m:r>
          <m:sSub>
            <m:e>
              <m:r>
                <m:t>d</m:t>
              </m:r>
            </m:e>
            <m:sub>
              <m:r>
                <m:t>t</m:t>
              </m:r>
            </m:sub>
          </m:sSub>
          <m:r>
            <m:rPr>
              <m:sty m:val="p"/>
            </m:rPr>
            <m:t>=</m:t>
          </m:r>
          <m:r>
            <m:t>π</m:t>
          </m:r>
          <m:d>
            <m:dPr>
              <m:begChr m:val="("/>
              <m:sepChr m:val=""/>
              <m:endChr m:val=")"/>
              <m:grow/>
            </m:dPr>
            <m:e>
              <m:sSub>
                <m:e>
                  <m:r>
                    <m:t>h</m:t>
                  </m:r>
                </m:e>
                <m:sub>
                  <m:r>
                    <m:t>t</m:t>
                  </m:r>
                  <m:r>
                    <m:rPr>
                      <m:sty m:val="p"/>
                    </m:rPr>
                    <m:t>−</m:t>
                  </m:r>
                  <m:r>
                    <m:t>1</m:t>
                  </m:r>
                </m:sub>
              </m:sSub>
            </m:e>
          </m:d>
        </m:oMath>
      </m:oMathPara>
    </w:p>
    <w:p>
      <w:pPr>
        <w:spacing w:after="120"/>
        <w:jc w:val="both"/>
      </w:pPr>
      <w:r>
        <w:t xml:space="preserve">In the linear-Gaussian model, the posterior covariance does not depend on the data, so adaptive design gains nothing over a predetermined design (see document 13). A gain from adaptivity arises only with nonlinearity or with a non-Gaussian prior.</w:t>
      </w:r>
    </w:p>
    <w:p>
      <w:pPr>
        <w:spacing w:after="120"/>
        <w:jc w:val="both"/>
      </w:pPr>
      <w:r>
        <w:t xml:space="preserve">Semi-amortized policies are updated during the experiment on the remaining EIG [O2]. The infomax rule shows analytically when adaptivity helps: not in the linear-Gaussian case, but it does with discrete latent variables [P1]. In randomized experiments, adaptive Neyman allocation achieves the optimal variance with regret </w:t>
      </w:r>
      <m:oMath>
        <m:acc>
          <m:accPr>
            <m:chr m:val="̃"/>
          </m:accPr>
          <m:e>
            <m:r>
              <m:rPr>
                <m:scr m:val="script"/>
                <m:sty m:val="p"/>
              </m:rPr>
              <m:t>O</m:t>
            </m:r>
          </m:e>
        </m:acc>
        <m:d>
          <m:dPr>
            <m:begChr m:val="("/>
            <m:sepChr m:val=""/>
            <m:endChr m:val=")"/>
            <m:grow/>
          </m:dPr>
          <m:e>
            <m:rad>
              <m:radPr>
                <m:degHide m:val="on"/>
              </m:radPr>
              <m:deg/>
              <m:e>
                <m:r>
                  <m:t>T</m:t>
                </m:r>
              </m:e>
            </m:rad>
          </m:e>
        </m:d>
      </m:oMath>
      <w:r>
        <w:t xml:space="preserve"> [BK3], and the trade-off between regret and statistical power is characterized in the Pareto sense [M2].</w:t>
      </w:r>
    </w:p>
    <w:p>
      <w:pPr>
        <w:pStyle w:val="Heading3"/>
      </w:pPr>
      <w:r>
        <w:rPr>
          <w:color w:val="1F3864"/>
        </w:rPr>
        <w:t xml:space="preserve">1.6 Submodularity and greedy algorithms</w:t>
      </w:r>
    </w:p>
    <w:p>
      <w:pPr>
        <w:spacing w:after="120"/>
        <w:jc w:val="both"/>
      </w:pPr>
      <w:r>
        <w:t xml:space="preserve">Many design criteria are set functions </w:t>
      </w:r>
      <m:oMath>
        <m:r>
          <m:t>F</m:t>
        </m:r>
        <m:d>
          <m:dPr>
            <m:begChr m:val="("/>
            <m:sepChr m:val=""/>
            <m:endChr m:val=")"/>
            <m:grow/>
          </m:dPr>
          <m:e>
            <m:r>
              <m:t>S</m:t>
            </m:r>
          </m:e>
        </m:d>
      </m:oMath>
      <w:r>
        <w:t xml:space="preserve"> on the selected wells or sensors. If </w:t>
      </w:r>
      <m:oMath>
        <m:r>
          <m:t>F</m:t>
        </m:r>
      </m:oMath>
      <w:r>
        <w:t xml:space="preserve"> is monotone and submodular, </w:t>
      </w:r>
      <m:oMath>
        <m:r>
          <m:t>F</m:t>
        </m:r>
        <m:d>
          <m:dPr>
            <m:begChr m:val="("/>
            <m:sepChr m:val=""/>
            <m:endChr m:val=")"/>
            <m:grow/>
          </m:dPr>
          <m:e>
            <m:r>
              <m:t>S</m:t>
            </m:r>
            <m:r>
              <m:rPr>
                <m:sty m:val="p"/>
              </m:rPr>
              <m:t>∪</m:t>
            </m:r>
            <m:r>
              <m:rPr>
                <m:sty m:val="p"/>
              </m:rPr>
              <m:t>{</m:t>
            </m:r>
            <m:r>
              <m:t>a</m:t>
            </m:r>
            <m:r>
              <m:rPr>
                <m:sty m:val="p"/>
              </m:rPr>
              <m:t>}</m:t>
            </m:r>
          </m:e>
        </m:d>
        <m:r>
          <m:rPr>
            <m:sty m:val="p"/>
          </m:rPr>
          <m:t>−</m:t>
        </m:r>
        <m:r>
          <m:t>F</m:t>
        </m:r>
        <m:d>
          <m:dPr>
            <m:begChr m:val="("/>
            <m:sepChr m:val=""/>
            <m:endChr m:val=")"/>
            <m:grow/>
          </m:dPr>
          <m:e>
            <m:r>
              <m:t>S</m:t>
            </m:r>
          </m:e>
        </m:d>
        <m:r>
          <m:rPr>
            <m:sty m:val="p"/>
          </m:rPr>
          <m:t>≥</m:t>
        </m:r>
        <m:r>
          <m:t>F</m:t>
        </m:r>
        <m:d>
          <m:dPr>
            <m:begChr m:val="("/>
            <m:sepChr m:val=""/>
            <m:endChr m:val=")"/>
            <m:grow/>
          </m:dPr>
          <m:e>
            <m:r>
              <m:t>T</m:t>
            </m:r>
            <m:r>
              <m:rPr>
                <m:sty m:val="p"/>
              </m:rPr>
              <m:t>∪</m:t>
            </m:r>
            <m:r>
              <m:rPr>
                <m:sty m:val="p"/>
              </m:rPr>
              <m:t>{</m:t>
            </m:r>
            <m:r>
              <m:t>a</m:t>
            </m:r>
            <m:r>
              <m:rPr>
                <m:sty m:val="p"/>
              </m:rPr>
              <m:t>}</m:t>
            </m:r>
          </m:e>
        </m:d>
        <m:r>
          <m:rPr>
            <m:sty m:val="p"/>
          </m:rPr>
          <m:t>−</m:t>
        </m:r>
        <m:r>
          <m:t>F</m:t>
        </m:r>
        <m:d>
          <m:dPr>
            <m:begChr m:val="("/>
            <m:sepChr m:val=""/>
            <m:endChr m:val=")"/>
            <m:grow/>
          </m:dPr>
          <m:e>
            <m:r>
              <m:t>T</m:t>
            </m:r>
          </m:e>
        </m:d>
      </m:oMath>
      <w:r>
        <w:t xml:space="preserve"> for </w:t>
      </w:r>
      <m:oMath>
        <m:r>
          <m:t>S</m:t>
        </m:r>
        <m:r>
          <m:rPr>
            <m:sty m:val="p"/>
          </m:rPr>
          <m:t>⊆</m:t>
        </m:r>
        <m:r>
          <m:t>T</m:t>
        </m:r>
      </m:oMath>
      <w:r>
        <w:t xml:space="preserve">, the greedy algorithm achieves at least </w:t>
      </w:r>
      <m:oMath>
        <m:r>
          <m:t>1</m:t>
        </m:r>
        <m:r>
          <m:rPr>
            <m:sty m:val="p"/>
          </m:rPr>
          <m:t>−</m:t>
        </m:r>
        <m:r>
          <m:t>1</m:t>
        </m:r>
        <m:r>
          <m:rPr>
            <m:sty m:val="p"/>
          </m:rPr>
          <m:t>/</m:t>
        </m:r>
        <m:r>
          <m:t>e</m:t>
        </m:r>
      </m:oMath>
      <w:r>
        <w:t xml:space="preserve"> of the optimum [B8]; this holds for the joint EIG in Gaussian processes [B9]. For non-submodular functions, the submodularity ratio </w:t>
      </w:r>
      <m:oMath>
        <m:r>
          <m:t>γ</m:t>
        </m:r>
      </m:oMath>
      <w:r>
        <w:t xml:space="preserve"> gives a weaker guarantee [B10]:</w:t>
      </w:r>
    </w:p>
    <w:p>
      <w:pPr>
        <w:pStyle w:val="Equation"/>
      </w:pPr>
      <m:oMathPara>
        <m:oMathParaPr>
          <m:jc m:val="center"/>
        </m:oMathParaPr>
        <m:oMath>
          <m:r>
            <m:t>F</m:t>
          </m:r>
          <m:d>
            <m:dPr>
              <m:begChr m:val="("/>
              <m:sepChr m:val=""/>
              <m:endChr m:val=")"/>
              <m:grow/>
            </m:dPr>
            <m:e>
              <m:sSub>
                <m:e>
                  <m:r>
                    <m:t>S</m:t>
                  </m:r>
                </m:e>
                <m:sub>
                  <m:r>
                    <m:rPr>
                      <m:sty m:val="p"/>
                    </m:rPr>
                    <m:t>g</m:t>
                  </m:r>
                </m:sub>
              </m:sSub>
            </m:e>
          </m:d>
          <m:r>
            <m:rPr>
              <m:sty m:val="p"/>
            </m:rPr>
            <m:t>≥</m:t>
          </m:r>
          <m:d>
            <m:dPr>
              <m:begChr m:val="("/>
              <m:sepChr m:val=""/>
              <m:endChr m:val=")"/>
              <m:grow/>
            </m:dPr>
            <m:e>
              <m:r>
                <m:t>1</m:t>
              </m:r>
              <m:r>
                <m:rPr>
                  <m:sty m:val="p"/>
                </m:rPr>
                <m:t>−</m:t>
              </m:r>
              <m:sSup>
                <m:e>
                  <m:r>
                    <m:t>e</m:t>
                  </m:r>
                </m:e>
                <m:sup>
                  <m:r>
                    <m:rPr>
                      <m:sty m:val="p"/>
                    </m:rPr>
                    <m:t>−</m:t>
                  </m:r>
                  <m:r>
                    <m:t>γ</m:t>
                  </m:r>
                </m:sup>
              </m:sSup>
            </m:e>
          </m:d>
          <m:r>
            <m:t>F</m:t>
          </m:r>
          <m:d>
            <m:dPr>
              <m:begChr m:val="("/>
              <m:sepChr m:val=""/>
              <m:endChr m:val=")"/>
              <m:grow/>
            </m:dPr>
            <m:e>
              <m:sSup>
                <m:e>
                  <m:r>
                    <m:t>S</m:t>
                  </m:r>
                </m:e>
                <m:sup>
                  <m:r>
                    <m:rPr>
                      <m:sty m:val="p"/>
                    </m:rPr>
                    <m:t>⋆</m:t>
                  </m:r>
                </m:sup>
              </m:sSup>
            </m:e>
          </m:d>
          <m:r>
            <m:rPr>
              <m:sty m:val="p"/>
            </m:rPr>
            <m:t>,</m:t>
          </m:r>
          <m:r>
            <m:t>  </m:t>
          </m:r>
          <m:r>
            <m:t>γ</m:t>
          </m:r>
          <m:r>
            <m:rPr>
              <m:sty m:val="p"/>
            </m:rPr>
            <m:t>=</m:t>
          </m:r>
          <m:limLow>
            <m:e>
              <m:r>
                <m:rPr>
                  <m:sty m:val="p"/>
                </m:rPr>
                <m:t>min</m:t>
              </m:r>
            </m:e>
            <m:lim>
              <m:r>
                <m:t>L</m:t>
              </m:r>
              <m:r>
                <m:rPr>
                  <m:sty m:val="p"/>
                </m:rPr>
                <m:t>,</m:t>
              </m:r>
              <m:r>
                <m:t>S</m:t>
              </m:r>
            </m:lim>
          </m:limLow>
          <m:f>
            <m:fPr>
              <m:type m:val="bar"/>
            </m:fPr>
            <m:num>
              <m:nary>
                <m:naryPr>
                  <m:chr m:val="∑"/>
                  <m:limLoc m:val="undOvr"/>
                  <m:subHide m:val="off"/>
                  <m:supHide m:val="on"/>
                </m:naryPr>
                <m:sub>
                  <m:r>
                    <m:t>a</m:t>
                  </m:r>
                  <m:r>
                    <m:rPr>
                      <m:sty m:val="p"/>
                    </m:rPr>
                    <m:t>∈</m:t>
                  </m:r>
                  <m:r>
                    <m:t>S</m:t>
                  </m:r>
                </m:sub>
                <m:sup>
                  <m:r>
                    <m:t>​</m:t>
                  </m:r>
                </m:sup>
                <m:e>
                  <m:d>
                    <m:dPr>
                      <m:begChr m:val="["/>
                      <m:sepChr m:val=""/>
                      <m:endChr m:val="]"/>
                      <m:grow/>
                    </m:dPr>
                    <m:e>
                      <m:r>
                        <m:t>F</m:t>
                      </m:r>
                      <m:d>
                        <m:dPr>
                          <m:begChr m:val="("/>
                          <m:sepChr m:val=""/>
                          <m:endChr m:val=")"/>
                          <m:grow/>
                        </m:dPr>
                        <m:e>
                          <m:r>
                            <m:t>L</m:t>
                          </m:r>
                          <m:r>
                            <m:rPr>
                              <m:sty m:val="p"/>
                            </m:rPr>
                            <m:t>∪</m:t>
                          </m:r>
                          <m:r>
                            <m:rPr>
                              <m:sty m:val="p"/>
                            </m:rPr>
                            <m:t>{</m:t>
                          </m:r>
                          <m:r>
                            <m:t>a</m:t>
                          </m:r>
                          <m:r>
                            <m:rPr>
                              <m:sty m:val="p"/>
                            </m:rPr>
                            <m:t>}</m:t>
                          </m:r>
                        </m:e>
                      </m:d>
                      <m:r>
                        <m:rPr>
                          <m:sty m:val="p"/>
                        </m:rPr>
                        <m:t>−</m:t>
                      </m:r>
                      <m:r>
                        <m:t>F</m:t>
                      </m:r>
                      <m:d>
                        <m:dPr>
                          <m:begChr m:val="("/>
                          <m:sepChr m:val=""/>
                          <m:endChr m:val=")"/>
                          <m:grow/>
                        </m:dPr>
                        <m:e>
                          <m:r>
                            <m:t>L</m:t>
                          </m:r>
                        </m:e>
                      </m:d>
                    </m:e>
                  </m:d>
                </m:e>
              </m:nary>
            </m:num>
            <m:den>
              <m:r>
                <m:t>F</m:t>
              </m:r>
              <m:d>
                <m:dPr>
                  <m:begChr m:val="("/>
                  <m:sepChr m:val=""/>
                  <m:endChr m:val=")"/>
                  <m:grow/>
                </m:dPr>
                <m:e>
                  <m:r>
                    <m:t>L</m:t>
                  </m:r>
                  <m:r>
                    <m:rPr>
                      <m:sty m:val="p"/>
                    </m:rPr>
                    <m:t>∪</m:t>
                  </m:r>
                  <m:r>
                    <m:t>S</m:t>
                  </m:r>
                </m:e>
              </m:d>
              <m:r>
                <m:rPr>
                  <m:sty m:val="p"/>
                </m:rPr>
                <m:t>−</m:t>
              </m:r>
              <m:r>
                <m:t>F</m:t>
              </m:r>
              <m:d>
                <m:dPr>
                  <m:begChr m:val="("/>
                  <m:sepChr m:val=""/>
                  <m:endChr m:val=")"/>
                  <m:grow/>
                </m:dPr>
                <m:e>
                  <m:r>
                    <m:t>L</m:t>
                  </m:r>
                </m:e>
              </m:d>
            </m:den>
          </m:f>
        </m:oMath>
      </m:oMathPara>
    </w:p>
    <w:p>
      <w:pPr>
        <w:spacing w:after="120"/>
        <w:jc w:val="both"/>
      </w:pPr>
      <w:r>
        <w:t xml:space="preserve">For non-submodular functions, batch greedy has guarantees in terms of the submodularity and supermodularity ratios [M4]; randomly pivoted Cholesky gives a randomized alternative with guarantees for node selection [C4].</w:t>
      </w:r>
    </w:p>
    <w:p>
      <w:pPr>
        <w:pStyle w:val="Heading3"/>
      </w:pPr>
      <w:r>
        <w:rPr>
          <w:color w:val="1F3864"/>
        </w:rPr>
        <w:t xml:space="preserve">1.7 Infinite-dimensional design and sensor placement</w:t>
      </w:r>
    </w:p>
    <w:p>
      <w:pPr>
        <w:spacing w:after="120"/>
        <w:jc w:val="both"/>
      </w:pPr>
      <w:r>
        <w:t xml:space="preserve">For PDE-constrained inverse problems, the parameter is a field and the design chooses sensor locations with weights </w:t>
      </w:r>
      <m:oMath>
        <m:r>
          <m:t>w</m:t>
        </m:r>
        <m:r>
          <m:rPr>
            <m:sty m:val="p"/>
          </m:rPr>
          <m:t>∈</m:t>
        </m:r>
        <m:sSup>
          <m:e>
            <m:d>
              <m:dPr>
                <m:begChr m:val="["/>
                <m:sepChr m:val=""/>
                <m:endChr m:val="]"/>
                <m:grow/>
              </m:dPr>
              <m:e>
                <m:r>
                  <m:t>0</m:t>
                </m:r>
                <m:r>
                  <m:rPr>
                    <m:sty m:val="p"/>
                  </m:rPr>
                  <m:t>,</m:t>
                </m:r>
                <m:r>
                  <m:t>1</m:t>
                </m:r>
              </m:e>
            </m:d>
          </m:e>
          <m:sup>
            <m:sSub>
              <m:e>
                <m:r>
                  <m:t>N</m:t>
                </m:r>
              </m:e>
              <m:sub>
                <m:r>
                  <m:t>s</m:t>
                </m:r>
              </m:sub>
            </m:sSub>
          </m:sup>
        </m:sSup>
      </m:oMath>
      <w:r>
        <w:t xml:space="preserve">. The A-optimal criterion minimizes the trace of the posterior covariance, with a penalty that promotes sparsity [B11]:</w:t>
      </w:r>
    </w:p>
    <w:p>
      <w:pPr>
        <w:pStyle w:val="Equation"/>
      </w:pPr>
      <m:oMathPara>
        <m:oMathParaPr>
          <m:jc m:val="center"/>
        </m:oMathParaPr>
        <m:oMath>
          <m:limLow>
            <m:e>
              <m:r>
                <m:rPr>
                  <m:sty m:val="p"/>
                </m:rPr>
                <m:t>min</m:t>
              </m:r>
            </m:e>
            <m:lim>
              <m:r>
                <m:t>w</m:t>
              </m:r>
              <m:r>
                <m:rPr>
                  <m:sty m:val="p"/>
                </m:rPr>
                <m:t>∈</m:t>
              </m:r>
              <m:sSup>
                <m:e>
                  <m:d>
                    <m:dPr>
                      <m:begChr m:val="["/>
                      <m:sepChr m:val=""/>
                      <m:endChr m:val="]"/>
                      <m:grow/>
                    </m:dPr>
                    <m:e>
                      <m:r>
                        <m:t>0</m:t>
                      </m:r>
                      <m:r>
                        <m:rPr>
                          <m:sty m:val="p"/>
                        </m:rPr>
                        <m:t>,</m:t>
                      </m:r>
                      <m:r>
                        <m:t>1</m:t>
                      </m:r>
                    </m:e>
                  </m:d>
                </m:e>
                <m:sup>
                  <m:sSub>
                    <m:e>
                      <m:r>
                        <m:t>N</m:t>
                      </m:r>
                    </m:e>
                    <m:sub>
                      <m:r>
                        <m:t>s</m:t>
                      </m:r>
                    </m:sub>
                  </m:sSub>
                </m:sup>
              </m:sSup>
            </m:lim>
          </m:limLow>
          <m:r>
            <m:t> </m:t>
          </m:r>
          <m:r>
            <m:rPr>
              <m:sty m:val="p"/>
            </m:rPr>
            <m:t>t</m:t>
          </m:r>
          <m:r>
            <m:rPr>
              <m:sty m:val="p"/>
            </m:rPr>
            <m:t>r</m:t>
          </m:r>
          <m:d>
            <m:dPr>
              <m:begChr m:val="("/>
              <m:sepChr m:val=""/>
              <m:endChr m:val=")"/>
              <m:grow/>
            </m:dPr>
            <m:e>
              <m:sSub>
                <m:e>
                  <m:r>
                    <m:t>Γ</m:t>
                  </m:r>
                </m:e>
                <m:sub>
                  <m:r>
                    <m:rPr>
                      <m:sty m:val="p"/>
                    </m:rPr>
                    <m:t>p</m:t>
                  </m:r>
                  <m:r>
                    <m:rPr>
                      <m:sty m:val="p"/>
                    </m:rPr>
                    <m:t>o</m:t>
                  </m:r>
                  <m:r>
                    <m:rPr>
                      <m:sty m:val="p"/>
                    </m:rPr>
                    <m:t>s</m:t>
                  </m:r>
                  <m:r>
                    <m:rPr>
                      <m:sty m:val="p"/>
                    </m:rPr>
                    <m:t>t</m:t>
                  </m:r>
                </m:sub>
              </m:sSub>
              <m:d>
                <m:dPr>
                  <m:begChr m:val="("/>
                  <m:sepChr m:val=""/>
                  <m:endChr m:val=")"/>
                  <m:grow/>
                </m:dPr>
                <m:e>
                  <m:r>
                    <m:t>w</m:t>
                  </m:r>
                </m:e>
              </m:d>
            </m:e>
          </m:d>
          <m:r>
            <m:rPr>
              <m:sty m:val="p"/>
            </m:rPr>
            <m:t>+</m:t>
          </m:r>
          <m:r>
            <m:t>β</m:t>
          </m:r>
          <m:sSub>
            <m:e>
              <m:d>
                <m:dPr>
                  <m:begChr m:val="∥"/>
                  <m:sepChr m:val=""/>
                  <m:endChr m:val="∥"/>
                  <m:grow/>
                </m:dPr>
                <m:e>
                  <m:r>
                    <m:t>w</m:t>
                  </m:r>
                </m:e>
              </m:d>
            </m:e>
            <m:sub>
              <m:r>
                <m:t>1</m:t>
              </m:r>
            </m:sub>
          </m:sSub>
          <m:r>
            <m:rPr>
              <m:sty m:val="p"/>
            </m:rPr>
            <m:t>,</m:t>
          </m:r>
          <m:r>
            <m:t>  </m:t>
          </m:r>
          <m:sSub>
            <m:e>
              <m:r>
                <m:t>Γ</m:t>
              </m:r>
            </m:e>
            <m:sub>
              <m:r>
                <m:rPr>
                  <m:sty m:val="p"/>
                </m:rPr>
                <m:t>p</m:t>
              </m:r>
              <m:r>
                <m:rPr>
                  <m:sty m:val="p"/>
                </m:rPr>
                <m:t>o</m:t>
              </m:r>
              <m:r>
                <m:rPr>
                  <m:sty m:val="p"/>
                </m:rPr>
                <m:t>s</m:t>
              </m:r>
              <m:r>
                <m:rPr>
                  <m:sty m:val="p"/>
                </m:rPr>
                <m:t>t</m:t>
              </m:r>
            </m:sub>
          </m:sSub>
          <m:d>
            <m:dPr>
              <m:begChr m:val="("/>
              <m:sepChr m:val=""/>
              <m:endChr m:val=")"/>
              <m:grow/>
            </m:dPr>
            <m:e>
              <m:r>
                <m:t>w</m:t>
              </m:r>
            </m:e>
          </m:d>
          <m:r>
            <m:rPr>
              <m:sty m:val="p"/>
            </m:rPr>
            <m:t>=</m:t>
          </m:r>
          <m:sSup>
            <m:e>
              <m:d>
                <m:dPr>
                  <m:begChr m:val="("/>
                  <m:sepChr m:val=""/>
                  <m:endChr m:val=")"/>
                  <m:grow/>
                </m:dPr>
                <m:e>
                  <m:sSup>
                    <m:e>
                      <m:r>
                        <m:t>G</m:t>
                      </m:r>
                    </m:e>
                    <m:sup>
                      <m:r>
                        <m:rPr>
                          <m:sty m:val="p"/>
                        </m:rPr>
                        <m:t>⊤</m:t>
                      </m:r>
                    </m:sup>
                  </m:sSup>
                  <m:sSup>
                    <m:e>
                      <m:r>
                        <m:t>W</m:t>
                      </m:r>
                    </m:e>
                    <m:sup>
                      <m:r>
                        <m:t>1</m:t>
                      </m:r>
                      <m:r>
                        <m:rPr>
                          <m:sty m:val="p"/>
                        </m:rPr>
                        <m:t>/</m:t>
                      </m:r>
                      <m:r>
                        <m:t>2</m:t>
                      </m:r>
                    </m:sup>
                  </m:sSup>
                  <m:sSubSup>
                    <m:e>
                      <m:r>
                        <m:t>Γ</m:t>
                      </m:r>
                    </m:e>
                    <m:sub>
                      <m:r>
                        <m:t>n</m:t>
                      </m:r>
                    </m:sub>
                    <m:sup>
                      <m:r>
                        <m:rPr>
                          <m:sty m:val="p"/>
                        </m:rPr>
                        <m:t>−</m:t>
                      </m:r>
                      <m:r>
                        <m:t>1</m:t>
                      </m:r>
                    </m:sup>
                  </m:sSubSup>
                  <m:sSup>
                    <m:e>
                      <m:r>
                        <m:t>W</m:t>
                      </m:r>
                    </m:e>
                    <m:sup>
                      <m:r>
                        <m:t>1</m:t>
                      </m:r>
                      <m:r>
                        <m:rPr>
                          <m:sty m:val="p"/>
                        </m:rPr>
                        <m:t>/</m:t>
                      </m:r>
                      <m:r>
                        <m:t>2</m:t>
                      </m:r>
                    </m:sup>
                  </m:sSup>
                  <m:r>
                    <m:t>G</m:t>
                  </m:r>
                  <m:r>
                    <m:rPr>
                      <m:sty m:val="p"/>
                    </m:rPr>
                    <m:t>+</m:t>
                  </m:r>
                  <m:sSup>
                    <m:e>
                      <m:r>
                        <m:t>Γ</m:t>
                      </m:r>
                    </m:e>
                    <m:sup>
                      <m:r>
                        <m:rPr>
                          <m:sty m:val="p"/>
                        </m:rPr>
                        <m:t>−</m:t>
                      </m:r>
                      <m:r>
                        <m:t>1</m:t>
                      </m:r>
                    </m:sup>
                  </m:sSup>
                </m:e>
              </m:d>
            </m:e>
            <m:sup>
              <m:r>
                <m:rPr>
                  <m:sty m:val="p"/>
                </m:rPr>
                <m:t>−</m:t>
              </m:r>
              <m:r>
                <m:t>1</m:t>
              </m:r>
            </m:sup>
          </m:sSup>
          <m:r>
            <m:rPr>
              <m:sty m:val="p"/>
            </m:rPr>
            <m:t>,</m:t>
          </m:r>
          <m:r>
            <m:t> </m:t>
          </m:r>
          <m:r>
            <m:t>W</m:t>
          </m:r>
          <m:r>
            <m:rPr>
              <m:sty m:val="p"/>
            </m:rPr>
            <m:t>=</m:t>
          </m:r>
          <m:r>
            <m:rPr>
              <m:sty m:val="p"/>
            </m:rPr>
            <m:t>d</m:t>
          </m:r>
          <m:r>
            <m:rPr>
              <m:sty m:val="p"/>
            </m:rPr>
            <m:t>i</m:t>
          </m:r>
          <m:r>
            <m:rPr>
              <m:sty m:val="p"/>
            </m:rPr>
            <m:t>a</m:t>
          </m:r>
          <m:r>
            <m:rPr>
              <m:sty m:val="p"/>
            </m:rPr>
            <m:t>g</m:t>
          </m:r>
          <m:d>
            <m:dPr>
              <m:begChr m:val="("/>
              <m:sepChr m:val=""/>
              <m:endChr m:val=")"/>
              <m:grow/>
            </m:dPr>
            <m:e>
              <m:r>
                <m:t>w</m:t>
              </m:r>
            </m:e>
          </m:d>
        </m:oMath>
      </m:oMathPara>
    </w:p>
    <w:p>
      <w:pPr>
        <w:spacing w:after="120"/>
        <w:jc w:val="both"/>
      </w:pPr>
      <w:r>
        <w:t xml:space="preserve">The trace is estimated with randomized methods (Hutchinson, randomized SVD), and the gradients are obtained with adjoint equations.</w:t>
      </w:r>
    </w:p>
    <w:p>
      <w:pPr>
        <w:spacing w:after="120"/>
        <w:jc w:val="both"/>
      </w:pPr>
      <w:r>
        <w:t xml:space="preserve">With designed probes, the solution operator of an elliptic PDE is recovered with a polylogarithmic number of queries [C3].</w:t>
      </w:r>
    </w:p>
    <w:p>
      <w:pPr>
        <w:pStyle w:val="Heading3"/>
      </w:pPr>
      <w:r>
        <w:rPr>
          <w:color w:val="1F3864"/>
        </w:rPr>
        <w:t xml:space="preserve">1.8 Active learning, bandits and design for prediction</w:t>
      </w:r>
    </w:p>
    <w:p>
      <w:pPr>
        <w:spacing w:after="120"/>
        <w:jc w:val="both"/>
      </w:pPr>
      <w:r>
        <w:t xml:space="preserve">In linear bandits and in active learning, experiments are chosen to learn a function or to find the best alternative, not to learn the parameter itself. The G-optimal design of Section 1.1 controls the uniform prediction error, </w:t>
      </w:r>
      <m:oMath>
        <m:sSub>
          <m:e>
            <m:r>
              <m:rPr>
                <m:sty m:val="p"/>
              </m:rPr>
              <m:t>max</m:t>
            </m:r>
          </m:e>
          <m:sub>
            <m:r>
              <m:t>x</m:t>
            </m:r>
          </m:sub>
        </m:sSub>
        <m:sSubSup>
          <m:e>
            <m:d>
              <m:dPr>
                <m:begChr m:val="∥"/>
                <m:sepChr m:val=""/>
                <m:endChr m:val="∥"/>
                <m:grow/>
              </m:dPr>
              <m:e>
                <m:r>
                  <m:t>x</m:t>
                </m:r>
              </m:e>
            </m:d>
          </m:e>
          <m:sub>
            <m:sSup>
              <m:e>
                <m:r>
                  <m:t>M</m:t>
                </m:r>
              </m:e>
              <m:sup>
                <m:r>
                  <m:rPr>
                    <m:sty m:val="p"/>
                  </m:rPr>
                  <m:t>−</m:t>
                </m:r>
                <m:r>
                  <m:t>1</m:t>
                </m:r>
              </m:sup>
            </m:sSup>
          </m:sub>
          <m:sup>
            <m:r>
              <m:t>2</m:t>
            </m:r>
          </m:sup>
        </m:sSubSup>
        <m:r>
          <m:rPr>
            <m:sty m:val="p"/>
          </m:rPr>
          <m:t>≤</m:t>
        </m:r>
        <m:r>
          <m:t>p</m:t>
        </m:r>
        <m:r>
          <m:rPr>
            <m:sty m:val="p"/>
          </m:rPr>
          <m:t>/</m:t>
        </m:r>
        <m:r>
          <m:t>n</m:t>
        </m:r>
      </m:oMath>
      <w:r>
        <w:t xml:space="preserve"> after </w:t>
      </w:r>
      <m:oMath>
        <m:r>
          <m:t>n</m:t>
        </m:r>
      </m:oMath>
      <w:r>
        <w:t xml:space="preserve"> measurements [B13]. The Bayesian analog is the expected information about predictions under a target distribution </w:t>
      </w:r>
      <m:oMath>
        <m:sSub>
          <m:e>
            <m:r>
              <m:t>p</m:t>
            </m:r>
          </m:e>
          <m:sub>
            <m:r>
              <m:rPr>
                <m:sty m:val="p"/>
              </m:rPr>
              <m:t>⋆</m:t>
            </m:r>
          </m:sub>
        </m:sSub>
        <m:d>
          <m:dPr>
            <m:begChr m:val="("/>
            <m:sepChr m:val=""/>
            <m:endChr m:val=")"/>
            <m:grow/>
          </m:dPr>
          <m:e>
            <m:sSub>
              <m:e>
                <m:r>
                  <m:t>x</m:t>
                </m:r>
              </m:e>
              <m:sub>
                <m:r>
                  <m:rPr>
                    <m:sty m:val="p"/>
                  </m:rPr>
                  <m:t>⋆</m:t>
                </m:r>
              </m:sub>
            </m:sSub>
          </m:e>
        </m:d>
      </m:oMath>
      <w:r>
        <w:t xml:space="preserve">, not about the parameters:</w:t>
      </w:r>
    </w:p>
    <w:p>
      <w:pPr>
        <w:pStyle w:val="Equation"/>
      </w:pPr>
      <m:oMathPara>
        <m:oMathParaPr>
          <m:jc m:val="center"/>
        </m:oMathParaPr>
        <m:oMath>
          <m:r>
            <m:rPr>
              <m:sty m:val="p"/>
            </m:rPr>
            <m:t>E</m:t>
          </m:r>
          <m:r>
            <m:rPr>
              <m:sty m:val="p"/>
            </m:rPr>
            <m:t>P</m:t>
          </m:r>
          <m:r>
            <m:rPr>
              <m:sty m:val="p"/>
            </m:rPr>
            <m:t>I</m:t>
          </m:r>
          <m:r>
            <m:rPr>
              <m:sty m:val="p"/>
            </m:rPr>
            <m:t>G</m:t>
          </m:r>
          <m:d>
            <m:dPr>
              <m:begChr m:val="("/>
              <m:sepChr m:val=""/>
              <m:endChr m:val=")"/>
              <m:grow/>
            </m:dPr>
            <m:e>
              <m:r>
                <m:t>x</m:t>
              </m:r>
            </m:e>
          </m:d>
          <m:r>
            <m:rPr>
              <m:sty m:val="p"/>
            </m:rPr>
            <m:t>=</m:t>
          </m:r>
          <m:sSub>
            <m:e>
              <m:r>
                <m:rPr>
                  <m:scr m:val="double-struck"/>
                  <m:sty m:val="p"/>
                </m:rPr>
                <m:t>E</m:t>
              </m:r>
            </m:e>
            <m:sub>
              <m:sSub>
                <m:e>
                  <m:r>
                    <m:t>p</m:t>
                  </m:r>
                </m:e>
                <m:sub>
                  <m:r>
                    <m:rPr>
                      <m:sty m:val="p"/>
                    </m:rPr>
                    <m:t>⋆</m:t>
                  </m:r>
                </m:sub>
              </m:sSub>
              <m:d>
                <m:dPr>
                  <m:begChr m:val="("/>
                  <m:sepChr m:val=""/>
                  <m:endChr m:val=")"/>
                  <m:grow/>
                </m:dPr>
                <m:e>
                  <m:sSub>
                    <m:e>
                      <m:r>
                        <m:t>x</m:t>
                      </m:r>
                    </m:e>
                    <m:sub>
                      <m:r>
                        <m:rPr>
                          <m:sty m:val="p"/>
                        </m:rPr>
                        <m:t>⋆</m:t>
                      </m:r>
                    </m:sub>
                  </m:sSub>
                </m:e>
              </m:d>
            </m:sub>
          </m:sSub>
          <m:d>
            <m:dPr>
              <m:begChr m:val="["/>
              <m:sepChr m:val=""/>
              <m:endChr m:val="]"/>
              <m:grow/>
            </m:dPr>
            <m:e>
              <m:r>
                <m:t>I</m:t>
              </m:r>
              <m:d>
                <m:dPr>
                  <m:begChr m:val="("/>
                  <m:sepChr m:val=""/>
                  <m:endChr m:val=")"/>
                  <m:grow/>
                </m:dPr>
                <m:e>
                  <m:r>
                    <m:t>y</m:t>
                  </m:r>
                  <m:r>
                    <m:rPr>
                      <m:sty m:val="p"/>
                    </m:rPr>
                    <m:t>;</m:t>
                  </m:r>
                  <m:sSub>
                    <m:e>
                      <m:r>
                        <m:t>y</m:t>
                      </m:r>
                    </m:e>
                    <m:sub>
                      <m:r>
                        <m:rPr>
                          <m:sty m:val="p"/>
                        </m:rPr>
                        <m:t>⋆</m:t>
                      </m:r>
                    </m:sub>
                  </m:sSub>
                  <m:r>
                    <m:rPr>
                      <m:sty m:val="p"/>
                    </m:rPr>
                    <m:t>∣</m:t>
                  </m:r>
                  <m:r>
                    <m:t>x</m:t>
                  </m:r>
                  <m:r>
                    <m:rPr>
                      <m:sty m:val="p"/>
                    </m:rPr>
                    <m:t>,</m:t>
                  </m:r>
                  <m:sSub>
                    <m:e>
                      <m:r>
                        <m:t>x</m:t>
                      </m:r>
                    </m:e>
                    <m:sub>
                      <m:r>
                        <m:rPr>
                          <m:sty m:val="p"/>
                        </m:rPr>
                        <m:t>⋆</m:t>
                      </m:r>
                    </m:sub>
                  </m:sSub>
                </m:e>
              </m:d>
            </m:e>
          </m:d>
        </m:oMath>
      </m:oMathPara>
    </w:p>
    <w:p>
      <w:pPr>
        <w:spacing w:after="120"/>
        <w:jc w:val="both"/>
      </w:pPr>
      <w:r>
        <w:t xml:space="preserve">Choosing the comparisons shown to a human in preference-based reinforcement learning is design in the space of feature differences [P3].</w:t>
      </w:r>
    </w:p>
    <w:p>
      <w:pPr>
        <w:pStyle w:val="Heading3"/>
      </w:pPr>
      <w:r>
        <w:rPr>
          <w:color w:val="1F3864"/>
        </w:rPr>
        <w:t xml:space="preserve">1.9 Design under model misspecification and cost</w:t>
      </w:r>
    </w:p>
    <w:p>
      <w:pPr>
        <w:spacing w:after="120"/>
        <w:jc w:val="both"/>
      </w:pPr>
      <w:r>
        <w:t xml:space="preserve">The EIG is computed under the model; if the model is misspecified, the design can choose experiments that “confirm” the model instead of testing it. The answers in the literature are robust criteria (maximin over a family of models), designs aimed at discriminating between models, and prediction-oriented criteria. The cost of experiments enters as a budget constraint, </w:t>
      </w:r>
      <m:oMath>
        <m:nary>
          <m:naryPr>
            <m:chr m:val="∑"/>
            <m:limLoc m:val="undOvr"/>
            <m:subHide m:val="off"/>
            <m:supHide m:val="on"/>
          </m:naryPr>
          <m:sub>
            <m:r>
              <m:t>a</m:t>
            </m:r>
            <m:r>
              <m:rPr>
                <m:sty m:val="p"/>
              </m:rPr>
              <m:t>∈</m:t>
            </m:r>
            <m:r>
              <m:t>S</m:t>
            </m:r>
          </m:sub>
          <m:sup>
            <m:r>
              <m:t>​</m:t>
            </m:r>
          </m:sup>
          <m:e>
            <m:sSub>
              <m:e>
                <m:r>
                  <m:t>κ</m:t>
                </m:r>
              </m:e>
              <m:sub>
                <m:r>
                  <m:t>a</m:t>
                </m:r>
              </m:sub>
            </m:sSub>
          </m:e>
        </m:nary>
        <m:r>
          <m:rPr>
            <m:sty m:val="p"/>
          </m:rPr>
          <m:t>≤</m:t>
        </m:r>
        <m:r>
          <m:t>B</m:t>
        </m:r>
      </m:oMath>
      <w:r>
        <w:t xml:space="preserve">, or as an information/cost ratio.</w:t>
      </w:r>
    </w:p>
    <w:p>
      <w:pPr>
        <w:spacing w:after="120"/>
        <w:jc w:val="both"/>
      </w:pPr>
      <w:r>
        <w:t xml:space="preserve">Cost enters optimally through the Pandora's box Gittins index [C2]. For randomized experiments, rerandomization with the “no star” rule [BK2] and cluster rerandomization [BK4] have a complete design-based theory that does not depend on the outcome model.</w:t>
      </w:r>
    </w:p>
    <w:p>
      <w:pPr>
        <w:pStyle w:val="Heading3"/>
      </w:pPr>
      <w:r>
        <w:rPr>
          <w:color w:val="1F3864"/>
        </w:rPr>
        <w:t xml:space="preserve">1.10 Link to SWI-Goal-OED</w:t>
      </w:r>
    </w:p>
    <w:p>
      <w:pPr>
        <w:spacing w:after="120"/>
        <w:jc w:val="both"/>
      </w:pPr>
      <w:r>
        <w:t xml:space="preserve">The project chooses monitoring wells to maximize the EIG of a goal (Section 1.3), with adjoint sensitivities and the greedy algorithm (Section 1.6). The literature of 2020–2026 brings three tools: EIG estimators for nonlinear models (1.4), adaptive policies (1.5) and design theory for prediction and under misspecification (1.8–1.9). What is missing is an exact answer to the question: when and why does greedy fail for the EIG of a goal? Section 10 gives this answer.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EIG of a goal is not submodular: two wells that “bracket” the goal zone can together give many times more information than separately. The closed-form formula for pairs shows when this happens, and pairwise greedy captures it.</w:t>
      </w:r>
    </w:p>
    <w:p>
      <w:pPr>
        <w:spacing w:after="200"/>
      </w:pPr>
    </w:p>
    <w:p>
      <w:pPr>
        <w:pStyle w:val="Heading1"/>
      </w:pPr>
      <w:r>
        <w:rPr>
          <w:color w:val="1F3864"/>
        </w:rPr>
        <w:t xml:space="preserve">2. Search methodology</w:t>
      </w:r>
    </w:p>
    <w:p>
      <w:pPr>
        <w:spacing w:after="120"/>
        <w:jc w:val="both"/>
      </w:pPr>
      <w:r>
        <w:t xml:space="preserve">The search covers the period 2020 – October 11, 2026 and five institutions, with 4 papers each: Oxford, Caltech, MIT, Princeton and Berkeley. Priority was given to the most recent papers: 18 of the 20 are from 2023–2026. The topic was taken in the broad sense: the EIG and its estimation, adaptive, goal-oriented and randomized design, sensor placement and active learning.</w:t>
      </w:r>
    </w:p>
    <w:p>
      <w:pPr>
        <w:pStyle w:val="ListParagraph"/>
        <w:numPr>
          <w:ilvl w:val="0"/>
          <w:numId w:val="2"/>
        </w:numPr>
        <w:spacing w:after="60"/>
        <w:jc w:val="both"/>
      </w:pPr>
      <w:r>
        <w:rPr>
          <w:b/>
          <w:bCs/>
        </w:rPr>
        <w:t xml:space="preserve">Sources:</w:t>
      </w:r>
      <w:r>
        <w:t xml:space="preserve"> publisher websites, the proceedings of NeurIPS, ICML, ICLR and COLT, JMLR, institutional repositories (ORA, CaltechAUTHORS, DSpace@MIT, the Princeton portal), RePEc, Crossref and arXiv.</w:t>
      </w:r>
    </w:p>
    <w:p>
      <w:pPr>
        <w:pStyle w:val="ListParagraph"/>
        <w:numPr>
          <w:ilvl w:val="0"/>
          <w:numId w:val="2"/>
        </w:numPr>
        <w:spacing w:after="60"/>
        <w:jc w:val="both"/>
      </w:pPr>
      <w:r>
        <w:rPr>
          <w:b/>
          <w:bCs/>
        </w:rPr>
        <w:t xml:space="preserve">Inclusion criteria:</w:t>
      </w:r>
      <w:r>
        <w:t xml:space="preserve"> (i) peer-reviewed publication 2020–2026; (ii) an author from the institution at the time of publication; (iii) a theorem or a complete mathematical formulation; (iv) no overlap with the 260 articles of the 13 previous documents, which excluded, e.g., DAD, Modern BED and EPIG from Oxford.</w:t>
      </w:r>
    </w:p>
    <w:p>
      <w:pPr>
        <w:pStyle w:val="ListParagraph"/>
        <w:numPr>
          <w:ilvl w:val="0"/>
          <w:numId w:val="2"/>
        </w:numPr>
        <w:spacing w:after="60"/>
        <w:jc w:val="both"/>
      </w:pPr>
      <w:r>
        <w:rPr>
          <w:b/>
          <w:bCs/>
        </w:rPr>
        <w:t xml:space="preserve">Distribution:</w:t>
      </w:r>
      <w:r>
        <w:t xml:space="preserve"> Princeton is represented by active learning, exploration and sensors, because no classical Bayesian OED was found; [M4] and [P4] were kept for their link to the innovation.</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fundamental theorem; ★★★ = few theorems). The key equations are </w:t>
      </w:r>
      <w:r>
        <w:rPr>
          <w:i/>
          <w:iCs/>
        </w:rPr>
        <w:t xml:space="preserve">representative formulations</w:t>
      </w:r>
      <w:r>
        <w:t xml:space="preserve">.</w:t>
      </w:r>
    </w:p>
    <w:p>
      <w:pPr>
        <w:pStyle w:val="Heading1"/>
        <w:pageBreakBefore/>
      </w:pPr>
      <w:r>
        <w:rPr>
          <w:color w:val="1F3864"/>
        </w:rPr>
        <w:t xml:space="preserve">3. Summary table of the 20 articles</w:t>
      </w:r>
    </w:p>
    <w:p>
      <w:pPr>
        <w:spacing w:after="120"/>
        <w:jc w:val="both"/>
      </w:pPr>
      <w:r>
        <w:t xml:space="preserve">The table is ordered by institution (O = Oxford, C = Caltech, M = MIT, P = Princeton, BK = Berkeley) and, within each institution, by year, newest first.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Choudhury et al. (2026)</w:t>
            </w:r>
          </w:p>
        </w:tc>
        <w:tc>
          <w:tcPr>
            <w:tcW w:type="dxa" w:w="3830"/>
            <w:tcMar>
              <w:top w:type="dxa" w:w="30"/>
              <w:left w:type="dxa" w:w="90"/>
              <w:bottom w:type="dxa" w:w="30"/>
              <w:right w:type="dxa" w:w="90"/>
            </w:tcMar>
            <w:vAlign w:val="top"/>
          </w:tcPr>
          <w:p>
            <w:r>
              <w:rPr>
                <w:sz w:val="16"/>
                <w:szCs w:val="16"/>
              </w:rPr>
              <w:t xml:space="preserve">BED-LLM: Intelligent Information Gathering with LLMs and Bayesian Experimental Design</w:t>
            </w:r>
          </w:p>
        </w:tc>
        <w:tc>
          <w:tcPr>
            <w:tcW w:type="dxa" w:w="2030"/>
            <w:tcMar>
              <w:top w:type="dxa" w:w="30"/>
              <w:left w:type="dxa" w:w="90"/>
              <w:bottom w:type="dxa" w:w="30"/>
              <w:right w:type="dxa" w:w="90"/>
            </w:tcMar>
            <w:vAlign w:val="top"/>
          </w:tcPr>
          <w:p>
            <w:r>
              <w:rPr>
                <w:sz w:val="16"/>
                <w:szCs w:val="16"/>
              </w:rPr>
              <w:t xml:space="preserve">ICLR 2026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Hedman, Ivanova, Guan &amp; Rainforth (2025)</w:t>
            </w:r>
          </w:p>
        </w:tc>
        <w:tc>
          <w:tcPr>
            <w:tcW w:type="dxa" w:w="3830"/>
            <w:shd w:fill="F7F9FC" w:color="auto" w:val="clear"/>
            <w:tcMar>
              <w:top w:type="dxa" w:w="30"/>
              <w:left w:type="dxa" w:w="90"/>
              <w:bottom w:type="dxa" w:w="30"/>
              <w:right w:type="dxa" w:w="90"/>
            </w:tcMar>
            <w:vAlign w:val="top"/>
          </w:tcPr>
          <w:p>
            <w:r>
              <w:rPr>
                <w:sz w:val="16"/>
                <w:szCs w:val="16"/>
              </w:rPr>
              <w:t xml:space="preserve">Step-DAD: Semi-Amortized Policy-Based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ICML 2025, PMLR 267</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Ivanova, Jennings, Rainforth, Zhang &amp; Foster (2023)</w:t>
            </w:r>
          </w:p>
        </w:tc>
        <w:tc>
          <w:tcPr>
            <w:tcW w:type="dxa" w:w="3830"/>
            <w:tcMar>
              <w:top w:type="dxa" w:w="30"/>
              <w:left w:type="dxa" w:w="90"/>
              <w:bottom w:type="dxa" w:w="30"/>
              <w:right w:type="dxa" w:w="90"/>
            </w:tcMar>
            <w:vAlign w:val="top"/>
          </w:tcPr>
          <w:p>
            <w:r>
              <w:rPr>
                <w:sz w:val="16"/>
                <w:szCs w:val="16"/>
              </w:rPr>
              <w:t xml:space="preserve">CO-BED: Information-Theoretic Contextual Optimization via Bayesian Experimental Design</w:t>
            </w:r>
          </w:p>
        </w:tc>
        <w:tc>
          <w:tcPr>
            <w:tcW w:type="dxa" w:w="2030"/>
            <w:tcMar>
              <w:top w:type="dxa" w:w="30"/>
              <w:left w:type="dxa" w:w="90"/>
              <w:bottom w:type="dxa" w:w="30"/>
              <w:right w:type="dxa" w:w="90"/>
            </w:tcMar>
            <w:vAlign w:val="top"/>
          </w:tcPr>
          <w:p>
            <w:r>
              <w:rPr>
                <w:sz w:val="16"/>
                <w:szCs w:val="16"/>
              </w:rPr>
              <w:t xml:space="preserve">ICML 2023, PMLR 202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Tigas et al. (2023)</w:t>
            </w:r>
          </w:p>
        </w:tc>
        <w:tc>
          <w:tcPr>
            <w:tcW w:type="dxa" w:w="3830"/>
            <w:shd w:fill="F7F9FC" w:color="auto" w:val="clear"/>
            <w:tcMar>
              <w:top w:type="dxa" w:w="30"/>
              <w:left w:type="dxa" w:w="90"/>
              <w:bottom w:type="dxa" w:w="30"/>
              <w:right w:type="dxa" w:w="90"/>
            </w:tcMar>
            <w:vAlign w:val="top"/>
          </w:tcPr>
          <w:p>
            <w:r>
              <w:rPr>
                <w:sz w:val="16"/>
                <w:szCs w:val="16"/>
              </w:rPr>
              <w:t xml:space="preserve">Differentiable Multi-Target Causal Bayesian Experimental Design</w:t>
            </w:r>
          </w:p>
        </w:tc>
        <w:tc>
          <w:tcPr>
            <w:tcW w:type="dxa" w:w="2030"/>
            <w:shd w:fill="F7F9FC" w:color="auto" w:val="clear"/>
            <w:tcMar>
              <w:top w:type="dxa" w:w="30"/>
              <w:left w:type="dxa" w:w="90"/>
              <w:bottom w:type="dxa" w:w="30"/>
              <w:right w:type="dxa" w:w="90"/>
            </w:tcMar>
            <w:vAlign w:val="top"/>
          </w:tcPr>
          <w:p>
            <w:r>
              <w:rPr>
                <w:sz w:val="16"/>
                <w:szCs w:val="16"/>
              </w:rPr>
              <w:t xml:space="preserve">ICML 2023, PMLR 202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Bhattacharya, Cao &amp; Stuart (2026)</w:t>
            </w:r>
          </w:p>
        </w:tc>
        <w:tc>
          <w:tcPr>
            <w:tcW w:type="dxa" w:w="3830"/>
            <w:tcMar>
              <w:top w:type="dxa" w:w="30"/>
              <w:left w:type="dxa" w:w="90"/>
              <w:bottom w:type="dxa" w:w="30"/>
              <w:right w:type="dxa" w:w="90"/>
            </w:tcMar>
            <w:vAlign w:val="top"/>
          </w:tcPr>
          <w:p>
            <w:r>
              <w:rPr>
                <w:sz w:val="16"/>
                <w:szCs w:val="16"/>
              </w:rPr>
              <w:t xml:space="preserve">Optimal Experimental Design for Reliable Learning of History-Dependent Constitutive Laws</w:t>
            </w:r>
          </w:p>
        </w:tc>
        <w:tc>
          <w:tcPr>
            <w:tcW w:type="dxa" w:w="2030"/>
            <w:tcMar>
              <w:top w:type="dxa" w:w="30"/>
              <w:left w:type="dxa" w:w="90"/>
              <w:bottom w:type="dxa" w:w="30"/>
              <w:right w:type="dxa" w:w="90"/>
            </w:tcMar>
            <w:vAlign w:val="top"/>
          </w:tcPr>
          <w:p>
            <w:r>
              <w:rPr>
                <w:sz w:val="16"/>
                <w:szCs w:val="16"/>
              </w:rPr>
              <w:t xml:space="preserve">CMAME 457 (2026)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Xie, Astudillo, Frazier, Scully &amp; Terenin (2024)</w:t>
            </w:r>
          </w:p>
        </w:tc>
        <w:tc>
          <w:tcPr>
            <w:tcW w:type="dxa" w:w="3830"/>
            <w:shd w:fill="F7F9FC" w:color="auto" w:val="clear"/>
            <w:tcMar>
              <w:top w:type="dxa" w:w="30"/>
              <w:left w:type="dxa" w:w="90"/>
              <w:bottom w:type="dxa" w:w="30"/>
              <w:right w:type="dxa" w:w="90"/>
            </w:tcMar>
            <w:vAlign w:val="top"/>
          </w:tcPr>
          <w:p>
            <w:r>
              <w:rPr>
                <w:sz w:val="16"/>
                <w:szCs w:val="16"/>
              </w:rPr>
              <w:t xml:space="preserve">Cost-aware Bayesian Optimization via the Pandora's Box Gittins Index</w:t>
            </w:r>
          </w:p>
        </w:tc>
        <w:tc>
          <w:tcPr>
            <w:tcW w:type="dxa" w:w="2030"/>
            <w:shd w:fill="F7F9FC" w:color="auto" w:val="clear"/>
            <w:tcMar>
              <w:top w:type="dxa" w:w="30"/>
              <w:left w:type="dxa" w:w="90"/>
              <w:bottom w:type="dxa" w:w="30"/>
              <w:right w:type="dxa" w:w="90"/>
            </w:tcMar>
            <w:vAlign w:val="top"/>
          </w:tcPr>
          <w:p>
            <w:r>
              <w:rPr>
                <w:sz w:val="16"/>
                <w:szCs w:val="16"/>
              </w:rPr>
              <w:t xml:space="preserve">NeurIPS 37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Schäfer &amp; Owhadi (2024)</w:t>
            </w:r>
          </w:p>
        </w:tc>
        <w:tc>
          <w:tcPr>
            <w:tcW w:type="dxa" w:w="3830"/>
            <w:tcMar>
              <w:top w:type="dxa" w:w="30"/>
              <w:left w:type="dxa" w:w="90"/>
              <w:bottom w:type="dxa" w:w="30"/>
              <w:right w:type="dxa" w:w="90"/>
            </w:tcMar>
            <w:vAlign w:val="top"/>
          </w:tcPr>
          <w:p>
            <w:r>
              <w:rPr>
                <w:sz w:val="16"/>
                <w:szCs w:val="16"/>
              </w:rPr>
              <w:t xml:space="preserve">Sparse Recovery of Elliptic Solvers from Matrix-Vector Products</w:t>
            </w:r>
          </w:p>
        </w:tc>
        <w:tc>
          <w:tcPr>
            <w:tcW w:type="dxa" w:w="2030"/>
            <w:tcMar>
              <w:top w:type="dxa" w:w="30"/>
              <w:left w:type="dxa" w:w="90"/>
              <w:bottom w:type="dxa" w:w="30"/>
              <w:right w:type="dxa" w:w="90"/>
            </w:tcMar>
            <w:vAlign w:val="top"/>
          </w:tcPr>
          <w:p>
            <w:r>
              <w:rPr>
                <w:sz w:val="16"/>
                <w:szCs w:val="16"/>
              </w:rPr>
              <w:t xml:space="preserve">SIAM J. Sci. Comput.</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Epperly &amp; Moreno (2023)</w:t>
            </w:r>
          </w:p>
        </w:tc>
        <w:tc>
          <w:tcPr>
            <w:tcW w:type="dxa" w:w="3830"/>
            <w:shd w:fill="F7F9FC" w:color="auto" w:val="clear"/>
            <w:tcMar>
              <w:top w:type="dxa" w:w="30"/>
              <w:left w:type="dxa" w:w="90"/>
              <w:bottom w:type="dxa" w:w="30"/>
              <w:right w:type="dxa" w:w="90"/>
            </w:tcMar>
            <w:vAlign w:val="top"/>
          </w:tcPr>
          <w:p>
            <w:r>
              <w:rPr>
                <w:sz w:val="16"/>
                <w:szCs w:val="16"/>
              </w:rPr>
              <w:t xml:space="preserve">Kernel Quadrature with Randomly Pivoted Cholesky</w:t>
            </w:r>
          </w:p>
        </w:tc>
        <w:tc>
          <w:tcPr>
            <w:tcW w:type="dxa" w:w="2030"/>
            <w:shd w:fill="F7F9FC" w:color="auto" w:val="clear"/>
            <w:tcMar>
              <w:top w:type="dxa" w:w="30"/>
              <w:left w:type="dxa" w:w="90"/>
              <w:bottom w:type="dxa" w:w="30"/>
              <w:right w:type="dxa" w:w="90"/>
            </w:tcMar>
            <w:vAlign w:val="top"/>
          </w:tcPr>
          <w:p>
            <w:r>
              <w:rPr>
                <w:sz w:val="16"/>
                <w:szCs w:val="16"/>
              </w:rPr>
              <w:t xml:space="preserve">NeurIPS 36 (2023)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Li, Baptista &amp; Marzouk (2026)</w:t>
            </w:r>
          </w:p>
        </w:tc>
        <w:tc>
          <w:tcPr>
            <w:tcW w:type="dxa" w:w="3830"/>
            <w:tcMar>
              <w:top w:type="dxa" w:w="30"/>
              <w:left w:type="dxa" w:w="90"/>
              <w:bottom w:type="dxa" w:w="30"/>
              <w:right w:type="dxa" w:w="90"/>
            </w:tcMar>
            <w:vAlign w:val="top"/>
          </w:tcPr>
          <w:p>
            <w:r>
              <w:rPr>
                <w:sz w:val="16"/>
                <w:szCs w:val="16"/>
              </w:rPr>
              <w:t xml:space="preserve">Expected information gain estimation via density approximations: Sample allocation and dimension reduction</w:t>
            </w:r>
          </w:p>
        </w:tc>
        <w:tc>
          <w:tcPr>
            <w:tcW w:type="dxa" w:w="2030"/>
            <w:tcMar>
              <w:top w:type="dxa" w:w="30"/>
              <w:left w:type="dxa" w:w="90"/>
              <w:bottom w:type="dxa" w:w="30"/>
              <w:right w:type="dxa" w:w="90"/>
            </w:tcMar>
            <w:vAlign w:val="top"/>
          </w:tcPr>
          <w:p>
            <w:r>
              <w:rPr>
                <w:sz w:val="16"/>
                <w:szCs w:val="16"/>
              </w:rPr>
              <w:t xml:space="preserve">SIAM/ASA JUQ 14 (2026)</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Simchi-Levi &amp; Wang (2025)</w:t>
            </w:r>
          </w:p>
        </w:tc>
        <w:tc>
          <w:tcPr>
            <w:tcW w:type="dxa" w:w="3830"/>
            <w:shd w:fill="F7F9FC" w:color="auto" w:val="clear"/>
            <w:tcMar>
              <w:top w:type="dxa" w:w="30"/>
              <w:left w:type="dxa" w:w="90"/>
              <w:bottom w:type="dxa" w:w="30"/>
              <w:right w:type="dxa" w:w="90"/>
            </w:tcMar>
            <w:vAlign w:val="top"/>
          </w:tcPr>
          <w:p>
            <w:r>
              <w:rPr>
                <w:sz w:val="16"/>
                <w:szCs w:val="16"/>
              </w:rPr>
              <w:t xml:space="preserve">Multi-armed bandit experimental design: Online decision-making and adaptive inference</w:t>
            </w:r>
          </w:p>
        </w:tc>
        <w:tc>
          <w:tcPr>
            <w:tcW w:type="dxa" w:w="2030"/>
            <w:shd w:fill="F7F9FC" w:color="auto" w:val="clear"/>
            <w:tcMar>
              <w:top w:type="dxa" w:w="30"/>
              <w:left w:type="dxa" w:w="90"/>
              <w:bottom w:type="dxa" w:w="30"/>
              <w:right w:type="dxa" w:w="90"/>
            </w:tcMar>
            <w:vAlign w:val="top"/>
          </w:tcPr>
          <w:p>
            <w:r>
              <w:rPr>
                <w:sz w:val="16"/>
                <w:szCs w:val="16"/>
              </w:rPr>
              <w:t xml:space="preserve">Manage. Sci. 71(6)</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Huan, Jagalur &amp; Marzouk (2024)</w:t>
            </w:r>
          </w:p>
        </w:tc>
        <w:tc>
          <w:tcPr>
            <w:tcW w:type="dxa" w:w="3830"/>
            <w:tcMar>
              <w:top w:type="dxa" w:w="30"/>
              <w:left w:type="dxa" w:w="90"/>
              <w:bottom w:type="dxa" w:w="30"/>
              <w:right w:type="dxa" w:w="90"/>
            </w:tcMar>
            <w:vAlign w:val="top"/>
          </w:tcPr>
          <w:p>
            <w:r>
              <w:rPr>
                <w:sz w:val="16"/>
                <w:szCs w:val="16"/>
              </w:rPr>
              <w:t xml:space="preserve">Optimal experimental design: Formulations and computations</w:t>
            </w:r>
          </w:p>
        </w:tc>
        <w:tc>
          <w:tcPr>
            <w:tcW w:type="dxa" w:w="2030"/>
            <w:tcMar>
              <w:top w:type="dxa" w:w="30"/>
              <w:left w:type="dxa" w:w="90"/>
              <w:bottom w:type="dxa" w:w="30"/>
              <w:right w:type="dxa" w:w="90"/>
            </w:tcMar>
            <w:vAlign w:val="top"/>
          </w:tcPr>
          <w:p>
            <w:r>
              <w:rPr>
                <w:sz w:val="16"/>
                <w:szCs w:val="16"/>
              </w:rPr>
              <w:t xml:space="preserve">Acta Numerica 33</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Jagalur-Mohan &amp; Marzouk (2021)</w:t>
            </w:r>
          </w:p>
        </w:tc>
        <w:tc>
          <w:tcPr>
            <w:tcW w:type="dxa" w:w="3830"/>
            <w:shd w:fill="F7F9FC" w:color="auto" w:val="clear"/>
            <w:tcMar>
              <w:top w:type="dxa" w:w="30"/>
              <w:left w:type="dxa" w:w="90"/>
              <w:bottom w:type="dxa" w:w="30"/>
              <w:right w:type="dxa" w:w="90"/>
            </w:tcMar>
            <w:vAlign w:val="top"/>
          </w:tcPr>
          <w:p>
            <w:r>
              <w:rPr>
                <w:sz w:val="16"/>
                <w:szCs w:val="16"/>
              </w:rPr>
              <w:t xml:space="preserve">Batch greedy maximization of non-submodular functions: Guarantees and applications to experimental design</w:t>
            </w:r>
          </w:p>
        </w:tc>
        <w:tc>
          <w:tcPr>
            <w:tcW w:type="dxa" w:w="2030"/>
            <w:shd w:fill="F7F9FC" w:color="auto" w:val="clear"/>
            <w:tcMar>
              <w:top w:type="dxa" w:w="30"/>
              <w:left w:type="dxa" w:w="90"/>
              <w:bottom w:type="dxa" w:w="30"/>
              <w:right w:type="dxa" w:w="90"/>
            </w:tcMar>
            <w:vAlign w:val="top"/>
          </w:tcPr>
          <w:p>
            <w:r>
              <w:rPr>
                <w:sz w:val="16"/>
                <w:szCs w:val="16"/>
              </w:rPr>
              <w:t xml:space="preserve">JMLR 22 (2021)</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Jha, Ashwood &amp; Pillow (2024)</w:t>
            </w:r>
          </w:p>
        </w:tc>
        <w:tc>
          <w:tcPr>
            <w:tcW w:type="dxa" w:w="3830"/>
            <w:tcMar>
              <w:top w:type="dxa" w:w="30"/>
              <w:left w:type="dxa" w:w="90"/>
              <w:bottom w:type="dxa" w:w="30"/>
              <w:right w:type="dxa" w:w="90"/>
            </w:tcMar>
            <w:vAlign w:val="top"/>
          </w:tcPr>
          <w:p>
            <w:r>
              <w:rPr>
                <w:sz w:val="16"/>
                <w:szCs w:val="16"/>
              </w:rPr>
              <w:t xml:space="preserve">Active Learning for Discrete Latent Variable Models</w:t>
            </w:r>
          </w:p>
        </w:tc>
        <w:tc>
          <w:tcPr>
            <w:tcW w:type="dxa" w:w="2030"/>
            <w:tcMar>
              <w:top w:type="dxa" w:w="30"/>
              <w:left w:type="dxa" w:w="90"/>
              <w:bottom w:type="dxa" w:w="30"/>
              <w:right w:type="dxa" w:w="90"/>
            </w:tcMar>
            <w:vAlign w:val="top"/>
          </w:tcPr>
          <w:p>
            <w:r>
              <w:rPr>
                <w:sz w:val="16"/>
                <w:szCs w:val="16"/>
              </w:rPr>
              <w:t xml:space="preserve">Neural Comput. 36(3)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Li, Yan, Chen &amp; Fan (2024)</w:t>
            </w:r>
          </w:p>
        </w:tc>
        <w:tc>
          <w:tcPr>
            <w:tcW w:type="dxa" w:w="3830"/>
            <w:shd w:fill="F7F9FC" w:color="auto" w:val="clear"/>
            <w:tcMar>
              <w:top w:type="dxa" w:w="30"/>
              <w:left w:type="dxa" w:w="90"/>
              <w:bottom w:type="dxa" w:w="30"/>
              <w:right w:type="dxa" w:w="90"/>
            </w:tcMar>
            <w:vAlign w:val="top"/>
          </w:tcPr>
          <w:p>
            <w:r>
              <w:rPr>
                <w:sz w:val="16"/>
                <w:szCs w:val="16"/>
              </w:rPr>
              <w:t xml:space="preserve">Minimax-Optimal Reward-Agnostic Exploration in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COLT 2024 / Math. Oper. Res.</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Zhan, Uehara, Sun &amp; Lee (2024)</w:t>
            </w:r>
          </w:p>
        </w:tc>
        <w:tc>
          <w:tcPr>
            <w:tcW w:type="dxa" w:w="3830"/>
            <w:tcMar>
              <w:top w:type="dxa" w:w="30"/>
              <w:left w:type="dxa" w:w="90"/>
              <w:bottom w:type="dxa" w:w="30"/>
              <w:right w:type="dxa" w:w="90"/>
            </w:tcMar>
            <w:vAlign w:val="top"/>
          </w:tcPr>
          <w:p>
            <w:r>
              <w:rPr>
                <w:sz w:val="16"/>
                <w:szCs w:val="16"/>
              </w:rPr>
              <w:t xml:space="preserve">Provable Reward-Agnostic Preference-Based Reinforcement Learning</w:t>
            </w:r>
          </w:p>
        </w:tc>
        <w:tc>
          <w:tcPr>
            <w:tcW w:type="dxa" w:w="2030"/>
            <w:tcMar>
              <w:top w:type="dxa" w:w="30"/>
              <w:left w:type="dxa" w:w="90"/>
              <w:bottom w:type="dxa" w:w="30"/>
              <w:right w:type="dxa" w:w="90"/>
            </w:tcMar>
            <w:vAlign w:val="top"/>
          </w:tcPr>
          <w:p>
            <w:r>
              <w:rPr>
                <w:sz w:val="16"/>
                <w:szCs w:val="16"/>
              </w:rPr>
              <w:t xml:space="preserve">ICLR 2024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Otto &amp; Rowley (2022)</w:t>
            </w:r>
          </w:p>
        </w:tc>
        <w:tc>
          <w:tcPr>
            <w:tcW w:type="dxa" w:w="3830"/>
            <w:shd w:fill="F7F9FC" w:color="auto" w:val="clear"/>
            <w:tcMar>
              <w:top w:type="dxa" w:w="30"/>
              <w:left w:type="dxa" w:w="90"/>
              <w:bottom w:type="dxa" w:w="30"/>
              <w:right w:type="dxa" w:w="90"/>
            </w:tcMar>
            <w:vAlign w:val="top"/>
          </w:tcPr>
          <w:p>
            <w:r>
              <w:rPr>
                <w:sz w:val="16"/>
                <w:szCs w:val="16"/>
              </w:rPr>
              <w:t xml:space="preserve">Inadequacy of Linear Methods for Minimal Sensor Placement and Feature Selection in Nonlinear Systems; a New Approach Using Secants</w:t>
            </w:r>
          </w:p>
        </w:tc>
        <w:tc>
          <w:tcPr>
            <w:tcW w:type="dxa" w:w="2030"/>
            <w:shd w:fill="F7F9FC" w:color="auto" w:val="clear"/>
            <w:tcMar>
              <w:top w:type="dxa" w:w="30"/>
              <w:left w:type="dxa" w:w="90"/>
              <w:bottom w:type="dxa" w:w="30"/>
              <w:right w:type="dxa" w:w="90"/>
            </w:tcMar>
            <w:vAlign w:val="top"/>
          </w:tcPr>
          <w:p>
            <w:r>
              <w:rPr>
                <w:sz w:val="16"/>
                <w:szCs w:val="16"/>
              </w:rPr>
              <w:t xml:space="preserve">J. Nonlinear Sci. 32(5)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Pinkard et al. (2025)</w:t>
            </w:r>
          </w:p>
        </w:tc>
        <w:tc>
          <w:tcPr>
            <w:tcW w:type="dxa" w:w="3830"/>
            <w:tcMar>
              <w:top w:type="dxa" w:w="30"/>
              <w:left w:type="dxa" w:w="90"/>
              <w:bottom w:type="dxa" w:w="30"/>
              <w:right w:type="dxa" w:w="90"/>
            </w:tcMar>
            <w:vAlign w:val="top"/>
          </w:tcPr>
          <w:p>
            <w:r>
              <w:rPr>
                <w:sz w:val="16"/>
                <w:szCs w:val="16"/>
              </w:rPr>
              <w:t xml:space="preserve">Information-Driven Design of Imaging Systems</w:t>
            </w:r>
          </w:p>
        </w:tc>
        <w:tc>
          <w:tcPr>
            <w:tcW w:type="dxa" w:w="2030"/>
            <w:tcMar>
              <w:top w:type="dxa" w:w="30"/>
              <w:left w:type="dxa" w:w="90"/>
              <w:bottom w:type="dxa" w:w="30"/>
              <w:right w:type="dxa" w:w="90"/>
            </w:tcMar>
            <w:vAlign w:val="top"/>
          </w:tcPr>
          <w:p>
            <w:r>
              <w:rPr>
                <w:sz w:val="16"/>
                <w:szCs w:val="16"/>
              </w:rPr>
              <w:t xml:space="preserve">NeurIPS 38 (2025)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Zhao &amp; Ding (2024)</w:t>
            </w:r>
          </w:p>
        </w:tc>
        <w:tc>
          <w:tcPr>
            <w:tcW w:type="dxa" w:w="3830"/>
            <w:shd w:fill="F7F9FC" w:color="auto" w:val="clear"/>
            <w:tcMar>
              <w:top w:type="dxa" w:w="30"/>
              <w:left w:type="dxa" w:w="90"/>
              <w:bottom w:type="dxa" w:w="30"/>
              <w:right w:type="dxa" w:w="90"/>
            </w:tcMar>
            <w:vAlign w:val="top"/>
          </w:tcPr>
          <w:p>
            <w:r>
              <w:rPr>
                <w:sz w:val="16"/>
                <w:szCs w:val="16"/>
              </w:rPr>
              <w:t xml:space="preserve">No star is good news: A unified look at rerandomization based on p-values from covariate balance tests</w:t>
            </w:r>
          </w:p>
        </w:tc>
        <w:tc>
          <w:tcPr>
            <w:tcW w:type="dxa" w:w="2030"/>
            <w:shd w:fill="F7F9FC" w:color="auto" w:val="clear"/>
            <w:tcMar>
              <w:top w:type="dxa" w:w="30"/>
              <w:left w:type="dxa" w:w="90"/>
              <w:bottom w:type="dxa" w:w="30"/>
              <w:right w:type="dxa" w:w="90"/>
            </w:tcMar>
            <w:vAlign w:val="top"/>
          </w:tcPr>
          <w:p>
            <w:r>
              <w:rPr>
                <w:sz w:val="16"/>
                <w:szCs w:val="16"/>
              </w:rPr>
              <w:t xml:space="preserve">J. Econometrics 241(1)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Dai, Gradu &amp; Harshaw (2023)</w:t>
            </w:r>
          </w:p>
        </w:tc>
        <w:tc>
          <w:tcPr>
            <w:tcW w:type="dxa" w:w="3830"/>
            <w:tcMar>
              <w:top w:type="dxa" w:w="30"/>
              <w:left w:type="dxa" w:w="90"/>
              <w:bottom w:type="dxa" w:w="30"/>
              <w:right w:type="dxa" w:w="90"/>
            </w:tcMar>
            <w:vAlign w:val="top"/>
          </w:tcPr>
          <w:p>
            <w:r>
              <w:rPr>
                <w:sz w:val="16"/>
                <w:szCs w:val="16"/>
              </w:rPr>
              <w:t xml:space="preserve">Clip-OGD: An Experimental Design for Adaptive Neyman Allocation in Sequential Experiments</w:t>
            </w:r>
          </w:p>
        </w:tc>
        <w:tc>
          <w:tcPr>
            <w:tcW w:type="dxa" w:w="2030"/>
            <w:tcMar>
              <w:top w:type="dxa" w:w="30"/>
              <w:left w:type="dxa" w:w="90"/>
              <w:bottom w:type="dxa" w:w="30"/>
              <w:right w:type="dxa" w:w="90"/>
            </w:tcMar>
            <w:vAlign w:val="top"/>
          </w:tcPr>
          <w:p>
            <w:r>
              <w:rPr>
                <w:sz w:val="16"/>
                <w:szCs w:val="16"/>
              </w:rPr>
              <w:t xml:space="preserve">NeurIPS 36 (2023)</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Lu, Liu, Liu &amp; Ding (2023)</w:t>
            </w:r>
          </w:p>
        </w:tc>
        <w:tc>
          <w:tcPr>
            <w:tcW w:type="dxa" w:w="3830"/>
            <w:shd w:fill="F7F9FC" w:color="auto" w:val="clear"/>
            <w:tcMar>
              <w:top w:type="dxa" w:w="30"/>
              <w:left w:type="dxa" w:w="90"/>
              <w:bottom w:type="dxa" w:w="30"/>
              <w:right w:type="dxa" w:w="90"/>
            </w:tcMar>
            <w:vAlign w:val="top"/>
          </w:tcPr>
          <w:p>
            <w:r>
              <w:rPr>
                <w:sz w:val="16"/>
                <w:szCs w:val="16"/>
              </w:rPr>
              <w:t xml:space="preserve">Design-based theory for cluster rerandomization</w:t>
            </w:r>
          </w:p>
        </w:tc>
        <w:tc>
          <w:tcPr>
            <w:tcW w:type="dxa" w:w="2030"/>
            <w:shd w:fill="F7F9FC" w:color="auto" w:val="clear"/>
            <w:tcMar>
              <w:top w:type="dxa" w:w="30"/>
              <w:left w:type="dxa" w:w="90"/>
              <w:bottom w:type="dxa" w:w="30"/>
              <w:right w:type="dxa" w:w="90"/>
            </w:tcMar>
            <w:vAlign w:val="top"/>
          </w:tcPr>
          <w:p>
            <w:r>
              <w:rPr>
                <w:sz w:val="16"/>
                <w:szCs w:val="16"/>
              </w:rPr>
              <w:t xml:space="preserve">Biometrika 110(2)</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At the Department of Statistics in Oxford, the group of Tom Rainforth and Desi Ivanova is one of the centers of modern Bayesian design. Recent papers bring adaptive questioning by language models formulated as Bayesian design [O1], semi-amortized policies that are updated during the experiment [O2], decision-oriented EIG for contextual optimization [O3] and, with Yarin Gal's OATML group, differentiable multi-target causal design [O4].</w:t>
      </w:r>
    </w:p>
    <w:p>
      <w:pPr>
        <w:pStyle w:val="Heading2"/>
        <w:keepNext/>
      </w:pPr>
      <w:r>
        <w:rPr>
          <w:color w:val="002147"/>
        </w:rPr>
        <w:t xml:space="preserve">O1  </w:t>
      </w:r>
      <w:r>
        <w:rPr>
          <w:color w:val="1F3864"/>
        </w:rPr>
        <w:t xml:space="preserve">BED-LLM: Intelligent Information Gathering with LLMs and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Deepro Choudhury, Sinead Williamson, Adam Golinski, Ning Miao, Freddie Bickford Smith, Michael Kirchhof, Yizhe Zhang,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Fourteenth International Conference on Learning Representations (ICLR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6prsqou27xwx355mwjfu">
              <w:r>
                <w:rPr>
                  <w:color w:val="1D4ED8"/>
                  <w:sz w:val="18"/>
                  <w:szCs w:val="18"/>
                  <w:u w:val="single"/>
                </w:rPr>
                <w:t xml:space="preserve">proceedings.iclr.cc · ICLR 2026 (87eb265e8898…)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Rainforth and coauthors: Department of Statistics, University of Oxford (according to the arXiv version and the ORA repository); other authors: Apple and City University of Hong Kong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Bayesian design · EIG for questions · large language models · adaptive information gathering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article addresses how an agent based on a language model should gather information adaptively over several rounds, e.g. by asking questions of a user or of an external source. The problem is formulated as sequential Bayesian experimental design: in each round the agent chooses the question with the largest expected information gain about the latent quantity of interest, given the answers so far. The EIG is estimated with a probabilistic model built from the predictive distributions of the language model itself. The experiments include the game “20 questions” and the elicitation of user preferences, with large improvements over direct questioning and over other adaptive strategies.</w:t>
      </w:r>
    </w:p>
    <w:p>
      <w:pPr>
        <w:keepNext/>
        <w:spacing w:after="40" w:before="80"/>
      </w:pPr>
      <w:r>
        <w:rPr>
          <w:b/>
          <w:bCs/>
          <w:color w:val="002147"/>
        </w:rPr>
        <w:t xml:space="preserve">Key equation.</w:t>
      </w:r>
      <w:r>
        <w:rPr>
          <w:i/>
          <w:iCs/>
          <w:color w:val="5B6573"/>
          <w:sz w:val="18"/>
          <w:szCs w:val="18"/>
        </w:rPr>
        <w:t xml:space="preserve">  (EIG of a question and the sequential rule (representative formulation))</w:t>
      </w:r>
    </w:p>
    <w:p>
      <w:pPr>
        <w:pStyle w:val="Equation"/>
      </w:pPr>
      <m:oMathPara>
        <m:oMathParaPr>
          <m:jc m:val="center"/>
        </m:oMathParaPr>
        <m:oMath>
          <m:r>
            <m:rPr>
              <m:sty m:val="p"/>
            </m:rPr>
            <m:t>E</m:t>
          </m:r>
          <m:r>
            <m:rPr>
              <m:sty m:val="p"/>
            </m:rPr>
            <m:t>I</m:t>
          </m:r>
          <m:r>
            <m:rPr>
              <m:sty m:val="p"/>
            </m:rPr>
            <m:t>G</m:t>
          </m:r>
          <m:d>
            <m:dPr>
              <m:begChr m:val="("/>
              <m:sepChr m:val=""/>
              <m:endChr m:val=")"/>
              <m:grow/>
            </m:dPr>
            <m:e>
              <m:r>
                <m:t>x</m:t>
              </m:r>
              <m:r>
                <m:rPr>
                  <m:sty m:val="p"/>
                </m:rPr>
                <m:t>∣</m:t>
              </m:r>
              <m:sSub>
                <m:e>
                  <m:r>
                    <m:t>h</m:t>
                  </m:r>
                </m:e>
                <m:sub>
                  <m:r>
                    <m:t>t</m:t>
                  </m:r>
                </m:sub>
              </m:sSub>
            </m:e>
          </m:d>
          <m:r>
            <m:rPr>
              <m:sty m:val="p"/>
            </m:rPr>
            <m:t>=</m:t>
          </m:r>
          <m:r>
            <m:t>H</m:t>
          </m:r>
          <m:d>
            <m:dPr>
              <m:begChr m:val="["/>
              <m:sepChr m:val=""/>
              <m:endChr m:val="]"/>
              <m:grow/>
            </m:dPr>
            <m:e>
              <m:r>
                <m:t>p</m:t>
              </m:r>
              <m:d>
                <m:dPr>
                  <m:begChr m:val="("/>
                  <m:sepChr m:val=""/>
                  <m:endChr m:val=")"/>
                  <m:grow/>
                </m:dPr>
                <m:e>
                  <m:r>
                    <m:t>y</m:t>
                  </m:r>
                  <m:r>
                    <m:rPr>
                      <m:sty m:val="p"/>
                    </m:rPr>
                    <m:t>∣</m:t>
                  </m:r>
                  <m:r>
                    <m:t>x</m:t>
                  </m:r>
                  <m:r>
                    <m:rPr>
                      <m:sty m:val="p"/>
                    </m:rPr>
                    <m:t>,</m:t>
                  </m:r>
                  <m:sSub>
                    <m:e>
                      <m:r>
                        <m:t>h</m:t>
                      </m:r>
                    </m:e>
                    <m:sub>
                      <m:r>
                        <m:t>t</m:t>
                      </m:r>
                    </m:sub>
                  </m:sSub>
                </m:e>
              </m:d>
            </m:e>
          </m:d>
          <m:r>
            <m:rPr>
              <m:sty m:val="p"/>
            </m:rPr>
            <m:t>−</m:t>
          </m:r>
          <m:sSub>
            <m:e>
              <m:r>
                <m:rPr>
                  <m:scr m:val="double-struck"/>
                  <m:sty m:val="p"/>
                </m:rPr>
                <m:t>E</m:t>
              </m:r>
            </m:e>
            <m:sub>
              <m:r>
                <m:t>p</m:t>
              </m:r>
              <m:d>
                <m:dPr>
                  <m:begChr m:val="("/>
                  <m:sepChr m:val=""/>
                  <m:endChr m:val=")"/>
                  <m:grow/>
                </m:dPr>
                <m:e>
                  <m:r>
                    <m:t>θ</m:t>
                  </m:r>
                  <m:r>
                    <m:rPr>
                      <m:sty m:val="p"/>
                    </m:rPr>
                    <m:t>∣</m:t>
                  </m:r>
                  <m:sSub>
                    <m:e>
                      <m:r>
                        <m:t>h</m:t>
                      </m:r>
                    </m:e>
                    <m:sub>
                      <m:r>
                        <m:t>t</m:t>
                      </m:r>
                    </m:sub>
                  </m:sSub>
                </m:e>
              </m:d>
            </m:sub>
          </m:sSub>
          <m:d>
            <m:dPr>
              <m:begChr m:val="["/>
              <m:sepChr m:val=""/>
              <m:endChr m:val="]"/>
              <m:grow/>
            </m:dPr>
            <m:e>
              <m:r>
                <m:t>H</m:t>
              </m:r>
              <m:d>
                <m:dPr>
                  <m:begChr m:val="["/>
                  <m:sepChr m:val=""/>
                  <m:endChr m:val="]"/>
                  <m:grow/>
                </m:dPr>
                <m:e>
                  <m:r>
                    <m:t>p</m:t>
                  </m:r>
                  <m:d>
                    <m:dPr>
                      <m:begChr m:val="("/>
                      <m:sepChr m:val=""/>
                      <m:endChr m:val=")"/>
                      <m:grow/>
                    </m:dPr>
                    <m:e>
                      <m:r>
                        <m:t>y</m:t>
                      </m:r>
                      <m:r>
                        <m:rPr>
                          <m:sty m:val="p"/>
                        </m:rPr>
                        <m:t>∣</m:t>
                      </m:r>
                      <m:r>
                        <m:t>θ</m:t>
                      </m:r>
                      <m:r>
                        <m:rPr>
                          <m:sty m:val="p"/>
                        </m:rPr>
                        <m:t>,</m:t>
                      </m:r>
                      <m:r>
                        <m:t>x</m:t>
                      </m:r>
                    </m:e>
                  </m:d>
                </m:e>
              </m:d>
            </m:e>
          </m:d>
          <m:r>
            <m:rPr>
              <m:sty m:val="p"/>
            </m:rPr>
            <m:t>,</m:t>
          </m:r>
          <m:r>
            <m:t>  </m:t>
          </m:r>
          <m:sSub>
            <m:e>
              <m:r>
                <m:t>x</m:t>
              </m:r>
            </m:e>
            <m:sub>
              <m:r>
                <m:t>t</m:t>
              </m:r>
              <m:r>
                <m:rPr>
                  <m:sty m:val="p"/>
                </m:rPr>
                <m:t>+</m:t>
              </m:r>
              <m:r>
                <m:t>1</m:t>
              </m:r>
            </m:sub>
          </m:sSub>
          <m:r>
            <m:rPr>
              <m:sty m:val="p"/>
            </m:rPr>
            <m:t>=</m:t>
          </m:r>
          <m:r>
            <m:rPr>
              <m:sty m:val="p"/>
            </m:rPr>
            <m:t>arg</m:t>
          </m:r>
          <m:limLow>
            <m:e>
              <m:r>
                <m:rPr>
                  <m:sty m:val="p"/>
                </m:rPr>
                <m:t>max</m:t>
              </m:r>
            </m:e>
            <m:lim>
              <m:r>
                <m:t>x</m:t>
              </m:r>
              <m:r>
                <m:rPr>
                  <m:sty m:val="p"/>
                </m:rPr>
                <m:t>∈</m:t>
              </m:r>
              <m:sSub>
                <m:e>
                  <m:r>
                    <m:rPr>
                      <m:scr m:val="script"/>
                      <m:sty m:val="p"/>
                    </m:rPr>
                    <m:t>X</m:t>
                  </m:r>
                </m:e>
                <m:sub>
                  <m:r>
                    <m:t>t</m:t>
                  </m:r>
                </m:sub>
              </m:sSub>
            </m:lim>
          </m:limLow>
          <m:r>
            <m:rPr>
              <m:sty m:val="p"/>
            </m:rPr>
            <m:t>E</m:t>
          </m:r>
          <m:r>
            <m:rPr>
              <m:sty m:val="p"/>
            </m:rPr>
            <m:t>I</m:t>
          </m:r>
          <m:r>
            <m:rPr>
              <m:sty m:val="p"/>
            </m:rPr>
            <m:t>G</m:t>
          </m:r>
          <m:d>
            <m:dPr>
              <m:begChr m:val="("/>
              <m:sepChr m:val=""/>
              <m:endChr m:val=")"/>
              <m:grow/>
            </m:dPr>
            <m:e>
              <m:r>
                <m:t>x</m:t>
              </m:r>
              <m:r>
                <m:rPr>
                  <m:sty m:val="p"/>
                </m:rPr>
                <m:t>∣</m:t>
              </m:r>
              <m:sSub>
                <m:e>
                  <m:r>
                    <m:t>h</m:t>
                  </m:r>
                </m:e>
                <m:sub>
                  <m:r>
                    <m:t>t</m:t>
                  </m:r>
                </m:sub>
              </m:sSub>
            </m:e>
          </m:d>
        </m:oMath>
      </m:oMathPara>
    </w:p>
    <w:p>
      <w:pPr>
        <w:spacing w:after="100"/>
        <w:jc w:val="both"/>
      </w:pPr>
      <w:r>
        <w:rPr>
          <w:color w:val="3A4350"/>
          <w:sz w:val="19"/>
          <w:szCs w:val="19"/>
        </w:rPr>
        <w:t xml:space="preserve">where </w:t>
      </w:r>
      <m:oMath>
        <m:r>
          <m:t>x</m:t>
        </m:r>
      </m:oMath>
      <w:r>
        <w:rPr>
          <w:color w:val="3A4350"/>
          <w:sz w:val="19"/>
          <w:szCs w:val="19"/>
        </w:rPr>
        <w:t xml:space="preserve"> is the candidate question (the design), </w:t>
      </w:r>
      <m:oMath>
        <m:r>
          <m:t>y</m:t>
        </m:r>
      </m:oMath>
      <w:r>
        <w:rPr>
          <w:color w:val="3A4350"/>
          <w:sz w:val="19"/>
          <w:szCs w:val="19"/>
        </w:rPr>
        <w:t xml:space="preserve"> the answer, </w:t>
      </w:r>
      <m:oMath>
        <m:r>
          <m:t>θ</m:t>
        </m:r>
      </m:oMath>
      <w:r>
        <w:rPr>
          <w:color w:val="3A4350"/>
          <w:sz w:val="19"/>
          <w:szCs w:val="19"/>
        </w:rPr>
        <w:t xml:space="preserve"> the latent quantity (e.g. the hidden object or the preference), </w:t>
      </w:r>
      <m:oMath>
        <m:sSub>
          <m:e>
            <m:r>
              <m:t>h</m:t>
            </m:r>
          </m:e>
          <m:sub>
            <m:r>
              <m:t>t</m:t>
            </m:r>
          </m:sub>
        </m:sSub>
      </m:oMath>
      <w:r>
        <w:rPr>
          <w:color w:val="3A4350"/>
          <w:sz w:val="19"/>
          <w:szCs w:val="19"/>
        </w:rPr>
        <w:t xml:space="preserve"> the question–answer history after </w:t>
      </w:r>
      <m:oMath>
        <m:r>
          <m:t>t</m:t>
        </m:r>
      </m:oMath>
      <w:r>
        <w:rPr>
          <w:color w:val="3A4350"/>
          <w:sz w:val="19"/>
          <w:szCs w:val="19"/>
        </w:rPr>
        <w:t xml:space="preserve"> rounds, </w:t>
      </w:r>
      <m:oMath>
        <m:r>
          <m:t>H</m:t>
        </m:r>
      </m:oMath>
      <w:r>
        <w:rPr>
          <w:color w:val="3A4350"/>
          <w:sz w:val="19"/>
          <w:szCs w:val="19"/>
        </w:rPr>
        <w:t xml:space="preserve"> the Shannon entropy, </w:t>
      </w:r>
      <m:oMath>
        <m:r>
          <m:t>p</m:t>
        </m:r>
        <m:d>
          <m:dPr>
            <m:begChr m:val="("/>
            <m:sepChr m:val=""/>
            <m:endChr m:val=")"/>
            <m:grow/>
          </m:dPr>
          <m:e>
            <m:r>
              <m:t>y</m:t>
            </m:r>
            <m:r>
              <m:rPr>
                <m:sty m:val="p"/>
              </m:rPr>
              <m:t>∣</m:t>
            </m:r>
            <m:r>
              <m:t>x</m:t>
            </m:r>
            <m:r>
              <m:rPr>
                <m:sty m:val="p"/>
              </m:rPr>
              <m:t>,</m:t>
            </m:r>
            <m:sSub>
              <m:e>
                <m:r>
                  <m:t>h</m:t>
                </m:r>
              </m:e>
              <m:sub>
                <m:r>
                  <m:t>t</m:t>
                </m:r>
              </m:sub>
            </m:sSub>
          </m:e>
        </m:d>
        <m:r>
          <m:rPr>
            <m:sty m:val="p"/>
          </m:rPr>
          <m:t>=</m:t>
        </m:r>
        <m:sSub>
          <m:e>
            <m:r>
              <m:rPr>
                <m:scr m:val="double-struck"/>
                <m:sty m:val="p"/>
              </m:rPr>
              <m:t>E</m:t>
            </m:r>
          </m:e>
          <m:sub>
            <m:r>
              <m:t>p</m:t>
            </m:r>
            <m:d>
              <m:dPr>
                <m:begChr m:val="("/>
                <m:sepChr m:val=""/>
                <m:endChr m:val=")"/>
                <m:grow/>
              </m:dPr>
              <m:e>
                <m:r>
                  <m:t>θ</m:t>
                </m:r>
                <m:r>
                  <m:rPr>
                    <m:sty m:val="p"/>
                  </m:rPr>
                  <m:t>∣</m:t>
                </m:r>
                <m:sSub>
                  <m:e>
                    <m:r>
                      <m:t>h</m:t>
                    </m:r>
                  </m:e>
                  <m:sub>
                    <m:r>
                      <m:t>t</m:t>
                    </m:r>
                  </m:sub>
                </m:sSub>
              </m:e>
            </m:d>
          </m:sub>
        </m:sSub>
        <m:d>
          <m:dPr>
            <m:begChr m:val="["/>
            <m:sepChr m:val=""/>
            <m:endChr m:val="]"/>
            <m:grow/>
          </m:dPr>
          <m:e>
            <m:r>
              <m:t>p</m:t>
            </m:r>
            <m:d>
              <m:dPr>
                <m:begChr m:val="("/>
                <m:sepChr m:val=""/>
                <m:endChr m:val=")"/>
                <m:grow/>
              </m:dPr>
              <m:e>
                <m:r>
                  <m:t>y</m:t>
                </m:r>
                <m:r>
                  <m:rPr>
                    <m:sty m:val="p"/>
                  </m:rPr>
                  <m:t>∣</m:t>
                </m:r>
                <m:r>
                  <m:t>θ</m:t>
                </m:r>
                <m:r>
                  <m:rPr>
                    <m:sty m:val="p"/>
                  </m:rPr>
                  <m:t>,</m:t>
                </m:r>
                <m:r>
                  <m:t>x</m:t>
                </m:r>
              </m:e>
            </m:d>
          </m:e>
        </m:d>
      </m:oMath>
      <w:r>
        <w:rPr>
          <w:color w:val="3A4350"/>
          <w:sz w:val="19"/>
          <w:szCs w:val="19"/>
        </w:rPr>
        <w:t xml:space="preserve"> the predictive distribution of the answer and </w:t>
      </w:r>
      <m:oMath>
        <m:sSub>
          <m:e>
            <m:r>
              <m:rPr>
                <m:scr m:val="script"/>
                <m:sty m:val="p"/>
              </m:rPr>
              <m:t>X</m:t>
            </m:r>
          </m:e>
          <m:sub>
            <m:r>
              <m:t>t</m:t>
            </m:r>
          </m:sub>
        </m:sSub>
      </m:oMath>
      <w:r>
        <w:rPr>
          <w:color w:val="3A4350"/>
          <w:sz w:val="19"/>
          <w:szCs w:val="19"/>
        </w:rPr>
        <w:t xml:space="preserve"> the set of candidate questions.</w:t>
      </w:r>
    </w:p>
    <w:p>
      <w:pPr>
        <w:spacing w:after="100" w:before="80"/>
        <w:jc w:val="both"/>
      </w:pPr>
      <w:r>
        <w:rPr>
          <w:b/>
          <w:bCs/>
          <w:color w:val="002147"/>
        </w:rPr>
        <w:t xml:space="preserve">Link to the theoretical introduction. </w:t>
      </w:r>
      <w:r>
        <w:t xml:space="preserve">Complements Sections 1.2 and 1.5. For the project, the same EIG rule can choose which existing data (drilling logs, interviews with farmers about pumping) to request before new wells are drilled.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EIG-based decision layer for adaptive questioning by language models, with a probabilistic model built from the model's own predictions.</w:t>
      </w:r>
    </w:p>
    <w:p>
      <w:pPr>
        <w:pStyle w:val="Heading2"/>
        <w:keepNext/>
      </w:pPr>
      <w:r>
        <w:rPr>
          <w:color w:val="002147"/>
        </w:rPr>
        <w:t xml:space="preserve">O2  </w:t>
      </w:r>
      <w:r>
        <w:rPr>
          <w:color w:val="1F3864"/>
        </w:rPr>
        <w:t xml:space="preserve">Step-DAD: Semi-Amortized Policy-Based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Marcel Hedman, Desi R. Ivanova, Cong Guan,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vol. 267, pp. 22904–22923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9nttcvmfjcl85llhnjfx">
              <w:r>
                <w:rPr>
                  <w:color w:val="1D4ED8"/>
                  <w:sz w:val="18"/>
                  <w:szCs w:val="18"/>
                  <w:u w:val="single"/>
                </w:rPr>
                <w:t xml:space="preserve">proceedings.mlr.press/v267/hedman25a.html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R. Ivanova, T. Rainforth: Department of Statistics, University of Oxford (according to the department pages); the affiliations of M. Hedman and C. Guan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policy-based adaptive design · partial amortization · remaining EIG · variational bounds · adaptation during the experiment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Policy-based Bayesian design, such as DAD, trains a design network before the experiment, so each later design costs only a forward pass; but the policy stays fixed and does not adapt to the actual course of the experiment. Step-DAD is a semi-amortized alternative: the policy is first trained offline, then updated periodically during the experiment with the data collected so far. The update uses stochastic gradient ascent on variational lower bounds of the remaining EIG, conditioned on the observed history. The authors show that this increases flexibility and robustness compared with fully amortized policies, and they report better decisions than the best existing methods.</w:t>
      </w:r>
    </w:p>
    <w:p>
      <w:pPr>
        <w:keepNext/>
        <w:spacing w:after="40" w:before="80"/>
      </w:pPr>
      <w:r>
        <w:rPr>
          <w:b/>
          <w:bCs/>
          <w:color w:val="002147"/>
        </w:rPr>
        <w:t xml:space="preserve">Key equation.</w:t>
      </w:r>
      <w:r>
        <w:rPr>
          <w:i/>
          <w:iCs/>
          <w:color w:val="5B6573"/>
          <w:sz w:val="18"/>
          <w:szCs w:val="18"/>
        </w:rPr>
        <w:t xml:space="preserve">  (remaining EIG of a policy and the sPCE bound (representative formulation))</w:t>
      </w:r>
    </w:p>
    <w:p>
      <w:pPr>
        <w:pStyle w:val="Equation"/>
      </w:pPr>
      <m:oMathPara>
        <m:oMathParaPr>
          <m:jc m:val="center"/>
        </m:oMathParaPr>
        <m:oMath>
          <m:sSub>
            <m:e>
              <m:r>
                <m:t>I</m:t>
              </m:r>
            </m:e>
            <m:sub>
              <m:r>
                <m:t>τ</m:t>
              </m:r>
            </m:sub>
          </m:sSub>
          <m:d>
            <m:dPr>
              <m:begChr m:val="("/>
              <m:sepChr m:val=""/>
              <m:endChr m:val=")"/>
              <m:grow/>
            </m:dPr>
            <m:e>
              <m:r>
                <m:t>π</m:t>
              </m:r>
              <m:r>
                <m:rPr>
                  <m:sty m:val="p"/>
                </m:rPr>
                <m:t>∣</m:t>
              </m:r>
              <m:sSub>
                <m:e>
                  <m:r>
                    <m:t>h</m:t>
                  </m:r>
                </m:e>
                <m:sub>
                  <m:r>
                    <m:t>τ</m:t>
                  </m:r>
                </m:sub>
              </m:sSub>
            </m:e>
          </m:d>
          <m:r>
            <m:rPr>
              <m:sty m:val="p"/>
            </m:rPr>
            <m:t>=</m:t>
          </m:r>
          <m:sSub>
            <m:e>
              <m:r>
                <m:rPr>
                  <m:scr m:val="double-struck"/>
                  <m:sty m:val="p"/>
                </m:rPr>
                <m:t>E</m:t>
              </m:r>
            </m:e>
            <m:sub>
              <m:r>
                <m:t>p</m:t>
              </m:r>
              <m:d>
                <m:dPr>
                  <m:begChr m:val="("/>
                  <m:sepChr m:val=""/>
                  <m:endChr m:val=")"/>
                  <m:grow/>
                </m:dPr>
                <m:e>
                  <m:r>
                    <m:t>θ</m:t>
                  </m:r>
                  <m:r>
                    <m:rPr>
                      <m:sty m:val="p"/>
                    </m:rPr>
                    <m:t>∣</m:t>
                  </m:r>
                  <m:sSub>
                    <m:e>
                      <m:r>
                        <m:t>h</m:t>
                      </m:r>
                    </m:e>
                    <m:sub>
                      <m:r>
                        <m:t>τ</m:t>
                      </m:r>
                    </m:sub>
                  </m:sSub>
                </m:e>
              </m:d>
              <m:r>
                <m:t>p</m:t>
              </m:r>
              <m:d>
                <m:dPr>
                  <m:begChr m:val="("/>
                  <m:sepChr m:val=""/>
                  <m:endChr m:val=")"/>
                  <m:grow/>
                </m:dPr>
                <m:e>
                  <m:sSub>
                    <m:e>
                      <m:r>
                        <m:t>h</m:t>
                      </m:r>
                    </m:e>
                    <m:sub>
                      <m:r>
                        <m:t>τ</m:t>
                      </m:r>
                      <m:r>
                        <m:rPr>
                          <m:sty m:val="p"/>
                        </m:rPr>
                        <m:t>+</m:t>
                      </m:r>
                      <m:r>
                        <m:t>1</m:t>
                      </m:r>
                      <m:r>
                        <m:rPr>
                          <m:sty m:val="p"/>
                        </m:rPr>
                        <m:t>:</m:t>
                      </m:r>
                      <m:r>
                        <m:t>T</m:t>
                      </m:r>
                    </m:sub>
                  </m:sSub>
                  <m:r>
                    <m:rPr>
                      <m:sty m:val="p"/>
                    </m:rPr>
                    <m:t>∣</m:t>
                  </m:r>
                  <m:r>
                    <m:t>θ</m:t>
                  </m:r>
                  <m:r>
                    <m:rPr>
                      <m:sty m:val="p"/>
                    </m:rPr>
                    <m:t>,</m:t>
                  </m:r>
                  <m:r>
                    <m:t>π</m:t>
                  </m:r>
                  <m:r>
                    <m:rPr>
                      <m:sty m:val="p"/>
                    </m:rPr>
                    <m:t>,</m:t>
                  </m:r>
                  <m:sSub>
                    <m:e>
                      <m:r>
                        <m:t>h</m:t>
                      </m:r>
                    </m:e>
                    <m:sub>
                      <m:r>
                        <m:t>τ</m:t>
                      </m:r>
                    </m:sub>
                  </m:sSub>
                </m:e>
              </m:d>
            </m:sub>
          </m:sSub>
          <m:d>
            <m:dPr>
              <m:begChr m:val="["/>
              <m:sepChr m:val=""/>
              <m:endChr m:val="]"/>
              <m:grow/>
            </m:dPr>
            <m:e>
              <m:r>
                <m:rPr>
                  <m:sty m:val="p"/>
                </m:rPr>
                <m:t>ln</m:t>
              </m:r>
              <m:f>
                <m:fPr>
                  <m:type m:val="bar"/>
                </m:fPr>
                <m:num>
                  <m:r>
                    <m:t>p</m:t>
                  </m:r>
                  <m:d>
                    <m:dPr>
                      <m:begChr m:val="("/>
                      <m:sepChr m:val=""/>
                      <m:endChr m:val=")"/>
                      <m:grow/>
                    </m:dPr>
                    <m:e>
                      <m:sSub>
                        <m:e>
                          <m:r>
                            <m:t>h</m:t>
                          </m:r>
                        </m:e>
                        <m:sub>
                          <m:r>
                            <m:t>τ</m:t>
                          </m:r>
                          <m:r>
                            <m:rPr>
                              <m:sty m:val="p"/>
                            </m:rPr>
                            <m:t>+</m:t>
                          </m:r>
                          <m:r>
                            <m:t>1</m:t>
                          </m:r>
                          <m:r>
                            <m:rPr>
                              <m:sty m:val="p"/>
                            </m:rPr>
                            <m:t>:</m:t>
                          </m:r>
                          <m:r>
                            <m:t>T</m:t>
                          </m:r>
                        </m:sub>
                      </m:sSub>
                      <m:r>
                        <m:rPr>
                          <m:sty m:val="p"/>
                        </m:rPr>
                        <m:t>∣</m:t>
                      </m:r>
                      <m:r>
                        <m:t>θ</m:t>
                      </m:r>
                      <m:r>
                        <m:rPr>
                          <m:sty m:val="p"/>
                        </m:rPr>
                        <m:t>,</m:t>
                      </m:r>
                      <m:r>
                        <m:t>π</m:t>
                      </m:r>
                      <m:r>
                        <m:rPr>
                          <m:sty m:val="p"/>
                        </m:rPr>
                        <m:t>,</m:t>
                      </m:r>
                      <m:sSub>
                        <m:e>
                          <m:r>
                            <m:t>h</m:t>
                          </m:r>
                        </m:e>
                        <m:sub>
                          <m:r>
                            <m:t>τ</m:t>
                          </m:r>
                        </m:sub>
                      </m:sSub>
                    </m:e>
                  </m:d>
                </m:num>
                <m:den>
                  <m:r>
                    <m:t>p</m:t>
                  </m:r>
                  <m:d>
                    <m:dPr>
                      <m:begChr m:val="("/>
                      <m:sepChr m:val=""/>
                      <m:endChr m:val=")"/>
                      <m:grow/>
                    </m:dPr>
                    <m:e>
                      <m:sSub>
                        <m:e>
                          <m:r>
                            <m:t>h</m:t>
                          </m:r>
                        </m:e>
                        <m:sub>
                          <m:r>
                            <m:t>τ</m:t>
                          </m:r>
                          <m:r>
                            <m:rPr>
                              <m:sty m:val="p"/>
                            </m:rPr>
                            <m:t>+</m:t>
                          </m:r>
                          <m:r>
                            <m:t>1</m:t>
                          </m:r>
                          <m:r>
                            <m:rPr>
                              <m:sty m:val="p"/>
                            </m:rPr>
                            <m:t>:</m:t>
                          </m:r>
                          <m:r>
                            <m:t>T</m:t>
                          </m:r>
                        </m:sub>
                      </m:sSub>
                      <m:r>
                        <m:rPr>
                          <m:sty m:val="p"/>
                        </m:rPr>
                        <m:t>∣</m:t>
                      </m:r>
                      <m:r>
                        <m:t>π</m:t>
                      </m:r>
                      <m:r>
                        <m:rPr>
                          <m:sty m:val="p"/>
                        </m:rPr>
                        <m:t>,</m:t>
                      </m:r>
                      <m:sSub>
                        <m:e>
                          <m:r>
                            <m:t>h</m:t>
                          </m:r>
                        </m:e>
                        <m:sub>
                          <m:r>
                            <m:t>τ</m:t>
                          </m:r>
                        </m:sub>
                      </m:sSub>
                    </m:e>
                  </m:d>
                </m:den>
              </m:f>
            </m:e>
          </m:d>
        </m:oMath>
      </m:oMathPara>
    </w:p>
    <w:p>
      <w:pPr>
        <w:pStyle w:val="Equation"/>
      </w:pPr>
      <m:oMathPara>
        <m:oMathParaPr>
          <m:jc m:val="center"/>
        </m:oMathParaPr>
        <m:oMath>
          <m:sSub>
            <m:e>
              <m:r>
                <m:rPr>
                  <m:scr m:val="script"/>
                  <m:sty m:val="p"/>
                </m:rPr>
                <m:t>L</m:t>
              </m:r>
            </m:e>
            <m:sub>
              <m:r>
                <m:t>T</m:t>
              </m:r>
            </m:sub>
          </m:sSub>
          <m:d>
            <m:dPr>
              <m:begChr m:val="("/>
              <m:sepChr m:val=""/>
              <m:endChr m:val=")"/>
              <m:grow/>
            </m:dPr>
            <m:e>
              <m:r>
                <m:t>π</m:t>
              </m:r>
              <m:r>
                <m:rPr>
                  <m:sty m:val="p"/>
                </m:rPr>
                <m:t>,</m:t>
              </m:r>
              <m:r>
                <m:t>L</m:t>
              </m:r>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h</m:t>
                          </m:r>
                        </m:e>
                        <m:sub>
                          <m:r>
                            <m:t>T</m:t>
                          </m:r>
                        </m:sub>
                      </m:sSub>
                      <m:r>
                        <m:rPr>
                          <m:sty m:val="p"/>
                        </m:rPr>
                        <m:t>∣</m:t>
                      </m:r>
                      <m:sSub>
                        <m:e>
                          <m:r>
                            <m:t>θ</m:t>
                          </m:r>
                        </m:e>
                        <m:sub>
                          <m:r>
                            <m:t>0</m:t>
                          </m:r>
                        </m:sub>
                      </m:sSub>
                      <m:r>
                        <m:rPr>
                          <m:sty m:val="p"/>
                        </m:rPr>
                        <m:t>,</m:t>
                      </m:r>
                      <m:r>
                        <m:t>π</m:t>
                      </m:r>
                    </m:e>
                  </m:d>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r>
                        <m:t>p</m:t>
                      </m:r>
                    </m:e>
                  </m:nary>
                  <m:d>
                    <m:dPr>
                      <m:begChr m:val="("/>
                      <m:sepChr m:val=""/>
                      <m:endChr m:val=")"/>
                      <m:grow/>
                    </m:dPr>
                    <m:e>
                      <m:sSub>
                        <m:e>
                          <m:r>
                            <m:t>h</m:t>
                          </m:r>
                        </m:e>
                        <m:sub>
                          <m:r>
                            <m:t>T</m:t>
                          </m:r>
                        </m:sub>
                      </m:sSub>
                      <m:r>
                        <m:rPr>
                          <m:sty m:val="p"/>
                        </m:rPr>
                        <m:t>∣</m:t>
                      </m:r>
                      <m:sSub>
                        <m:e>
                          <m:r>
                            <m:t>θ</m:t>
                          </m:r>
                        </m:e>
                        <m:sub>
                          <m:r>
                            <m:rPr>
                              <m:sty m:val="p"/>
                            </m:rPr>
                            <m:t>ℓ</m:t>
                          </m:r>
                        </m:sub>
                      </m:sSub>
                      <m:r>
                        <m:rPr>
                          <m:sty m:val="p"/>
                        </m:rPr>
                        <m:t>,</m:t>
                      </m:r>
                      <m:r>
                        <m:t>π</m:t>
                      </m:r>
                    </m:e>
                  </m:d>
                </m:den>
              </m:f>
            </m:e>
          </m:d>
          <m:r>
            <m:rPr>
              <m:sty m:val="p"/>
            </m:rPr>
            <m:t>≤</m:t>
          </m:r>
          <m:sSub>
            <m:e>
              <m:r>
                <m:t>I</m:t>
              </m:r>
            </m:e>
            <m:sub>
              <m:r>
                <m:t>T</m:t>
              </m:r>
            </m:sub>
          </m:sSub>
          <m:d>
            <m:dPr>
              <m:begChr m:val="("/>
              <m:sepChr m:val=""/>
              <m:endChr m:val=")"/>
              <m:grow/>
            </m:dPr>
            <m:e>
              <m:r>
                <m:t>π</m:t>
              </m:r>
            </m:e>
          </m:d>
        </m:oMath>
      </m:oMathPara>
    </w:p>
    <w:p>
      <w:pPr>
        <w:spacing w:after="100"/>
        <w:jc w:val="both"/>
      </w:pPr>
      <w:r>
        <w:rPr>
          <w:color w:val="3A4350"/>
          <w:sz w:val="19"/>
          <w:szCs w:val="19"/>
        </w:rPr>
        <w:t xml:space="preserve">where </w:t>
      </w:r>
      <m:oMath>
        <m:r>
          <m:t>π</m:t>
        </m:r>
      </m:oMath>
      <w:r>
        <w:rPr>
          <w:color w:val="3A4350"/>
          <w:sz w:val="19"/>
          <w:szCs w:val="19"/>
        </w:rPr>
        <w:t xml:space="preserve"> is the policy that maps histories to the next design, </w:t>
      </w:r>
      <m:oMath>
        <m:sSub>
          <m:e>
            <m:r>
              <m:t>h</m:t>
            </m:r>
          </m:e>
          <m:sub>
            <m:r>
              <m:t>τ</m:t>
            </m:r>
          </m:sub>
        </m:sSub>
      </m:oMath>
      <w:r>
        <w:rPr>
          <w:color w:val="3A4350"/>
          <w:sz w:val="19"/>
          <w:szCs w:val="19"/>
        </w:rPr>
        <w:t xml:space="preserve"> the history of designs and outcomes up to step </w:t>
      </w:r>
      <m:oMath>
        <m:r>
          <m:t>τ</m:t>
        </m:r>
      </m:oMath>
      <w:r>
        <w:rPr>
          <w:color w:val="3A4350"/>
          <w:sz w:val="19"/>
          <w:szCs w:val="19"/>
        </w:rPr>
        <w:t xml:space="preserve">, </w:t>
      </w:r>
      <m:oMath>
        <m:r>
          <m:t>T</m:t>
        </m:r>
      </m:oMath>
      <w:r>
        <w:rPr>
          <w:color w:val="3A4350"/>
          <w:sz w:val="19"/>
          <w:szCs w:val="19"/>
        </w:rPr>
        <w:t xml:space="preserve"> the number of steps and </w:t>
      </w:r>
      <m:oMath>
        <m:sSub>
          <m:e>
            <m:r>
              <m:t>θ</m:t>
            </m:r>
          </m:e>
          <m:sub>
            <m:r>
              <m:t>1</m:t>
            </m:r>
          </m:sub>
        </m:sSub>
        <m:r>
          <m:rPr>
            <m:sty m:val="p"/>
          </m:rPr>
          <m:t>,</m:t>
        </m:r>
        <m:r>
          <m:rPr>
            <m:sty m:val="p"/>
          </m:rPr>
          <m:t>…</m:t>
        </m:r>
        <m:r>
          <m:rPr>
            <m:sty m:val="p"/>
          </m:rPr>
          <m:t>,</m:t>
        </m:r>
        <m:sSub>
          <m:e>
            <m:r>
              <m:t>θ</m:t>
            </m:r>
          </m:e>
          <m:sub>
            <m:r>
              <m:t>L</m:t>
            </m:r>
          </m:sub>
        </m:sSub>
      </m:oMath>
      <w:r>
        <w:rPr>
          <w:color w:val="3A4350"/>
          <w:sz w:val="19"/>
          <w:szCs w:val="19"/>
        </w:rPr>
        <w:t xml:space="preserve"> contrastive samples from the prior; the sPCE bound becomes tight as </w:t>
      </w:r>
      <m:oMath>
        <m:r>
          <m:t>L</m:t>
        </m:r>
        <m:r>
          <m:rPr>
            <m:sty m:val="p"/>
          </m:rPr>
          <m:t>→</m:t>
        </m:r>
        <m:r>
          <m:rPr>
            <m:sty m:val="p"/>
          </m:rPr>
          <m:t>∞</m:t>
        </m:r>
      </m:oMath>
      <w:r>
        <w:rPr>
          <w:color w:val="3A4350"/>
          <w:sz w:val="19"/>
          <w:szCs w:val="19"/>
        </w:rPr>
        <w:t xml:space="preserve">. Whether Step-DAD uses exactly this bound with posterior samples during the update was not confirmed.</w:t>
      </w:r>
    </w:p>
    <w:p>
      <w:pPr>
        <w:spacing w:after="100" w:before="80"/>
        <w:jc w:val="both"/>
      </w:pPr>
      <w:r>
        <w:rPr>
          <w:b/>
          <w:bCs/>
          <w:color w:val="002147"/>
        </w:rPr>
        <w:t xml:space="preserve">Link to the theoretical introduction. </w:t>
      </w:r>
      <w:r>
        <w:t xml:space="preserve">It is the source of Section 1.5. For the project, staged well drilling can follow a policy pretrained on simulations and updated after each stage with the new measurements.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Semi-amortized adaptive design: a pretrained policy that is updated during the experiment on the remaining EIG.</w:t>
      </w:r>
    </w:p>
    <w:p>
      <w:pPr>
        <w:pStyle w:val="Heading2"/>
        <w:keepNext/>
      </w:pPr>
      <w:r>
        <w:rPr>
          <w:color w:val="002147"/>
        </w:rPr>
        <w:t xml:space="preserve">O3  </w:t>
      </w:r>
      <w:r>
        <w:rPr>
          <w:color w:val="1F3864"/>
        </w:rPr>
        <w:t xml:space="preserve">CO-BED: Information-Theoretic Contextual Optimization via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Desi R. Ivanova, Joel Jennings, Tom Rainforth, Cheng Zhang, Adam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vol. 202, pp. 14445–14464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geh8qkffjjon8adjkrml">
              <w:r>
                <w:rPr>
                  <w:color w:val="1D4ED8"/>
                  <w:sz w:val="18"/>
                  <w:szCs w:val="18"/>
                  <w:u w:val="single"/>
                </w:rPr>
                <w:t xml:space="preserve">proceedings.mlr.press/v202/ivanova23a.html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R. Ivanova, T. Rainforth: Department of Statistics, University of Oxford (according to the arXiv version); J. Jennings, C. Zhang, A. Foster: Microsoft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contextual optimization · decision-oriented EIG · maximum values · contrastive bounds · gradient-based optimization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treats contextual optimization, i.e. the choice of the best action for each context, as a Bayesian design problem. The designer chooses actions in a set of experimental contexts in order to learn which actions are best in another set of evaluation contexts. The objective, CMV-EIG, is the mutual information between the outcomes of the experiment and the maximum achievable values in the evaluation contexts, i.e. a transductive EIG for the quantity that matters to the decision. The objective is estimated and optimized jointly with the design in a single stochastic gradient scheme.</w:t>
      </w:r>
    </w:p>
    <w:p>
      <w:pPr>
        <w:keepNext/>
        <w:spacing w:after="40" w:before="80"/>
      </w:pPr>
      <w:r>
        <w:rPr>
          <w:b/>
          <w:bCs/>
          <w:color w:val="002147"/>
        </w:rPr>
        <w:t xml:space="preserve">Key equation.</w:t>
      </w:r>
      <w:r>
        <w:rPr>
          <w:i/>
          <w:iCs/>
          <w:color w:val="5B6573"/>
          <w:sz w:val="18"/>
          <w:szCs w:val="18"/>
        </w:rPr>
        <w:t xml:space="preserve">  (EIG for the maximum values and the contrastive bound (representative formulation))</w:t>
      </w:r>
    </w:p>
    <w:p>
      <w:pPr>
        <w:pStyle w:val="Equation"/>
      </w:pPr>
      <m:oMathPara>
        <m:oMathParaPr>
          <m:jc m:val="center"/>
        </m:oMathParaPr>
        <m:oMath>
          <m:r>
            <m:rPr>
              <m:sty m:val="p"/>
            </m:rPr>
            <m:t>C</m:t>
          </m:r>
          <m:r>
            <m:rPr>
              <m:sty m:val="p"/>
            </m:rPr>
            <m:t>M</m:t>
          </m:r>
          <m:r>
            <m:rPr>
              <m:sty m:val="p"/>
            </m:rPr>
            <m:t>V</m:t>
          </m:r>
          <m:r>
            <m:rPr>
              <m:nor/>
            </m:rPr>
            <m:t>-</m:t>
          </m:r>
          <m:r>
            <m:rPr>
              <m:sty m:val="p"/>
            </m:rPr>
            <m:t>E</m:t>
          </m:r>
          <m:r>
            <m:rPr>
              <m:sty m:val="p"/>
            </m:rPr>
            <m:t>I</m:t>
          </m:r>
          <m:r>
            <m:rPr>
              <m:sty m:val="p"/>
            </m:rPr>
            <m:t>G</m:t>
          </m:r>
          <m:d>
            <m:dPr>
              <m:begChr m:val="("/>
              <m:sepChr m:val=""/>
              <m:endChr m:val=")"/>
              <m:grow/>
            </m:dPr>
            <m:e>
              <m:r>
                <m:t>A</m:t>
              </m:r>
            </m:e>
          </m:d>
          <m:r>
            <m:rPr>
              <m:sty m:val="p"/>
            </m:rPr>
            <m:t>=</m:t>
          </m:r>
          <m:r>
            <m:t>I</m:t>
          </m:r>
          <m:d>
            <m:dPr>
              <m:begChr m:val="("/>
              <m:sepChr m:val=""/>
              <m:endChr m:val=")"/>
              <m:grow/>
            </m:dPr>
            <m:e>
              <m:sSup>
                <m:e>
                  <m:r>
                    <m:t>m</m:t>
                  </m:r>
                </m:e>
                <m:sup>
                  <m:r>
                    <m:rPr>
                      <m:sty m:val="p"/>
                    </m:rPr>
                    <m:t>⋆</m:t>
                  </m:r>
                </m:sup>
              </m:sSup>
              <m:r>
                <m:rPr>
                  <m:sty m:val="p"/>
                </m:rPr>
                <m:t>;</m:t>
              </m:r>
              <m:r>
                <m:t>y</m:t>
              </m:r>
              <m:r>
                <m:rPr>
                  <m:sty m:val="p"/>
                </m:rPr>
                <m:t>∣</m:t>
              </m:r>
              <m:r>
                <m:t>A</m:t>
              </m:r>
            </m:e>
          </m:d>
          <m:r>
            <m:rPr>
              <m:sty m:val="p"/>
            </m:rPr>
            <m:t>,</m:t>
          </m:r>
          <m:r>
            <m:t>  </m:t>
          </m:r>
          <m:sSubSup>
            <m:e>
              <m:r>
                <m:t>m</m:t>
              </m:r>
            </m:e>
            <m:sub>
              <m:r>
                <m:t>i</m:t>
              </m:r>
            </m:sub>
            <m:sup>
              <m:r>
                <m:rPr>
                  <m:sty m:val="p"/>
                </m:rPr>
                <m:t>⋆</m:t>
              </m:r>
            </m:sup>
          </m:sSubSup>
          <m:r>
            <m:rPr>
              <m:sty m:val="p"/>
            </m:rPr>
            <m:t>=</m:t>
          </m:r>
          <m:limLow>
            <m:e>
              <m:r>
                <m:rPr>
                  <m:sty m:val="p"/>
                </m:rPr>
                <m:t>max</m:t>
              </m:r>
            </m:e>
            <m:lim>
              <m:r>
                <m:t>a</m:t>
              </m:r>
            </m:lim>
          </m:limLow>
          <m:r>
            <m:rPr>
              <m:scr m:val="double-struck"/>
              <m:sty m:val="p"/>
            </m:rPr>
            <m:t>E</m:t>
          </m:r>
          <m:d>
            <m:dPr>
              <m:begChr m:val="["/>
              <m:sepChr m:val=""/>
              <m:endChr m:val="]"/>
              <m:grow/>
            </m:dPr>
            <m:e>
              <m:r>
                <m:t>y</m:t>
              </m:r>
              <m:r>
                <m:rPr>
                  <m:sty m:val="p"/>
                </m:rPr>
                <m:t>∣</m:t>
              </m:r>
              <m:sSubSup>
                <m:e>
                  <m:r>
                    <m:t>c</m:t>
                  </m:r>
                </m:e>
                <m:sub>
                  <m:r>
                    <m:t>i</m:t>
                  </m:r>
                </m:sub>
                <m:sup>
                  <m:r>
                    <m:rPr>
                      <m:sty m:val="p"/>
                    </m:rPr>
                    <m:t>⋆</m:t>
                  </m:r>
                </m:sup>
              </m:sSubSup>
              <m:r>
                <m:rPr>
                  <m:sty m:val="p"/>
                </m:rPr>
                <m:t>,</m:t>
              </m:r>
              <m:r>
                <m:t>a</m:t>
              </m:r>
              <m:r>
                <m:rPr>
                  <m:sty m:val="p"/>
                </m:rPr>
                <m:t>,</m:t>
              </m:r>
              <m:r>
                <m:t>ψ</m:t>
              </m:r>
            </m:e>
          </m:d>
        </m:oMath>
      </m:oMathPara>
    </w:p>
    <w:p>
      <w:pPr>
        <w:pStyle w:val="Equation"/>
      </w:pPr>
      <m:oMathPara>
        <m:oMathParaPr>
          <m:jc m:val="center"/>
        </m:oMathParaPr>
        <m:oMath>
          <m:r>
            <m:t>I</m:t>
          </m:r>
          <m:d>
            <m:dPr>
              <m:begChr m:val="("/>
              <m:sepChr m:val=""/>
              <m:endChr m:val=")"/>
              <m:grow/>
            </m:dPr>
            <m:e>
              <m:sSup>
                <m:e>
                  <m:r>
                    <m:t>m</m:t>
                  </m:r>
                </m:e>
                <m:sup>
                  <m:r>
                    <m:rPr>
                      <m:sty m:val="p"/>
                    </m:rPr>
                    <m:t>⋆</m:t>
                  </m:r>
                </m:sup>
              </m:sSup>
              <m:r>
                <m:rPr>
                  <m:sty m:val="p"/>
                </m:rPr>
                <m:t>;</m:t>
              </m:r>
              <m:r>
                <m:t>y</m:t>
              </m:r>
              <m:r>
                <m:rPr>
                  <m:sty m:val="p"/>
                </m:rPr>
                <m:t>∣</m:t>
              </m:r>
              <m:r>
                <m:t>A</m:t>
              </m:r>
            </m:e>
          </m:d>
          <m:r>
            <m:rPr>
              <m:sty m:val="p"/>
            </m:rPr>
            <m:t>≥</m:t>
          </m:r>
          <m:r>
            <m:rPr>
              <m:scr m:val="double-struck"/>
              <m:sty m:val="p"/>
            </m:rPr>
            <m:t>E</m:t>
          </m:r>
          <m:d>
            <m:dPr>
              <m:begChr m:val="["/>
              <m:sepChr m:val=""/>
              <m:endChr m:val="]"/>
              <m:grow/>
            </m:dPr>
            <m:e>
              <m:r>
                <m:rPr>
                  <m:sty m:val="p"/>
                </m:rPr>
                <m:t>ln</m:t>
              </m:r>
              <m:f>
                <m:fPr>
                  <m:type m:val="bar"/>
                </m:fPr>
                <m:num>
                  <m:r>
                    <m:rPr>
                      <m:sty m:val="p"/>
                    </m:rPr>
                    <m:t>exp</m:t>
                  </m:r>
                  <m:r>
                    <m:t>U</m:t>
                  </m:r>
                  <m:d>
                    <m:dPr>
                      <m:begChr m:val="("/>
                      <m:sepChr m:val=""/>
                      <m:endChr m:val=")"/>
                      <m:grow/>
                    </m:dPr>
                    <m:e>
                      <m:r>
                        <m:t>y</m:t>
                      </m:r>
                      <m:r>
                        <m:rPr>
                          <m:sty m:val="p"/>
                        </m:rPr>
                        <m:t>,</m:t>
                      </m:r>
                      <m:sSubSup>
                        <m:e>
                          <m:r>
                            <m:t>m</m:t>
                          </m:r>
                        </m:e>
                        <m:sub>
                          <m:r>
                            <m:t>0</m:t>
                          </m:r>
                        </m:sub>
                        <m:sup>
                          <m:r>
                            <m:rPr>
                              <m:sty m:val="p"/>
                            </m:rPr>
                            <m:t>⋆</m:t>
                          </m:r>
                        </m:sup>
                      </m:sSubSup>
                    </m:e>
                  </m:d>
                </m:num>
                <m:den>
                  <m:f>
                    <m:fPr>
                      <m:type m:val="bar"/>
                    </m:fPr>
                    <m:num>
                      <m:r>
                        <m:t>1</m:t>
                      </m:r>
                    </m:num>
                    <m:den>
                      <m:r>
                        <m:t>L</m:t>
                      </m:r>
                      <m:r>
                        <m:rPr>
                          <m:sty m:val="p"/>
                        </m:rPr>
                        <m:t>+</m:t>
                      </m:r>
                      <m:r>
                        <m:t>1</m:t>
                      </m:r>
                    </m:den>
                  </m:f>
                  <m:nary>
                    <m:naryPr>
                      <m:chr m:val="∑"/>
                      <m:limLoc m:val="undOvr"/>
                      <m:subHide m:val="off"/>
                      <m:supHide m:val="off"/>
                    </m:naryPr>
                    <m:sub>
                      <m:r>
                        <m:rPr>
                          <m:sty m:val="p"/>
                        </m:rPr>
                        <m:t>ℓ</m:t>
                      </m:r>
                      <m:r>
                        <m:rPr>
                          <m:sty m:val="p"/>
                        </m:rPr>
                        <m:t>=</m:t>
                      </m:r>
                      <m:r>
                        <m:t>0</m:t>
                      </m:r>
                    </m:sub>
                    <m:sup>
                      <m:r>
                        <m:t>L</m:t>
                      </m:r>
                    </m:sup>
                    <m:e>
                      <m:r>
                        <m:rPr>
                          <m:sty m:val="p"/>
                        </m:rPr>
                        <m:t>exp</m:t>
                      </m:r>
                    </m:e>
                  </m:nary>
                  <m:r>
                    <m:t>U</m:t>
                  </m:r>
                  <m:d>
                    <m:dPr>
                      <m:begChr m:val="("/>
                      <m:sepChr m:val=""/>
                      <m:endChr m:val=")"/>
                      <m:grow/>
                    </m:dPr>
                    <m:e>
                      <m:r>
                        <m:t>y</m:t>
                      </m:r>
                      <m:r>
                        <m:rPr>
                          <m:sty m:val="p"/>
                        </m:rPr>
                        <m:t>,</m:t>
                      </m:r>
                      <m:sSubSup>
                        <m:e>
                          <m:r>
                            <m:t>m</m:t>
                          </m:r>
                        </m:e>
                        <m:sub>
                          <m:r>
                            <m:rPr>
                              <m:sty m:val="p"/>
                            </m:rPr>
                            <m:t>ℓ</m:t>
                          </m:r>
                        </m:sub>
                        <m:sup>
                          <m:r>
                            <m:rPr>
                              <m:sty m:val="p"/>
                            </m:rPr>
                            <m:t>⋆</m:t>
                          </m:r>
                        </m:sup>
                      </m:sSubSup>
                    </m:e>
                  </m:d>
                </m:den>
              </m:f>
            </m:e>
          </m:d>
        </m:oMath>
      </m:oMathPara>
    </w:p>
    <w:p>
      <w:pPr>
        <w:spacing w:after="100"/>
        <w:jc w:val="both"/>
      </w:pPr>
      <w:r>
        <w:rPr>
          <w:color w:val="3A4350"/>
          <w:sz w:val="19"/>
          <w:szCs w:val="19"/>
        </w:rPr>
        <w:t xml:space="preserve">where </w:t>
      </w:r>
      <m:oMath>
        <m:r>
          <m:t>A</m:t>
        </m:r>
      </m:oMath>
      <w:r>
        <w:rPr>
          <w:color w:val="3A4350"/>
          <w:sz w:val="19"/>
          <w:szCs w:val="19"/>
        </w:rPr>
        <w:t xml:space="preserve"> are the actions chosen in the experimental contexts, </w:t>
      </w:r>
      <m:oMath>
        <m:r>
          <m:t>y</m:t>
        </m:r>
      </m:oMath>
      <w:r>
        <w:rPr>
          <w:color w:val="3A4350"/>
          <w:sz w:val="19"/>
          <w:szCs w:val="19"/>
        </w:rPr>
        <w:t xml:space="preserve"> the observed outcomes, </w:t>
      </w:r>
      <m:oMath>
        <m:sSup>
          <m:e>
            <m:r>
              <m:t>m</m:t>
            </m:r>
          </m:e>
          <m:sup>
            <m:r>
              <m:rPr>
                <m:sty m:val="p"/>
              </m:rPr>
              <m:t>⋆</m:t>
            </m:r>
          </m:sup>
        </m:sSup>
      </m:oMath>
      <w:r>
        <w:rPr>
          <w:color w:val="3A4350"/>
          <w:sz w:val="19"/>
          <w:szCs w:val="19"/>
        </w:rPr>
        <w:t xml:space="preserve"> the maximum values in the evaluation contexts </w:t>
      </w:r>
      <m:oMath>
        <m:sSubSup>
          <m:e>
            <m:r>
              <m:t>c</m:t>
            </m:r>
          </m:e>
          <m:sub>
            <m:r>
              <m:t>i</m:t>
            </m:r>
          </m:sub>
          <m:sup>
            <m:r>
              <m:rPr>
                <m:sty m:val="p"/>
              </m:rPr>
              <m:t>⋆</m:t>
            </m:r>
          </m:sup>
        </m:sSubSup>
      </m:oMath>
      <w:r>
        <w:rPr>
          <w:color w:val="3A4350"/>
          <w:sz w:val="19"/>
          <w:szCs w:val="19"/>
        </w:rPr>
        <w:t xml:space="preserve">, </w:t>
      </w:r>
      <m:oMath>
        <m:r>
          <m:t>ψ</m:t>
        </m:r>
      </m:oMath>
      <w:r>
        <w:rPr>
          <w:color w:val="3A4350"/>
          <w:sz w:val="19"/>
          <w:szCs w:val="19"/>
        </w:rPr>
        <w:t xml:space="preserve"> the model parameters, </w:t>
      </w:r>
      <m:oMath>
        <m:r>
          <m:t>U</m:t>
        </m:r>
      </m:oMath>
      <w:r>
        <w:rPr>
          <w:color w:val="3A4350"/>
          <w:sz w:val="19"/>
          <w:szCs w:val="19"/>
        </w:rPr>
        <w:t xml:space="preserve"> a learned critic function and </w:t>
      </w:r>
      <m:oMath>
        <m:sSubSup>
          <m:e>
            <m:r>
              <m:t>m</m:t>
            </m:r>
          </m:e>
          <m:sub>
            <m:r>
              <m:t>1</m:t>
            </m:r>
          </m:sub>
          <m:sup>
            <m:r>
              <m:rPr>
                <m:sty m:val="p"/>
              </m:rPr>
              <m:t>⋆</m:t>
            </m:r>
          </m:sup>
        </m:sSubSup>
        <m:r>
          <m:rPr>
            <m:sty m:val="p"/>
          </m:rPr>
          <m:t>,</m:t>
        </m:r>
        <m:r>
          <m:rPr>
            <m:sty m:val="p"/>
          </m:rPr>
          <m:t>…</m:t>
        </m:r>
        <m:r>
          <m:rPr>
            <m:sty m:val="p"/>
          </m:rPr>
          <m:t>,</m:t>
        </m:r>
        <m:sSubSup>
          <m:e>
            <m:r>
              <m:t>m</m:t>
            </m:r>
          </m:e>
          <m:sub>
            <m:r>
              <m:t>L</m:t>
            </m:r>
          </m:sub>
          <m:sup>
            <m:r>
              <m:rPr>
                <m:sty m:val="p"/>
              </m:rPr>
              <m:t>⋆</m:t>
            </m:r>
          </m:sup>
        </m:sSubSup>
      </m:oMath>
      <w:r>
        <w:rPr>
          <w:color w:val="3A4350"/>
          <w:sz w:val="19"/>
          <w:szCs w:val="19"/>
        </w:rPr>
        <w:t xml:space="preserve"> contrastive samples from the marginal distribution. Whether CO-BED uses exactly this bound was not confirmed.</w:t>
      </w:r>
    </w:p>
    <w:p>
      <w:pPr>
        <w:spacing w:after="100" w:before="80"/>
        <w:jc w:val="both"/>
      </w:pPr>
      <w:r>
        <w:rPr>
          <w:b/>
          <w:bCs/>
          <w:color w:val="002147"/>
        </w:rPr>
        <w:t xml:space="preserve">Link to the theoretical introduction. </w:t>
      </w:r>
      <w:r>
        <w:t xml:space="preserve">Complements Section 1.3: CMV-EIG is a goal-oriented EIG in which the goal is the value of the best decision. For the project, the goal could be the best pumping scheme itself, not the salinity.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Decision-oriented EIG for the maximum values in new contexts, optimized jointly with the design in a single gradient loop.</w:t>
      </w:r>
    </w:p>
    <w:p>
      <w:pPr>
        <w:pStyle w:val="Heading2"/>
        <w:keepNext/>
      </w:pPr>
      <w:r>
        <w:rPr>
          <w:color w:val="002147"/>
        </w:rPr>
        <w:t xml:space="preserve">O4  </w:t>
      </w:r>
      <w:r>
        <w:rPr>
          <w:color w:val="1F3864"/>
        </w:rPr>
        <w:t xml:space="preserve">Differentiable Multi-Target Causal Bayesian Experimental Design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Panagiotis Tigas, Yashas Annadani, Desi R. Ivanova, Andrew Jesson, Yarin Gal, Adam Foster, Stefan 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vol. 202, pp. 34263–34279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bxzl9rh9rkxejiqy-jbh">
              <w:r>
                <w:rPr>
                  <w:color w:val="1D4ED8"/>
                  <w:sz w:val="18"/>
                  <w:szCs w:val="18"/>
                  <w:u w:val="single"/>
                </w:rPr>
                <w:t xml:space="preserve">proceedings.mlr.press/v202/tigas23a.html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OATML (Department of Computer Science) and Department of Statistics, University of Oxford; coauthors from KTH, Helmholtz AI, Microsoft Research and TU München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causal design · multi-target interventions · differentiable optimization · batch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studies optimal Bayesian design for learning causal models, where each experiment is an intervention defined by the variables that are intervened on and the values assigned to them. Existing methods build batches of interventions with greedy approximations and optimize one target–value pair at a time. The article replaces both with end-to-end gradient-based optimization of a whole set of target–value pairs, and its parametrization allows interventions on several targets at once. The method outperforms the baselines in single-target and multi-target settings on several synthetic datasets.</w:t>
      </w:r>
    </w:p>
    <w:p>
      <w:pPr>
        <w:keepNext/>
        <w:spacing w:after="40" w:before="80"/>
      </w:pPr>
      <w:r>
        <w:rPr>
          <w:b/>
          <w:bCs/>
          <w:color w:val="002147"/>
        </w:rPr>
        <w:t xml:space="preserve">Key equation.</w:t>
      </w:r>
      <w:r>
        <w:rPr>
          <w:i/>
          <w:iCs/>
          <w:color w:val="5B6573"/>
          <w:sz w:val="18"/>
          <w:szCs w:val="18"/>
        </w:rPr>
        <w:t xml:space="preserve">  (batch EIG for the causal model (representative formulation))</w:t>
      </w:r>
    </w:p>
    <w:p>
      <w:pPr>
        <w:pStyle w:val="Equation"/>
      </w:pPr>
      <m:oMathPara>
        <m:oMathParaPr>
          <m:jc m:val="center"/>
        </m:oMathParaPr>
        <m:oMath>
          <m:r>
            <m:rPr>
              <m:sty m:val="p"/>
            </m:rPr>
            <m:t>E</m:t>
          </m:r>
          <m:r>
            <m:rPr>
              <m:sty m:val="p"/>
            </m:rPr>
            <m:t>I</m:t>
          </m:r>
          <m:r>
            <m:rPr>
              <m:sty m:val="p"/>
            </m:rPr>
            <m:t>G</m:t>
          </m:r>
          <m:d>
            <m:dPr>
              <m:begChr m:val="("/>
              <m:sepChr m:val=""/>
              <m:endChr m:val=")"/>
              <m:grow/>
            </m:dPr>
            <m:e>
              <m:sSub>
                <m:e>
                  <m:r>
                    <m:t>ξ</m:t>
                  </m:r>
                </m:e>
                <m:sub>
                  <m:r>
                    <m:t>1</m:t>
                  </m:r>
                  <m:r>
                    <m:rPr>
                      <m:sty m:val="p"/>
                    </m:rPr>
                    <m:t>:</m:t>
                  </m:r>
                  <m:r>
                    <m:t>B</m:t>
                  </m:r>
                </m:sub>
              </m:sSub>
            </m:e>
          </m:d>
          <m:r>
            <m:rPr>
              <m:sty m:val="p"/>
            </m:rPr>
            <m:t>=</m:t>
          </m:r>
          <m:r>
            <m:t>I</m:t>
          </m:r>
          <m:d>
            <m:dPr>
              <m:begChr m:val="("/>
              <m:sepChr m:val=""/>
              <m:endChr m:val=")"/>
              <m:grow/>
            </m:dPr>
            <m:e>
              <m:r>
                <m:t>ϕ</m:t>
              </m:r>
              <m:r>
                <m:rPr>
                  <m:sty m:val="p"/>
                </m:rPr>
                <m:t>;</m:t>
              </m:r>
              <m:sSub>
                <m:e>
                  <m:r>
                    <m:t>Y</m:t>
                  </m:r>
                </m:e>
                <m:sub>
                  <m:r>
                    <m:t>1</m:t>
                  </m:r>
                  <m:r>
                    <m:rPr>
                      <m:sty m:val="p"/>
                    </m:rPr>
                    <m:t>:</m:t>
                  </m:r>
                  <m:r>
                    <m:t>B</m:t>
                  </m:r>
                </m:sub>
              </m:sSub>
              <m:r>
                <m:rPr>
                  <m:sty m:val="p"/>
                </m:rPr>
                <m:t>∣</m:t>
              </m:r>
              <m:sSub>
                <m:e>
                  <m:r>
                    <m:t>ξ</m:t>
                  </m:r>
                </m:e>
                <m:sub>
                  <m:r>
                    <m:t>1</m:t>
                  </m:r>
                  <m:r>
                    <m:rPr>
                      <m:sty m:val="p"/>
                    </m:rPr>
                    <m:t>:</m:t>
                  </m:r>
                  <m:r>
                    <m:t>B</m:t>
                  </m:r>
                </m:sub>
              </m:sSub>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Y</m:t>
                          </m:r>
                        </m:e>
                        <m:sub>
                          <m:r>
                            <m:t>1</m:t>
                          </m:r>
                          <m:r>
                            <m:rPr>
                              <m:sty m:val="p"/>
                            </m:rPr>
                            <m:t>:</m:t>
                          </m:r>
                          <m:r>
                            <m:t>B</m:t>
                          </m:r>
                        </m:sub>
                      </m:sSub>
                      <m:r>
                        <m:rPr>
                          <m:sty m:val="p"/>
                        </m:rPr>
                        <m:t>∣</m:t>
                      </m:r>
                      <m:r>
                        <m:t>ϕ</m:t>
                      </m:r>
                      <m:r>
                        <m:rPr>
                          <m:sty m:val="p"/>
                        </m:rPr>
                        <m:t>,</m:t>
                      </m:r>
                      <m:sSub>
                        <m:e>
                          <m:r>
                            <m:t>ξ</m:t>
                          </m:r>
                        </m:e>
                        <m:sub>
                          <m:r>
                            <m:t>1</m:t>
                          </m:r>
                          <m:r>
                            <m:rPr>
                              <m:sty m:val="p"/>
                            </m:rPr>
                            <m:t>:</m:t>
                          </m:r>
                          <m:r>
                            <m:t>B</m:t>
                          </m:r>
                        </m:sub>
                      </m:sSub>
                    </m:e>
                  </m:d>
                </m:num>
                <m:den>
                  <m:r>
                    <m:t>p</m:t>
                  </m:r>
                  <m:d>
                    <m:dPr>
                      <m:begChr m:val="("/>
                      <m:sepChr m:val=""/>
                      <m:endChr m:val=")"/>
                      <m:grow/>
                    </m:dPr>
                    <m:e>
                      <m:sSub>
                        <m:e>
                          <m:r>
                            <m:t>Y</m:t>
                          </m:r>
                        </m:e>
                        <m:sub>
                          <m:r>
                            <m:t>1</m:t>
                          </m:r>
                          <m:r>
                            <m:rPr>
                              <m:sty m:val="p"/>
                            </m:rPr>
                            <m:t>:</m:t>
                          </m:r>
                          <m:r>
                            <m:t>B</m:t>
                          </m:r>
                        </m:sub>
                      </m:sSub>
                      <m:r>
                        <m:rPr>
                          <m:sty m:val="p"/>
                        </m:rPr>
                        <m:t>∣</m:t>
                      </m:r>
                      <m:sSub>
                        <m:e>
                          <m:r>
                            <m:t>ξ</m:t>
                          </m:r>
                        </m:e>
                        <m:sub>
                          <m:r>
                            <m:t>1</m:t>
                          </m:r>
                          <m:r>
                            <m:rPr>
                              <m:sty m:val="p"/>
                            </m:rPr>
                            <m:t>:</m:t>
                          </m:r>
                          <m:r>
                            <m:t>B</m:t>
                          </m:r>
                        </m:sub>
                      </m:sSub>
                    </m:e>
                  </m:d>
                </m:den>
              </m:f>
            </m:e>
          </m:d>
          <m:r>
            <m:rPr>
              <m:sty m:val="p"/>
            </m:rPr>
            <m:t>,</m:t>
          </m:r>
          <m:r>
            <m:t>  </m:t>
          </m:r>
          <m:sSub>
            <m:e>
              <m:r>
                <m:t>ξ</m:t>
              </m:r>
            </m:e>
            <m:sub>
              <m:r>
                <m:t>b</m:t>
              </m:r>
            </m:sub>
          </m:sSub>
          <m:r>
            <m:rPr>
              <m:sty m:val="p"/>
            </m:rPr>
            <m:t>=</m:t>
          </m:r>
          <m:d>
            <m:dPr>
              <m:begChr m:val="("/>
              <m:sepChr m:val=""/>
              <m:endChr m:val=")"/>
              <m:grow/>
            </m:dPr>
            <m:e>
              <m:sSub>
                <m:e>
                  <m:r>
                    <m:t>S</m:t>
                  </m:r>
                </m:e>
                <m:sub>
                  <m:r>
                    <m:t>b</m:t>
                  </m:r>
                </m:sub>
              </m:sSub>
              <m:r>
                <m:rPr>
                  <m:sty m:val="p"/>
                </m:rPr>
                <m:t>,</m:t>
              </m:r>
              <m:sSub>
                <m:e>
                  <m:r>
                    <m:t>v</m:t>
                  </m:r>
                </m:e>
                <m:sub>
                  <m:r>
                    <m:t>b</m:t>
                  </m:r>
                </m:sub>
              </m:sSub>
            </m:e>
          </m:d>
        </m:oMath>
      </m:oMathPara>
    </w:p>
    <w:p>
      <w:pPr>
        <w:spacing w:after="100"/>
        <w:jc w:val="both"/>
      </w:pPr>
      <w:r>
        <w:rPr>
          <w:color w:val="3A4350"/>
          <w:sz w:val="19"/>
          <w:szCs w:val="19"/>
        </w:rPr>
        <w:t xml:space="preserve">where </w:t>
      </w:r>
      <m:oMath>
        <m:r>
          <m:t>ϕ</m:t>
        </m:r>
      </m:oMath>
      <w:r>
        <w:rPr>
          <w:color w:val="3A4350"/>
          <w:sz w:val="19"/>
          <w:szCs w:val="19"/>
        </w:rPr>
        <w:t xml:space="preserve"> is the causal model, </w:t>
      </w:r>
      <m:oMath>
        <m:sSub>
          <m:e>
            <m:r>
              <m:t>ξ</m:t>
            </m:r>
          </m:e>
          <m:sub>
            <m:r>
              <m:t>b</m:t>
            </m:r>
          </m:sub>
        </m:sSub>
      </m:oMath>
      <w:r>
        <w:rPr>
          <w:color w:val="3A4350"/>
          <w:sz w:val="19"/>
          <w:szCs w:val="19"/>
        </w:rPr>
        <w:t xml:space="preserve"> the intervention with targets </w:t>
      </w:r>
      <m:oMath>
        <m:sSub>
          <m:e>
            <m:r>
              <m:t>S</m:t>
            </m:r>
          </m:e>
          <m:sub>
            <m:r>
              <m:t>b</m:t>
            </m:r>
          </m:sub>
        </m:sSub>
      </m:oMath>
      <w:r>
        <w:rPr>
          <w:color w:val="3A4350"/>
          <w:sz w:val="19"/>
          <w:szCs w:val="19"/>
        </w:rPr>
        <w:t xml:space="preserve"> and values </w:t>
      </w:r>
      <m:oMath>
        <m:sSub>
          <m:e>
            <m:r>
              <m:t>v</m:t>
            </m:r>
          </m:e>
          <m:sub>
            <m:r>
              <m:t>b</m:t>
            </m:r>
          </m:sub>
        </m:sSub>
      </m:oMath>
      <w:r>
        <w:rPr>
          <w:color w:val="3A4350"/>
          <w:sz w:val="19"/>
          <w:szCs w:val="19"/>
        </w:rPr>
        <w:t xml:space="preserve">, </w:t>
      </w:r>
      <m:oMath>
        <m:r>
          <m:t>B</m:t>
        </m:r>
      </m:oMath>
      <w:r>
        <w:rPr>
          <w:color w:val="3A4350"/>
          <w:sz w:val="19"/>
          <w:szCs w:val="19"/>
        </w:rPr>
        <w:t xml:space="preserve"> the batch size and </w:t>
      </w:r>
      <m:oMath>
        <m:sSub>
          <m:e>
            <m:r>
              <m:t>Y</m:t>
            </m:r>
          </m:e>
          <m:sub>
            <m:r>
              <m:t>1</m:t>
            </m:r>
            <m:r>
              <m:rPr>
                <m:sty m:val="p"/>
              </m:rPr>
              <m:t>:</m:t>
            </m:r>
            <m:r>
              <m:t>B</m:t>
            </m:r>
          </m:sub>
        </m:sSub>
      </m:oMath>
      <w:r>
        <w:rPr>
          <w:color w:val="3A4350"/>
          <w:sz w:val="19"/>
          <w:szCs w:val="19"/>
        </w:rPr>
        <w:t xml:space="preserve"> the interventional samples.</w:t>
      </w:r>
    </w:p>
    <w:p>
      <w:pPr>
        <w:spacing w:after="100" w:before="80"/>
        <w:jc w:val="both"/>
      </w:pPr>
      <w:r>
        <w:rPr>
          <w:b/>
          <w:bCs/>
          <w:color w:val="002147"/>
        </w:rPr>
        <w:t xml:space="preserve">Link to the theoretical introduction. </w:t>
      </w:r>
      <w:r>
        <w:t xml:space="preserve">Complements Sections 1.4 and 1.6. For the project, pumping tests in several wells at once are multi-target interventions; joint selection avoids the losses of greedy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Differentiable optimization of batches of multi-target interventions for Bayesian causal design, instead of greedy selection.</w:t>
      </w:r>
    </w:p>
    <w:p>
      <w:pPr>
        <w:pStyle w:val="Heading1"/>
        <w:pageBreakBefore/>
      </w:pPr>
      <w:r>
        <w:rPr>
          <w:color w:val="B4410C"/>
        </w:rPr>
        <w:t xml:space="preserve">5. California Institute of Technology (Caltech)</w:t>
      </w:r>
    </w:p>
    <w:p>
      <w:pPr>
        <w:spacing w:after="120"/>
        <w:jc w:val="both"/>
      </w:pPr>
      <w:r>
        <w:t xml:space="preserve">At Caltech, experimental design comes from computational mathematics and mechanics. The group of Andrew Stuart and Kaushik Bhattacharya designs experiments for the identifiability of constitutive laws [C1]; Raul Astudillo, in Yisong Yue's group, brings cost-aware Bayesian optimization through the Gittins index [C2]; Houman Owhadi gives designed queries for the recovery of elliptic operators [C3]; and Ethan Epperly and Elvira Moreno give node selection with guarantees for kernel quadrature [C4].</w:t>
      </w:r>
    </w:p>
    <w:p>
      <w:pPr>
        <w:pStyle w:val="Heading2"/>
        <w:keepNext/>
      </w:pPr>
      <w:r>
        <w:rPr>
          <w:color w:val="B4410C"/>
        </w:rPr>
        <w:t xml:space="preserve">C1  </w:t>
      </w:r>
      <w:r>
        <w:rPr>
          <w:color w:val="1F3864"/>
        </w:rPr>
        <w:t xml:space="preserve">Optimal Experimental Design for Reliable Learning of History-Dependent Constitutive Laws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Kaushik Bhattacharya, Lianghao Cao,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Computer Methods in Applied Mechanics and Engineering, vol. 457, art. 119022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bmj_9ijutpc--zxeyjzv">
              <w:r>
                <w:rPr>
                  <w:color w:val="1D4ED8"/>
                  <w:sz w:val="18"/>
                  <w:szCs w:val="18"/>
                  <w:u w:val="single"/>
                </w:rPr>
                <w:t xml:space="preserve">https://doi.org/10.1016/j.cma.2026.119022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Bhattacharya, L. Cao, A. M. Stuart: California Institute of Technology (according to the arXiv version and the Caltech publication list)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OED · constitutive laws with memory · identifiability · Gaussian approximation of the EIG · Fisher information surrogate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aims to learn history-dependent constitutive laws, e.g. viscoelastic ones, from experiments with a limited budget. In this setting the data are often explained by several parameter sets, so the estimates are uncertain and the parameters non-identifiable. The authors build a Bayesian OED framework in which the utility of a design is the expected reduction in parameter uncertainty, which is equivalent to the EIG. Two approximations make the optimization tractable: a Gaussian approximation of the EIG and a surrogate for the Fisher information matrix. The design variables include the specimen geometry and the loading path, while the data are full-field images plus force measurements. In uniaxial tests on viscoelastic bodies, the optimized geometries and paths markedly improve identifiability compared with random designs.</w:t>
      </w:r>
    </w:p>
    <w:p>
      <w:pPr>
        <w:keepNext/>
        <w:spacing w:after="40" w:before="80"/>
      </w:pPr>
      <w:r>
        <w:rPr>
          <w:b/>
          <w:bCs/>
          <w:color w:val="B4410C"/>
        </w:rPr>
        <w:t xml:space="preserve">Key equation.</w:t>
      </w:r>
      <w:r>
        <w:rPr>
          <w:i/>
          <w:iCs/>
          <w:color w:val="5B6573"/>
          <w:sz w:val="18"/>
          <w:szCs w:val="18"/>
        </w:rPr>
        <w:t xml:space="preserve">  (Laplace approximation of the EIG with the Fisher information (representative formulation))</w:t>
      </w:r>
    </w:p>
    <w:p>
      <w:pPr>
        <w:pStyle w:val="Equation"/>
      </w:pPr>
      <m:oMathPara>
        <m:oMathParaPr>
          <m:jc m:val="center"/>
        </m:oMathParaPr>
        <m:oMath>
          <m:r>
            <m:t>U</m:t>
          </m:r>
          <m:d>
            <m:dPr>
              <m:begChr m:val="("/>
              <m:sepChr m:val=""/>
              <m:endChr m:val=")"/>
              <m:grow/>
            </m:dPr>
            <m:e>
              <m:r>
                <m:t>d</m:t>
              </m:r>
            </m:e>
          </m:d>
          <m:r>
            <m:rPr>
              <m:sty m:val="p"/>
            </m:rPr>
            <m:t>≈</m:t>
          </m:r>
          <m:f>
            <m:fPr>
              <m:type m:val="bar"/>
            </m:fPr>
            <m:num>
              <m:r>
                <m:t>1</m:t>
              </m:r>
            </m:num>
            <m:den>
              <m:r>
                <m:t>2</m:t>
              </m:r>
            </m:den>
          </m:f>
          <m:sSub>
            <m:e>
              <m:r>
                <m:rPr>
                  <m:scr m:val="double-struck"/>
                  <m:sty m:val="p"/>
                </m:rPr>
                <m:t>E</m:t>
              </m:r>
            </m:e>
            <m:sub>
              <m:r>
                <m:t>θ</m:t>
              </m:r>
            </m:sub>
          </m:sSub>
          <m:d>
            <m:dPr>
              <m:begChr m:val="["/>
              <m:sepChr m:val=""/>
              <m:endChr m:val="]"/>
              <m:grow/>
            </m:dPr>
            <m:e>
              <m:r>
                <m:rPr>
                  <m:sty m:val="p"/>
                </m:rPr>
                <m:t>ln</m:t>
              </m:r>
              <m:r>
                <m:rPr>
                  <m:sty m:val="p"/>
                </m:rPr>
                <m:t>det</m:t>
              </m:r>
              <m:d>
                <m:dPr>
                  <m:begChr m:val="("/>
                  <m:sepChr m:val=""/>
                  <m:endChr m:val=")"/>
                  <m:grow/>
                </m:dPr>
                <m:e>
                  <m:r>
                    <m:t>I</m:t>
                  </m:r>
                  <m:r>
                    <m:rPr>
                      <m:sty m:val="p"/>
                    </m:rPr>
                    <m:t>+</m:t>
                  </m:r>
                  <m:sSubSup>
                    <m:e>
                      <m:r>
                        <m:t>Γ</m:t>
                      </m:r>
                    </m:e>
                    <m:sub>
                      <m:r>
                        <m:rPr>
                          <m:sty m:val="p"/>
                        </m:rPr>
                        <m:t>p</m:t>
                      </m:r>
                      <m:r>
                        <m:rPr>
                          <m:sty m:val="p"/>
                        </m:rPr>
                        <m:t>r</m:t>
                      </m:r>
                    </m:sub>
                    <m:sup>
                      <m:r>
                        <m:t>1</m:t>
                      </m:r>
                      <m:r>
                        <m:rPr>
                          <m:sty m:val="p"/>
                        </m:rPr>
                        <m:t>/</m:t>
                      </m:r>
                      <m:r>
                        <m:t>2</m:t>
                      </m:r>
                    </m:sup>
                  </m:sSubSup>
                  <m:r>
                    <m:t>F</m:t>
                  </m:r>
                  <m:d>
                    <m:dPr>
                      <m:begChr m:val="("/>
                      <m:sepChr m:val=""/>
                      <m:endChr m:val=")"/>
                      <m:grow/>
                    </m:dPr>
                    <m:e>
                      <m:r>
                        <m:t>θ</m:t>
                      </m:r>
                      <m:r>
                        <m:rPr>
                          <m:sty m:val="p"/>
                        </m:rPr>
                        <m:t>,</m:t>
                      </m:r>
                      <m:r>
                        <m:t>d</m:t>
                      </m:r>
                    </m:e>
                  </m:d>
                  <m:r>
                    <m:t> </m:t>
                  </m:r>
                  <m:sSubSup>
                    <m:e>
                      <m:r>
                        <m:t>Γ</m:t>
                      </m:r>
                    </m:e>
                    <m:sub>
                      <m:r>
                        <m:rPr>
                          <m:sty m:val="p"/>
                        </m:rPr>
                        <m:t>p</m:t>
                      </m:r>
                      <m:r>
                        <m:rPr>
                          <m:sty m:val="p"/>
                        </m:rPr>
                        <m:t>r</m:t>
                      </m:r>
                    </m:sub>
                    <m:sup>
                      <m:r>
                        <m:t>1</m:t>
                      </m:r>
                      <m:r>
                        <m:rPr>
                          <m:sty m:val="p"/>
                        </m:rPr>
                        <m:t>/</m:t>
                      </m:r>
                      <m:r>
                        <m:t>2</m:t>
                      </m:r>
                    </m:sup>
                  </m:sSubSup>
                </m:e>
              </m:d>
            </m:e>
          </m:d>
          <m:r>
            <m:rPr>
              <m:sty m:val="p"/>
            </m:rPr>
            <m:t>,</m:t>
          </m:r>
          <m:r>
            <m:t>  </m:t>
          </m:r>
          <m:r>
            <m:t>F</m:t>
          </m:r>
          <m:d>
            <m:dPr>
              <m:begChr m:val="("/>
              <m:sepChr m:val=""/>
              <m:endChr m:val=")"/>
              <m:grow/>
            </m:dPr>
            <m:e>
              <m:r>
                <m:t>θ</m:t>
              </m:r>
              <m:r>
                <m:rPr>
                  <m:sty m:val="p"/>
                </m:rPr>
                <m:t>,</m:t>
              </m:r>
              <m:r>
                <m:t>d</m:t>
              </m:r>
            </m:e>
          </m:d>
          <m:r>
            <m:rPr>
              <m:sty m:val="p"/>
            </m:rPr>
            <m:t>=</m:t>
          </m:r>
          <m:r>
            <m:t>J</m:t>
          </m:r>
          <m:sSup>
            <m:e>
              <m:d>
                <m:dPr>
                  <m:begChr m:val="("/>
                  <m:sepChr m:val=""/>
                  <m:endChr m:val=")"/>
                  <m:grow/>
                </m:dPr>
                <m:e>
                  <m:r>
                    <m:t>θ</m:t>
                  </m:r>
                  <m:r>
                    <m:rPr>
                      <m:sty m:val="p"/>
                    </m:rPr>
                    <m:t>,</m:t>
                  </m:r>
                  <m:r>
                    <m:t>d</m:t>
                  </m:r>
                </m:e>
              </m:d>
            </m:e>
            <m:sup>
              <m:r>
                <m:rPr>
                  <m:sty m:val="p"/>
                </m:rPr>
                <m:t>⊤</m:t>
              </m:r>
            </m:sup>
          </m:sSup>
          <m:sSubSup>
            <m:e>
              <m:r>
                <m:t>Γ</m:t>
              </m:r>
            </m:e>
            <m:sub>
              <m:r>
                <m:rPr>
                  <m:sty m:val="p"/>
                </m:rPr>
                <m:t>n</m:t>
              </m:r>
              <m:r>
                <m:rPr>
                  <m:sty m:val="p"/>
                </m:rPr>
                <m:t>o</m:t>
              </m:r>
              <m:r>
                <m:rPr>
                  <m:sty m:val="p"/>
                </m:rPr>
                <m:t>i</m:t>
              </m:r>
              <m:r>
                <m:rPr>
                  <m:sty m:val="p"/>
                </m:rPr>
                <m:t>s</m:t>
              </m:r>
              <m:r>
                <m:rPr>
                  <m:sty m:val="p"/>
                </m:rPr>
                <m:t>e</m:t>
              </m:r>
            </m:sub>
            <m:sup>
              <m:r>
                <m:rPr>
                  <m:sty m:val="p"/>
                </m:rPr>
                <m:t>−</m:t>
              </m:r>
              <m:r>
                <m:t>1</m:t>
              </m:r>
            </m:sup>
          </m:sSubSup>
          <m:r>
            <m:t>J</m:t>
          </m:r>
          <m:d>
            <m:dPr>
              <m:begChr m:val="("/>
              <m:sepChr m:val=""/>
              <m:endChr m:val=")"/>
              <m:grow/>
            </m:dPr>
            <m:e>
              <m:r>
                <m:t>θ</m:t>
              </m:r>
              <m:r>
                <m:rPr>
                  <m:sty m:val="p"/>
                </m:rPr>
                <m:t>,</m:t>
              </m:r>
              <m:r>
                <m:t>d</m:t>
              </m:r>
            </m:e>
          </m:d>
        </m:oMath>
      </m:oMathPara>
    </w:p>
    <w:p>
      <w:pPr>
        <w:spacing w:after="100"/>
        <w:jc w:val="both"/>
      </w:pPr>
      <w:r>
        <w:rPr>
          <w:color w:val="3A4350"/>
          <w:sz w:val="19"/>
          <w:szCs w:val="19"/>
        </w:rPr>
        <w:t xml:space="preserve">where </w:t>
      </w:r>
      <m:oMath>
        <m:r>
          <m:t>d</m:t>
        </m:r>
      </m:oMath>
      <w:r>
        <w:rPr>
          <w:color w:val="3A4350"/>
          <w:sz w:val="19"/>
          <w:szCs w:val="19"/>
        </w:rPr>
        <w:t xml:space="preserve"> is the design (specimen geometry and loading path), </w:t>
      </w:r>
      <m:oMath>
        <m:r>
          <m:t>θ</m:t>
        </m:r>
      </m:oMath>
      <w:r>
        <w:rPr>
          <w:color w:val="3A4350"/>
          <w:sz w:val="19"/>
          <w:szCs w:val="19"/>
        </w:rPr>
        <w:t xml:space="preserve"> the constitutive parameters with prior covariance </w:t>
      </w:r>
      <m:oMath>
        <m:sSub>
          <m:e>
            <m:r>
              <m:t>Γ</m:t>
            </m:r>
          </m:e>
          <m:sub>
            <m:r>
              <m:rPr>
                <m:sty m:val="p"/>
              </m:rPr>
              <m:t>p</m:t>
            </m:r>
            <m:r>
              <m:rPr>
                <m:sty m:val="p"/>
              </m:rPr>
              <m:t>r</m:t>
            </m:r>
          </m:sub>
        </m:sSub>
      </m:oMath>
      <w:r>
        <w:rPr>
          <w:color w:val="3A4350"/>
          <w:sz w:val="19"/>
          <w:szCs w:val="19"/>
        </w:rPr>
        <w:t xml:space="preserve">, </w:t>
      </w:r>
      <m:oMath>
        <m:r>
          <m:t>J</m:t>
        </m:r>
      </m:oMath>
      <w:r>
        <w:rPr>
          <w:color w:val="3A4350"/>
          <w:sz w:val="19"/>
          <w:szCs w:val="19"/>
        </w:rPr>
        <w:t xml:space="preserve"> the Jacobian of the parameter → observation map (images and forces), </w:t>
      </w:r>
      <m:oMath>
        <m:sSub>
          <m:e>
            <m:r>
              <m:t>Γ</m:t>
            </m:r>
          </m:e>
          <m:sub>
            <m:r>
              <m:rPr>
                <m:sty m:val="p"/>
              </m:rPr>
              <m:t>n</m:t>
            </m:r>
            <m:r>
              <m:rPr>
                <m:sty m:val="p"/>
              </m:rPr>
              <m:t>o</m:t>
            </m:r>
            <m:r>
              <m:rPr>
                <m:sty m:val="p"/>
              </m:rPr>
              <m:t>i</m:t>
            </m:r>
            <m:r>
              <m:rPr>
                <m:sty m:val="p"/>
              </m:rPr>
              <m:t>s</m:t>
            </m:r>
            <m:r>
              <m:rPr>
                <m:sty m:val="p"/>
              </m:rPr>
              <m:t>e</m:t>
            </m:r>
          </m:sub>
        </m:sSub>
      </m:oMath>
      <w:r>
        <w:rPr>
          <w:color w:val="3A4350"/>
          <w:sz w:val="19"/>
          <w:szCs w:val="19"/>
        </w:rPr>
        <w:t xml:space="preserve"> the noise covariance and </w:t>
      </w:r>
      <m:oMath>
        <m:r>
          <m:t>F</m:t>
        </m:r>
      </m:oMath>
      <w:r>
        <w:rPr>
          <w:color w:val="3A4350"/>
          <w:sz w:val="19"/>
          <w:szCs w:val="19"/>
        </w:rPr>
        <w:t xml:space="preserve"> the Fisher information matrix, which the article replaces with a surrogate. The exact formula was not confirmed.</w:t>
      </w:r>
    </w:p>
    <w:p>
      <w:pPr>
        <w:spacing w:after="100" w:before="80"/>
        <w:jc w:val="both"/>
      </w:pPr>
      <w:r>
        <w:rPr>
          <w:b/>
          <w:bCs/>
          <w:color w:val="B4410C"/>
        </w:rPr>
        <w:t xml:space="preserve">Link to the theoretical introduction. </w:t>
      </w:r>
      <w:r>
        <w:t xml:space="preserve">Complements Sections 1.2 and 1.7. For the project, the analogy is direct: the loading path corresponds to the pumping history, so the same criterion can design not only the well locations but also the schedule of pumping tests.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Bayesian OED for the identifiability of constitutive laws with memory, with joint design of the geometry and the loading path.</w:t>
      </w:r>
    </w:p>
    <w:p>
      <w:pPr>
        <w:pStyle w:val="Heading2"/>
        <w:keepNext/>
      </w:pPr>
      <w:r>
        <w:rPr>
          <w:color w:val="B4410C"/>
        </w:rPr>
        <w:t xml:space="preserve">C2  </w:t>
      </w:r>
      <w:r>
        <w:rPr>
          <w:color w:val="1F3864"/>
        </w:rPr>
        <w:t xml:space="preserve">Cost-aware Bayesian Optimization via the Pandora's Box Gittins Index</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Qian Xie, Raul Astudillo, Peter I. Frazier, Ziv Scully, Alexander Terenin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pp. 115523–115562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cwgeifvdqhvdc6fiawdx">
              <w:r>
                <w:rPr>
                  <w:color w:val="1D4ED8"/>
                  <w:sz w:val="18"/>
                  <w:szCs w:val="18"/>
                  <w:u w:val="single"/>
                </w:rPr>
                <w:t xml:space="preserve">https://doi.org/10.52202/079017-3669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Astudillo: California Institute of Technology (postdoctoral researcher in the group of Y. Yue); Q. Xie, P. I. Frazier, Z. Scully, A. Terenin: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cost-aware Bayesian optimization · Pandora's box problem · Gittins index · sequential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studies cost-aware Bayesian optimization, a sequential design problem in which each evaluation of the black-box function has a cost that can vary with the input. The key observation is the link with the Pandora's box problem from economics, which, under independence assumptions, has a Bayes-optimal solution given by a Gittins index (Weitzman's reservation value). The authors reinterpret this index as an acquisition function for Bayesian optimization with Gaussian processes with correlated outcomes, where it becomes a principled heuristic. The gradient of the index has a simple form, so its maximization does not require differentiating through the solution of the equation. The method performs well, especially in medium and high dimensions, and the gains persist even without explicit costs.</w:t>
      </w:r>
    </w:p>
    <w:p>
      <w:pPr>
        <w:keepNext/>
        <w:spacing w:after="40" w:before="80"/>
      </w:pPr>
      <w:r>
        <w:rPr>
          <w:b/>
          <w:bCs/>
          <w:color w:val="B4410C"/>
        </w:rPr>
        <w:t xml:space="preserve">Key equation.</w:t>
      </w:r>
      <w:r>
        <w:rPr>
          <w:i/>
          <w:iCs/>
          <w:color w:val="5B6573"/>
          <w:sz w:val="18"/>
          <w:szCs w:val="18"/>
        </w:rPr>
        <w:t xml:space="preserve">  (the Pandora's box Gittins index as an acquisition function (representative formulation))</w:t>
      </w:r>
    </w:p>
    <w:p>
      <w:pPr>
        <w:pStyle w:val="Equation"/>
      </w:pPr>
      <m:oMathPara>
        <m:oMathParaPr>
          <m:jc m:val="center"/>
        </m:oMathParaPr>
        <m:oMath>
          <m:sSub>
            <m:e>
              <m:r>
                <m:t>α</m:t>
              </m:r>
            </m:e>
            <m:sub>
              <m:r>
                <m:rPr>
                  <m:sty m:val="p"/>
                </m:rPr>
                <m:t>P</m:t>
              </m:r>
              <m:r>
                <m:rPr>
                  <m:sty m:val="p"/>
                </m:rPr>
                <m:t>B</m:t>
              </m:r>
              <m:r>
                <m:rPr>
                  <m:sty m:val="p"/>
                </m:rPr>
                <m:t>G</m:t>
              </m:r>
              <m:r>
                <m:rPr>
                  <m:sty m:val="p"/>
                </m:rPr>
                <m:t>I</m:t>
              </m:r>
            </m:sub>
          </m:sSub>
          <m:d>
            <m:dPr>
              <m:begChr m:val="("/>
              <m:sepChr m:val=""/>
              <m:endChr m:val=")"/>
              <m:grow/>
            </m:dPr>
            <m:e>
              <m:r>
                <m:t>x</m:t>
              </m:r>
            </m:e>
          </m:d>
          <m:r>
            <m:rPr>
              <m:sty m:val="p"/>
            </m:rPr>
            <m:t>=</m:t>
          </m:r>
          <m:r>
            <m:t>g</m:t>
          </m:r>
          <m:r>
            <m:t> </m:t>
          </m:r>
          <m:r>
            <m:rPr>
              <m:nor/>
            </m:rPr>
            <m:t>where</m:t>
          </m:r>
          <m:r>
            <m:t> </m:t>
          </m:r>
          <m:r>
            <m:rPr>
              <m:scr m:val="double-struck"/>
              <m:sty m:val="p"/>
            </m:rPr>
            <m:t>E</m:t>
          </m:r>
          <m:d>
            <m:dPr>
              <m:begChr m:val="["/>
              <m:sepChr m:val=""/>
              <m:endChr m:val="]"/>
              <m:grow/>
            </m:dPr>
            <m:e>
              <m:r>
                <m:rPr>
                  <m:sty m:val="p"/>
                </m:rPr>
                <m:t>max</m:t>
              </m:r>
              <m:d>
                <m:dPr>
                  <m:begChr m:val="("/>
                  <m:sepChr m:val=""/>
                  <m:endChr m:val=")"/>
                  <m:grow/>
                </m:dPr>
                <m:e>
                  <m:r>
                    <m:t>f</m:t>
                  </m:r>
                  <m:d>
                    <m:dPr>
                      <m:begChr m:val="("/>
                      <m:sepChr m:val=""/>
                      <m:endChr m:val=")"/>
                      <m:grow/>
                    </m:dPr>
                    <m:e>
                      <m:r>
                        <m:t>x</m:t>
                      </m:r>
                    </m:e>
                  </m:d>
                  <m:r>
                    <m:rPr>
                      <m:sty m:val="p"/>
                    </m:rPr>
                    <m:t>−</m:t>
                  </m:r>
                  <m:r>
                    <m:t>g</m:t>
                  </m:r>
                  <m:r>
                    <m:rPr>
                      <m:sty m:val="p"/>
                    </m:rPr>
                    <m:t>,</m:t>
                  </m:r>
                  <m:r>
                    <m:t>0</m:t>
                  </m:r>
                </m:e>
              </m:d>
              <m:r>
                <m:rPr>
                  <m:sty m:val="p"/>
                </m:rPr>
                <m:t>∣</m:t>
              </m:r>
              <m:r>
                <m:rPr>
                  <m:scr m:val="script"/>
                  <m:sty m:val="p"/>
                </m:rPr>
                <m:t>D</m:t>
              </m:r>
            </m:e>
          </m:d>
          <m:r>
            <m:rPr>
              <m:sty m:val="p"/>
            </m:rPr>
            <m:t>=</m:t>
          </m:r>
          <m:r>
            <m:t>λ</m:t>
          </m:r>
          <m:r>
            <m:t> </m:t>
          </m:r>
          <m:r>
            <m:t>c</m:t>
          </m:r>
          <m:d>
            <m:dPr>
              <m:begChr m:val="("/>
              <m:sepChr m:val=""/>
              <m:endChr m:val=")"/>
              <m:grow/>
            </m:dPr>
            <m:e>
              <m:r>
                <m:t>x</m:t>
              </m:r>
            </m:e>
          </m:d>
        </m:oMath>
      </m:oMathPara>
    </w:p>
    <w:p>
      <w:pPr>
        <w:pStyle w:val="Equation"/>
      </w:pPr>
      <m:oMathPara>
        <m:oMathParaPr>
          <m:jc m:val="center"/>
        </m:oMathParaPr>
        <m:oMath>
          <m:r>
            <m:rPr>
              <m:scr m:val="double-struck"/>
              <m:sty m:val="p"/>
            </m:rPr>
            <m:t>E</m:t>
          </m:r>
          <m:d>
            <m:dPr>
              <m:begChr m:val="["/>
              <m:sepChr m:val=""/>
              <m:endChr m:val="]"/>
              <m:grow/>
            </m:dPr>
            <m:e>
              <m:r>
                <m:rPr>
                  <m:sty m:val="p"/>
                </m:rPr>
                <m:t>max</m:t>
              </m:r>
              <m:d>
                <m:dPr>
                  <m:begChr m:val="("/>
                  <m:sepChr m:val=""/>
                  <m:endChr m:val=")"/>
                  <m:grow/>
                </m:dPr>
                <m:e>
                  <m:r>
                    <m:t>f</m:t>
                  </m:r>
                  <m:d>
                    <m:dPr>
                      <m:begChr m:val="("/>
                      <m:sepChr m:val=""/>
                      <m:endChr m:val=")"/>
                      <m:grow/>
                    </m:dPr>
                    <m:e>
                      <m:r>
                        <m:t>x</m:t>
                      </m:r>
                    </m:e>
                  </m:d>
                  <m:r>
                    <m:rPr>
                      <m:sty m:val="p"/>
                    </m:rPr>
                    <m:t>−</m:t>
                  </m:r>
                  <m:r>
                    <m:t>g</m:t>
                  </m:r>
                  <m:r>
                    <m:rPr>
                      <m:sty m:val="p"/>
                    </m:rPr>
                    <m:t>,</m:t>
                  </m:r>
                  <m:r>
                    <m:t>0</m:t>
                  </m:r>
                </m:e>
              </m:d>
              <m:r>
                <m:rPr>
                  <m:sty m:val="p"/>
                </m:rPr>
                <m:t>∣</m:t>
              </m:r>
              <m:r>
                <m:rPr>
                  <m:scr m:val="script"/>
                  <m:sty m:val="p"/>
                </m:rPr>
                <m:t>D</m:t>
              </m:r>
            </m:e>
          </m:d>
          <m:r>
            <m:rPr>
              <m:sty m:val="p"/>
            </m:rPr>
            <m:t>=</m:t>
          </m:r>
          <m:r>
            <m:t>σ</m:t>
          </m:r>
          <m:d>
            <m:dPr>
              <m:begChr m:val="("/>
              <m:sepChr m:val=""/>
              <m:endChr m:val=")"/>
              <m:grow/>
            </m:dPr>
            <m:e>
              <m:r>
                <m:t>x</m:t>
              </m:r>
            </m:e>
          </m:d>
          <m:d>
            <m:dPr>
              <m:begChr m:val="["/>
              <m:sepChr m:val=""/>
              <m:endChr m:val="]"/>
              <m:grow/>
            </m:dPr>
            <m:e>
              <m:r>
                <m:t>z</m:t>
              </m:r>
              <m:r>
                <m:t> </m:t>
              </m:r>
              <m:r>
                <m:t>Φ</m:t>
              </m:r>
              <m:d>
                <m:dPr>
                  <m:begChr m:val="("/>
                  <m:sepChr m:val=""/>
                  <m:endChr m:val=")"/>
                  <m:grow/>
                </m:dPr>
                <m:e>
                  <m:r>
                    <m:t>z</m:t>
                  </m:r>
                </m:e>
              </m:d>
              <m:r>
                <m:rPr>
                  <m:sty m:val="p"/>
                </m:rPr>
                <m:t>+</m:t>
              </m:r>
              <m:r>
                <m:t>φ</m:t>
              </m:r>
              <m:d>
                <m:dPr>
                  <m:begChr m:val="("/>
                  <m:sepChr m:val=""/>
                  <m:endChr m:val=")"/>
                  <m:grow/>
                </m:dPr>
                <m:e>
                  <m:r>
                    <m:t>z</m:t>
                  </m:r>
                </m:e>
              </m:d>
            </m:e>
          </m:d>
          <m:r>
            <m:rPr>
              <m:sty m:val="p"/>
            </m:rPr>
            <m:t>,</m:t>
          </m:r>
          <m:r>
            <m:t>  </m:t>
          </m:r>
          <m:r>
            <m:t>z</m:t>
          </m:r>
          <m:r>
            <m:rPr>
              <m:sty m:val="p"/>
            </m:rPr>
            <m:t>=</m:t>
          </m:r>
          <m:f>
            <m:fPr>
              <m:type m:val="bar"/>
            </m:fPr>
            <m:num>
              <m:r>
                <m:t>μ</m:t>
              </m:r>
              <m:d>
                <m:dPr>
                  <m:begChr m:val="("/>
                  <m:sepChr m:val=""/>
                  <m:endChr m:val=")"/>
                  <m:grow/>
                </m:dPr>
                <m:e>
                  <m:r>
                    <m:t>x</m:t>
                  </m:r>
                </m:e>
              </m:d>
              <m:r>
                <m:rPr>
                  <m:sty m:val="p"/>
                </m:rPr>
                <m:t>−</m:t>
              </m:r>
              <m:r>
                <m:t>g</m:t>
              </m:r>
            </m:num>
            <m:den>
              <m:r>
                <m:t>σ</m:t>
              </m:r>
              <m:d>
                <m:dPr>
                  <m:begChr m:val="("/>
                  <m:sepChr m:val=""/>
                  <m:endChr m:val=")"/>
                  <m:grow/>
                </m:dPr>
                <m:e>
                  <m:r>
                    <m:t>x</m:t>
                  </m:r>
                </m:e>
              </m:d>
            </m:den>
          </m:f>
        </m:oMath>
      </m:oMathPara>
    </w:p>
    <w:p>
      <w:pPr>
        <w:spacing w:after="100"/>
        <w:jc w:val="both"/>
      </w:pPr>
      <w:r>
        <w:rPr>
          <w:color w:val="3A4350"/>
          <w:sz w:val="19"/>
          <w:szCs w:val="19"/>
        </w:rPr>
        <w:t xml:space="preserve">where </w:t>
      </w:r>
      <m:oMath>
        <m:r>
          <m:t>f</m:t>
        </m:r>
      </m:oMath>
      <w:r>
        <w:rPr>
          <w:color w:val="3A4350"/>
          <w:sz w:val="19"/>
          <w:szCs w:val="19"/>
        </w:rPr>
        <w:t xml:space="preserve"> is the objective function with a Gaussian process posterior given the data </w:t>
      </w:r>
      <m:oMath>
        <m:r>
          <m:rPr>
            <m:scr m:val="script"/>
            <m:sty m:val="p"/>
          </m:rPr>
          <m:t>D</m:t>
        </m:r>
      </m:oMath>
      <w:r>
        <w:rPr>
          <w:color w:val="3A4350"/>
          <w:sz w:val="19"/>
          <w:szCs w:val="19"/>
        </w:rPr>
        <w:t xml:space="preserve">, with mean </w:t>
      </w:r>
      <m:oMath>
        <m:r>
          <m:t>μ</m:t>
        </m:r>
        <m:d>
          <m:dPr>
            <m:begChr m:val="("/>
            <m:sepChr m:val=""/>
            <m:endChr m:val=")"/>
            <m:grow/>
          </m:dPr>
          <m:e>
            <m:r>
              <m:t>x</m:t>
            </m:r>
          </m:e>
        </m:d>
      </m:oMath>
      <w:r>
        <w:rPr>
          <w:color w:val="3A4350"/>
          <w:sz w:val="19"/>
          <w:szCs w:val="19"/>
        </w:rPr>
        <w:t xml:space="preserve"> and standard deviation </w:t>
      </w:r>
      <m:oMath>
        <m:r>
          <m:t>σ</m:t>
        </m:r>
        <m:d>
          <m:dPr>
            <m:begChr m:val="("/>
            <m:sepChr m:val=""/>
            <m:endChr m:val=")"/>
            <m:grow/>
          </m:dPr>
          <m:e>
            <m:r>
              <m:t>x</m:t>
            </m:r>
          </m:e>
        </m:d>
      </m:oMath>
      <w:r>
        <w:rPr>
          <w:color w:val="3A4350"/>
          <w:sz w:val="19"/>
          <w:szCs w:val="19"/>
        </w:rPr>
        <w:t xml:space="preserve">, </w:t>
      </w:r>
      <m:oMath>
        <m:r>
          <m:t>c</m:t>
        </m:r>
        <m:d>
          <m:dPr>
            <m:begChr m:val="("/>
            <m:sepChr m:val=""/>
            <m:endChr m:val=")"/>
            <m:grow/>
          </m:dPr>
          <m:e>
            <m:r>
              <m:t>x</m:t>
            </m:r>
          </m:e>
        </m:d>
        <m:r>
          <m:rPr>
            <m:sty m:val="p"/>
          </m:rPr>
          <m:t>&gt;</m:t>
        </m:r>
        <m:r>
          <m:t>0</m:t>
        </m:r>
      </m:oMath>
      <w:r>
        <w:rPr>
          <w:color w:val="3A4350"/>
          <w:sz w:val="19"/>
          <w:szCs w:val="19"/>
        </w:rPr>
        <w:t xml:space="preserve"> the cost of an evaluation at </w:t>
      </w:r>
      <m:oMath>
        <m:r>
          <m:t>x</m:t>
        </m:r>
      </m:oMath>
      <w:r>
        <w:rPr>
          <w:color w:val="3A4350"/>
          <w:sz w:val="19"/>
          <w:szCs w:val="19"/>
        </w:rPr>
        <w:t xml:space="preserve">, </w:t>
      </w:r>
      <m:oMath>
        <m:r>
          <m:t>λ</m:t>
        </m:r>
        <m:r>
          <m:rPr>
            <m:sty m:val="p"/>
          </m:rPr>
          <m:t>&gt;</m:t>
        </m:r>
        <m:r>
          <m:t>0</m:t>
        </m:r>
      </m:oMath>
      <w:r>
        <w:rPr>
          <w:color w:val="3A4350"/>
          <w:sz w:val="19"/>
          <w:szCs w:val="19"/>
        </w:rPr>
        <w:t xml:space="preserve"> the cost-scale parameter, </w:t>
      </w:r>
      <m:oMath>
        <m:r>
          <m:t>g</m:t>
        </m:r>
      </m:oMath>
      <w:r>
        <w:rPr>
          <w:color w:val="3A4350"/>
          <w:sz w:val="19"/>
          <w:szCs w:val="19"/>
        </w:rPr>
        <w:t xml:space="preserve"> the index (the threshold at which the expected improvement equals the cost) and </w:t>
      </w:r>
      <m:oMath>
        <m:r>
          <m:t>Φ</m:t>
        </m:r>
      </m:oMath>
      <w:r>
        <w:rPr>
          <w:color w:val="3A4350"/>
          <w:sz w:val="19"/>
          <w:szCs w:val="19"/>
        </w:rPr>
        <w:t xml:space="preserve">, </w:t>
      </w:r>
      <m:oMath>
        <m:r>
          <m:t>φ</m:t>
        </m:r>
      </m:oMath>
      <w:r>
        <w:rPr>
          <w:color w:val="3A4350"/>
          <w:sz w:val="19"/>
          <w:szCs w:val="19"/>
        </w:rPr>
        <w:t xml:space="preserve"> the standard normal distribution function and density. The exact parametrization was not confirmed.</w:t>
      </w:r>
    </w:p>
    <w:p>
      <w:pPr>
        <w:spacing w:after="100" w:before="80"/>
        <w:jc w:val="both"/>
      </w:pPr>
      <w:r>
        <w:rPr>
          <w:b/>
          <w:bCs/>
          <w:color w:val="B4410C"/>
        </w:rPr>
        <w:t xml:space="preserve">Link to the theoretical introduction. </w:t>
      </w:r>
      <w:r>
        <w:t xml:space="preserve">Complements Sections 1.5 and 1.9. For the project, candidate wells have very different costs (depth, distance, land access permit), and the Gittins index gives a clear rule for deciding when an expensive well is worth drilling.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cost-aware acquisition function derived from the optimal solution of the Pandora's box problem through the Gittins index.</w:t>
      </w:r>
    </w:p>
    <w:p>
      <w:pPr>
        <w:pStyle w:val="Heading2"/>
        <w:keepNext/>
      </w:pPr>
      <w:r>
        <w:rPr>
          <w:color w:val="B4410C"/>
        </w:rPr>
        <w:t xml:space="preserve">C3  </w:t>
      </w:r>
      <w:r>
        <w:rPr>
          <w:color w:val="1F3864"/>
        </w:rPr>
        <w:t xml:space="preserve">Sparse Recovery of Elliptic Solvers from Matrix-Vector Products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Florian Schäfer,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Scientific Computing (2024; volume and pages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u8jb3ydoaly_vwwkrglt">
              <w:r>
                <w:rPr>
                  <w:color w:val="1D4ED8"/>
                  <w:sz w:val="18"/>
                  <w:szCs w:val="18"/>
                  <w:u w:val="single"/>
                </w:rPr>
                <w:t xml:space="preserve">https://doi.org/10.1137/22M154226X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Owhadi: California Institute of Technology; F. Schäfer: Georgia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recovery of the solution operator · designed queries · query complexity · sparse Cholesky factorization · Green's functions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asks how many experiments are needed to recover the solution operator of an elliptic boundary value problem in </w:t>
      </w:r>
      <m:oMath>
        <m:r>
          <m:t>d</m:t>
        </m:r>
      </m:oMath>
      <w:r>
        <w:t xml:space="preserve"> dimensions, when the solver is treated as a black box that returns matrix–vector products and the operator may be unknown and of arbitrary order. The authors design the probe vectors, i.e. the “experiments”, instead of drawing them at random. Main result: accuracy </w:t>
      </w:r>
      <m:oMath>
        <m:r>
          <m:t>ϵ</m:t>
        </m:r>
      </m:oMath>
      <w:r>
        <w:t xml:space="preserve"> is reached with only </w:t>
      </w:r>
      <m:oMath>
        <m:r>
          <m:rPr>
            <m:scr m:val="script"/>
            <m:sty m:val="p"/>
          </m:rPr>
          <m:t>O</m:t>
        </m:r>
        <m:d>
          <m:dPr>
            <m:begChr m:val="("/>
            <m:sepChr m:val=""/>
            <m:endChr m:val=")"/>
            <m:grow/>
          </m:dPr>
          <m:e>
            <m:r>
              <m:rPr>
                <m:sty m:val="p"/>
              </m:rPr>
              <m:t>ln</m:t>
            </m:r>
            <m:r>
              <m:t>N</m:t>
            </m:r>
            <m:sSup>
              <m:e>
                <m:r>
                  <m:rPr>
                    <m:sty m:val="p"/>
                  </m:rPr>
                  <m:t>ln</m:t>
                </m:r>
              </m:e>
              <m:sup>
                <m:r>
                  <m:t>d</m:t>
                </m:r>
              </m:sup>
            </m:sSup>
            <m:d>
              <m:dPr>
                <m:begChr m:val="("/>
                <m:sepChr m:val=""/>
                <m:endChr m:val=")"/>
                <m:grow/>
              </m:dPr>
              <m:e>
                <m:r>
                  <m:t>N</m:t>
                </m:r>
                <m:r>
                  <m:rPr>
                    <m:sty m:val="p"/>
                  </m:rPr>
                  <m:t>/</m:t>
                </m:r>
                <m:r>
                  <m:t>ϵ</m:t>
                </m:r>
              </m:e>
            </m:d>
          </m:e>
        </m:d>
      </m:oMath>
      <w:r>
        <w:t xml:space="preserve"> matrix–vector products with carefully chosen vectors, where </w:t>
      </w:r>
      <m:oMath>
        <m:r>
          <m:t>N</m:t>
        </m:r>
      </m:oMath>
      <w:r>
        <w:t xml:space="preserve"> is the size of the discretization. The recovered operator is represented as a sparse Cholesky factorization with </w:t>
      </w:r>
      <m:oMath>
        <m:r>
          <m:rPr>
            <m:scr m:val="script"/>
            <m:sty m:val="p"/>
          </m:rPr>
          <m:t>O</m:t>
        </m:r>
        <m:d>
          <m:dPr>
            <m:begChr m:val="("/>
            <m:sepChr m:val=""/>
            <m:endChr m:val=")"/>
            <m:grow/>
          </m:dPr>
          <m:e>
            <m:r>
              <m:t>N</m:t>
            </m:r>
            <m:r>
              <m:rPr>
                <m:sty m:val="p"/>
              </m:rPr>
              <m:t>ln</m:t>
            </m:r>
            <m:r>
              <m:t>N</m:t>
            </m:r>
            <m:sSup>
              <m:e>
                <m:r>
                  <m:rPr>
                    <m:sty m:val="p"/>
                  </m:rPr>
                  <m:t>ln</m:t>
                </m:r>
              </m:e>
              <m:sup>
                <m:r>
                  <m:t>d</m:t>
                </m:r>
              </m:sup>
            </m:sSup>
            <m:d>
              <m:dPr>
                <m:begChr m:val="("/>
                <m:sepChr m:val=""/>
                <m:endChr m:val=")"/>
                <m:grow/>
              </m:dPr>
              <m:e>
                <m:r>
                  <m:t>N</m:t>
                </m:r>
                <m:r>
                  <m:rPr>
                    <m:sty m:val="p"/>
                  </m:rPr>
                  <m:t>/</m:t>
                </m:r>
                <m:r>
                  <m:t>ϵ</m:t>
                </m:r>
              </m:e>
            </m:d>
          </m:e>
        </m:d>
      </m:oMath>
      <w:r>
        <w:t xml:space="preserve"> nonzero entries. The analysis rests on the “screening” effect and on the sparse Cholesky factorization of Green's matrices.</w:t>
      </w:r>
    </w:p>
    <w:p>
      <w:pPr>
        <w:keepNext/>
        <w:spacing w:after="40" w:before="80"/>
      </w:pPr>
      <w:r>
        <w:rPr>
          <w:b/>
          <w:bCs/>
          <w:color w:val="B4410C"/>
        </w:rPr>
        <w:t xml:space="preserve">Key equation.</w:t>
      </w:r>
      <w:r>
        <w:rPr>
          <w:i/>
          <w:iCs/>
          <w:color w:val="5B6573"/>
          <w:sz w:val="18"/>
          <w:szCs w:val="18"/>
        </w:rPr>
        <w:t xml:space="preserve">  (the query model and the recovery complexity (representative formulation))</w:t>
      </w:r>
    </w:p>
    <w:p>
      <w:pPr>
        <w:pStyle w:val="Equation"/>
      </w:pPr>
      <m:oMathPara>
        <m:oMathParaPr>
          <m:jc m:val="center"/>
        </m:oMathParaPr>
        <m:oMath>
          <m:r>
            <m:rPr>
              <m:nor/>
            </m:rPr>
            <m:t>observe</m:t>
          </m:r>
          <m:r>
            <m:t> </m:t>
          </m:r>
          <m:r>
            <m:t>G</m:t>
          </m:r>
          <m:sSub>
            <m:e>
              <m:r>
                <m:t>b</m:t>
              </m:r>
            </m:e>
            <m:sub>
              <m:r>
                <m:t>1</m:t>
              </m:r>
            </m:sub>
          </m:sSub>
          <m:r>
            <m:rPr>
              <m:sty m:val="p"/>
            </m:rPr>
            <m:t>,</m:t>
          </m:r>
          <m:r>
            <m:rPr>
              <m:sty m:val="p"/>
            </m:rPr>
            <m:t>…</m:t>
          </m:r>
          <m:r>
            <m:rPr>
              <m:sty m:val="p"/>
            </m:rPr>
            <m:t>,</m:t>
          </m:r>
          <m:r>
            <m:t>G</m:t>
          </m:r>
          <m:sSub>
            <m:e>
              <m:r>
                <m:t>b</m:t>
              </m:r>
            </m:e>
            <m:sub>
              <m:r>
                <m:t>m</m:t>
              </m:r>
            </m:sub>
          </m:sSub>
          <m:r>
            <m:t> </m:t>
          </m:r>
          <m:r>
            <m:rPr>
              <m:nor/>
            </m:rPr>
            <m:t>for</m:t>
          </m:r>
          <m:r>
            <m:t> </m:t>
          </m:r>
          <m:sSub>
            <m:e>
              <m:r>
                <m:t>b</m:t>
              </m:r>
            </m:e>
            <m:sub>
              <m:r>
                <m:t>1</m:t>
              </m:r>
            </m:sub>
          </m:sSub>
          <m:r>
            <m:rPr>
              <m:sty m:val="p"/>
            </m:rPr>
            <m:t>,</m:t>
          </m:r>
          <m:r>
            <m:rPr>
              <m:sty m:val="p"/>
            </m:rPr>
            <m:t>…</m:t>
          </m:r>
          <m:r>
            <m:rPr>
              <m:sty m:val="p"/>
            </m:rPr>
            <m:t>,</m:t>
          </m:r>
          <m:sSub>
            <m:e>
              <m:r>
                <m:t>b</m:t>
              </m:r>
            </m:e>
            <m:sub>
              <m:r>
                <m:t>m</m:t>
              </m:r>
            </m:sub>
          </m:sSub>
          <m:r>
            <m:rPr>
              <m:sty m:val="p"/>
            </m:rPr>
            <m:t>∈</m:t>
          </m:r>
          <m:sSup>
            <m:e>
              <m:r>
                <m:rPr>
                  <m:scr m:val="double-struck"/>
                  <m:sty m:val="p"/>
                </m:rPr>
                <m:t>R</m:t>
              </m:r>
            </m:e>
            <m:sup>
              <m:r>
                <m:t>N</m:t>
              </m:r>
            </m:sup>
          </m:sSup>
          <m:r>
            <m:t> </m:t>
          </m:r>
          <m:r>
            <m:rPr>
              <m:nor/>
            </m:rPr>
            <m:t>chosen by design</m:t>
          </m:r>
          <m:r>
            <m:rPr>
              <m:sty m:val="p"/>
            </m:rPr>
            <m:t>,</m:t>
          </m:r>
          <m:r>
            <m:t>  </m:t>
          </m:r>
          <m:r>
            <m:t>m</m:t>
          </m:r>
          <m:r>
            <m:rPr>
              <m:sty m:val="p"/>
            </m:rPr>
            <m:t>=</m:t>
          </m:r>
          <m:r>
            <m:rPr>
              <m:scr m:val="script"/>
              <m:sty m:val="p"/>
            </m:rPr>
            <m:t>O</m:t>
          </m:r>
          <m:d>
            <m:dPr>
              <m:begChr m:val="("/>
              <m:sepChr m:val=""/>
              <m:endChr m:val=")"/>
              <m:grow/>
            </m:dPr>
            <m:e>
              <m:r>
                <m:rPr>
                  <m:sty m:val="p"/>
                </m:rPr>
                <m:t>ln</m:t>
              </m:r>
              <m:r>
                <m:t>N</m:t>
              </m:r>
              <m:r>
                <m:t> </m:t>
              </m:r>
              <m:sSup>
                <m:e>
                  <m:r>
                    <m:rPr>
                      <m:sty m:val="p"/>
                    </m:rPr>
                    <m:t>ln</m:t>
                  </m:r>
                </m:e>
                <m:sup>
                  <m:r>
                    <m:t>d</m:t>
                  </m:r>
                </m:sup>
              </m:sSup>
              <m:d>
                <m:dPr>
                  <m:begChr m:val="("/>
                  <m:sepChr m:val=""/>
                  <m:endChr m:val=")"/>
                  <m:grow/>
                </m:dPr>
                <m:e>
                  <m:r>
                    <m:t>N</m:t>
                  </m:r>
                  <m:r>
                    <m:rPr>
                      <m:sty m:val="p"/>
                    </m:rPr>
                    <m:t>/</m:t>
                  </m:r>
                  <m:r>
                    <m:t>ϵ</m:t>
                  </m:r>
                </m:e>
              </m:d>
            </m:e>
          </m:d>
          <m:r>
            <m:t> </m:t>
          </m:r>
          <m:r>
            <m:rPr>
              <m:sty m:val="p"/>
            </m:rPr>
            <m:t>⇒</m:t>
          </m:r>
          <m:r>
            <m:t> </m:t>
          </m:r>
          <m:d>
            <m:dPr>
              <m:begChr m:val="∥"/>
              <m:sepChr m:val=""/>
              <m:endChr m:val="∥"/>
              <m:grow/>
            </m:dPr>
            <m:e>
              <m:r>
                <m:t>G</m:t>
              </m:r>
              <m:r>
                <m:rPr>
                  <m:sty m:val="p"/>
                </m:rPr>
                <m:t>−</m:t>
              </m:r>
              <m:acc>
                <m:accPr>
                  <m:chr m:val="̂"/>
                </m:accPr>
                <m:e>
                  <m:r>
                    <m:t>G</m:t>
                  </m:r>
                </m:e>
              </m:acc>
            </m:e>
          </m:d>
          <m:r>
            <m:rPr>
              <m:sty m:val="p"/>
            </m:rPr>
            <m:t>≤</m:t>
          </m:r>
          <m:r>
            <m:t>ϵ</m:t>
          </m:r>
        </m:oMath>
      </m:oMathPara>
    </w:p>
    <w:p>
      <w:pPr>
        <w:spacing w:after="100"/>
        <w:jc w:val="both"/>
      </w:pPr>
      <w:r>
        <w:rPr>
          <w:color w:val="3A4350"/>
          <w:sz w:val="19"/>
          <w:szCs w:val="19"/>
        </w:rPr>
        <w:t xml:space="preserve">where </w:t>
      </w:r>
      <m:oMath>
        <m:r>
          <m:t>G</m:t>
        </m:r>
        <m:r>
          <m:rPr>
            <m:sty m:val="p"/>
          </m:rPr>
          <m:t>∈</m:t>
        </m:r>
        <m:sSup>
          <m:e>
            <m:r>
              <m:rPr>
                <m:scr m:val="double-struck"/>
                <m:sty m:val="p"/>
              </m:rPr>
              <m:t>R</m:t>
            </m:r>
          </m:e>
          <m:sup>
            <m:r>
              <m:t>N</m:t>
            </m:r>
            <m:r>
              <m:rPr>
                <m:sty m:val="p"/>
              </m:rPr>
              <m:t>×</m:t>
            </m:r>
            <m:r>
              <m:t>N</m:t>
            </m:r>
          </m:sup>
        </m:sSup>
      </m:oMath>
      <w:r>
        <w:rPr>
          <w:color w:val="3A4350"/>
          <w:sz w:val="19"/>
          <w:szCs w:val="19"/>
        </w:rPr>
        <w:t xml:space="preserve"> is the discretized solution operator (the Green's matrix) of an elliptic PDE on a </w:t>
      </w:r>
      <m:oMath>
        <m:r>
          <m:t>d</m:t>
        </m:r>
      </m:oMath>
      <w:r>
        <w:rPr>
          <w:color w:val="3A4350"/>
          <w:sz w:val="19"/>
          <w:szCs w:val="19"/>
        </w:rPr>
        <w:t xml:space="preserve">-dimensional domain, </w:t>
      </w:r>
      <m:oMath>
        <m:sSub>
          <m:e>
            <m:r>
              <m:t>b</m:t>
            </m:r>
          </m:e>
          <m:sub>
            <m:r>
              <m:t>j</m:t>
            </m:r>
          </m:sub>
        </m:sSub>
      </m:oMath>
      <w:r>
        <w:rPr>
          <w:color w:val="3A4350"/>
          <w:sz w:val="19"/>
          <w:szCs w:val="19"/>
        </w:rPr>
        <w:t xml:space="preserve"> the designed probe vectors, </w:t>
      </w:r>
      <m:oMath>
        <m:r>
          <m:t>m</m:t>
        </m:r>
      </m:oMath>
      <w:r>
        <w:rPr>
          <w:color w:val="3A4350"/>
          <w:sz w:val="19"/>
          <w:szCs w:val="19"/>
        </w:rPr>
        <w:t xml:space="preserve"> the number of queries and </w:t>
      </w:r>
      <m:oMath>
        <m:acc>
          <m:accPr>
            <m:chr m:val="̂"/>
          </m:accPr>
          <m:e>
            <m:r>
              <m:t>G</m:t>
            </m:r>
          </m:e>
        </m:acc>
      </m:oMath>
      <w:r>
        <w:rPr>
          <w:color w:val="3A4350"/>
          <w:sz w:val="19"/>
          <w:szCs w:val="19"/>
        </w:rPr>
        <w:t xml:space="preserve"> the recovered sparse Cholesky approximation. The exact error norm and the assumptions were not confirmed.</w:t>
      </w:r>
    </w:p>
    <w:p>
      <w:pPr>
        <w:spacing w:after="100" w:before="80"/>
        <w:jc w:val="both"/>
      </w:pPr>
      <w:r>
        <w:rPr>
          <w:b/>
          <w:bCs/>
          <w:color w:val="B4410C"/>
        </w:rPr>
        <w:t xml:space="preserve">Link to the theoretical introduction. </w:t>
      </w:r>
      <w:r>
        <w:t xml:space="preserve">Complements Section 1.7. For the project, each pumping test with a pumping pattern </w:t>
      </w:r>
      <m:oMath>
        <m:r>
          <m:t>b</m:t>
        </m:r>
      </m:oMath>
      <w:r>
        <w:t xml:space="preserve"> gives exactly the response </w:t>
      </w:r>
      <m:oMath>
        <m:r>
          <m:t>G</m:t>
        </m:r>
        <m:r>
          <m:t>b</m:t>
        </m:r>
      </m:oMath>
      <w:r>
        <w:t xml:space="preserve"> of the aquifer operator; the result shows that, with well-designed pumping patterns, the full response operator is recovered with a number of tests that grows only polylogarithmically.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Polylogarithmic query complexity for the recovery of elliptic solution operators with designed probes and sparse Cholesky factorization.</w:t>
      </w:r>
    </w:p>
    <w:p>
      <w:pPr>
        <w:pStyle w:val="Heading2"/>
        <w:keepNext/>
      </w:pPr>
      <w:r>
        <w:rPr>
          <w:color w:val="B4410C"/>
        </w:rPr>
        <w:t xml:space="preserve">C4  </w:t>
      </w:r>
      <w:r>
        <w:rPr>
          <w:color w:val="1F3864"/>
        </w:rPr>
        <w:t xml:space="preserve">Kernel Quadrature with Randomly Pivoted Cholesky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Ethan N. Epperly, Elvira Moreno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rw_0en_ww66p2vctc8hd">
              <w:r>
                <w:rPr>
                  <w:color w:val="1D4ED8"/>
                  <w:sz w:val="18"/>
                  <w:szCs w:val="18"/>
                  <w:u w:val="single"/>
                </w:rPr>
                <w:t xml:space="preserve">proceedings.neurips.cc · NeurIPS 2023 (cf7ba4b2d14e…)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N. Epperly, E. Moreno: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kernel quadrature · node selection · randomly pivoted Cholesky · volume sampling · Bayesian quadrature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article builds quadrature rules for integrals of functions in a reproducing kernel Hilbert space (RKHS). This is the design problem of choosing the points at which a function is evaluated so that its integral is estimated as accurately as possible; in the language of Gaussian processes, it is the design of the nodes of Bayesian quadrature. The nodes are chosen with randomly pivoted Cholesky (RPCholesky), a sequential adaptive rule: each new node is sampled in proportion to the diagonal of the residual kernel, so points that are least explained by the nodes already selected are favored. The authors prove error bounds and show that RPCholesky achieves rates comparable to those of the more expensive schemes based on continuous volume sampling, thinning and recombination. The method is fast and works on unusual domains with arbitrary kernels.</w:t>
      </w:r>
    </w:p>
    <w:p>
      <w:pPr>
        <w:keepNext/>
        <w:spacing w:after="40" w:before="80"/>
      </w:pPr>
      <w:r>
        <w:rPr>
          <w:b/>
          <w:bCs/>
          <w:color w:val="B4410C"/>
        </w:rPr>
        <w:t xml:space="preserve">Key equation.</w:t>
      </w:r>
      <w:r>
        <w:rPr>
          <w:i/>
          <w:iCs/>
          <w:color w:val="5B6573"/>
          <w:sz w:val="18"/>
          <w:szCs w:val="18"/>
        </w:rPr>
        <w:t xml:space="preserve">  (the worst-case error and the RPCholesky rule (representative formulation))</w:t>
      </w:r>
    </w:p>
    <w:p>
      <w:pPr>
        <w:pStyle w:val="Equation"/>
      </w:pPr>
      <m:oMathPara>
        <m:oMathParaPr>
          <m:jc m:val="center"/>
        </m:oMathParaPr>
        <m:oMath>
          <m:r>
            <m:rPr>
              <m:sty m:val="p"/>
            </m:rPr>
            <m:t>w</m:t>
          </m:r>
          <m:r>
            <m:rPr>
              <m:sty m:val="p"/>
            </m:rPr>
            <m:t>c</m:t>
          </m:r>
          <m:r>
            <m:rPr>
              <m:sty m:val="p"/>
            </m:rPr>
            <m:t>e</m:t>
          </m:r>
          <m:d>
            <m:dPr>
              <m:begChr m:val="("/>
              <m:sepChr m:val=""/>
              <m:endChr m:val=")"/>
              <m:grow/>
            </m:dPr>
            <m:e>
              <m:r>
                <m:t>S</m:t>
              </m:r>
              <m:r>
                <m:rPr>
                  <m:sty m:val="p"/>
                </m:rPr>
                <m:t>,</m:t>
              </m:r>
              <m:r>
                <m:t>w</m:t>
              </m:r>
            </m:e>
          </m:d>
          <m:r>
            <m:rPr>
              <m:sty m:val="p"/>
            </m:rPr>
            <m:t>=</m:t>
          </m:r>
          <m:limLow>
            <m:e>
              <m:r>
                <m:rPr>
                  <m:sty m:val="p"/>
                </m:rPr>
                <m:t>max</m:t>
              </m:r>
            </m:e>
            <m:lim>
              <m:sSub>
                <m:e>
                  <m:d>
                    <m:dPr>
                      <m:begChr m:val="∥"/>
                      <m:sepChr m:val=""/>
                      <m:endChr m:val="∥"/>
                      <m:grow/>
                    </m:dPr>
                    <m:e>
                      <m:r>
                        <m:t>f</m:t>
                      </m:r>
                    </m:e>
                  </m:d>
                </m:e>
                <m:sub>
                  <m:r>
                    <m:rPr>
                      <m:scr m:val="script"/>
                      <m:sty m:val="p"/>
                    </m:rPr>
                    <m:t>H</m:t>
                  </m:r>
                </m:sub>
              </m:sSub>
              <m:r>
                <m:rPr>
                  <m:sty m:val="p"/>
                </m:rPr>
                <m:t>≤</m:t>
              </m:r>
              <m:r>
                <m:t>1</m:t>
              </m:r>
            </m:lim>
          </m:limLow>
          <m:d>
            <m:dPr>
              <m:begChr m:val="|"/>
              <m:sepChr m:val=""/>
              <m:endChr m:val="|"/>
              <m:grow/>
            </m:dPr>
            <m:e>
              <m:nary>
                <m:naryPr>
                  <m:chr m:val="∫"/>
                  <m:limLoc m:val="subSup"/>
                  <m:subHide m:val="off"/>
                  <m:supHide m:val="on"/>
                </m:naryPr>
                <m:sub>
                  <m:r>
                    <m:rPr>
                      <m:scr m:val="script"/>
                      <m:sty m:val="p"/>
                    </m:rPr>
                    <m:t>X</m:t>
                  </m:r>
                </m:sub>
                <m:sup>
                  <m:r>
                    <m:t>​</m:t>
                  </m:r>
                </m:sup>
                <m:e>
                  <m:r>
                    <m:t>f</m:t>
                  </m:r>
                </m:e>
              </m:nary>
              <m:d>
                <m:dPr>
                  <m:begChr m:val="("/>
                  <m:sepChr m:val=""/>
                  <m:endChr m:val=")"/>
                  <m:grow/>
                </m:dPr>
                <m:e>
                  <m:r>
                    <m:t>x</m:t>
                  </m:r>
                </m:e>
              </m:d>
              <m:r>
                <m:t>g</m:t>
              </m:r>
              <m:d>
                <m:dPr>
                  <m:begChr m:val="("/>
                  <m:sepChr m:val=""/>
                  <m:endChr m:val=")"/>
                  <m:grow/>
                </m:dPr>
                <m:e>
                  <m:r>
                    <m:t>x</m:t>
                  </m:r>
                </m:e>
              </m:d>
              <m:r>
                <m:t> </m:t>
              </m:r>
              <m:r>
                <m:rPr>
                  <m:sty m:val="p"/>
                </m:rPr>
                <m:t>d</m:t>
              </m:r>
              <m:r>
                <m:t>μ</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r>
                <m:t>f</m:t>
              </m:r>
              <m:d>
                <m:dPr>
                  <m:begChr m:val="("/>
                  <m:sepChr m:val=""/>
                  <m:endChr m:val=")"/>
                  <m:grow/>
                </m:dPr>
                <m:e>
                  <m:sSub>
                    <m:e>
                      <m:r>
                        <m:t>s</m:t>
                      </m:r>
                    </m:e>
                    <m:sub>
                      <m:r>
                        <m:t>i</m:t>
                      </m:r>
                    </m:sub>
                  </m:sSub>
                </m:e>
              </m:d>
            </m:e>
          </m:d>
        </m:oMath>
      </m:oMathPara>
    </w:p>
    <w:p>
      <w:pPr>
        <w:pStyle w:val="Equation"/>
      </w:pPr>
      <m:oMathPara>
        <m:oMathParaPr>
          <m:jc m:val="center"/>
        </m:oMathParaPr>
        <m:oMath>
          <m:sSub>
            <m:e>
              <m:r>
                <m:t>s</m:t>
              </m:r>
            </m:e>
            <m:sub>
              <m:r>
                <m:t>i</m:t>
              </m:r>
            </m:sub>
          </m:sSub>
          <m:r>
            <m:rPr>
              <m:sty m:val="p"/>
            </m:rPr>
            <m:t>∼</m:t>
          </m:r>
          <m:f>
            <m:fPr>
              <m:type m:val="bar"/>
            </m:fPr>
            <m:num>
              <m:sSub>
                <m:e>
                  <m:r>
                    <m:t>k</m:t>
                  </m:r>
                </m:e>
                <m:sub>
                  <m:r>
                    <m:t>i</m:t>
                  </m:r>
                  <m:r>
                    <m:rPr>
                      <m:sty m:val="p"/>
                    </m:rPr>
                    <m:t>−</m:t>
                  </m:r>
                  <m:r>
                    <m:t>1</m:t>
                  </m:r>
                </m:sub>
              </m:sSub>
              <m:d>
                <m:dPr>
                  <m:begChr m:val="("/>
                  <m:sepChr m:val=""/>
                  <m:endChr m:val=")"/>
                  <m:grow/>
                </m:dPr>
                <m:e>
                  <m:r>
                    <m:t>x</m:t>
                  </m:r>
                  <m:r>
                    <m:rPr>
                      <m:sty m:val="p"/>
                    </m:rPr>
                    <m:t>,</m:t>
                  </m:r>
                  <m:r>
                    <m:t>x</m:t>
                  </m:r>
                </m:e>
              </m:d>
              <m:r>
                <m:t> </m:t>
              </m:r>
              <m:r>
                <m:t>μ</m:t>
              </m:r>
              <m:d>
                <m:dPr>
                  <m:begChr m:val="("/>
                  <m:sepChr m:val=""/>
                  <m:endChr m:val=")"/>
                  <m:grow/>
                </m:dPr>
                <m:e>
                  <m:r>
                    <m:rPr>
                      <m:sty m:val="p"/>
                    </m:rPr>
                    <m:t>d</m:t>
                  </m:r>
                  <m:r>
                    <m:t>x</m:t>
                  </m:r>
                </m:e>
              </m:d>
            </m:num>
            <m:den>
              <m:nary>
                <m:naryPr>
                  <m:chr m:val="∫"/>
                  <m:limLoc m:val="subSup"/>
                  <m:subHide m:val="off"/>
                  <m:supHide m:val="on"/>
                </m:naryPr>
                <m:sub>
                  <m:r>
                    <m:rPr>
                      <m:scr m:val="script"/>
                      <m:sty m:val="p"/>
                    </m:rPr>
                    <m:t>X</m:t>
                  </m:r>
                </m:sub>
                <m:sup>
                  <m:r>
                    <m:t>​</m:t>
                  </m:r>
                </m:sup>
                <m:e>
                  <m:sSub>
                    <m:e>
                      <m:r>
                        <m:t>k</m:t>
                      </m:r>
                    </m:e>
                    <m:sub>
                      <m:r>
                        <m:t>i</m:t>
                      </m:r>
                      <m:r>
                        <m:rPr>
                          <m:sty m:val="p"/>
                        </m:rPr>
                        <m:t>−</m:t>
                      </m:r>
                      <m:r>
                        <m:t>1</m:t>
                      </m:r>
                    </m:sub>
                  </m:sSub>
                </m:e>
              </m:nary>
              <m:d>
                <m:dPr>
                  <m:begChr m:val="("/>
                  <m:sepChr m:val=""/>
                  <m:endChr m:val=")"/>
                  <m:grow/>
                </m:dPr>
                <m:e>
                  <m:r>
                    <m:t>z</m:t>
                  </m:r>
                  <m:r>
                    <m:rPr>
                      <m:sty m:val="p"/>
                    </m:rPr>
                    <m:t>,</m:t>
                  </m:r>
                  <m:r>
                    <m:t>z</m:t>
                  </m:r>
                </m:e>
              </m:d>
              <m:r>
                <m:t> </m:t>
              </m:r>
              <m:r>
                <m:t>μ</m:t>
              </m:r>
              <m:d>
                <m:dPr>
                  <m:begChr m:val="("/>
                  <m:sepChr m:val=""/>
                  <m:endChr m:val=")"/>
                  <m:grow/>
                </m:dPr>
                <m:e>
                  <m:r>
                    <m:rPr>
                      <m:sty m:val="p"/>
                    </m:rPr>
                    <m:t>d</m:t>
                  </m:r>
                  <m:r>
                    <m:t>z</m:t>
                  </m:r>
                </m:e>
              </m:d>
            </m:den>
          </m:f>
          <m:r>
            <m:rPr>
              <m:sty m:val="p"/>
            </m:rPr>
            <m:t>,</m:t>
          </m:r>
          <m:r>
            <m:t>  </m:t>
          </m:r>
          <m:sSub>
            <m:e>
              <m:r>
                <m:t>k</m:t>
              </m:r>
            </m:e>
            <m:sub>
              <m:r>
                <m:t>i</m:t>
              </m:r>
            </m:sub>
          </m:sSub>
          <m:d>
            <m:dPr>
              <m:begChr m:val="("/>
              <m:sepChr m:val=""/>
              <m:endChr m:val=")"/>
              <m:grow/>
            </m:dPr>
            <m:e>
              <m:r>
                <m:t>x</m:t>
              </m:r>
              <m:r>
                <m:rPr>
                  <m:sty m:val="p"/>
                </m:rPr>
                <m:t>,</m:t>
              </m:r>
              <m:r>
                <m:t>y</m:t>
              </m:r>
            </m:e>
          </m:d>
          <m:r>
            <m:rPr>
              <m:sty m:val="p"/>
            </m:rPr>
            <m:t>=</m:t>
          </m:r>
          <m:sSub>
            <m:e>
              <m:r>
                <m:t>k</m:t>
              </m:r>
            </m:e>
            <m:sub>
              <m:r>
                <m:t>i</m:t>
              </m:r>
              <m:r>
                <m:rPr>
                  <m:sty m:val="p"/>
                </m:rPr>
                <m:t>−</m:t>
              </m:r>
              <m:r>
                <m:t>1</m:t>
              </m:r>
            </m:sub>
          </m:sSub>
          <m:d>
            <m:dPr>
              <m:begChr m:val="("/>
              <m:sepChr m:val=""/>
              <m:endChr m:val=")"/>
              <m:grow/>
            </m:dPr>
            <m:e>
              <m:r>
                <m:t>x</m:t>
              </m:r>
              <m:r>
                <m:rPr>
                  <m:sty m:val="p"/>
                </m:rPr>
                <m:t>,</m:t>
              </m:r>
              <m:r>
                <m:t>y</m:t>
              </m:r>
            </m:e>
          </m:d>
          <m:r>
            <m:rPr>
              <m:sty m:val="p"/>
            </m:rPr>
            <m:t>−</m:t>
          </m:r>
          <m:f>
            <m:fPr>
              <m:type m:val="bar"/>
            </m:fPr>
            <m:num>
              <m:sSub>
                <m:e>
                  <m:r>
                    <m:t>k</m:t>
                  </m:r>
                </m:e>
                <m:sub>
                  <m:r>
                    <m:t>i</m:t>
                  </m:r>
                  <m:r>
                    <m:rPr>
                      <m:sty m:val="p"/>
                    </m:rPr>
                    <m:t>−</m:t>
                  </m:r>
                  <m:r>
                    <m:t>1</m:t>
                  </m:r>
                </m:sub>
              </m:sSub>
              <m:d>
                <m:dPr>
                  <m:begChr m:val="("/>
                  <m:sepChr m:val=""/>
                  <m:endChr m:val=")"/>
                  <m:grow/>
                </m:dPr>
                <m:e>
                  <m:r>
                    <m:t>x</m:t>
                  </m:r>
                  <m:r>
                    <m:rPr>
                      <m:sty m:val="p"/>
                    </m:rPr>
                    <m:t>,</m:t>
                  </m:r>
                  <m:sSub>
                    <m:e>
                      <m:r>
                        <m:t>s</m:t>
                      </m:r>
                    </m:e>
                    <m:sub>
                      <m:r>
                        <m:t>i</m:t>
                      </m:r>
                    </m:sub>
                  </m:sSub>
                </m:e>
              </m:d>
              <m:sSub>
                <m:e>
                  <m:r>
                    <m:t>k</m:t>
                  </m:r>
                </m:e>
                <m:sub>
                  <m:r>
                    <m:t>i</m:t>
                  </m:r>
                  <m:r>
                    <m:rPr>
                      <m:sty m:val="p"/>
                    </m:rPr>
                    <m:t>−</m:t>
                  </m:r>
                  <m:r>
                    <m:t>1</m:t>
                  </m:r>
                </m:sub>
              </m:sSub>
              <m:d>
                <m:dPr>
                  <m:begChr m:val="("/>
                  <m:sepChr m:val=""/>
                  <m:endChr m:val=")"/>
                  <m:grow/>
                </m:dPr>
                <m:e>
                  <m:sSub>
                    <m:e>
                      <m:r>
                        <m:t>s</m:t>
                      </m:r>
                    </m:e>
                    <m:sub>
                      <m:r>
                        <m:t>i</m:t>
                      </m:r>
                    </m:sub>
                  </m:sSub>
                  <m:r>
                    <m:rPr>
                      <m:sty m:val="p"/>
                    </m:rPr>
                    <m:t>,</m:t>
                  </m:r>
                  <m:r>
                    <m:t>y</m:t>
                  </m:r>
                </m:e>
              </m:d>
            </m:num>
            <m:den>
              <m:sSub>
                <m:e>
                  <m:r>
                    <m:t>k</m:t>
                  </m:r>
                </m:e>
                <m:sub>
                  <m:r>
                    <m:t>i</m:t>
                  </m:r>
                  <m:r>
                    <m:rPr>
                      <m:sty m:val="p"/>
                    </m:rPr>
                    <m:t>−</m:t>
                  </m:r>
                  <m:r>
                    <m:t>1</m:t>
                  </m:r>
                </m:sub>
              </m:sSub>
              <m:d>
                <m:dPr>
                  <m:begChr m:val="("/>
                  <m:sepChr m:val=""/>
                  <m:endChr m:val=")"/>
                  <m:grow/>
                </m:dPr>
                <m:e>
                  <m:sSub>
                    <m:e>
                      <m:r>
                        <m:t>s</m:t>
                      </m:r>
                    </m:e>
                    <m:sub>
                      <m:r>
                        <m:t>i</m:t>
                      </m:r>
                    </m:sub>
                  </m:sSub>
                  <m:r>
                    <m:rPr>
                      <m:sty m:val="p"/>
                    </m:rPr>
                    <m:t>,</m:t>
                  </m:r>
                  <m:sSub>
                    <m:e>
                      <m:r>
                        <m:t>s</m:t>
                      </m:r>
                    </m:e>
                    <m:sub>
                      <m:r>
                        <m:t>i</m:t>
                      </m:r>
                    </m:sub>
                  </m:sSub>
                </m:e>
              </m:d>
            </m:den>
          </m:f>
        </m:oMath>
      </m:oMathPara>
    </w:p>
    <w:p>
      <w:pPr>
        <w:spacing w:after="100"/>
        <w:jc w:val="both"/>
      </w:pPr>
      <w:r>
        <w:rPr>
          <w:color w:val="3A4350"/>
          <w:sz w:val="19"/>
          <w:szCs w:val="19"/>
        </w:rPr>
        <w:t xml:space="preserve">where </w:t>
      </w:r>
      <m:oMath>
        <m:r>
          <m:rPr>
            <m:scr m:val="script"/>
            <m:sty m:val="p"/>
          </m:rPr>
          <m:t>H</m:t>
        </m:r>
      </m:oMath>
      <w:r>
        <w:rPr>
          <w:color w:val="3A4350"/>
          <w:sz w:val="19"/>
          <w:szCs w:val="19"/>
        </w:rPr>
        <w:t xml:space="preserve"> is the RKHS of the kernel </w:t>
      </w:r>
      <m:oMath>
        <m:r>
          <m:t>k</m:t>
        </m:r>
      </m:oMath>
      <w:r>
        <w:rPr>
          <w:color w:val="3A4350"/>
          <w:sz w:val="19"/>
          <w:szCs w:val="19"/>
        </w:rPr>
        <w:t xml:space="preserve"> on the domain </w:t>
      </w:r>
      <m:oMath>
        <m:r>
          <m:rPr>
            <m:scr m:val="script"/>
            <m:sty m:val="p"/>
          </m:rPr>
          <m:t>X</m:t>
        </m:r>
      </m:oMath>
      <w:r>
        <w:rPr>
          <w:color w:val="3A4350"/>
          <w:sz w:val="19"/>
          <w:szCs w:val="19"/>
        </w:rPr>
        <w:t xml:space="preserve">, </w:t>
      </w:r>
      <m:oMath>
        <m:r>
          <m:t>μ</m:t>
        </m:r>
      </m:oMath>
      <w:r>
        <w:rPr>
          <w:color w:val="3A4350"/>
          <w:sz w:val="19"/>
          <w:szCs w:val="19"/>
        </w:rPr>
        <w:t xml:space="preserve"> the base measure, </w:t>
      </w:r>
      <m:oMath>
        <m:r>
          <m:t>g</m:t>
        </m:r>
      </m:oMath>
      <w:r>
        <w:rPr>
          <w:color w:val="3A4350"/>
          <w:sz w:val="19"/>
          <w:szCs w:val="19"/>
        </w:rPr>
        <w:t xml:space="preserve"> the weight function, </w:t>
      </w:r>
      <m:oMath>
        <m:r>
          <m:t>S</m:t>
        </m:r>
        <m:r>
          <m:rPr>
            <m:sty m:val="p"/>
          </m:rPr>
          <m:t>=</m:t>
        </m:r>
        <m:d>
          <m:dPr>
            <m:begChr m:val="{"/>
            <m:sepChr m:val=""/>
            <m:endChr m:val="}"/>
            <m:grow/>
          </m:dPr>
          <m:e>
            <m:sSub>
              <m:e>
                <m:r>
                  <m:t>s</m:t>
                </m:r>
              </m:e>
              <m:sub>
                <m:r>
                  <m:t>1</m:t>
                </m:r>
              </m:sub>
            </m:sSub>
            <m:r>
              <m:rPr>
                <m:sty m:val="p"/>
              </m:rPr>
              <m:t>,</m:t>
            </m:r>
            <m:r>
              <m:rPr>
                <m:sty m:val="p"/>
              </m:rPr>
              <m:t>…</m:t>
            </m:r>
            <m:r>
              <m:rPr>
                <m:sty m:val="p"/>
              </m:rPr>
              <m:t>,</m:t>
            </m:r>
            <m:sSub>
              <m:e>
                <m:r>
                  <m:t>s</m:t>
                </m:r>
              </m:e>
              <m:sub>
                <m:r>
                  <m:t>n</m:t>
                </m:r>
              </m:sub>
            </m:sSub>
          </m:e>
        </m:d>
      </m:oMath>
      <w:r>
        <w:rPr>
          <w:color w:val="3A4350"/>
          <w:sz w:val="19"/>
          <w:szCs w:val="19"/>
        </w:rPr>
        <w:t xml:space="preserve"> the nodes (the design) and </w:t>
      </w:r>
      <m:oMath>
        <m:r>
          <m:t>w</m:t>
        </m:r>
      </m:oMath>
      <w:r>
        <w:rPr>
          <w:color w:val="3A4350"/>
          <w:sz w:val="19"/>
          <w:szCs w:val="19"/>
        </w:rPr>
        <w:t xml:space="preserve"> the weights. The residual kernel </w:t>
      </w:r>
      <m:oMath>
        <m:sSub>
          <m:e>
            <m:r>
              <m:t>k</m:t>
            </m:r>
          </m:e>
          <m:sub>
            <m:r>
              <m:t>i</m:t>
            </m:r>
            <m:r>
              <m:rPr>
                <m:sty m:val="p"/>
              </m:rPr>
              <m:t>−</m:t>
            </m:r>
            <m:r>
              <m:t>1</m:t>
            </m:r>
          </m:sub>
        </m:sSub>
      </m:oMath>
      <w:r>
        <w:rPr>
          <w:color w:val="3A4350"/>
          <w:sz w:val="19"/>
          <w:szCs w:val="19"/>
        </w:rPr>
        <w:t xml:space="preserve"> is the posterior covariance of the Gaussian process after noise-free observations at the first nodes; the exact theorem was not confirmed.</w:t>
      </w:r>
    </w:p>
    <w:p>
      <w:pPr>
        <w:spacing w:after="100" w:before="80"/>
        <w:jc w:val="both"/>
      </w:pPr>
      <w:r>
        <w:rPr>
          <w:b/>
          <w:bCs/>
          <w:color w:val="B4410C"/>
        </w:rPr>
        <w:t xml:space="preserve">Link to the theoretical introduction. </w:t>
      </w:r>
      <w:r>
        <w:t xml:space="preserve">Complements Sections 1.6 and 1.7. For the project, the residual kernel is the posterior covariance of salinity; RPCholesky gives a fast randomized alternative with guarantees to greedy well selection when the goal is a spatial integral (e.g. the mean salinity of the zone).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cheap sequential rule with guarantees for the selection of kernel quadrature nodes, with rates like those of volume sampling.</w:t>
      </w:r>
    </w:p>
    <w:p>
      <w:pPr>
        <w:pStyle w:val="Heading1"/>
        <w:pageBreakBefore/>
      </w:pPr>
      <w:r>
        <w:rPr>
          <w:color w:val="A31F34"/>
        </w:rPr>
        <w:t xml:space="preserve">6. Massachusetts Institute of Technology (MIT)</w:t>
      </w:r>
    </w:p>
    <w:p>
      <w:pPr>
        <w:spacing w:after="120"/>
        <w:jc w:val="both"/>
      </w:pPr>
      <w:r>
        <w:t xml:space="preserve">MIT is the center of computational OED. Youssef Marzouk's group gave transport-based EIG estimators with optimal sample allocation [M1], the Acta Numerica review [M3] and guarantees for batch greedy on non-submodular functions [M4]; David Simchi-Levi gave the Pareto characterization of adaptive bandit experiments [M2].</w:t>
      </w:r>
    </w:p>
    <w:p>
      <w:pPr>
        <w:pStyle w:val="Heading2"/>
        <w:keepNext/>
      </w:pPr>
      <w:r>
        <w:rPr>
          <w:color w:val="A31F34"/>
        </w:rPr>
        <w:t xml:space="preserve">M1  </w:t>
      </w:r>
      <w:r>
        <w:rPr>
          <w:color w:val="1F3864"/>
        </w:rPr>
        <w:t xml:space="preserve">Expected information gain estimation via density approximations: Sample allocation and dimension reduction</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Fengyi Li, Ricardo Baptista,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SIAM/ASA Journal on Uncertainty Quantification, vol. 14, pp. 974–1007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cppspfw225gzl0o_ve5g">
              <w:r>
                <w:rPr>
                  <w:color w:val="1D4ED8"/>
                  <w:sz w:val="18"/>
                  <w:szCs w:val="18"/>
                  <w:u w:val="single"/>
                </w:rPr>
                <w:t xml:space="preserve">https://doi.org/10.1137/25M1740164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Marzouk, F. Li: Massachusetts Institute of Technology (MIT UQ Group); R. Baptista: Caltech (according to the arXiv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EIG estimation · transport maps · optimal sample allocation · dimension reduction · implicit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The article builds transport-based EIG estimators for nonlinear and non-Gaussian settings: a transport map (e.g. Knothe–Rosenblatt) is fitted to joint samples, and the marginal or conditional densities that follow from it are plugged into the EIG formula. The estimators apply both to standard models and to implicit models without a likelihood. The first main result is an asymptotically optimal allocation of a fixed sample budget between density estimation and the outer expectation, which balances the decay rates of bias and variance; with this allocation, the mean squared error decays faster than with nested Monte Carlo. The second result is a family of gradient-based upper bounds on the information lost when parameters or observations are projected onto lower-dimensional subspaces; minimizing these bounds gives better projectors than other linear reduction methods.</w:t>
      </w:r>
    </w:p>
    <w:p>
      <w:pPr>
        <w:keepNext/>
        <w:spacing w:after="40" w:before="80"/>
      </w:pPr>
      <w:r>
        <w:rPr>
          <w:b/>
          <w:bCs/>
          <w:color w:val="A31F34"/>
        </w:rPr>
        <w:t xml:space="preserve">Key equation.</w:t>
      </w:r>
      <w:r>
        <w:rPr>
          <w:i/>
          <w:iCs/>
          <w:color w:val="5B6573"/>
          <w:sz w:val="18"/>
          <w:szCs w:val="18"/>
        </w:rPr>
        <w:t xml:space="preserve">  (the estimator with approximate densities and the transport pullback density (representative formulation))</w:t>
      </w:r>
    </w:p>
    <w:p>
      <w:pPr>
        <w:pStyle w:val="Equation"/>
      </w:pPr>
      <m:oMathPara>
        <m:oMathParaPr>
          <m:jc m:val="center"/>
        </m:oMathParaPr>
        <m:oMath>
          <m:sSub>
            <m:e>
              <m:acc>
                <m:accPr>
                  <m:chr m:val="̂"/>
                </m:accPr>
                <m:e>
                  <m:r>
                    <m:t>I</m:t>
                  </m:r>
                </m:e>
              </m:acc>
            </m:e>
            <m:sub>
              <m:r>
                <m:t>n</m:t>
              </m:r>
              <m:r>
                <m:rPr>
                  <m:sty m:val="p"/>
                </m:rPr>
                <m:t>,</m:t>
              </m:r>
              <m:r>
                <m:t>m</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r>
                    <m:rPr>
                      <m:sty m:val="p"/>
                    </m:rPr>
                    <m:t>ln</m:t>
                  </m:r>
                  <m:sSub>
                    <m:e>
                      <m:acc>
                        <m:accPr>
                          <m:chr m:val="̂"/>
                        </m:accPr>
                        <m:e>
                          <m:r>
                            <m:t>p</m:t>
                          </m:r>
                        </m:e>
                      </m:acc>
                    </m:e>
                    <m:sub>
                      <m:r>
                        <m:t>n</m:t>
                      </m:r>
                    </m:sub>
                  </m:sSub>
                  <m:d>
                    <m:dPr>
                      <m:begChr m:val="("/>
                      <m:sepChr m:val=""/>
                      <m:endChr m:val=")"/>
                      <m:grow/>
                    </m:dPr>
                    <m:e>
                      <m:sSup>
                        <m:e>
                          <m:r>
                            <m:t>y</m:t>
                          </m:r>
                        </m:e>
                        <m:sup>
                          <m:d>
                            <m:dPr>
                              <m:begChr m:val="("/>
                              <m:sepChr m:val=""/>
                              <m:endChr m:val=")"/>
                              <m:grow/>
                            </m:dPr>
                            <m:e>
                              <m:r>
                                <m:t>i</m:t>
                              </m:r>
                            </m:e>
                          </m:d>
                        </m:sup>
                      </m:sSup>
                      <m:r>
                        <m:rPr>
                          <m:sty m:val="p"/>
                        </m:rPr>
                        <m:t>∣</m:t>
                      </m:r>
                      <m:sSup>
                        <m:e>
                          <m:r>
                            <m:t>θ</m:t>
                          </m:r>
                        </m:e>
                        <m:sup>
                          <m:d>
                            <m:dPr>
                              <m:begChr m:val="("/>
                              <m:sepChr m:val=""/>
                              <m:endChr m:val=")"/>
                              <m:grow/>
                            </m:dPr>
                            <m:e>
                              <m:r>
                                <m:t>i</m:t>
                              </m:r>
                            </m:e>
                          </m:d>
                        </m:sup>
                      </m:sSup>
                    </m:e>
                  </m:d>
                  <m:r>
                    <m:rPr>
                      <m:sty m:val="p"/>
                    </m:rPr>
                    <m:t>−</m:t>
                  </m:r>
                  <m:r>
                    <m:rPr>
                      <m:sty m:val="p"/>
                    </m:rPr>
                    <m:t>ln</m:t>
                  </m:r>
                  <m:sSub>
                    <m:e>
                      <m:acc>
                        <m:accPr>
                          <m:chr m:val="̂"/>
                        </m:accPr>
                        <m:e>
                          <m:r>
                            <m:t>p</m:t>
                          </m:r>
                        </m:e>
                      </m:acc>
                    </m:e>
                    <m:sub>
                      <m:r>
                        <m:t>n</m:t>
                      </m:r>
                    </m:sub>
                  </m:sSub>
                  <m:d>
                    <m:dPr>
                      <m:begChr m:val="("/>
                      <m:sepChr m:val=""/>
                      <m:endChr m:val=")"/>
                      <m:grow/>
                    </m:dPr>
                    <m:e>
                      <m:sSup>
                        <m:e>
                          <m:r>
                            <m:t>y</m:t>
                          </m:r>
                        </m:e>
                        <m:sup>
                          <m:d>
                            <m:dPr>
                              <m:begChr m:val="("/>
                              <m:sepChr m:val=""/>
                              <m:endChr m:val=")"/>
                              <m:grow/>
                            </m:dPr>
                            <m:e>
                              <m:r>
                                <m:t>i</m:t>
                              </m:r>
                            </m:e>
                          </m:d>
                        </m:sup>
                      </m:sSup>
                    </m:e>
                  </m:d>
                </m:e>
              </m:d>
            </m:e>
          </m:nary>
          <m:r>
            <m:rPr>
              <m:sty m:val="p"/>
            </m:rPr>
            <m:t>,</m:t>
          </m:r>
          <m:r>
            <m:t>  </m:t>
          </m:r>
          <m:r>
            <m:t>n</m:t>
          </m:r>
          <m:r>
            <m:rPr>
              <m:sty m:val="p"/>
            </m:rPr>
            <m:t>+</m:t>
          </m:r>
          <m:r>
            <m:t>m</m:t>
          </m:r>
          <m:r>
            <m:rPr>
              <m:sty m:val="p"/>
            </m:rPr>
            <m:t>=</m:t>
          </m:r>
          <m:r>
            <m:rPr>
              <m:nor/>
            </m:rPr>
            <m:t>fixed budget</m:t>
          </m:r>
        </m:oMath>
      </m:oMathPara>
    </w:p>
    <w:p>
      <w:pPr>
        <w:pStyle w:val="Equation"/>
      </w:pPr>
      <m:oMathPara>
        <m:oMathParaPr>
          <m:jc m:val="center"/>
        </m:oMathParaPr>
        <m:oMath>
          <m:sSub>
            <m:e>
              <m:acc>
                <m:accPr>
                  <m:chr m:val="̂"/>
                </m:accPr>
                <m:e>
                  <m:r>
                    <m:t>p</m:t>
                  </m:r>
                </m:e>
              </m:acc>
            </m:e>
            <m:sub>
              <m:r>
                <m:t>n</m:t>
              </m:r>
            </m:sub>
          </m:sSub>
          <m:d>
            <m:dPr>
              <m:begChr m:val="("/>
              <m:sepChr m:val=""/>
              <m:endChr m:val=")"/>
              <m:grow/>
            </m:dPr>
            <m:e>
              <m:r>
                <m:t>x</m:t>
              </m:r>
            </m:e>
          </m:d>
          <m:r>
            <m:rPr>
              <m:sty m:val="p"/>
            </m:rPr>
            <m:t>=</m:t>
          </m:r>
          <m:r>
            <m:t>η</m:t>
          </m:r>
          <m:d>
            <m:dPr>
              <m:begChr m:val="("/>
              <m:sepChr m:val=""/>
              <m:endChr m:val=")"/>
              <m:grow/>
            </m:dPr>
            <m:e>
              <m:sSub>
                <m:e>
                  <m:acc>
                    <m:accPr>
                      <m:chr m:val="̂"/>
                    </m:accPr>
                    <m:e>
                      <m:r>
                        <m:t>S</m:t>
                      </m:r>
                    </m:e>
                  </m:acc>
                </m:e>
                <m:sub>
                  <m:r>
                    <m:t>n</m:t>
                  </m:r>
                </m:sub>
              </m:sSub>
              <m:d>
                <m:dPr>
                  <m:begChr m:val="("/>
                  <m:sepChr m:val=""/>
                  <m:endChr m:val=")"/>
                  <m:grow/>
                </m:dPr>
                <m:e>
                  <m:r>
                    <m:t>x</m:t>
                  </m:r>
                </m:e>
              </m:d>
            </m:e>
          </m:d>
          <m:r>
            <m:rPr>
              <m:sty m:val="p"/>
            </m:rPr>
            <m:t>det</m:t>
          </m:r>
          <m:r>
            <m:rPr>
              <m:sty m:val="p"/>
            </m:rPr>
            <m:t>∇</m:t>
          </m:r>
          <m:sSub>
            <m:e>
              <m:acc>
                <m:accPr>
                  <m:chr m:val="̂"/>
                </m:accPr>
                <m:e>
                  <m:r>
                    <m:t>S</m:t>
                  </m:r>
                </m:e>
              </m:acc>
            </m:e>
            <m:sub>
              <m:r>
                <m:t>n</m:t>
              </m:r>
            </m:sub>
          </m:sSub>
          <m:d>
            <m:dPr>
              <m:begChr m:val="("/>
              <m:sepChr m:val=""/>
              <m:endChr m:val=")"/>
              <m:grow/>
            </m:dPr>
            <m:e>
              <m:r>
                <m:t>x</m:t>
              </m:r>
            </m:e>
          </m:d>
        </m:oMath>
      </m:oMathPara>
    </w:p>
    <w:p>
      <w:pPr>
        <w:spacing w:after="100"/>
        <w:jc w:val="both"/>
      </w:pPr>
      <w:r>
        <w:rPr>
          <w:color w:val="3A4350"/>
          <w:sz w:val="19"/>
          <w:szCs w:val="19"/>
        </w:rPr>
        <w:t xml:space="preserve">where </w:t>
      </w:r>
      <m:oMath>
        <m:d>
          <m:dPr>
            <m:begChr m:val="("/>
            <m:sepChr m:val=""/>
            <m:endChr m:val=")"/>
            <m:grow/>
          </m:dPr>
          <m:e>
            <m:sSup>
              <m:e>
                <m:r>
                  <m:t>θ</m:t>
                </m:r>
              </m:e>
              <m:sup>
                <m:d>
                  <m:dPr>
                    <m:begChr m:val="("/>
                    <m:sepChr m:val=""/>
                    <m:endChr m:val=")"/>
                    <m:grow/>
                  </m:dPr>
                  <m:e>
                    <m:r>
                      <m:t>i</m:t>
                    </m:r>
                  </m:e>
                </m:d>
              </m:sup>
            </m:sSup>
            <m:r>
              <m:rPr>
                <m:sty m:val="p"/>
              </m:rPr>
              <m:t>,</m:t>
            </m:r>
            <m:sSup>
              <m:e>
                <m:r>
                  <m:t>y</m:t>
                </m:r>
              </m:e>
              <m:sup>
                <m:d>
                  <m:dPr>
                    <m:begChr m:val="("/>
                    <m:sepChr m:val=""/>
                    <m:endChr m:val=")"/>
                    <m:grow/>
                  </m:dPr>
                  <m:e>
                    <m:r>
                      <m:t>i</m:t>
                    </m:r>
                  </m:e>
                </m:d>
              </m:sup>
            </m:sSup>
          </m:e>
        </m:d>
      </m:oMath>
      <w:r>
        <w:rPr>
          <w:color w:val="3A4350"/>
          <w:sz w:val="19"/>
          <w:szCs w:val="19"/>
        </w:rPr>
        <w:t xml:space="preserve"> are joint samples for the outer expectation, </w:t>
      </w:r>
      <m:oMath>
        <m:sSub>
          <m:e>
            <m:acc>
              <m:accPr>
                <m:chr m:val="̂"/>
              </m:accPr>
              <m:e>
                <m:r>
                  <m:t>p</m:t>
                </m:r>
              </m:e>
            </m:acc>
          </m:e>
          <m:sub>
            <m:r>
              <m:t>n</m:t>
            </m:r>
          </m:sub>
        </m:sSub>
      </m:oMath>
      <w:r>
        <w:rPr>
          <w:color w:val="3A4350"/>
          <w:sz w:val="19"/>
          <w:szCs w:val="19"/>
        </w:rPr>
        <w:t xml:space="preserve"> the densities fitted on </w:t>
      </w:r>
      <m:oMath>
        <m:r>
          <m:t>n</m:t>
        </m:r>
      </m:oMath>
      <w:r>
        <w:rPr>
          <w:color w:val="3A4350"/>
          <w:sz w:val="19"/>
          <w:szCs w:val="19"/>
        </w:rPr>
        <w:t xml:space="preserve"> other samples, </w:t>
      </w:r>
      <m:oMath>
        <m:sSub>
          <m:e>
            <m:acc>
              <m:accPr>
                <m:chr m:val="̂"/>
              </m:accPr>
              <m:e>
                <m:r>
                  <m:t>S</m:t>
                </m:r>
              </m:e>
            </m:acc>
          </m:e>
          <m:sub>
            <m:r>
              <m:t>n</m:t>
            </m:r>
          </m:sub>
        </m:sSub>
      </m:oMath>
      <w:r>
        <w:rPr>
          <w:color w:val="3A4350"/>
          <w:sz w:val="19"/>
          <w:szCs w:val="19"/>
        </w:rPr>
        <w:t xml:space="preserve"> a monotone triangular map that pushes the target distribution to a reference and </w:t>
      </w:r>
      <m:oMath>
        <m:r>
          <m:t>η</m:t>
        </m:r>
      </m:oMath>
      <w:r>
        <w:rPr>
          <w:color w:val="3A4350"/>
          <w:sz w:val="19"/>
          <w:szCs w:val="19"/>
        </w:rPr>
        <w:t xml:space="preserve"> the reference density (usually a standard Gaussian). The question of the article is how to choose </w:t>
      </w:r>
      <m:oMath>
        <m:r>
          <m:t>n</m:t>
        </m:r>
      </m:oMath>
      <w:r>
        <w:rPr>
          <w:color w:val="3A4350"/>
          <w:sz w:val="19"/>
          <w:szCs w:val="19"/>
        </w:rPr>
        <w:t xml:space="preserve"> and </w:t>
      </w:r>
      <m:oMath>
        <m:r>
          <m:t>m</m:t>
        </m:r>
      </m:oMath>
      <w:r>
        <w:rPr>
          <w:color w:val="3A4350"/>
          <w:sz w:val="19"/>
          <w:szCs w:val="19"/>
        </w:rPr>
        <w:t xml:space="preserve">; the exact rates and assumptions were not confirmed.</w:t>
      </w:r>
    </w:p>
    <w:p>
      <w:pPr>
        <w:spacing w:after="100" w:before="80"/>
        <w:jc w:val="both"/>
      </w:pPr>
      <w:r>
        <w:rPr>
          <w:b/>
          <w:bCs/>
          <w:color w:val="A31F34"/>
        </w:rPr>
        <w:t xml:space="preserve">Link to the theoretical introduction. </w:t>
      </w:r>
      <w:r>
        <w:t xml:space="preserve">It is the source of Section 1.4. For the project, the transport-based estimator gives the goal EIG for the nonlinear salinity model without nested Monte Carlo, and the reduction bounds show which permeability directions can be dropped without loss of information.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Asymptotically optimal sample allocation for transport-based EIG estimators, with a faster rate than nested Monte Carlo, and gradient bounds for dimension reduction.</w:t>
      </w:r>
    </w:p>
    <w:p>
      <w:pPr>
        <w:pStyle w:val="Heading2"/>
        <w:keepNext/>
      </w:pPr>
      <w:r>
        <w:rPr>
          <w:color w:val="A31F34"/>
        </w:rPr>
        <w:t xml:space="preserve">M2  </w:t>
      </w:r>
      <w:r>
        <w:rPr>
          <w:color w:val="1F3864"/>
        </w:rPr>
        <w:t xml:space="preserve">Multi-armed bandit experimental design: Online decision-making and adaptive inference</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Simchi-Levi, Chonghuan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Management Science, vol. 71(6), pp. 4828–4846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wkn30d52mmbzzoxawibj">
              <w:r>
                <w:rPr>
                  <w:color w:val="1D4ED8"/>
                  <w:sz w:val="18"/>
                  <w:szCs w:val="18"/>
                  <w:u w:val="single"/>
                </w:rPr>
                <w:t xml:space="preserve">https://doi.org/10.1287/mnsc.2023.00492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Simchi-Levi, C. Wang: Massachusetts Institute of Technology (MIT Data Science Lab)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experiments · bandits · regret versus statistical power · Pareto optimality · minimax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The article studies adaptive bandit experiments with two conflicting goals: low regret, i.e. assigning units to the best treatment, and high statistical power for estimating the treatment effect. Minimizing regret can reduce power, because some arms receive few observations. The design problem is formulated as a multi-objective minimax optimization over adaptive policies, and Pareto optimality is defined: neither the worst-case estimation error nor the worst-case regret can be improved without making the other worse. The main theoretical result is a necessary and sufficient condition for an adaptive policy to be Pareto optimal, and the authors construct an experiment with a trade-off parameter that achieves this optimality at every level. The journal version adds adversarial baseline rewards and batched experiments.</w:t>
      </w:r>
    </w:p>
    <w:p>
      <w:pPr>
        <w:keepNext/>
        <w:spacing w:after="40" w:before="80"/>
      </w:pPr>
      <w:r>
        <w:rPr>
          <w:b/>
          <w:bCs/>
          <w:color w:val="A31F34"/>
        </w:rPr>
        <w:t xml:space="preserve">Key equation.</w:t>
      </w:r>
      <w:r>
        <w:rPr>
          <w:i/>
          <w:iCs/>
          <w:color w:val="5B6573"/>
          <w:sz w:val="18"/>
          <w:szCs w:val="18"/>
        </w:rPr>
        <w:t xml:space="preserve">  (the two-objective minimax problem (representative formulation))</w:t>
      </w:r>
    </w:p>
    <w:p>
      <w:pPr>
        <w:pStyle w:val="Equation"/>
      </w:pPr>
      <m:oMathPara>
        <m:oMathParaPr>
          <m:jc m:val="center"/>
        </m:oMathParaPr>
        <m:oMath>
          <m:limLow>
            <m:e>
              <m:r>
                <m:rPr>
                  <m:sty m:val="p"/>
                </m:rPr>
                <m:t>min</m:t>
              </m:r>
            </m:e>
            <m:lim>
              <m:r>
                <m:t>π</m:t>
              </m:r>
            </m:lim>
          </m:limLow>
          <m:d>
            <m:dPr>
              <m:begChr m:val="("/>
              <m:sepChr m:val=""/>
              <m:endChr m:val=")"/>
              <m:grow/>
            </m:dPr>
            <m:e>
              <m:limLow>
                <m:e>
                  <m:r>
                    <m:rPr>
                      <m:sty m:val="p"/>
                    </m:rPr>
                    <m:t>max</m:t>
                  </m:r>
                </m:e>
                <m:lim>
                  <m:r>
                    <m:t>ν</m:t>
                  </m:r>
                  <m:r>
                    <m:rPr>
                      <m:sty m:val="p"/>
                    </m:rPr>
                    <m:t>∈</m:t>
                  </m:r>
                  <m:r>
                    <m:rPr>
                      <m:scr m:val="script"/>
                      <m:sty m:val="p"/>
                    </m:rPr>
                    <m:t>E</m:t>
                  </m:r>
                </m:lim>
              </m:limLow>
              <m:sSub>
                <m:e>
                  <m:r>
                    <m:t>e</m:t>
                  </m:r>
                </m:e>
                <m:sub>
                  <m:r>
                    <m:t>ν</m:t>
                  </m:r>
                </m:sub>
              </m:sSub>
              <m:d>
                <m:dPr>
                  <m:begChr m:val="("/>
                  <m:sepChr m:val=""/>
                  <m:endChr m:val=")"/>
                  <m:grow/>
                </m:dPr>
                <m:e>
                  <m:r>
                    <m:t>T</m:t>
                  </m:r>
                  <m:r>
                    <m:rPr>
                      <m:sty m:val="p"/>
                    </m:rPr>
                    <m:t>,</m:t>
                  </m:r>
                  <m:r>
                    <m:t>π</m:t>
                  </m:r>
                </m:e>
              </m:d>
              <m:r>
                <m:rPr>
                  <m:sty m:val="p"/>
                </m:rPr>
                <m:t>,</m:t>
              </m:r>
              <m:r>
                <m:t> </m:t>
              </m:r>
              <m:limLow>
                <m:e>
                  <m:r>
                    <m:rPr>
                      <m:sty m:val="p"/>
                    </m:rPr>
                    <m:t>max</m:t>
                  </m:r>
                </m:e>
                <m:lim>
                  <m:r>
                    <m:t>ν</m:t>
                  </m:r>
                  <m:r>
                    <m:rPr>
                      <m:sty m:val="p"/>
                    </m:rPr>
                    <m:t>∈</m:t>
                  </m:r>
                  <m:r>
                    <m:rPr>
                      <m:scr m:val="script"/>
                      <m:sty m:val="p"/>
                    </m:rPr>
                    <m:t>E</m:t>
                  </m:r>
                </m:lim>
              </m:limLow>
              <m:sSub>
                <m:e>
                  <m:r>
                    <m:t>R</m:t>
                  </m:r>
                </m:e>
                <m:sub>
                  <m:r>
                    <m:t>ν</m:t>
                  </m:r>
                </m:sub>
              </m:sSub>
              <m:d>
                <m:dPr>
                  <m:begChr m:val="("/>
                  <m:sepChr m:val=""/>
                  <m:endChr m:val=")"/>
                  <m:grow/>
                </m:dPr>
                <m:e>
                  <m:r>
                    <m:t>T</m:t>
                  </m:r>
                  <m:r>
                    <m:rPr>
                      <m:sty m:val="p"/>
                    </m:rPr>
                    <m:t>,</m:t>
                  </m:r>
                  <m:r>
                    <m:t>π</m:t>
                  </m:r>
                </m:e>
              </m:d>
            </m:e>
          </m:d>
          <m:r>
            <m:rPr>
              <m:sty m:val="p"/>
            </m:rPr>
            <m:t>,</m:t>
          </m:r>
          <m:r>
            <m:t>  </m:t>
          </m:r>
          <m:sSub>
            <m:e>
              <m:r>
                <m:t>R</m:t>
              </m:r>
            </m:e>
            <m:sub>
              <m:r>
                <m:t>ν</m:t>
              </m:r>
            </m:sub>
          </m:sSub>
          <m:d>
            <m:dPr>
              <m:begChr m:val="("/>
              <m:sepChr m:val=""/>
              <m:endChr m:val=")"/>
              <m:grow/>
            </m:dPr>
            <m:e>
              <m:r>
                <m:t>T</m:t>
              </m:r>
              <m:r>
                <m:rPr>
                  <m:sty m:val="p"/>
                </m:rPr>
                <m:t>,</m:t>
              </m:r>
              <m:r>
                <m:t>π</m:t>
              </m:r>
            </m:e>
          </m:d>
          <m:r>
            <m:rPr>
              <m:sty m:val="p"/>
            </m:rPr>
            <m:t>=</m:t>
          </m:r>
          <m:sSub>
            <m:e>
              <m:r>
                <m:rPr>
                  <m:scr m:val="double-struck"/>
                  <m:sty m:val="p"/>
                </m:rPr>
                <m:t>E</m:t>
              </m:r>
            </m:e>
            <m:sub>
              <m:r>
                <m:t>ν</m:t>
              </m:r>
              <m:r>
                <m:rPr>
                  <m:sty m:val="p"/>
                </m:rPr>
                <m:t>,</m:t>
              </m:r>
              <m:r>
                <m:t>π</m:t>
              </m:r>
            </m:sub>
          </m:sSub>
          <m:d>
            <m:dPr>
              <m:begChr m:val="["/>
              <m:sepChr m:val=""/>
              <m:endChr m:val="]"/>
              <m:grow/>
            </m:dPr>
            <m:e>
              <m:nary>
                <m:naryPr>
                  <m:chr m:val="∑"/>
                  <m:limLoc m:val="undOvr"/>
                  <m:subHide m:val="off"/>
                  <m:supHide m:val="off"/>
                </m:naryPr>
                <m:sub>
                  <m:r>
                    <m:t>t</m:t>
                  </m:r>
                  <m:r>
                    <m:rPr>
                      <m:sty m:val="p"/>
                    </m:rPr>
                    <m:t>=</m:t>
                  </m:r>
                  <m:r>
                    <m:t>1</m:t>
                  </m:r>
                </m:sub>
                <m:sup>
                  <m:r>
                    <m:t>T</m:t>
                  </m:r>
                </m:sup>
                <m:e>
                  <m:d>
                    <m:dPr>
                      <m:begChr m:val="("/>
                      <m:sepChr m:val=""/>
                      <m:endChr m:val=")"/>
                      <m:grow/>
                    </m:dPr>
                    <m:e>
                      <m:limLow>
                        <m:e>
                          <m:r>
                            <m:rPr>
                              <m:sty m:val="p"/>
                            </m:rPr>
                            <m:t>max</m:t>
                          </m:r>
                        </m:e>
                        <m:lim>
                          <m:r>
                            <m:t>a</m:t>
                          </m:r>
                        </m:lim>
                      </m:limLow>
                      <m:sSub>
                        <m:e>
                          <m:r>
                            <m:t>μ</m:t>
                          </m:r>
                        </m:e>
                        <m:sub>
                          <m:r>
                            <m:t>a</m:t>
                          </m:r>
                        </m:sub>
                      </m:sSub>
                      <m:r>
                        <m:rPr>
                          <m:sty m:val="p"/>
                        </m:rPr>
                        <m:t>−</m:t>
                      </m:r>
                      <m:sSub>
                        <m:e>
                          <m:r>
                            <m:t>μ</m:t>
                          </m:r>
                        </m:e>
                        <m:sub>
                          <m:sSub>
                            <m:e>
                              <m:r>
                                <m:t>a</m:t>
                              </m:r>
                            </m:e>
                            <m:sub>
                              <m:r>
                                <m:t>t</m:t>
                              </m:r>
                            </m:sub>
                          </m:sSub>
                        </m:sub>
                      </m:sSub>
                    </m:e>
                  </m:d>
                </m:e>
              </m:nary>
            </m:e>
          </m:d>
          <m:r>
            <m:rPr>
              <m:sty m:val="p"/>
            </m:rPr>
            <m:t>,</m:t>
          </m:r>
          <m:r>
            <m:t>  </m:t>
          </m:r>
          <m:sSub>
            <m:e>
              <m:r>
                <m:t>e</m:t>
              </m:r>
            </m:e>
            <m:sub>
              <m:r>
                <m:t>ν</m:t>
              </m:r>
            </m:sub>
          </m:sSub>
          <m:d>
            <m:dPr>
              <m:begChr m:val="("/>
              <m:sepChr m:val=""/>
              <m:endChr m:val=")"/>
              <m:grow/>
            </m:dPr>
            <m:e>
              <m:r>
                <m:t>T</m:t>
              </m:r>
              <m:r>
                <m:rPr>
                  <m:sty m:val="p"/>
                </m:rPr>
                <m:t>,</m:t>
              </m:r>
              <m:r>
                <m:t>π</m:t>
              </m:r>
            </m:e>
          </m:d>
          <m:r>
            <m:rPr>
              <m:sty m:val="p"/>
            </m:rPr>
            <m:t>=</m:t>
          </m:r>
          <m:sSub>
            <m:e>
              <m:r>
                <m:rPr>
                  <m:scr m:val="double-struck"/>
                  <m:sty m:val="p"/>
                </m:rPr>
                <m:t>E</m:t>
              </m:r>
            </m:e>
            <m:sub>
              <m:r>
                <m:t>ν</m:t>
              </m:r>
              <m:r>
                <m:rPr>
                  <m:sty m:val="p"/>
                </m:rPr>
                <m:t>,</m:t>
              </m:r>
              <m:r>
                <m:t>π</m:t>
              </m:r>
            </m:sub>
          </m:sSub>
          <m:d>
            <m:dPr>
              <m:begChr m:val="|"/>
              <m:sepChr m:val=""/>
              <m:endChr m:val="|"/>
              <m:grow/>
            </m:dPr>
            <m:e>
              <m:sSub>
                <m:e>
                  <m:acc>
                    <m:accPr>
                      <m:chr m:val="̂"/>
                    </m:accPr>
                    <m:e>
                      <m:r>
                        <m:t>Δ</m:t>
                      </m:r>
                    </m:e>
                  </m:acc>
                </m:e>
                <m:sub>
                  <m:r>
                    <m:t>T</m:t>
                  </m:r>
                </m:sub>
              </m:sSub>
              <m:r>
                <m:rPr>
                  <m:sty m:val="p"/>
                </m:rPr>
                <m:t>−</m:t>
              </m:r>
              <m:r>
                <m:t>Δ</m:t>
              </m:r>
            </m:e>
          </m:d>
        </m:oMath>
      </m:oMathPara>
    </w:p>
    <w:p>
      <w:pPr>
        <w:spacing w:after="100"/>
        <w:jc w:val="both"/>
      </w:pPr>
      <w:r>
        <w:rPr>
          <w:color w:val="3A4350"/>
          <w:sz w:val="19"/>
          <w:szCs w:val="19"/>
        </w:rPr>
        <w:t xml:space="preserve">where </w:t>
      </w:r>
      <m:oMath>
        <m:r>
          <m:t>π</m:t>
        </m:r>
      </m:oMath>
      <w:r>
        <w:rPr>
          <w:color w:val="3A4350"/>
          <w:sz w:val="19"/>
          <w:szCs w:val="19"/>
        </w:rPr>
        <w:t xml:space="preserve"> is the adaptive assignment policy, </w:t>
      </w:r>
      <m:oMath>
        <m:r>
          <m:t>ν</m:t>
        </m:r>
      </m:oMath>
      <w:r>
        <w:rPr>
          <w:color w:val="3A4350"/>
          <w:sz w:val="19"/>
          <w:szCs w:val="19"/>
        </w:rPr>
        <w:t xml:space="preserve"> a problem instance in the class </w:t>
      </w:r>
      <m:oMath>
        <m:r>
          <m:rPr>
            <m:scr m:val="script"/>
            <m:sty m:val="p"/>
          </m:rPr>
          <m:t>E</m:t>
        </m:r>
      </m:oMath>
      <w:r>
        <w:rPr>
          <w:color w:val="3A4350"/>
          <w:sz w:val="19"/>
          <w:szCs w:val="19"/>
        </w:rPr>
        <w:t xml:space="preserve">, </w:t>
      </w:r>
      <m:oMath>
        <m:r>
          <m:t>T</m:t>
        </m:r>
      </m:oMath>
      <w:r>
        <w:rPr>
          <w:color w:val="3A4350"/>
          <w:sz w:val="19"/>
          <w:szCs w:val="19"/>
        </w:rPr>
        <w:t xml:space="preserve"> the number of units, </w:t>
      </w:r>
      <m:oMath>
        <m:sSub>
          <m:e>
            <m:r>
              <m:t>a</m:t>
            </m:r>
          </m:e>
          <m:sub>
            <m:r>
              <m:t>t</m:t>
            </m:r>
          </m:sub>
        </m:sSub>
      </m:oMath>
      <w:r>
        <w:rPr>
          <w:color w:val="3A4350"/>
          <w:sz w:val="19"/>
          <w:szCs w:val="19"/>
        </w:rPr>
        <w:t xml:space="preserve"> the arm assigned at time </w:t>
      </w:r>
      <m:oMath>
        <m:r>
          <m:t>t</m:t>
        </m:r>
      </m:oMath>
      <w:r>
        <w:rPr>
          <w:color w:val="3A4350"/>
          <w:sz w:val="19"/>
          <w:szCs w:val="19"/>
        </w:rPr>
        <w:t xml:space="preserve">, </w:t>
      </w:r>
      <m:oMath>
        <m:sSub>
          <m:e>
            <m:r>
              <m:t>μ</m:t>
            </m:r>
          </m:e>
          <m:sub>
            <m:r>
              <m:t>a</m:t>
            </m:r>
          </m:sub>
        </m:sSub>
      </m:oMath>
      <w:r>
        <w:rPr>
          <w:color w:val="3A4350"/>
          <w:sz w:val="19"/>
          <w:szCs w:val="19"/>
        </w:rPr>
        <w:t xml:space="preserve"> the mean of arm </w:t>
      </w:r>
      <m:oMath>
        <m:r>
          <m:t>a</m:t>
        </m:r>
      </m:oMath>
      <w:r>
        <w:rPr>
          <w:color w:val="3A4350"/>
          <w:sz w:val="19"/>
          <w:szCs w:val="19"/>
        </w:rPr>
        <w:t xml:space="preserve">, </w:t>
      </w:r>
      <m:oMath>
        <m:r>
          <m:t>Δ</m:t>
        </m:r>
        <m:r>
          <m:rPr>
            <m:sty m:val="p"/>
          </m:rPr>
          <m:t>=</m:t>
        </m:r>
        <m:sSub>
          <m:e>
            <m:r>
              <m:t>μ</m:t>
            </m:r>
          </m:e>
          <m:sub>
            <m:r>
              <m:t>1</m:t>
            </m:r>
          </m:sub>
        </m:sSub>
        <m:r>
          <m:rPr>
            <m:sty m:val="p"/>
          </m:rPr>
          <m:t>−</m:t>
        </m:r>
        <m:sSub>
          <m:e>
            <m:r>
              <m:t>μ</m:t>
            </m:r>
          </m:e>
          <m:sub>
            <m:r>
              <m:t>0</m:t>
            </m:r>
          </m:sub>
        </m:sSub>
      </m:oMath>
      <w:r>
        <w:rPr>
          <w:color w:val="3A4350"/>
          <w:sz w:val="19"/>
          <w:szCs w:val="19"/>
        </w:rPr>
        <w:t xml:space="preserve"> the treatment effect and </w:t>
      </w:r>
      <m:oMath>
        <m:sSub>
          <m:e>
            <m:acc>
              <m:accPr>
                <m:chr m:val="̂"/>
              </m:accPr>
              <m:e>
                <m:r>
                  <m:t>Δ</m:t>
                </m:r>
              </m:e>
            </m:acc>
          </m:e>
          <m:sub>
            <m:r>
              <m:t>T</m:t>
            </m:r>
          </m:sub>
        </m:sSub>
      </m:oMath>
      <w:r>
        <w:rPr>
          <w:color w:val="3A4350"/>
          <w:sz w:val="19"/>
          <w:szCs w:val="19"/>
        </w:rPr>
        <w:t xml:space="preserve"> its estimate; the minimum is taken in the Pareto sense. The exact form of the error and of the Pareto condition was not confirmed.</w:t>
      </w:r>
    </w:p>
    <w:p>
      <w:pPr>
        <w:spacing w:after="100" w:before="80"/>
        <w:jc w:val="both"/>
      </w:pPr>
      <w:r>
        <w:rPr>
          <w:b/>
          <w:bCs/>
          <w:color w:val="A31F34"/>
        </w:rPr>
        <w:t xml:space="preserve">Link to the theoretical introduction. </w:t>
      </w:r>
      <w:r>
        <w:t xml:space="preserve">Complements Section 1.8. For the project, the same trade-off arises when pumping wells are used both for supply (regret) and for measuring the effect of pumping on salinity (statistical power).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necessary and sufficient condition for Pareto optimality between regret and estimation error in adaptive experiments.</w:t>
      </w:r>
    </w:p>
    <w:p>
      <w:pPr>
        <w:pStyle w:val="Heading2"/>
        <w:keepNext/>
      </w:pPr>
      <w:r>
        <w:rPr>
          <w:color w:val="A31F34"/>
        </w:rPr>
        <w:t xml:space="preserve">M3  </w:t>
      </w:r>
      <w:r>
        <w:rPr>
          <w:color w:val="1F3864"/>
        </w:rPr>
        <w:t xml:space="preserve">Optimal experimental design: Formulations and computations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Xun Huan, Jayanth Jagalur,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Acta Numerica, vol. 33, pp. 715–840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dvkkrwj8ern4azzozqff">
              <w:r>
                <w:rPr>
                  <w:color w:val="1D4ED8"/>
                  <w:sz w:val="18"/>
                  <w:szCs w:val="18"/>
                  <w:u w:val="single"/>
                </w:rPr>
                <w:t xml:space="preserve">https://doi.org/10.1017/S0962492924000023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Marzouk: Massachusetts Institute of Technology; X. Huan: University of Michigan; J. Jagalur: Lawrence Livermore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OED review · Bayesian decision-theoretic formulation · EIG estimation and bounds · sensor selection · non-myopic sequential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This is a long review (126 pages) of modern optimal experimental design that covers the transition from classical theory to OED for complex and expensive models. It first examines the criteria, with emphasis on the Bayesian decision-theoretic formulation, in which information criteria such as the EIG suit nonlinear and non-Gaussian models. It then treats the estimation and bounding of these criteria when the models are strongly nonlinear, the parameters high-dimensional, each sample expensive or the model implicit. A separate part covers design optimization in two settings: combinatorial selection of observations or sensors, and designs with continuous parameters. The review closes with sequential design methods that build non-myopic policies, which adapt to previous outcomes and coordinate all planned experiments.</w:t>
      </w:r>
    </w:p>
    <w:p>
      <w:pPr>
        <w:keepNext/>
        <w:spacing w:after="40" w:before="80"/>
      </w:pPr>
      <w:r>
        <w:rPr>
          <w:b/>
          <w:bCs/>
          <w:color w:val="A31F34"/>
        </w:rPr>
        <w:t xml:space="preserve">Key equation.</w:t>
      </w:r>
      <w:r>
        <w:rPr>
          <w:i/>
          <w:iCs/>
          <w:color w:val="5B6573"/>
          <w:sz w:val="18"/>
          <w:szCs w:val="18"/>
        </w:rPr>
        <w:t xml:space="preserve">  (the EIG as a Bayesian decision criterion (representative formulation))</w:t>
      </w:r>
    </w:p>
    <w:p>
      <w:pPr>
        <w:pStyle w:val="Equation"/>
      </w:pPr>
      <m:oMathPara>
        <m:oMathParaPr>
          <m:jc m:val="center"/>
        </m:oMathParaPr>
        <m:oMath>
          <m:r>
            <m:t>U</m:t>
          </m:r>
          <m:d>
            <m:dPr>
              <m:begChr m:val="("/>
              <m:sepChr m:val=""/>
              <m:endChr m:val=")"/>
              <m:grow/>
            </m:dPr>
            <m:e>
              <m:r>
                <m:t>d</m:t>
              </m:r>
            </m:e>
          </m:d>
          <m:r>
            <m:rPr>
              <m:sty m:val="p"/>
            </m:rPr>
            <m:t>=</m:t>
          </m:r>
          <m:r>
            <m:rPr>
              <m:sty m:val="p"/>
            </m:rPr>
            <m:t>∬</m:t>
          </m:r>
          <m:r>
            <m:t>p</m:t>
          </m:r>
          <m:d>
            <m:dPr>
              <m:begChr m:val="("/>
              <m:sepChr m:val=""/>
              <m:endChr m:val=")"/>
              <m:grow/>
            </m:dPr>
            <m:e>
              <m:r>
                <m:t>θ</m:t>
              </m:r>
            </m:e>
          </m:d>
          <m:r>
            <m:t> </m:t>
          </m:r>
          <m:r>
            <m:t>p</m:t>
          </m:r>
          <m:d>
            <m:dPr>
              <m:begChr m:val="("/>
              <m:sepChr m:val=""/>
              <m:endChr m:val=")"/>
              <m:grow/>
            </m:dPr>
            <m:e>
              <m:r>
                <m:t>y</m:t>
              </m:r>
              <m:r>
                <m:rPr>
                  <m:sty m:val="p"/>
                </m:rPr>
                <m:t>∣</m:t>
              </m:r>
              <m:r>
                <m:t>θ</m:t>
              </m:r>
              <m:r>
                <m:rPr>
                  <m:sty m:val="p"/>
                </m:rPr>
                <m:t>,</m:t>
              </m:r>
              <m:r>
                <m:t>d</m:t>
              </m:r>
            </m:e>
          </m:d>
          <m:r>
            <m:rPr>
              <m:sty m:val="p"/>
            </m:rPr>
            <m:t>ln</m:t>
          </m:r>
          <m:f>
            <m:fPr>
              <m:type m:val="bar"/>
            </m:fPr>
            <m:num>
              <m:r>
                <m:t>p</m:t>
              </m:r>
              <m:d>
                <m:dPr>
                  <m:begChr m:val="("/>
                  <m:sepChr m:val=""/>
                  <m:endChr m:val=")"/>
                  <m:grow/>
                </m:dPr>
                <m:e>
                  <m:r>
                    <m:t>y</m:t>
                  </m:r>
                  <m:r>
                    <m:rPr>
                      <m:sty m:val="p"/>
                    </m:rPr>
                    <m:t>∣</m:t>
                  </m:r>
                  <m:r>
                    <m:t>θ</m:t>
                  </m:r>
                  <m:r>
                    <m:rPr>
                      <m:sty m:val="p"/>
                    </m:rPr>
                    <m:t>,</m:t>
                  </m:r>
                  <m:r>
                    <m:t>d</m:t>
                  </m:r>
                </m:e>
              </m:d>
            </m:num>
            <m:den>
              <m:r>
                <m:t>p</m:t>
              </m:r>
              <m:d>
                <m:dPr>
                  <m:begChr m:val="("/>
                  <m:sepChr m:val=""/>
                  <m:endChr m:val=")"/>
                  <m:grow/>
                </m:dPr>
                <m:e>
                  <m:r>
                    <m:t>y</m:t>
                  </m:r>
                  <m:r>
                    <m:rPr>
                      <m:sty m:val="p"/>
                    </m:rPr>
                    <m:t>∣</m:t>
                  </m:r>
                  <m:r>
                    <m:t>d</m:t>
                  </m:r>
                </m:e>
              </m:d>
            </m:den>
          </m:f>
          <m:r>
            <m:t> </m:t>
          </m:r>
          <m:r>
            <m:rPr>
              <m:sty m:val="p"/>
            </m:rPr>
            <m:t>d</m:t>
          </m:r>
          <m:r>
            <m:t>y</m:t>
          </m:r>
          <m:r>
            <m:t> </m:t>
          </m:r>
          <m:r>
            <m:rPr>
              <m:sty m:val="p"/>
            </m:rPr>
            <m:t>d</m:t>
          </m:r>
          <m:r>
            <m:t>θ</m:t>
          </m:r>
          <m:r>
            <m:rPr>
              <m:sty m:val="p"/>
            </m:rPr>
            <m:t>=</m:t>
          </m:r>
          <m:sSub>
            <m:e>
              <m:r>
                <m:rPr>
                  <m:scr m:val="double-struck"/>
                  <m:sty m:val="p"/>
                </m:rPr>
                <m:t>E</m:t>
              </m:r>
            </m:e>
            <m:sub>
              <m:r>
                <m:t>y</m:t>
              </m:r>
              <m:r>
                <m:rPr>
                  <m:sty m:val="p"/>
                </m:rPr>
                <m:t>∣</m:t>
              </m:r>
              <m:r>
                <m:t>d</m:t>
              </m:r>
            </m:sub>
          </m:sSub>
          <m:d>
            <m:dPr>
              <m:begChr m:val="["/>
              <m:sepChr m:val=""/>
              <m:endChr m:val="]"/>
              <m:grow/>
            </m:dPr>
            <m:e>
              <m:r>
                <m:rPr>
                  <m:sty m:val="p"/>
                </m:rPr>
                <m:t>K</m:t>
              </m:r>
              <m:r>
                <m:rPr>
                  <m:sty m:val="p"/>
                </m:rPr>
                <m:t>L</m:t>
              </m:r>
              <m:d>
                <m:dPr>
                  <m:begChr m:val="("/>
                  <m:sepChr m:val=""/>
                  <m:endChr m:val=")"/>
                  <m:grow/>
                </m:dPr>
                <m:e>
                  <m:r>
                    <m:t>p</m:t>
                  </m:r>
                  <m:d>
                    <m:dPr>
                      <m:begChr m:val="("/>
                      <m:sepChr m:val=""/>
                      <m:endChr m:val=")"/>
                      <m:grow/>
                    </m:dPr>
                    <m:e>
                      <m:r>
                        <m:t>θ</m:t>
                      </m:r>
                      <m:r>
                        <m:rPr>
                          <m:sty m:val="p"/>
                        </m:rPr>
                        <m:t>∣</m:t>
                      </m:r>
                      <m:r>
                        <m:t>y</m:t>
                      </m:r>
                      <m:r>
                        <m:rPr>
                          <m:sty m:val="p"/>
                        </m:rPr>
                        <m:t>,</m:t>
                      </m:r>
                      <m:r>
                        <m:t>d</m:t>
                      </m:r>
                    </m:e>
                  </m:d>
                  <m:r>
                    <m:t> </m:t>
                  </m:r>
                  <m:r>
                    <m:rPr>
                      <m:sty m:val="p"/>
                    </m:rPr>
                    <m:t>‖</m:t>
                  </m:r>
                  <m:r>
                    <m:t> </m:t>
                  </m:r>
                  <m:r>
                    <m:t>p</m:t>
                  </m:r>
                  <m:d>
                    <m:dPr>
                      <m:begChr m:val="("/>
                      <m:sepChr m:val=""/>
                      <m:endChr m:val=")"/>
                      <m:grow/>
                    </m:dPr>
                    <m:e>
                      <m:r>
                        <m:t>θ</m:t>
                      </m:r>
                    </m:e>
                  </m:d>
                </m:e>
              </m:d>
            </m:e>
          </m:d>
        </m:oMath>
      </m:oMathPara>
    </w:p>
    <w:p>
      <w:pPr>
        <w:spacing w:after="100"/>
        <w:jc w:val="both"/>
      </w:pPr>
      <w:r>
        <w:rPr>
          <w:color w:val="3A4350"/>
          <w:sz w:val="19"/>
          <w:szCs w:val="19"/>
        </w:rPr>
        <w:t xml:space="preserve">where </w:t>
      </w:r>
      <m:oMath>
        <m:r>
          <m:t>d</m:t>
        </m:r>
      </m:oMath>
      <w:r>
        <w:rPr>
          <w:color w:val="3A4350"/>
          <w:sz w:val="19"/>
          <w:szCs w:val="19"/>
        </w:rPr>
        <w:t xml:space="preserve"> is the design, </w:t>
      </w:r>
      <m:oMath>
        <m:r>
          <m:t>θ</m:t>
        </m:r>
      </m:oMath>
      <w:r>
        <w:rPr>
          <w:color w:val="3A4350"/>
          <w:sz w:val="19"/>
          <w:szCs w:val="19"/>
        </w:rPr>
        <w:t xml:space="preserve"> the parameters with prior </w:t>
      </w:r>
      <m:oMath>
        <m:r>
          <m:t>p</m:t>
        </m:r>
        <m:d>
          <m:dPr>
            <m:begChr m:val="("/>
            <m:sepChr m:val=""/>
            <m:endChr m:val=")"/>
            <m:grow/>
          </m:dPr>
          <m:e>
            <m:r>
              <m:t>θ</m:t>
            </m:r>
          </m:e>
        </m:d>
      </m:oMath>
      <w:r>
        <w:rPr>
          <w:color w:val="3A4350"/>
          <w:sz w:val="19"/>
          <w:szCs w:val="19"/>
        </w:rPr>
        <w:t xml:space="preserve">, </w:t>
      </w:r>
      <m:oMath>
        <m:r>
          <m:t>y</m:t>
        </m:r>
      </m:oMath>
      <w:r>
        <w:rPr>
          <w:color w:val="3A4350"/>
          <w:sz w:val="19"/>
          <w:szCs w:val="19"/>
        </w:rPr>
        <w:t xml:space="preserve"> the data, </w:t>
      </w:r>
      <m:oMath>
        <m:r>
          <m:t>p</m:t>
        </m:r>
        <m:d>
          <m:dPr>
            <m:begChr m:val="("/>
            <m:sepChr m:val=""/>
            <m:endChr m:val=")"/>
            <m:grow/>
          </m:dPr>
          <m:e>
            <m:r>
              <m:t>y</m:t>
            </m:r>
            <m:r>
              <m:rPr>
                <m:sty m:val="p"/>
              </m:rPr>
              <m:t>∣</m:t>
            </m:r>
            <m:r>
              <m:t>θ</m:t>
            </m:r>
            <m:r>
              <m:rPr>
                <m:sty m:val="p"/>
              </m:rPr>
              <m:t>,</m:t>
            </m:r>
            <m:r>
              <m:t>d</m:t>
            </m:r>
          </m:e>
        </m:d>
      </m:oMath>
      <w:r>
        <w:rPr>
          <w:color w:val="3A4350"/>
          <w:sz w:val="19"/>
          <w:szCs w:val="19"/>
        </w:rPr>
        <w:t xml:space="preserve"> the likelihood and </w:t>
      </w:r>
      <m:oMath>
        <m:r>
          <m:t>p</m:t>
        </m:r>
        <m:d>
          <m:dPr>
            <m:begChr m:val="("/>
            <m:sepChr m:val=""/>
            <m:endChr m:val=")"/>
            <m:grow/>
          </m:dPr>
          <m:e>
            <m:r>
              <m:t>y</m:t>
            </m:r>
            <m:r>
              <m:rPr>
                <m:sty m:val="p"/>
              </m:rPr>
              <m:t>∣</m:t>
            </m:r>
            <m:r>
              <m:t>d</m:t>
            </m:r>
          </m:e>
        </m:d>
      </m:oMath>
      <w:r>
        <w:rPr>
          <w:color w:val="3A4350"/>
          <w:sz w:val="19"/>
          <w:szCs w:val="19"/>
        </w:rPr>
        <w:t xml:space="preserve"> the evidence. </w:t>
      </w:r>
      <m:oMath>
        <m:r>
          <m:t>U</m:t>
        </m:r>
        <m:d>
          <m:dPr>
            <m:begChr m:val="("/>
            <m:sepChr m:val=""/>
            <m:endChr m:val=")"/>
            <m:grow/>
          </m:dPr>
          <m:e>
            <m:r>
              <m:t>d</m:t>
            </m:r>
          </m:e>
        </m:d>
      </m:oMath>
      <w:r>
        <w:rPr>
          <w:color w:val="3A4350"/>
          <w:sz w:val="19"/>
          <w:szCs w:val="19"/>
        </w:rPr>
        <w:t xml:space="preserve"> is the mutual information between </w:t>
      </w:r>
      <m:oMath>
        <m:r>
          <m:t>θ</m:t>
        </m:r>
      </m:oMath>
      <w:r>
        <w:rPr>
          <w:color w:val="3A4350"/>
          <w:sz w:val="19"/>
          <w:szCs w:val="19"/>
        </w:rPr>
        <w:t xml:space="preserve"> and </w:t>
      </w:r>
      <m:oMath>
        <m:r>
          <m:t>y</m:t>
        </m:r>
      </m:oMath>
      <w:r>
        <w:rPr>
          <w:color w:val="3A4350"/>
          <w:sz w:val="19"/>
          <w:szCs w:val="19"/>
        </w:rPr>
        <w:t xml:space="preserve">; the baseline estimator analyzed in the review is the nested Monte Carlo estimator of Section 1.4.</w:t>
      </w:r>
    </w:p>
    <w:p>
      <w:pPr>
        <w:spacing w:after="100" w:before="80"/>
        <w:jc w:val="both"/>
      </w:pPr>
      <w:r>
        <w:rPr>
          <w:b/>
          <w:bCs/>
          <w:color w:val="A31F34"/>
        </w:rPr>
        <w:t xml:space="preserve">Link to the theoretical introduction. </w:t>
      </w:r>
      <w:r>
        <w:t xml:space="preserve">It is the main source of Sections 1.2, 1.4, 1.5 and 1.7. For the project, it is the only reference that brings together, in one notation, the EIG estimators, sensor selection and sequential policies that SWI-Goal-OED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synthesis of modern OED, from decision criteria to EIG estimators, sensor selection and non-myopic sequential policies.</w:t>
      </w:r>
    </w:p>
    <w:p>
      <w:pPr>
        <w:pStyle w:val="Heading2"/>
        <w:keepNext/>
      </w:pPr>
      <w:r>
        <w:rPr>
          <w:color w:val="A31F34"/>
        </w:rPr>
        <w:t xml:space="preserve">M4  </w:t>
      </w:r>
      <w:r>
        <w:rPr>
          <w:color w:val="1F3864"/>
        </w:rPr>
        <w:t xml:space="preserve">Batch greedy maximization of non-submodular functions: Guarantees and applications to experimental design</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Jayanth Jagalur-Mohan,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22, art. 252, pp. 1–62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o7nm82id0qt9wofozrww">
              <w:r>
                <w:rPr>
                  <w:color w:val="1D4ED8"/>
                  <w:sz w:val="18"/>
                  <w:szCs w:val="18"/>
                  <w:u w:val="single"/>
                </w:rPr>
                <w:t xml:space="preserve">jmlr.org/papers/v22/20-1023.html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Jagalur-Mohan, Y. Marzouk: Massachusetts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batch greedy · non-submodular functions · submodularity and supermodularity ratios · minorization–maximization · sensor selection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The article studies the selection of a fixed-size subset that maximizes a non-decreasing but non-submodular set function; mutual information in Bayesian sensor selection is the typical example. Batch greedy variants that add several elements at each step, including distributed and stochastic versions, are proposed and analyzed. The approximation guarantees depend jointly on the submodularity ratio and on the supermodularity ratio, and the authors show that these ratios define tight modular bounds built from the increments. For experimental design, both ratios are bounded for the mutual information in Bayesian linear inverse problems, and the algorithms are linked to leverage scores and to volume sampling.</w:t>
      </w:r>
    </w:p>
    <w:p>
      <w:pPr>
        <w:keepNext/>
        <w:spacing w:after="40" w:before="80"/>
      </w:pPr>
      <w:r>
        <w:rPr>
          <w:b/>
          <w:bCs/>
          <w:color w:val="A31F34"/>
        </w:rPr>
        <w:t xml:space="preserve">Key equation.</w:t>
      </w:r>
      <w:r>
        <w:rPr>
          <w:i/>
          <w:iCs/>
          <w:color w:val="5B6573"/>
          <w:sz w:val="18"/>
          <w:szCs w:val="18"/>
        </w:rPr>
        <w:t xml:space="preserve">  (the information objective and the submodularity ratio (representative formulation))</w:t>
      </w:r>
    </w:p>
    <w:p>
      <w:pPr>
        <w:pStyle w:val="Equation"/>
      </w:pPr>
      <m:oMathPara>
        <m:oMathParaPr>
          <m:jc m:val="center"/>
        </m:oMathParaPr>
        <m:oMath>
          <m:r>
            <m:t>F</m:t>
          </m:r>
          <m:d>
            <m:dPr>
              <m:begChr m:val="("/>
              <m:sepChr m:val=""/>
              <m:endChr m:val=")"/>
              <m:grow/>
            </m:dPr>
            <m:e>
              <m:r>
                <m:t>S</m:t>
              </m:r>
            </m:e>
          </m:d>
          <m:r>
            <m:rPr>
              <m:sty m:val="p"/>
            </m:rPr>
            <m:t>=</m:t>
          </m:r>
          <m:f>
            <m:fPr>
              <m:type m:val="bar"/>
            </m:fPr>
            <m:num>
              <m:r>
                <m:t>1</m:t>
              </m:r>
            </m:num>
            <m:den>
              <m:r>
                <m:t>2</m:t>
              </m:r>
            </m:den>
          </m:f>
          <m:r>
            <m:rPr>
              <m:sty m:val="p"/>
            </m:rPr>
            <m:t>ln</m:t>
          </m:r>
          <m:r>
            <m:rPr>
              <m:sty m:val="p"/>
            </m:rPr>
            <m:t>det</m:t>
          </m:r>
          <m:d>
            <m:dPr>
              <m:begChr m:val="("/>
              <m:sepChr m:val=""/>
              <m:endChr m:val=")"/>
              <m:grow/>
            </m:dPr>
            <m:e>
              <m:r>
                <m:t>I</m:t>
              </m:r>
              <m:r>
                <m:rPr>
                  <m:sty m:val="p"/>
                </m:rPr>
                <m:t>+</m:t>
              </m:r>
              <m:sSubSup>
                <m:e>
                  <m:r>
                    <m:t>Γ</m:t>
                  </m:r>
                </m:e>
                <m:sub>
                  <m:r>
                    <m:rPr>
                      <m:sty m:val="p"/>
                    </m:rPr>
                    <m:t>p</m:t>
                  </m:r>
                  <m:r>
                    <m:rPr>
                      <m:sty m:val="p"/>
                    </m:rPr>
                    <m:t>r</m:t>
                  </m:r>
                </m:sub>
                <m:sup>
                  <m:r>
                    <m:t>1</m:t>
                  </m:r>
                  <m:r>
                    <m:rPr>
                      <m:sty m:val="p"/>
                    </m:rPr>
                    <m:t>/</m:t>
                  </m:r>
                  <m:r>
                    <m:t>2</m:t>
                  </m:r>
                </m:sup>
              </m:sSubSup>
              <m:sSubSup>
                <m:e>
                  <m:r>
                    <m:t>G</m:t>
                  </m:r>
                </m:e>
                <m:sub>
                  <m:r>
                    <m:t>S</m:t>
                  </m:r>
                </m:sub>
                <m:sup>
                  <m:r>
                    <m:rPr>
                      <m:sty m:val="p"/>
                    </m:rPr>
                    <m:t>⊤</m:t>
                  </m:r>
                </m:sup>
              </m:sSubSup>
              <m:sSubSup>
                <m:e>
                  <m:r>
                    <m:t>Γ</m:t>
                  </m:r>
                </m:e>
                <m:sub>
                  <m:r>
                    <m:t>S</m:t>
                  </m:r>
                </m:sub>
                <m:sup>
                  <m:r>
                    <m:rPr>
                      <m:sty m:val="p"/>
                    </m:rPr>
                    <m:t>−</m:t>
                  </m:r>
                  <m:r>
                    <m:t>1</m:t>
                  </m:r>
                </m:sup>
              </m:sSubSup>
              <m:sSub>
                <m:e>
                  <m:r>
                    <m:t>G</m:t>
                  </m:r>
                </m:e>
                <m:sub>
                  <m:r>
                    <m:t>S</m:t>
                  </m:r>
                </m:sub>
              </m:sSub>
              <m:sSubSup>
                <m:e>
                  <m:r>
                    <m:t>Γ</m:t>
                  </m:r>
                </m:e>
                <m:sub>
                  <m:r>
                    <m:rPr>
                      <m:sty m:val="p"/>
                    </m:rPr>
                    <m:t>p</m:t>
                  </m:r>
                  <m:r>
                    <m:rPr>
                      <m:sty m:val="p"/>
                    </m:rPr>
                    <m:t>r</m:t>
                  </m:r>
                </m:sub>
                <m:sup>
                  <m:r>
                    <m:t>1</m:t>
                  </m:r>
                  <m:r>
                    <m:rPr>
                      <m:sty m:val="p"/>
                    </m:rPr>
                    <m:t>/</m:t>
                  </m:r>
                  <m:r>
                    <m:t>2</m:t>
                  </m:r>
                </m:sup>
              </m:sSubSup>
            </m:e>
          </m:d>
          <m:r>
            <m:rPr>
              <m:sty m:val="p"/>
            </m:rPr>
            <m:t>,</m:t>
          </m:r>
          <m:r>
            <m:t>  </m:t>
          </m:r>
          <m:r>
            <m:t>S</m:t>
          </m:r>
          <m:r>
            <m:rPr>
              <m:sty m:val="p"/>
            </m:rPr>
            <m:t>⊆</m:t>
          </m:r>
          <m:r>
            <m:rPr>
              <m:sty m:val="p"/>
            </m:rPr>
            <m:t>{</m:t>
          </m:r>
          <m:r>
            <m:t>1</m:t>
          </m:r>
          <m:r>
            <m:rPr>
              <m:sty m:val="p"/>
            </m:rPr>
            <m:t>,</m:t>
          </m:r>
          <m:r>
            <m:rPr>
              <m:sty m:val="p"/>
            </m:rPr>
            <m:t>…</m:t>
          </m:r>
          <m:r>
            <m:rPr>
              <m:sty m:val="p"/>
            </m:rPr>
            <m:t>,</m:t>
          </m:r>
          <m:r>
            <m:t>n</m:t>
          </m:r>
          <m:r>
            <m:rPr>
              <m:sty m:val="p"/>
            </m:rPr>
            <m:t>}</m:t>
          </m:r>
          <m:r>
            <m:rPr>
              <m:sty m:val="p"/>
            </m:rPr>
            <m:t>,</m:t>
          </m:r>
          <m:r>
            <m:t> </m:t>
          </m:r>
          <m:d>
            <m:dPr>
              <m:begChr m:val="|"/>
              <m:sepChr m:val=""/>
              <m:endChr m:val="|"/>
              <m:grow/>
            </m:dPr>
            <m:e>
              <m:r>
                <m:t>S</m:t>
              </m:r>
            </m:e>
          </m:d>
          <m:r>
            <m:rPr>
              <m:sty m:val="p"/>
            </m:rPr>
            <m:t>≤</m:t>
          </m:r>
          <m:r>
            <m:t>k</m:t>
          </m:r>
        </m:oMath>
      </m:oMathPara>
    </w:p>
    <w:p>
      <w:pPr>
        <w:pStyle w:val="Equation"/>
      </w:pPr>
      <m:oMathPara>
        <m:oMathParaPr>
          <m:jc m:val="center"/>
        </m:oMathParaPr>
        <m:oMath>
          <m:sSub>
            <m:e>
              <m:r>
                <m:t>γ</m:t>
              </m:r>
            </m:e>
            <m:sub>
              <m:r>
                <m:t>k</m:t>
              </m:r>
            </m:sub>
          </m:sSub>
          <m:r>
            <m:rPr>
              <m:sty m:val="p"/>
            </m:rPr>
            <m:t>=</m:t>
          </m:r>
          <m:limLow>
            <m:e>
              <m:r>
                <m:rPr>
                  <m:sty m:val="p"/>
                </m:rPr>
                <m:t>min</m:t>
              </m:r>
            </m:e>
            <m:lim>
              <m:r>
                <m:t>L</m:t>
              </m:r>
              <m:r>
                <m:rPr>
                  <m:sty m:val="p"/>
                </m:rPr>
                <m:t>,</m:t>
              </m:r>
              <m:r>
                <m:t>S</m:t>
              </m:r>
              <m:r>
                <m:rPr>
                  <m:sty m:val="p"/>
                </m:rPr>
                <m:t>:</m:t>
              </m:r>
              <m:r>
                <m:t> </m:t>
              </m:r>
              <m:d>
                <m:dPr>
                  <m:begChr m:val="|"/>
                  <m:sepChr m:val=""/>
                  <m:endChr m:val="|"/>
                  <m:grow/>
                </m:dPr>
                <m:e>
                  <m:r>
                    <m:t>S</m:t>
                  </m:r>
                </m:e>
              </m:d>
              <m:r>
                <m:rPr>
                  <m:sty m:val="p"/>
                </m:rPr>
                <m:t>≤</m:t>
              </m:r>
              <m:r>
                <m:t>k</m:t>
              </m:r>
              <m:r>
                <m:rPr>
                  <m:sty m:val="p"/>
                </m:rPr>
                <m:t>,</m:t>
              </m:r>
              <m:r>
                <m:t> </m:t>
              </m:r>
              <m:r>
                <m:t>L</m:t>
              </m:r>
              <m:r>
                <m:rPr>
                  <m:sty m:val="p"/>
                </m:rPr>
                <m:t>∩</m:t>
              </m:r>
              <m:r>
                <m:t>S</m:t>
              </m:r>
              <m:r>
                <m:rPr>
                  <m:sty m:val="p"/>
                </m:rPr>
                <m:t>=</m:t>
              </m:r>
              <m:r>
                <m:rPr>
                  <m:sty m:val="p"/>
                </m:rPr>
                <m:t>∅</m:t>
              </m:r>
            </m:lim>
          </m:limLow>
          <m:r>
            <m:t> </m:t>
          </m:r>
          <m:f>
            <m:fPr>
              <m:type m:val="bar"/>
            </m:fPr>
            <m:num>
              <m:nary>
                <m:naryPr>
                  <m:chr m:val="∑"/>
                  <m:limLoc m:val="undOvr"/>
                  <m:subHide m:val="off"/>
                  <m:supHide m:val="on"/>
                </m:naryPr>
                <m:sub>
                  <m:r>
                    <m:t>j</m:t>
                  </m:r>
                  <m:r>
                    <m:rPr>
                      <m:sty m:val="p"/>
                    </m:rPr>
                    <m:t>∈</m:t>
                  </m:r>
                  <m:r>
                    <m:t>S</m:t>
                  </m:r>
                </m:sub>
                <m:sup>
                  <m:r>
                    <m:t>​</m:t>
                  </m:r>
                </m:sup>
                <m:e>
                  <m:d>
                    <m:dPr>
                      <m:begChr m:val="["/>
                      <m:sepChr m:val=""/>
                      <m:endChr m:val="]"/>
                      <m:grow/>
                    </m:dPr>
                    <m:e>
                      <m:r>
                        <m:t>F</m:t>
                      </m:r>
                      <m:d>
                        <m:dPr>
                          <m:begChr m:val="("/>
                          <m:sepChr m:val=""/>
                          <m:endChr m:val=")"/>
                          <m:grow/>
                        </m:dPr>
                        <m:e>
                          <m:r>
                            <m:t>L</m:t>
                          </m:r>
                          <m:r>
                            <m:rPr>
                              <m:sty m:val="p"/>
                            </m:rPr>
                            <m:t>∪</m:t>
                          </m:r>
                          <m:r>
                            <m:rPr>
                              <m:sty m:val="p"/>
                            </m:rPr>
                            <m:t>{</m:t>
                          </m:r>
                          <m:r>
                            <m:t>j</m:t>
                          </m:r>
                          <m:r>
                            <m:rPr>
                              <m:sty m:val="p"/>
                            </m:rPr>
                            <m:t>}</m:t>
                          </m:r>
                        </m:e>
                      </m:d>
                      <m:r>
                        <m:rPr>
                          <m:sty m:val="p"/>
                        </m:rPr>
                        <m:t>−</m:t>
                      </m:r>
                      <m:r>
                        <m:t>F</m:t>
                      </m:r>
                      <m:d>
                        <m:dPr>
                          <m:begChr m:val="("/>
                          <m:sepChr m:val=""/>
                          <m:endChr m:val=")"/>
                          <m:grow/>
                        </m:dPr>
                        <m:e>
                          <m:r>
                            <m:t>L</m:t>
                          </m:r>
                        </m:e>
                      </m:d>
                    </m:e>
                  </m:d>
                </m:e>
              </m:nary>
            </m:num>
            <m:den>
              <m:r>
                <m:t>F</m:t>
              </m:r>
              <m:d>
                <m:dPr>
                  <m:begChr m:val="("/>
                  <m:sepChr m:val=""/>
                  <m:endChr m:val=")"/>
                  <m:grow/>
                </m:dPr>
                <m:e>
                  <m:r>
                    <m:t>L</m:t>
                  </m:r>
                  <m:r>
                    <m:rPr>
                      <m:sty m:val="p"/>
                    </m:rPr>
                    <m:t>∪</m:t>
                  </m:r>
                  <m:r>
                    <m:t>S</m:t>
                  </m:r>
                </m:e>
              </m:d>
              <m:r>
                <m:rPr>
                  <m:sty m:val="p"/>
                </m:rPr>
                <m:t>−</m:t>
              </m:r>
              <m:r>
                <m:t>F</m:t>
              </m:r>
              <m:d>
                <m:dPr>
                  <m:begChr m:val="("/>
                  <m:sepChr m:val=""/>
                  <m:endChr m:val=")"/>
                  <m:grow/>
                </m:dPr>
                <m:e>
                  <m:r>
                    <m:t>L</m:t>
                  </m:r>
                </m:e>
              </m:d>
            </m:den>
          </m:f>
        </m:oMath>
      </m:oMathPara>
    </w:p>
    <w:p>
      <w:pPr>
        <w:spacing w:after="100"/>
        <w:jc w:val="both"/>
      </w:pPr>
      <w:r>
        <w:rPr>
          <w:color w:val="3A4350"/>
          <w:sz w:val="19"/>
          <w:szCs w:val="19"/>
        </w:rPr>
        <w:t xml:space="preserve">where </w:t>
      </w:r>
      <m:oMath>
        <m:r>
          <m:t>S</m:t>
        </m:r>
      </m:oMath>
      <w:r>
        <w:rPr>
          <w:color w:val="3A4350"/>
          <w:sz w:val="19"/>
          <w:szCs w:val="19"/>
        </w:rPr>
        <w:t xml:space="preserve"> is the set of observations selected from </w:t>
      </w:r>
      <m:oMath>
        <m:r>
          <m:t>n</m:t>
        </m:r>
      </m:oMath>
      <w:r>
        <w:rPr>
          <w:color w:val="3A4350"/>
          <w:sz w:val="19"/>
          <w:szCs w:val="19"/>
        </w:rPr>
        <w:t xml:space="preserve"> candidates, </w:t>
      </w:r>
      <m:oMath>
        <m:r>
          <m:t>k</m:t>
        </m:r>
      </m:oMath>
      <w:r>
        <w:rPr>
          <w:color w:val="3A4350"/>
          <w:sz w:val="19"/>
          <w:szCs w:val="19"/>
        </w:rPr>
        <w:t xml:space="preserve"> the budget, </w:t>
      </w:r>
      <m:oMath>
        <m:sSub>
          <m:e>
            <m:r>
              <m:t>G</m:t>
            </m:r>
          </m:e>
          <m:sub>
            <m:r>
              <m:t>S</m:t>
            </m:r>
          </m:sub>
        </m:sSub>
      </m:oMath>
      <w:r>
        <w:rPr>
          <w:color w:val="3A4350"/>
          <w:sz w:val="19"/>
          <w:szCs w:val="19"/>
        </w:rPr>
        <w:t xml:space="preserve"> the rows of the forward operator, </w:t>
      </w:r>
      <m:oMath>
        <m:sSub>
          <m:e>
            <m:r>
              <m:t>Γ</m:t>
            </m:r>
          </m:e>
          <m:sub>
            <m:r>
              <m:t>S</m:t>
            </m:r>
          </m:sub>
        </m:sSub>
      </m:oMath>
      <w:r>
        <w:rPr>
          <w:color w:val="3A4350"/>
          <w:sz w:val="19"/>
          <w:szCs w:val="19"/>
        </w:rPr>
        <w:t xml:space="preserve"> the noise covariance on </w:t>
      </w:r>
      <m:oMath>
        <m:r>
          <m:t>S</m:t>
        </m:r>
      </m:oMath>
      <w:r>
        <w:rPr>
          <w:color w:val="3A4350"/>
          <w:sz w:val="19"/>
          <w:szCs w:val="19"/>
        </w:rPr>
        <w:t xml:space="preserve"> and </w:t>
      </w:r>
      <m:oMath>
        <m:sSub>
          <m:e>
            <m:r>
              <m:t>Γ</m:t>
            </m:r>
          </m:e>
          <m:sub>
            <m:r>
              <m:rPr>
                <m:sty m:val="p"/>
              </m:rPr>
              <m:t>p</m:t>
            </m:r>
            <m:r>
              <m:rPr>
                <m:sty m:val="p"/>
              </m:rPr>
              <m:t>r</m:t>
            </m:r>
          </m:sub>
        </m:sSub>
      </m:oMath>
      <w:r>
        <w:rPr>
          <w:color w:val="3A4350"/>
          <w:sz w:val="19"/>
          <w:szCs w:val="19"/>
        </w:rPr>
        <w:t xml:space="preserve"> the prior covariance. </w:t>
      </w:r>
      <m:oMath>
        <m:sSub>
          <m:e>
            <m:r>
              <m:t>γ</m:t>
            </m:r>
          </m:e>
          <m:sub>
            <m:r>
              <m:t>k</m:t>
            </m:r>
          </m:sub>
        </m:sSub>
        <m:r>
          <m:rPr>
            <m:sty m:val="p"/>
          </m:rPr>
          <m:t>=</m:t>
        </m:r>
        <m:r>
          <m:t>1</m:t>
        </m:r>
      </m:oMath>
      <w:r>
        <w:rPr>
          <w:color w:val="3A4350"/>
          <w:sz w:val="19"/>
          <w:szCs w:val="19"/>
        </w:rPr>
        <w:t xml:space="preserve"> means submodular behavior; the exact form of the batch guarantee was not confirmed.</w:t>
      </w:r>
    </w:p>
    <w:p>
      <w:pPr>
        <w:spacing w:after="100" w:before="80"/>
        <w:jc w:val="both"/>
      </w:pPr>
      <w:r>
        <w:rPr>
          <w:b/>
          <w:bCs/>
          <w:color w:val="A31F34"/>
        </w:rPr>
        <w:t xml:space="preserve">Link to the theoretical introduction. </w:t>
      </w:r>
      <w:r>
        <w:t xml:space="preserve">It is the source of Section 1.6 and the direct predecessor of the innovation in Section 10: pairwise greedy is the batch-size-2 case of their algorithm.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Guarantees for batch greedy on non-submodular functions in terms of the submodularity and supermodularity ratios, computed for the information in linear inverse problems.</w:t>
      </w:r>
    </w:p>
    <w:p>
      <w:pPr>
        <w:pStyle w:val="Heading1"/>
        <w:pageBreakBefore/>
      </w:pPr>
      <w:r>
        <w:rPr>
          <w:color w:val="C25E00"/>
        </w:rPr>
        <w:t xml:space="preserve">7. Princeton University</w:t>
      </w:r>
    </w:p>
    <w:p>
      <w:pPr>
        <w:spacing w:after="120"/>
        <w:jc w:val="both"/>
      </w:pPr>
      <w:r>
        <w:t xml:space="preserve">At Princeton, design appears in active learning and in exploration. Jonathan Pillow showed when adaptive infomax design helps [P1]; Jianqing Fan and coauthors gave minimax-optimal reward-free exploration [P2]; Jason Lee gave query design in preference-based learning [P3]; and Clarence Rowley, in Mechanical and Aerospace Engineering, gave the secant criterion for sensor placement in nonlinear systems [P4].</w:t>
      </w:r>
    </w:p>
    <w:p>
      <w:pPr>
        <w:pStyle w:val="Heading2"/>
        <w:keepNext/>
      </w:pPr>
      <w:r>
        <w:rPr>
          <w:color w:val="C25E00"/>
        </w:rPr>
        <w:t xml:space="preserve">P1  </w:t>
      </w:r>
      <w:r>
        <w:rPr>
          <w:color w:val="1F3864"/>
        </w:rPr>
        <w:t xml:space="preserve">Active Learning for Discrete Latent Variable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Aditi Jha, Zoe C. Ashwood,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Neural Computation, vol. 36(3), pp. 437–474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du147ujzzh0_hm3e-4vi">
              <w:r>
                <w:rPr>
                  <w:color w:val="1D4ED8"/>
                  <w:sz w:val="18"/>
                  <w:szCs w:val="18"/>
                  <w:u w:val="single"/>
                </w:rPr>
                <w:t xml:space="preserve">https://doi.org/10.1162/neco_a_01646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W. Pillow and his group: Princeton University (Pillow Lab, Princeton Neuroscience Institute; individual affiliations were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active learning · “infomax” design · discrete latent variable models · Fisher information · GLM-HMM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article studies active learning, i.e. the adaptive selection of inputs or stimuli, for regression models with discrete latent variables, which are central in neuroscience and psychology but have been ignored by previous work. The design rule is Bayesian “infomax”: each new input is chosen to maximize the mutual information between the next response and the parameters, given the data so far. For mixtures of linear regressions, a Fisher information analysis shows that active learning gives no advantage for ordinary linear-Gaussian regression, but can give large gains for mixtures, because there the information depends on the unknown parameters. The method is then extended to hidden Markov models with GLM observations (GLM-HMM), which are used for discrete internal states in animal decision-making, and it substantially reduces the amount of data needed.</w:t>
      </w:r>
    </w:p>
    <w:p>
      <w:pPr>
        <w:keepNext/>
        <w:spacing w:after="40" w:before="80"/>
      </w:pPr>
      <w:r>
        <w:rPr>
          <w:b/>
          <w:bCs/>
          <w:color w:val="C25E00"/>
        </w:rPr>
        <w:t xml:space="preserve">Key equation.</w:t>
      </w:r>
      <w:r>
        <w:rPr>
          <w:i/>
          <w:iCs/>
          <w:color w:val="5B6573"/>
          <w:sz w:val="18"/>
          <w:szCs w:val="18"/>
        </w:rPr>
        <w:t xml:space="preserve">  (the infomax rule and the Fisher information contrast (representative formulation))</w:t>
      </w:r>
    </w:p>
    <w:p>
      <w:pPr>
        <w:pStyle w:val="Equation"/>
      </w:pPr>
      <m:oMathPara>
        <m:oMathParaPr>
          <m:jc m:val="center"/>
        </m:oMathParaPr>
        <m:oMath>
          <m:sSub>
            <m:e>
              <m:r>
                <m:t>x</m:t>
              </m:r>
            </m:e>
            <m:sub>
              <m:r>
                <m:t>t</m:t>
              </m:r>
              <m:r>
                <m:rPr>
                  <m:sty m:val="p"/>
                </m:rPr>
                <m:t>+</m:t>
              </m:r>
              <m:r>
                <m:t>1</m:t>
              </m:r>
            </m:sub>
          </m:sSub>
          <m:r>
            <m:rPr>
              <m:sty m:val="p"/>
            </m:rPr>
            <m:t>=</m:t>
          </m:r>
          <m:r>
            <m:rPr>
              <m:sty m:val="p"/>
            </m:rPr>
            <m:t>arg</m:t>
          </m:r>
          <m:limLow>
            <m:e>
              <m:r>
                <m:rPr>
                  <m:sty m:val="p"/>
                </m:rPr>
                <m:t>max</m:t>
              </m:r>
            </m:e>
            <m:lim>
              <m:r>
                <m:t>x</m:t>
              </m:r>
              <m:r>
                <m:rPr>
                  <m:sty m:val="p"/>
                </m:rPr>
                <m:t>∈</m:t>
              </m:r>
              <m:r>
                <m:rPr>
                  <m:scr m:val="script"/>
                  <m:sty m:val="p"/>
                </m:rPr>
                <m:t>X</m:t>
              </m:r>
            </m:lim>
          </m:limLow>
          <m:r>
            <m:t>I</m:t>
          </m:r>
          <m:d>
            <m:dPr>
              <m:begChr m:val="("/>
              <m:sepChr m:val=""/>
              <m:endChr m:val=")"/>
              <m:grow/>
            </m:dPr>
            <m:e>
              <m:r>
                <m:t>θ</m:t>
              </m:r>
              <m:r>
                <m:rPr>
                  <m:sty m:val="p"/>
                </m:rPr>
                <m:t>;</m:t>
              </m:r>
              <m:r>
                <m:t>y</m:t>
              </m:r>
              <m:r>
                <m:rPr>
                  <m:sty m:val="p"/>
                </m:rPr>
                <m:t>∣</m:t>
              </m:r>
              <m:r>
                <m:t>x</m:t>
              </m:r>
              <m:r>
                <m:rPr>
                  <m:sty m:val="p"/>
                </m:rPr>
                <m:t>,</m:t>
              </m:r>
              <m:sSub>
                <m:e>
                  <m:r>
                    <m:rPr>
                      <m:scr m:val="script"/>
                      <m:sty m:val="p"/>
                    </m:rPr>
                    <m:t>D</m:t>
                  </m:r>
                </m:e>
                <m:sub>
                  <m:r>
                    <m:t>t</m:t>
                  </m:r>
                </m:sub>
              </m:sSub>
            </m:e>
          </m:d>
          <m:r>
            <m:rPr>
              <m:sty m:val="p"/>
            </m:rPr>
            <m:t>=</m:t>
          </m:r>
          <m:r>
            <m:t>H</m:t>
          </m:r>
          <m:d>
            <m:dPr>
              <m:begChr m:val="["/>
              <m:sepChr m:val=""/>
              <m:endChr m:val="]"/>
              <m:grow/>
            </m:dPr>
            <m:e>
              <m:r>
                <m:t>p</m:t>
              </m:r>
              <m:d>
                <m:dPr>
                  <m:begChr m:val="("/>
                  <m:sepChr m:val=""/>
                  <m:endChr m:val=")"/>
                  <m:grow/>
                </m:dPr>
                <m:e>
                  <m:r>
                    <m:t>y</m:t>
                  </m:r>
                  <m:r>
                    <m:rPr>
                      <m:sty m:val="p"/>
                    </m:rPr>
                    <m:t>∣</m:t>
                  </m:r>
                  <m:r>
                    <m:t>x</m:t>
                  </m:r>
                  <m:r>
                    <m:rPr>
                      <m:sty m:val="p"/>
                    </m:rPr>
                    <m:t>,</m:t>
                  </m:r>
                  <m:sSub>
                    <m:e>
                      <m:r>
                        <m:rPr>
                          <m:scr m:val="script"/>
                          <m:sty m:val="p"/>
                        </m:rPr>
                        <m:t>D</m:t>
                      </m:r>
                    </m:e>
                    <m:sub>
                      <m:r>
                        <m:t>t</m:t>
                      </m:r>
                    </m:sub>
                  </m:sSub>
                </m:e>
              </m:d>
            </m:e>
          </m:d>
          <m:r>
            <m:rPr>
              <m:sty m:val="p"/>
            </m:rPr>
            <m:t>−</m:t>
          </m:r>
          <m:sSub>
            <m:e>
              <m:r>
                <m:rPr>
                  <m:scr m:val="double-struck"/>
                  <m:sty m:val="p"/>
                </m:rPr>
                <m:t>E</m:t>
              </m:r>
            </m:e>
            <m:sub>
              <m:r>
                <m:t>θ</m:t>
              </m:r>
              <m:r>
                <m:rPr>
                  <m:sty m:val="p"/>
                </m:rPr>
                <m:t>∼</m:t>
              </m:r>
              <m:r>
                <m:t>p</m:t>
              </m:r>
              <m:d>
                <m:dPr>
                  <m:begChr m:val="("/>
                  <m:sepChr m:val=""/>
                  <m:endChr m:val=")"/>
                  <m:grow/>
                </m:dPr>
                <m:e>
                  <m:r>
                    <m:t>θ</m:t>
                  </m:r>
                  <m:r>
                    <m:rPr>
                      <m:sty m:val="p"/>
                    </m:rPr>
                    <m:t>∣</m:t>
                  </m:r>
                  <m:sSub>
                    <m:e>
                      <m:r>
                        <m:rPr>
                          <m:scr m:val="script"/>
                          <m:sty m:val="p"/>
                        </m:rPr>
                        <m:t>D</m:t>
                      </m:r>
                    </m:e>
                    <m:sub>
                      <m:r>
                        <m:t>t</m:t>
                      </m:r>
                    </m:sub>
                  </m:sSub>
                </m:e>
              </m:d>
            </m:sub>
          </m:sSub>
          <m:r>
            <m:t>H</m:t>
          </m:r>
          <m:d>
            <m:dPr>
              <m:begChr m:val="["/>
              <m:sepChr m:val=""/>
              <m:endChr m:val="]"/>
              <m:grow/>
            </m:dPr>
            <m:e>
              <m:r>
                <m:t>p</m:t>
              </m:r>
              <m:d>
                <m:dPr>
                  <m:begChr m:val="("/>
                  <m:sepChr m:val=""/>
                  <m:endChr m:val=")"/>
                  <m:grow/>
                </m:dPr>
                <m:e>
                  <m:r>
                    <m:t>y</m:t>
                  </m:r>
                  <m:r>
                    <m:rPr>
                      <m:sty m:val="p"/>
                    </m:rPr>
                    <m:t>∣</m:t>
                  </m:r>
                  <m:r>
                    <m:t>x</m:t>
                  </m:r>
                  <m:r>
                    <m:rPr>
                      <m:sty m:val="p"/>
                    </m:rPr>
                    <m:t>,</m:t>
                  </m:r>
                  <m:r>
                    <m:t>θ</m:t>
                  </m:r>
                </m:e>
              </m:d>
            </m:e>
          </m:d>
        </m:oMath>
      </m:oMathPara>
    </w:p>
    <w:p>
      <w:pPr>
        <w:pStyle w:val="Equation"/>
      </w:pPr>
      <m:oMathPara>
        <m:oMathParaPr>
          <m:jc m:val="center"/>
        </m:oMathParaPr>
        <m:oMath>
          <m:r>
            <m:t>p</m:t>
          </m:r>
          <m:d>
            <m:dPr>
              <m:begChr m:val="("/>
              <m:sepChr m:val=""/>
              <m:endChr m:val=")"/>
              <m:grow/>
            </m:dPr>
            <m:e>
              <m:r>
                <m:t>y</m:t>
              </m:r>
              <m:r>
                <m:rPr>
                  <m:sty m:val="p"/>
                </m:rPr>
                <m:t>∣</m:t>
              </m:r>
              <m:r>
                <m:t>x</m:t>
              </m:r>
              <m:r>
                <m:rPr>
                  <m:sty m:val="p"/>
                </m:rPr>
                <m:t>,</m:t>
              </m:r>
              <m:r>
                <m:t>θ</m:t>
              </m:r>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d>
            <m:dPr>
              <m:begChr m:val="("/>
              <m:sepChr m:val=""/>
              <m:endChr m:val=")"/>
              <m:grow/>
            </m:dPr>
            <m:e>
              <m:r>
                <m:t>y</m:t>
              </m:r>
              <m:r>
                <m:rPr>
                  <m:sty m:val="p"/>
                </m:rPr>
                <m:t>;</m:t>
              </m:r>
              <m:sSubSup>
                <m:e>
                  <m:r>
                    <m:t>w</m:t>
                  </m:r>
                </m:e>
                <m:sub>
                  <m:r>
                    <m:t>k</m:t>
                  </m:r>
                </m:sub>
                <m:sup>
                  <m:r>
                    <m:rPr>
                      <m:sty m:val="p"/>
                    </m:rPr>
                    <m:t>⊤</m:t>
                  </m:r>
                </m:sup>
              </m:sSubSup>
              <m:r>
                <m:t>x</m:t>
              </m:r>
              <m:r>
                <m:rPr>
                  <m:sty m:val="p"/>
                </m:rPr>
                <m:t>,</m:t>
              </m:r>
              <m:sSup>
                <m:e>
                  <m:r>
                    <m:t>σ</m:t>
                  </m:r>
                </m:e>
                <m:sup>
                  <m:r>
                    <m:t>2</m:t>
                  </m:r>
                </m:sup>
              </m:sSup>
            </m:e>
          </m:d>
          <m:r>
            <m:rPr>
              <m:sty m:val="p"/>
            </m:rPr>
            <m:t>,</m:t>
          </m:r>
          <m:r>
            <m:t>  </m:t>
          </m:r>
          <m:sSub>
            <m:e>
              <m:r>
                <m:rPr>
                  <m:scr m:val="script"/>
                  <m:sty m:val="p"/>
                </m:rPr>
                <m:t>I</m:t>
              </m:r>
            </m:e>
            <m:sub>
              <m:r>
                <m:t>K</m:t>
              </m:r>
              <m:r>
                <m:rPr>
                  <m:sty m:val="p"/>
                </m:rPr>
                <m:t>=</m:t>
              </m:r>
              <m:r>
                <m:t>1</m:t>
              </m:r>
            </m:sub>
          </m:sSub>
          <m:d>
            <m:dPr>
              <m:begChr m:val="("/>
              <m:sepChr m:val=""/>
              <m:endChr m:val=")"/>
              <m:grow/>
            </m:dPr>
            <m:e>
              <m:r>
                <m:t>w</m:t>
              </m:r>
              <m:r>
                <m:rPr>
                  <m:sty m:val="p"/>
                </m:rPr>
                <m:t>;</m:t>
              </m:r>
              <m:r>
                <m:t>x</m:t>
              </m:r>
            </m:e>
          </m:d>
          <m:r>
            <m:rPr>
              <m:sty m:val="p"/>
            </m:rPr>
            <m:t>=</m:t>
          </m:r>
          <m:f>
            <m:fPr>
              <m:type m:val="bar"/>
            </m:fPr>
            <m:num>
              <m:r>
                <m:t>x</m:t>
              </m:r>
              <m:sSup>
                <m:e>
                  <m:r>
                    <m:t>x</m:t>
                  </m:r>
                </m:e>
                <m:sup>
                  <m:r>
                    <m:rPr>
                      <m:sty m:val="p"/>
                    </m:rPr>
                    <m:t>⊤</m:t>
                  </m:r>
                </m:sup>
              </m:sSup>
            </m:num>
            <m:den>
              <m:sSup>
                <m:e>
                  <m:r>
                    <m:t>σ</m:t>
                  </m:r>
                </m:e>
                <m:sup>
                  <m:r>
                    <m:t>2</m:t>
                  </m:r>
                </m:sup>
              </m:sSup>
            </m:den>
          </m:f>
        </m:oMath>
      </m:oMathPara>
    </w:p>
    <w:p>
      <w:pPr>
        <w:spacing w:after="100"/>
        <w:jc w:val="both"/>
      </w:pPr>
      <w:r>
        <w:rPr>
          <w:color w:val="3A4350"/>
          <w:sz w:val="19"/>
          <w:szCs w:val="19"/>
        </w:rPr>
        <w:t xml:space="preserve">where </w:t>
      </w:r>
      <m:oMath>
        <m:r>
          <m:t>x</m:t>
        </m:r>
      </m:oMath>
      <w:r>
        <w:rPr>
          <w:color w:val="3A4350"/>
          <w:sz w:val="19"/>
          <w:szCs w:val="19"/>
        </w:rPr>
        <w:t xml:space="preserve"> is the candidate input in the set </w:t>
      </w:r>
      <m:oMath>
        <m:r>
          <m:rPr>
            <m:scr m:val="script"/>
            <m:sty m:val="p"/>
          </m:rPr>
          <m:t>X</m:t>
        </m:r>
      </m:oMath>
      <w:r>
        <w:rPr>
          <w:color w:val="3A4350"/>
          <w:sz w:val="19"/>
          <w:szCs w:val="19"/>
        </w:rPr>
        <w:t xml:space="preserve">, </w:t>
      </w:r>
      <m:oMath>
        <m:r>
          <m:t>y</m:t>
        </m:r>
      </m:oMath>
      <w:r>
        <w:rPr>
          <w:color w:val="3A4350"/>
          <w:sz w:val="19"/>
          <w:szCs w:val="19"/>
        </w:rPr>
        <w:t xml:space="preserve"> the response, </w:t>
      </w:r>
      <m:oMath>
        <m:r>
          <m:t>θ</m:t>
        </m:r>
      </m:oMath>
      <w:r>
        <w:rPr>
          <w:color w:val="3A4350"/>
          <w:sz w:val="19"/>
          <w:szCs w:val="19"/>
        </w:rPr>
        <w:t xml:space="preserve"> the parameters, </w:t>
      </w:r>
      <m:oMath>
        <m:sSub>
          <m:e>
            <m:r>
              <m:rPr>
                <m:scr m:val="script"/>
                <m:sty m:val="p"/>
              </m:rPr>
              <m:t>D</m:t>
            </m:r>
          </m:e>
          <m:sub>
            <m:r>
              <m:t>t</m:t>
            </m:r>
          </m:sub>
        </m:sSub>
      </m:oMath>
      <w:r>
        <w:rPr>
          <w:color w:val="3A4350"/>
          <w:sz w:val="19"/>
          <w:szCs w:val="19"/>
        </w:rPr>
        <w:t xml:space="preserve"> the data after </w:t>
      </w:r>
      <m:oMath>
        <m:r>
          <m:t>t</m:t>
        </m:r>
      </m:oMath>
      <w:r>
        <w:rPr>
          <w:color w:val="3A4350"/>
          <w:sz w:val="19"/>
          <w:szCs w:val="19"/>
        </w:rPr>
        <w:t xml:space="preserve"> trials, </w:t>
      </w:r>
      <m:oMath>
        <m:sSub>
          <m:e>
            <m:r>
              <m:t>π</m:t>
            </m:r>
          </m:e>
          <m:sub>
            <m:r>
              <m:t>k</m:t>
            </m:r>
          </m:sub>
        </m:sSub>
      </m:oMath>
      <w:r>
        <w:rPr>
          <w:color w:val="3A4350"/>
          <w:sz w:val="19"/>
          <w:szCs w:val="19"/>
        </w:rPr>
        <w:t xml:space="preserve"> the mixture weights, </w:t>
      </w:r>
      <m:oMath>
        <m:sSub>
          <m:e>
            <m:r>
              <m:t>w</m:t>
            </m:r>
          </m:e>
          <m:sub>
            <m:r>
              <m:t>k</m:t>
            </m:r>
          </m:sub>
        </m:sSub>
      </m:oMath>
      <w:r>
        <w:rPr>
          <w:color w:val="3A4350"/>
          <w:sz w:val="19"/>
          <w:szCs w:val="19"/>
        </w:rPr>
        <w:t xml:space="preserve"> the regression weights of component </w:t>
      </w:r>
      <m:oMath>
        <m:r>
          <m:t>k</m:t>
        </m:r>
      </m:oMath>
      <w:r>
        <w:rPr>
          <w:color w:val="3A4350"/>
          <w:sz w:val="19"/>
          <w:szCs w:val="19"/>
        </w:rPr>
        <w:t xml:space="preserve"> and </w:t>
      </w:r>
      <m:oMath>
        <m:sSup>
          <m:e>
            <m:r>
              <m:t>σ</m:t>
            </m:r>
          </m:e>
          <m:sup>
            <m:r>
              <m:t>2</m:t>
            </m:r>
          </m:sup>
        </m:sSup>
      </m:oMath>
      <w:r>
        <w:rPr>
          <w:color w:val="3A4350"/>
          <w:sz w:val="19"/>
          <w:szCs w:val="19"/>
        </w:rPr>
        <w:t xml:space="preserve"> the noise variance. For </w:t>
      </w:r>
      <m:oMath>
        <m:r>
          <m:t>K</m:t>
        </m:r>
        <m:r>
          <m:rPr>
            <m:sty m:val="p"/>
          </m:rPr>
          <m:t>=</m:t>
        </m:r>
        <m:r>
          <m:t>1</m:t>
        </m:r>
      </m:oMath>
      <w:r>
        <w:rPr>
          <w:color w:val="3A4350"/>
          <w:sz w:val="19"/>
          <w:szCs w:val="19"/>
        </w:rPr>
        <w:t xml:space="preserve">, the Fisher information does not depend on the unknown </w:t>
      </w:r>
      <m:oMath>
        <m:r>
          <m:t>w</m:t>
        </m:r>
      </m:oMath>
      <w:r>
        <w:rPr>
          <w:color w:val="3A4350"/>
          <w:sz w:val="19"/>
          <w:szCs w:val="19"/>
        </w:rPr>
        <w:t xml:space="preserve">, so the best design can be fixed in advance; for </w:t>
      </w:r>
      <m:oMath>
        <m:r>
          <m:t>K</m:t>
        </m:r>
        <m:r>
          <m:rPr>
            <m:sty m:val="p"/>
          </m:rPr>
          <m:t>&gt;</m:t>
        </m:r>
        <m:r>
          <m:t>1</m:t>
        </m:r>
      </m:oMath>
      <w:r>
        <w:rPr>
          <w:color w:val="3A4350"/>
          <w:sz w:val="19"/>
          <w:szCs w:val="19"/>
        </w:rPr>
        <w:t xml:space="preserve"> it depends on the parameters, and there adaptivity helps.</w:t>
      </w:r>
    </w:p>
    <w:p>
      <w:pPr>
        <w:spacing w:after="100" w:before="80"/>
        <w:jc w:val="both"/>
      </w:pPr>
      <w:r>
        <w:rPr>
          <w:b/>
          <w:bCs/>
          <w:color w:val="C25E00"/>
        </w:rPr>
        <w:t xml:space="preserve">Link to the theoretical introduction. </w:t>
      </w:r>
      <w:r>
        <w:t xml:space="preserve">Complements Section 1.5 and agrees with Theorem 2 of document 13: in the linear-Gaussian model adaptivity gains nothing, while with discrete scenarios (facies) it does gain. For the project, facies are exactly discrete latent variables.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Infomax design for models with discrete latent variables and temporal dependence, with an analytical explanation of when adaptivity helps.</w:t>
      </w:r>
    </w:p>
    <w:p>
      <w:pPr>
        <w:pStyle w:val="Heading2"/>
        <w:keepNext/>
      </w:pPr>
      <w:r>
        <w:rPr>
          <w:color w:val="C25E00"/>
        </w:rPr>
        <w:t xml:space="preserve">P2  </w:t>
      </w:r>
      <w:r>
        <w:rPr>
          <w:color w:val="1F3864"/>
        </w:rPr>
        <w:t xml:space="preserve">Minimax-Optimal Reward-Agnostic Exploration in Reinforcement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 Li, Yuling Yan, Yuxin Chen, Jianqing Fan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Mathematics of Operations Research (online publication); conference version: Conference on Learning Theory (COLT 2024), PMLR vol. 247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vcz2ppwsbeypfxkh9nb9">
              <w:r>
                <w:rPr>
                  <w:color w:val="1D4ED8"/>
                  <w:sz w:val="18"/>
                  <w:szCs w:val="18"/>
                  <w:u w:val="single"/>
                </w:rPr>
                <w:t xml:space="preserve">https://doi.org/10.1287/moor.2024.0538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Fan: ORFE, Princeton University (from our own knowledge; not confirmed by search); Y. Yan: Princeton (Princeton doctoral fellowship according to the acknowledgments); G. Li, Y. Chen: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reward-free exploration · coverage of occupancy measures · minimax sample complexity · G-optimal-type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article studies a finite-horizon Markov decision process with </w:t>
      </w:r>
      <m:oMath>
        <m:r>
          <m:t>S</m:t>
        </m:r>
      </m:oMath>
      <w:r>
        <w:t xml:space="preserve"> states, </w:t>
      </w:r>
      <m:oMath>
        <m:r>
          <m:t>A</m:t>
        </m:r>
      </m:oMath>
      <w:r>
        <w:t xml:space="preserve"> actions and horizon </w:t>
      </w:r>
      <m:oMath>
        <m:r>
          <m:t>H</m:t>
        </m:r>
      </m:oMath>
      <w:r>
        <w:t xml:space="preserve">. In the exploration phase the learner collects episodes without observing any reward; afterwards it must return </w:t>
      </w:r>
      <m:oMath>
        <m:r>
          <m:t>ε</m:t>
        </m:r>
      </m:oMath>
      <w:r>
        <w:t xml:space="preserve">-optimal policies for a polynomial number of reward functions. The exploration scheme collects data by optimizing a critical reward-independent quantity that determines the performance of offline learning, i.e. a coverage criterion on the exploration distribution. Main result: about </w:t>
      </w:r>
      <m:oMath>
        <m:r>
          <m:t>S</m:t>
        </m:r>
        <m:r>
          <m:t>A</m:t>
        </m:r>
        <m:sSup>
          <m:e>
            <m:r>
              <m:t>H</m:t>
            </m:r>
          </m:e>
          <m:sup>
            <m:r>
              <m:t>3</m:t>
            </m:r>
          </m:sup>
        </m:sSup>
        <m:r>
          <m:rPr>
            <m:sty m:val="p"/>
          </m:rPr>
          <m:t>/</m:t>
        </m:r>
        <m:sSup>
          <m:e>
            <m:r>
              <m:t>ε</m:t>
            </m:r>
          </m:e>
          <m:sup>
            <m:r>
              <m:t>2</m:t>
            </m:r>
          </m:sup>
        </m:sSup>
      </m:oMath>
      <w:r>
        <w:t xml:space="preserve"> episodes suffice up to logarithmic factors, and the authors call this the first minimax-optimal scheme of its kind. With about </w:t>
      </w:r>
      <m:oMath>
        <m:sSup>
          <m:e>
            <m:r>
              <m:t>S</m:t>
            </m:r>
          </m:e>
          <m:sup>
            <m:r>
              <m:t>2</m:t>
            </m:r>
          </m:sup>
        </m:sSup>
        <m:r>
          <m:t>A</m:t>
        </m:r>
        <m:sSup>
          <m:e>
            <m:r>
              <m:t>H</m:t>
            </m:r>
          </m:e>
          <m:sup>
            <m:r>
              <m:t>3</m:t>
            </m:r>
          </m:sup>
        </m:sSup>
        <m:r>
          <m:rPr>
            <m:sty m:val="p"/>
          </m:rPr>
          <m:t>/</m:t>
        </m:r>
        <m:sSup>
          <m:e>
            <m:r>
              <m:t>ε</m:t>
            </m:r>
          </m:e>
          <m:sup>
            <m:r>
              <m:t>2</m:t>
            </m:r>
          </m:sup>
        </m:sSup>
      </m:oMath>
      <w:r>
        <w:t xml:space="preserve"> episodes, the accuracy holds for an arbitrary number of reward functions, even adversarial ones. Choosing the exploration distribution over policies is a design problem over a convex set of occupancy measures, analogous to G-optimal design.</w:t>
      </w:r>
    </w:p>
    <w:p>
      <w:pPr>
        <w:keepNext/>
        <w:spacing w:after="40" w:before="80"/>
      </w:pPr>
      <w:r>
        <w:rPr>
          <w:b/>
          <w:bCs/>
          <w:color w:val="C25E00"/>
        </w:rPr>
        <w:t xml:space="preserve">Key equation.</w:t>
      </w:r>
      <w:r>
        <w:rPr>
          <w:i/>
          <w:iCs/>
          <w:color w:val="5B6573"/>
          <w:sz w:val="18"/>
          <w:szCs w:val="18"/>
        </w:rPr>
        <w:t xml:space="preserve">  (the sample complexity and the coverage criterion (the second is a representative reconstruction))</w:t>
      </w:r>
    </w:p>
    <w:p>
      <w:pPr>
        <w:pStyle w:val="Equation"/>
      </w:pPr>
      <m:oMathPara>
        <m:oMathParaPr>
          <m:jc m:val="center"/>
        </m:oMathParaPr>
        <m:oMath>
          <m:sSub>
            <m:e>
              <m:r>
                <m:t>K</m:t>
              </m:r>
            </m:e>
            <m:sub>
              <m:r>
                <m:rPr>
                  <m:sty m:val="p"/>
                </m:rPr>
                <m:t>e</m:t>
              </m:r>
              <m:r>
                <m:rPr>
                  <m:sty m:val="p"/>
                </m:rPr>
                <m:t>p</m:t>
              </m:r>
            </m:sub>
          </m:sSub>
          <m:r>
            <m:rPr>
              <m:sty m:val="p"/>
            </m:rPr>
            <m:t>≳</m:t>
          </m:r>
          <m:f>
            <m:fPr>
              <m:type m:val="bar"/>
            </m:fPr>
            <m:num>
              <m:r>
                <m:t>S</m:t>
              </m:r>
              <m:r>
                <m:t>A</m:t>
              </m:r>
              <m:sSup>
                <m:e>
                  <m:r>
                    <m:t>H</m:t>
                  </m:r>
                </m:e>
                <m:sup>
                  <m:r>
                    <m:t>3</m:t>
                  </m:r>
                </m:sup>
              </m:sSup>
            </m:num>
            <m:den>
              <m:sSup>
                <m:e>
                  <m:r>
                    <m:t>ε</m:t>
                  </m:r>
                </m:e>
                <m:sup>
                  <m:r>
                    <m:t>2</m:t>
                  </m:r>
                </m:sup>
              </m:sSup>
            </m:den>
          </m:f>
          <m:r>
            <m:t> </m:t>
          </m:r>
          <m:r>
            <m:t> </m:t>
          </m:r>
          <m:r>
            <m:rPr>
              <m:nor/>
            </m:rPr>
            <m:t>up to logarithmic factors</m:t>
          </m:r>
        </m:oMath>
      </m:oMathPara>
    </w:p>
    <w:p>
      <w:pPr>
        <w:pStyle w:val="Equation"/>
      </w:pPr>
      <m:oMathPara>
        <m:oMathParaPr>
          <m:jc m:val="center"/>
        </m:oMathParaPr>
        <m:oMath>
          <m:sSup>
            <m:e>
              <m:r>
                <m:t>μ</m:t>
              </m:r>
            </m:e>
            <m:sup>
              <m:r>
                <m:rPr>
                  <m:sty m:val="p"/>
                </m:rPr>
                <m:t>⋆</m:t>
              </m:r>
            </m:sup>
          </m:sSup>
          <m:r>
            <m:rPr>
              <m:sty m:val="p"/>
            </m:rPr>
            <m:t>∈</m:t>
          </m:r>
          <m:r>
            <m:rPr>
              <m:sty m:val="p"/>
            </m:rPr>
            <m:t>arg</m:t>
          </m:r>
          <m:limLow>
            <m:e>
              <m:r>
                <m:rPr>
                  <m:sty m:val="p"/>
                </m:rPr>
                <m:t>min</m:t>
              </m:r>
            </m:e>
            <m:lim>
              <m:r>
                <m:t>μ</m:t>
              </m:r>
              <m:r>
                <m:rPr>
                  <m:sty m:val="p"/>
                </m:rPr>
                <m:t>∈</m:t>
              </m:r>
              <m:r>
                <m:t>Δ</m:t>
              </m:r>
              <m:d>
                <m:dPr>
                  <m:begChr m:val="("/>
                  <m:sepChr m:val=""/>
                  <m:endChr m:val=")"/>
                  <m:grow/>
                </m:dPr>
                <m:e>
                  <m:r>
                    <m:t>Π</m:t>
                  </m:r>
                </m:e>
              </m:d>
            </m:lim>
          </m:limLow>
          <m:r>
            <m:t> </m:t>
          </m:r>
          <m:limLow>
            <m:e>
              <m:r>
                <m:rPr>
                  <m:sty m:val="p"/>
                </m:rPr>
                <m:t>max</m:t>
              </m:r>
            </m:e>
            <m:lim>
              <m:r>
                <m:t>π</m:t>
              </m:r>
              <m:r>
                <m:rPr>
                  <m:sty m:val="p"/>
                </m:rPr>
                <m:t>∈</m:t>
              </m:r>
              <m:r>
                <m:t>Π</m:t>
              </m:r>
            </m:lim>
          </m:limLow>
          <m:r>
            <m:t> </m:t>
          </m:r>
          <m:nary>
            <m:naryPr>
              <m:chr m:val="∑"/>
              <m:limLoc m:val="undOvr"/>
              <m:subHide m:val="off"/>
              <m:supHide m:val="off"/>
            </m:naryPr>
            <m:sub>
              <m:r>
                <m:t>h</m:t>
              </m:r>
              <m:r>
                <m:rPr>
                  <m:sty m:val="p"/>
                </m:rPr>
                <m:t>=</m:t>
              </m:r>
              <m:r>
                <m:t>1</m:t>
              </m:r>
            </m:sub>
            <m:sup>
              <m:r>
                <m:t>H</m:t>
              </m:r>
            </m:sup>
            <m:e>
              <m:nary>
                <m:naryPr>
                  <m:chr m:val="∑"/>
                  <m:limLoc m:val="undOvr"/>
                  <m:subHide m:val="off"/>
                  <m:supHide m:val="on"/>
                </m:naryPr>
                <m:sub>
                  <m:d>
                    <m:dPr>
                      <m:begChr m:val="("/>
                      <m:sepChr m:val=""/>
                      <m:endChr m:val=")"/>
                      <m:grow/>
                    </m:dPr>
                    <m:e>
                      <m:r>
                        <m:t>s</m:t>
                      </m:r>
                      <m:r>
                        <m:rPr>
                          <m:sty m:val="p"/>
                        </m:rPr>
                        <m:t>,</m:t>
                      </m:r>
                      <m:r>
                        <m:t>a</m:t>
                      </m:r>
                    </m:e>
                  </m:d>
                </m:sub>
                <m:sup>
                  <m:r>
                    <m:t>​</m:t>
                  </m:r>
                </m:sup>
                <m:e>
                  <m:f>
                    <m:fPr>
                      <m:type m:val="bar"/>
                    </m:fPr>
                    <m:num>
                      <m:sSubSup>
                        <m:e>
                          <m:r>
                            <m:t>d</m:t>
                          </m:r>
                        </m:e>
                        <m:sub>
                          <m:r>
                            <m:t>h</m:t>
                          </m:r>
                        </m:sub>
                        <m:sup>
                          <m:r>
                            <m:t>π</m:t>
                          </m:r>
                        </m:sup>
                      </m:sSubSup>
                      <m:d>
                        <m:dPr>
                          <m:begChr m:val="("/>
                          <m:sepChr m:val=""/>
                          <m:endChr m:val=")"/>
                          <m:grow/>
                        </m:dPr>
                        <m:e>
                          <m:r>
                            <m:t>s</m:t>
                          </m:r>
                          <m:r>
                            <m:rPr>
                              <m:sty m:val="p"/>
                            </m:rPr>
                            <m:t>,</m:t>
                          </m:r>
                          <m:r>
                            <m:t>a</m:t>
                          </m:r>
                        </m:e>
                      </m:d>
                    </m:num>
                    <m:den>
                      <m:f>
                        <m:fPr>
                          <m:type m:val="bar"/>
                        </m:fPr>
                        <m:num>
                          <m:r>
                            <m:t>1</m:t>
                          </m:r>
                        </m:num>
                        <m:den>
                          <m:r>
                            <m:t>K</m:t>
                          </m:r>
                          <m:r>
                            <m:t>H</m:t>
                          </m:r>
                        </m:den>
                      </m:f>
                      <m:r>
                        <m:rPr>
                          <m:sty m:val="p"/>
                        </m:rPr>
                        <m:t>+</m:t>
                      </m:r>
                      <m:sSub>
                        <m:e>
                          <m:r>
                            <m:rPr>
                              <m:scr m:val="double-struck"/>
                              <m:sty m:val="p"/>
                            </m:rPr>
                            <m:t>E</m:t>
                          </m:r>
                        </m:e>
                        <m:sub>
                          <m:r>
                            <m:t>π</m:t>
                          </m:r>
                          <m:r>
                            <m:rPr>
                              <m:sty m:val="p"/>
                            </m:rPr>
                            <m:t>′</m:t>
                          </m:r>
                          <m:r>
                            <m:rPr>
                              <m:sty m:val="p"/>
                            </m:rPr>
                            <m:t>∼</m:t>
                          </m:r>
                          <m:r>
                            <m:t>μ</m:t>
                          </m:r>
                        </m:sub>
                      </m:sSub>
                      <m:d>
                        <m:dPr>
                          <m:begChr m:val="["/>
                          <m:sepChr m:val=""/>
                          <m:endChr m:val="]"/>
                          <m:grow/>
                        </m:dPr>
                        <m:e>
                          <m:sSubSup>
                            <m:e>
                              <m:r>
                                <m:t>d</m:t>
                              </m:r>
                            </m:e>
                            <m:sub>
                              <m:r>
                                <m:t>h</m:t>
                              </m:r>
                            </m:sub>
                            <m:sup>
                              <m:r>
                                <m:t>π</m:t>
                              </m:r>
                              <m:r>
                                <m:rPr>
                                  <m:sty m:val="p"/>
                                </m:rPr>
                                <m:t>′</m:t>
                              </m:r>
                            </m:sup>
                          </m:sSubSup>
                          <m:d>
                            <m:dPr>
                              <m:begChr m:val="("/>
                              <m:sepChr m:val=""/>
                              <m:endChr m:val=")"/>
                              <m:grow/>
                            </m:dPr>
                            <m:e>
                              <m:r>
                                <m:t>s</m:t>
                              </m:r>
                              <m:r>
                                <m:rPr>
                                  <m:sty m:val="p"/>
                                </m:rPr>
                                <m:t>,</m:t>
                              </m:r>
                              <m:r>
                                <m:t>a</m:t>
                              </m:r>
                            </m:e>
                          </m:d>
                        </m:e>
                      </m:d>
                    </m:den>
                  </m:f>
                </m:e>
              </m:nary>
            </m:e>
          </m:nary>
        </m:oMath>
      </m:oMathPara>
    </w:p>
    <w:p>
      <w:pPr>
        <w:spacing w:after="100"/>
        <w:jc w:val="both"/>
      </w:pPr>
      <w:r>
        <w:rPr>
          <w:color w:val="3A4350"/>
          <w:sz w:val="19"/>
          <w:szCs w:val="19"/>
        </w:rPr>
        <w:t xml:space="preserve">where </w:t>
      </w:r>
      <m:oMath>
        <m:sSub>
          <m:e>
            <m:r>
              <m:t>K</m:t>
            </m:r>
          </m:e>
          <m:sub>
            <m:r>
              <m:rPr>
                <m:sty m:val="p"/>
              </m:rPr>
              <m:t>e</m:t>
            </m:r>
            <m:r>
              <m:rPr>
                <m:sty m:val="p"/>
              </m:rPr>
              <m:t>p</m:t>
            </m:r>
          </m:sub>
        </m:sSub>
      </m:oMath>
      <w:r>
        <w:rPr>
          <w:color w:val="3A4350"/>
          <w:sz w:val="19"/>
          <w:szCs w:val="19"/>
        </w:rPr>
        <w:t xml:space="preserve"> is the number of exploration episodes, </w:t>
      </w:r>
      <m:oMath>
        <m:r>
          <m:t>Π</m:t>
        </m:r>
      </m:oMath>
      <w:r>
        <w:rPr>
          <w:color w:val="3A4350"/>
          <w:sz w:val="19"/>
          <w:szCs w:val="19"/>
        </w:rPr>
        <w:t xml:space="preserve"> the policy class, </w:t>
      </w:r>
      <m:oMath>
        <m:r>
          <m:t>Δ</m:t>
        </m:r>
        <m:d>
          <m:dPr>
            <m:begChr m:val="("/>
            <m:sepChr m:val=""/>
            <m:endChr m:val=")"/>
            <m:grow/>
          </m:dPr>
          <m:e>
            <m:r>
              <m:t>Π</m:t>
            </m:r>
          </m:e>
        </m:d>
      </m:oMath>
      <w:r>
        <w:rPr>
          <w:color w:val="3A4350"/>
          <w:sz w:val="19"/>
          <w:szCs w:val="19"/>
        </w:rPr>
        <w:t xml:space="preserve"> the mixtures over it (the designs), </w:t>
      </w:r>
      <m:oMath>
        <m:sSubSup>
          <m:e>
            <m:r>
              <m:t>d</m:t>
            </m:r>
          </m:e>
          <m:sub>
            <m:r>
              <m:t>h</m:t>
            </m:r>
          </m:sub>
          <m:sup>
            <m:r>
              <m:t>π</m:t>
            </m:r>
          </m:sup>
        </m:sSubSup>
        <m:d>
          <m:dPr>
            <m:begChr m:val="("/>
            <m:sepChr m:val=""/>
            <m:endChr m:val=")"/>
            <m:grow/>
          </m:dPr>
          <m:e>
            <m:r>
              <m:t>s</m:t>
            </m:r>
            <m:r>
              <m:rPr>
                <m:sty m:val="p"/>
              </m:rPr>
              <m:t>,</m:t>
            </m:r>
            <m:r>
              <m:t>a</m:t>
            </m:r>
          </m:e>
        </m:d>
      </m:oMath>
      <w:r>
        <w:rPr>
          <w:color w:val="3A4350"/>
          <w:sz w:val="19"/>
          <w:szCs w:val="19"/>
        </w:rPr>
        <w:t xml:space="preserve"> the occupancy probability of the pair </w:t>
      </w:r>
      <m:oMath>
        <m:d>
          <m:dPr>
            <m:begChr m:val="("/>
            <m:sepChr m:val=""/>
            <m:endChr m:val=")"/>
            <m:grow/>
          </m:dPr>
          <m:e>
            <m:r>
              <m:t>s</m:t>
            </m:r>
            <m:r>
              <m:rPr>
                <m:sty m:val="p"/>
              </m:rPr>
              <m:t>,</m:t>
            </m:r>
            <m:r>
              <m:t>a</m:t>
            </m:r>
          </m:e>
        </m:d>
      </m:oMath>
      <w:r>
        <w:rPr>
          <w:color w:val="3A4350"/>
          <w:sz w:val="19"/>
          <w:szCs w:val="19"/>
        </w:rPr>
        <w:t xml:space="preserve"> at step </w:t>
      </w:r>
      <m:oMath>
        <m:r>
          <m:t>h</m:t>
        </m:r>
      </m:oMath>
      <w:r>
        <w:rPr>
          <w:color w:val="3A4350"/>
          <w:sz w:val="19"/>
          <w:szCs w:val="19"/>
        </w:rPr>
        <w:t xml:space="preserve"> under policy </w:t>
      </w:r>
      <m:oMath>
        <m:r>
          <m:t>π</m:t>
        </m:r>
      </m:oMath>
      <w:r>
        <w:rPr>
          <w:color w:val="3A4350"/>
          <w:sz w:val="19"/>
          <w:szCs w:val="19"/>
        </w:rPr>
        <w:t xml:space="preserve"> and </w:t>
      </w:r>
      <m:oMath>
        <m:r>
          <m:t>K</m:t>
        </m:r>
      </m:oMath>
      <w:r>
        <w:rPr>
          <w:color w:val="3A4350"/>
          <w:sz w:val="19"/>
          <w:szCs w:val="19"/>
        </w:rPr>
        <w:t xml:space="preserve"> the number of episodes. The structure “min over designs, max over objectives” mirrors G-optimal design </w:t>
      </w:r>
      <m:oMath>
        <m:sSub>
          <m:e>
            <m:r>
              <m:rPr>
                <m:sty m:val="p"/>
              </m:rPr>
              <m:t>min</m:t>
            </m:r>
          </m:e>
          <m:sub>
            <m:r>
              <m:t>λ</m:t>
            </m:r>
          </m:sub>
        </m:sSub>
        <m:sSub>
          <m:e>
            <m:r>
              <m:rPr>
                <m:sty m:val="p"/>
              </m:rPr>
              <m:t>max</m:t>
            </m:r>
          </m:e>
          <m:sub>
            <m:r>
              <m:t>x</m:t>
            </m:r>
          </m:sub>
        </m:sSub>
        <m:sSup>
          <m:e>
            <m:r>
              <m:t>x</m:t>
            </m:r>
          </m:e>
          <m:sup>
            <m:r>
              <m:rPr>
                <m:sty m:val="p"/>
              </m:rPr>
              <m:t>⊤</m:t>
            </m:r>
          </m:sup>
        </m:sSup>
        <m:r>
          <m:t>A</m:t>
        </m:r>
        <m:sSup>
          <m:e>
            <m:d>
              <m:dPr>
                <m:begChr m:val="("/>
                <m:sepChr m:val=""/>
                <m:endChr m:val=")"/>
                <m:grow/>
              </m:dPr>
              <m:e>
                <m:r>
                  <m:t>λ</m:t>
                </m:r>
              </m:e>
            </m:d>
          </m:e>
          <m:sup>
            <m:r>
              <m:rPr>
                <m:sty m:val="p"/>
              </m:rPr>
              <m:t>−</m:t>
            </m:r>
            <m:r>
              <m:t>1</m:t>
            </m:r>
          </m:sup>
        </m:sSup>
        <m:r>
          <m:t>x</m:t>
        </m:r>
      </m:oMath>
      <w:r>
        <w:rPr>
          <w:color w:val="3A4350"/>
          <w:sz w:val="19"/>
          <w:szCs w:val="19"/>
        </w:rPr>
        <w:t xml:space="preserve">; the exact form of the criterion in the article was not seen.</w:t>
      </w:r>
    </w:p>
    <w:p>
      <w:pPr>
        <w:spacing w:after="100" w:before="80"/>
        <w:jc w:val="both"/>
      </w:pPr>
      <w:r>
        <w:rPr>
          <w:b/>
          <w:bCs/>
          <w:color w:val="C25E00"/>
        </w:rPr>
        <w:t xml:space="preserve">Link to the theoretical introduction. </w:t>
      </w:r>
      <w:r>
        <w:t xml:space="preserve">Complements Section 1.8. For the project, collecting data before the exact management goal is known is a “reward-free” problem: the monitoring network must cover all possible goals, not just 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minimax-optimal scheme for reward-free exploration, built on a coverage criterion of the optimal-design type.</w:t>
      </w:r>
    </w:p>
    <w:p>
      <w:pPr>
        <w:pStyle w:val="Heading2"/>
        <w:keepNext/>
      </w:pPr>
      <w:r>
        <w:rPr>
          <w:color w:val="C25E00"/>
        </w:rPr>
        <w:t xml:space="preserve">P3  </w:t>
      </w:r>
      <w:r>
        <w:rPr>
          <w:color w:val="1F3864"/>
        </w:rPr>
        <w:t xml:space="preserve">Provable Reward-Agnostic Preference-Based Reinforcement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Wenhao Zhan, Masatoshi Uehara, Wen Sun, Jason D.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 spotlight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wvdoq1iyz3vukvjgocb">
              <w:r>
                <w:rPr>
                  <w:color w:val="1D4ED8"/>
                  <w:sz w:val="18"/>
                  <w:szCs w:val="18"/>
                  <w:u w:val="single"/>
                </w:rPr>
                <w:t xml:space="preserve">proceedings.iclr.cc · ICLR 2024 (1a10956f2cd9…)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 Zhan, J. D. Lee: Princeton University; M. Uehara: Genentech / Cornell; W. Sun: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preference-based reinforcement learning · selection of queries for the human · design in the space of feature differences · Bradley–Terry–Luce model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Preference-based reinforcement learning learns a hidden reward from human comparisons between pairs of trajectories, and queries to the human are the expensive resource. The article separates exploration from feedback: first, exploratory trajectories are collected that allow accurate learning of the reward before any human feedback; then the human is asked a few informative comparisons; finally the reward is estimated and the policy is computed. The algorithm needs less human feedback than previous theoretical work to learn a near-optimal policy under linearly parametrized preference models with unknown transitions, and the framework covers linear and low-rank Markov processes. Choosing the pairs that are shown to the human is a design problem in the space of feature differences.</w:t>
      </w:r>
    </w:p>
    <w:p>
      <w:pPr>
        <w:keepNext/>
        <w:spacing w:after="40" w:before="80"/>
      </w:pPr>
      <w:r>
        <w:rPr>
          <w:b/>
          <w:bCs/>
          <w:color w:val="C25E00"/>
        </w:rPr>
        <w:t xml:space="preserve">Key equation.</w:t>
      </w:r>
      <w:r>
        <w:rPr>
          <w:i/>
          <w:iCs/>
          <w:color w:val="5B6573"/>
          <w:sz w:val="18"/>
          <w:szCs w:val="18"/>
        </w:rPr>
        <w:t xml:space="preserve">  (the preference model and the query design objective (representative formulation))</w:t>
      </w:r>
    </w:p>
    <w:p>
      <w:pPr>
        <w:pStyle w:val="Equation"/>
      </w:pPr>
      <m:oMathPara>
        <m:oMathParaPr>
          <m:jc m:val="center"/>
        </m:oMathParaPr>
        <m:oMath>
          <m:r>
            <m:rPr>
              <m:scr m:val="double-struck"/>
              <m:sty m:val="p"/>
            </m:rPr>
            <m:t>P</m:t>
          </m:r>
          <m:d>
            <m:dPr>
              <m:begChr m:val="("/>
              <m:sepChr m:val=""/>
              <m:endChr m:val=")"/>
              <m:grow/>
            </m:dPr>
            <m:e>
              <m:sSup>
                <m:e>
                  <m:r>
                    <m:t>τ</m:t>
                  </m:r>
                </m:e>
                <m:sup>
                  <m:r>
                    <m:t>1</m:t>
                  </m:r>
                </m:sup>
              </m:sSup>
              <m:r>
                <m:rPr>
                  <m:sty m:val="p"/>
                </m:rPr>
                <m:t>≻</m:t>
              </m:r>
              <m:sSup>
                <m:e>
                  <m:r>
                    <m:t>τ</m:t>
                  </m:r>
                </m:e>
                <m:sup>
                  <m:r>
                    <m:t>0</m:t>
                  </m:r>
                </m:sup>
              </m:sSup>
            </m:e>
          </m:d>
          <m:r>
            <m:rPr>
              <m:sty m:val="p"/>
            </m:rPr>
            <m:t>=</m:t>
          </m:r>
          <m:r>
            <m:t>σ</m:t>
          </m:r>
          <m:d>
            <m:dPr>
              <m:begChr m:val="("/>
              <m:sepChr m:val=""/>
              <m:endChr m:val=")"/>
              <m:grow/>
            </m:dPr>
            <m:e>
              <m:d>
                <m:dPr>
                  <m:begChr m:val="⟨"/>
                  <m:sepChr m:val=""/>
                  <m:endChr m:val="⟩"/>
                  <m:grow/>
                </m:dPr>
                <m:e>
                  <m:sSup>
                    <m:e>
                      <m:r>
                        <m:t>θ</m:t>
                      </m:r>
                    </m:e>
                    <m:sup>
                      <m:r>
                        <m:rPr>
                          <m:sty m:val="p"/>
                        </m:rPr>
                        <m:t>⋆</m:t>
                      </m:r>
                    </m:sup>
                  </m:sSup>
                  <m:r>
                    <m:rPr>
                      <m:sty m:val="p"/>
                    </m:rPr>
                    <m:t>,</m:t>
                  </m:r>
                  <m:r>
                    <m:t>ϕ</m:t>
                  </m:r>
                  <m:d>
                    <m:dPr>
                      <m:begChr m:val="("/>
                      <m:sepChr m:val=""/>
                      <m:endChr m:val=")"/>
                      <m:grow/>
                    </m:dPr>
                    <m:e>
                      <m:sSup>
                        <m:e>
                          <m:r>
                            <m:t>τ</m:t>
                          </m:r>
                        </m:e>
                        <m:sup>
                          <m:r>
                            <m:t>1</m:t>
                          </m:r>
                        </m:sup>
                      </m:sSup>
                    </m:e>
                  </m:d>
                  <m:r>
                    <m:rPr>
                      <m:sty m:val="p"/>
                    </m:rPr>
                    <m:t>−</m:t>
                  </m:r>
                  <m:r>
                    <m:t>ϕ</m:t>
                  </m:r>
                  <m:d>
                    <m:dPr>
                      <m:begChr m:val="("/>
                      <m:sepChr m:val=""/>
                      <m:endChr m:val=")"/>
                      <m:grow/>
                    </m:dPr>
                    <m:e>
                      <m:sSup>
                        <m:e>
                          <m:r>
                            <m:t>τ</m:t>
                          </m:r>
                        </m:e>
                        <m:sup>
                          <m:r>
                            <m:t>0</m:t>
                          </m:r>
                        </m:sup>
                      </m:sSup>
                    </m:e>
                  </m:d>
                </m:e>
              </m:d>
            </m:e>
          </m:d>
          <m:r>
            <m:rPr>
              <m:sty m:val="p"/>
            </m:rPr>
            <m:t>,</m:t>
          </m:r>
          <m:r>
            <m:t>  </m:t>
          </m:r>
          <m:r>
            <m:t>σ</m:t>
          </m:r>
          <m:d>
            <m:dPr>
              <m:begChr m:val="("/>
              <m:sepChr m:val=""/>
              <m:endChr m:val=")"/>
              <m:grow/>
            </m:dPr>
            <m:e>
              <m:r>
                <m:t>u</m:t>
              </m:r>
            </m:e>
          </m:d>
          <m:r>
            <m:rPr>
              <m:sty m:val="p"/>
            </m:rPr>
            <m:t>=</m:t>
          </m:r>
          <m:f>
            <m:fPr>
              <m:type m:val="bar"/>
            </m:fPr>
            <m:num>
              <m:r>
                <m:t>1</m:t>
              </m:r>
            </m:num>
            <m:den>
              <m:r>
                <m:t>1</m:t>
              </m:r>
              <m:r>
                <m:rPr>
                  <m:sty m:val="p"/>
                </m:rPr>
                <m:t>+</m:t>
              </m:r>
              <m:sSup>
                <m:e>
                  <m:r>
                    <m:t>e</m:t>
                  </m:r>
                </m:e>
                <m:sup>
                  <m:r>
                    <m:rPr>
                      <m:sty m:val="p"/>
                    </m:rPr>
                    <m:t>−</m:t>
                  </m:r>
                  <m:r>
                    <m:t>u</m:t>
                  </m:r>
                </m:sup>
              </m:sSup>
            </m:den>
          </m:f>
        </m:oMath>
      </m:oMathPara>
    </w:p>
    <w:p>
      <w:pPr>
        <w:pStyle w:val="Equation"/>
      </w:pPr>
      <m:oMathPara>
        <m:oMathParaPr>
          <m:jc m:val="center"/>
        </m:oMathParaPr>
        <m:oMath>
          <m:sSub>
            <m:e>
              <m:r>
                <m:t>Σ</m:t>
              </m:r>
            </m:e>
            <m:sub>
              <m:r>
                <m:t>N</m:t>
              </m:r>
            </m:sub>
          </m:sSub>
          <m:r>
            <m:rPr>
              <m:sty m:val="p"/>
            </m:rPr>
            <m:t>=</m:t>
          </m:r>
          <m:r>
            <m:t>λ</m:t>
          </m:r>
          <m:r>
            <m:t>I</m:t>
          </m:r>
          <m:r>
            <m:rPr>
              <m:sty m:val="p"/>
            </m:rPr>
            <m:t>+</m:t>
          </m:r>
          <m:nary>
            <m:naryPr>
              <m:chr m:val="∑"/>
              <m:limLoc m:val="undOvr"/>
              <m:subHide m:val="off"/>
              <m:supHide m:val="off"/>
            </m:naryPr>
            <m:sub>
              <m:r>
                <m:t>n</m:t>
              </m:r>
              <m:r>
                <m:rPr>
                  <m:sty m:val="p"/>
                </m:rPr>
                <m:t>=</m:t>
              </m:r>
              <m:r>
                <m:t>1</m:t>
              </m:r>
            </m:sub>
            <m:sup>
              <m:r>
                <m:t>N</m:t>
              </m:r>
            </m:sup>
            <m:e>
              <m:sSub>
                <m:e>
                  <m:r>
                    <m:t>z</m:t>
                  </m:r>
                </m:e>
                <m:sub>
                  <m:r>
                    <m:t>n</m:t>
                  </m:r>
                </m:sub>
              </m:sSub>
            </m:e>
          </m:nary>
          <m:sSubSup>
            <m:e>
              <m:r>
                <m:t>z</m:t>
              </m:r>
            </m:e>
            <m:sub>
              <m:r>
                <m:t>n</m:t>
              </m:r>
            </m:sub>
            <m:sup>
              <m:r>
                <m:rPr>
                  <m:sty m:val="p"/>
                </m:rPr>
                <m:t>⊤</m:t>
              </m:r>
            </m:sup>
          </m:sSubSup>
          <m:r>
            <m:rPr>
              <m:sty m:val="p"/>
            </m:rPr>
            <m:t>,</m:t>
          </m:r>
          <m:r>
            <m:t> </m:t>
          </m:r>
          <m:sSub>
            <m:e>
              <m:r>
                <m:t>z</m:t>
              </m:r>
            </m:e>
            <m:sub>
              <m:r>
                <m:t>n</m:t>
              </m:r>
            </m:sub>
          </m:sSub>
          <m:r>
            <m:rPr>
              <m:sty m:val="p"/>
            </m:rPr>
            <m:t>=</m:t>
          </m:r>
          <m:r>
            <m:t>ϕ</m:t>
          </m:r>
          <m:d>
            <m:dPr>
              <m:begChr m:val="("/>
              <m:sepChr m:val=""/>
              <m:endChr m:val=")"/>
              <m:grow/>
            </m:dPr>
            <m:e>
              <m:sSubSup>
                <m:e>
                  <m:r>
                    <m:t>τ</m:t>
                  </m:r>
                </m:e>
                <m:sub>
                  <m:r>
                    <m:t>n</m:t>
                  </m:r>
                </m:sub>
                <m:sup>
                  <m:r>
                    <m:t>1</m:t>
                  </m:r>
                </m:sup>
              </m:sSubSup>
            </m:e>
          </m:d>
          <m:r>
            <m:rPr>
              <m:sty m:val="p"/>
            </m:rPr>
            <m:t>−</m:t>
          </m:r>
          <m:r>
            <m:t>ϕ</m:t>
          </m:r>
          <m:d>
            <m:dPr>
              <m:begChr m:val="("/>
              <m:sepChr m:val=""/>
              <m:endChr m:val=")"/>
              <m:grow/>
            </m:dPr>
            <m:e>
              <m:sSubSup>
                <m:e>
                  <m:r>
                    <m:t>τ</m:t>
                  </m:r>
                </m:e>
                <m:sub>
                  <m:r>
                    <m:t>n</m:t>
                  </m:r>
                </m:sub>
                <m:sup>
                  <m:r>
                    <m:t>0</m:t>
                  </m:r>
                </m:sup>
              </m:sSubSup>
            </m:e>
          </m:d>
          <m:r>
            <m:rPr>
              <m:sty m:val="p"/>
            </m:rPr>
            <m:t>,</m:t>
          </m:r>
          <m:r>
            <m:t>  </m:t>
          </m:r>
          <m:r>
            <m:rPr>
              <m:sty m:val="p"/>
            </m:rPr>
            <m:t>min</m:t>
          </m:r>
          <m:r>
            <m:t> </m:t>
          </m:r>
          <m:limLow>
            <m:e>
              <m:r>
                <m:rPr>
                  <m:sty m:val="p"/>
                </m:rPr>
                <m:t>max</m:t>
              </m:r>
            </m:e>
            <m:lim>
              <m:sSup>
                <m:e>
                  <m:r>
                    <m:t>π</m:t>
                  </m:r>
                </m:e>
                <m:sup>
                  <m:r>
                    <m:t>0</m:t>
                  </m:r>
                </m:sup>
              </m:sSup>
              <m:r>
                <m:rPr>
                  <m:sty m:val="p"/>
                </m:rPr>
                <m:t>,</m:t>
              </m:r>
              <m:sSup>
                <m:e>
                  <m:r>
                    <m:t>π</m:t>
                  </m:r>
                </m:e>
                <m:sup>
                  <m:r>
                    <m:t>1</m:t>
                  </m:r>
                </m:sup>
              </m:sSup>
            </m:lim>
          </m:limLow>
          <m:r>
            <m:rPr>
              <m:scr m:val="double-struck"/>
              <m:sty m:val="p"/>
            </m:rPr>
            <m:t>E</m:t>
          </m:r>
          <m:sSub>
            <m:e>
              <m:d>
                <m:dPr>
                  <m:begChr m:val="∥"/>
                  <m:sepChr m:val=""/>
                  <m:endChr m:val="∥"/>
                  <m:grow/>
                </m:dPr>
                <m:e>
                  <m:r>
                    <m:t>ϕ</m:t>
                  </m:r>
                  <m:d>
                    <m:dPr>
                      <m:begChr m:val="("/>
                      <m:sepChr m:val=""/>
                      <m:endChr m:val=")"/>
                      <m:grow/>
                    </m:dPr>
                    <m:e>
                      <m:sSup>
                        <m:e>
                          <m:r>
                            <m:t>τ</m:t>
                          </m:r>
                        </m:e>
                        <m:sup>
                          <m:r>
                            <m:t>1</m:t>
                          </m:r>
                        </m:sup>
                      </m:sSup>
                    </m:e>
                  </m:d>
                  <m:r>
                    <m:rPr>
                      <m:sty m:val="p"/>
                    </m:rPr>
                    <m:t>−</m:t>
                  </m:r>
                  <m:r>
                    <m:t>ϕ</m:t>
                  </m:r>
                  <m:d>
                    <m:dPr>
                      <m:begChr m:val="("/>
                      <m:sepChr m:val=""/>
                      <m:endChr m:val=")"/>
                      <m:grow/>
                    </m:dPr>
                    <m:e>
                      <m:sSup>
                        <m:e>
                          <m:r>
                            <m:t>τ</m:t>
                          </m:r>
                        </m:e>
                        <m:sup>
                          <m:r>
                            <m:t>0</m:t>
                          </m:r>
                        </m:sup>
                      </m:sSup>
                    </m:e>
                  </m:d>
                </m:e>
              </m:d>
            </m:e>
            <m:sub>
              <m:sSubSup>
                <m:e>
                  <m:r>
                    <m:t>Σ</m:t>
                  </m:r>
                </m:e>
                <m:sub>
                  <m:r>
                    <m:t>N</m:t>
                  </m:r>
                </m:sub>
                <m:sup>
                  <m:r>
                    <m:rPr>
                      <m:sty m:val="p"/>
                    </m:rPr>
                    <m:t>−</m:t>
                  </m:r>
                  <m:r>
                    <m:t>1</m:t>
                  </m:r>
                </m:sup>
              </m:sSubSup>
            </m:sub>
          </m:sSub>
        </m:oMath>
      </m:oMathPara>
    </w:p>
    <w:p>
      <w:pPr>
        <w:spacing w:after="100"/>
        <w:jc w:val="both"/>
      </w:pPr>
      <w:r>
        <w:rPr>
          <w:color w:val="3A4350"/>
          <w:sz w:val="19"/>
          <w:szCs w:val="19"/>
        </w:rPr>
        <w:t xml:space="preserve">where </w:t>
      </w:r>
      <m:oMath>
        <m:sSup>
          <m:e>
            <m:r>
              <m:t>τ</m:t>
            </m:r>
          </m:e>
          <m:sup>
            <m:r>
              <m:t>0</m:t>
            </m:r>
          </m:sup>
        </m:sSup>
        <m:r>
          <m:rPr>
            <m:sty m:val="p"/>
          </m:rPr>
          <m:t>,</m:t>
        </m:r>
        <m:sSup>
          <m:e>
            <m:r>
              <m:t>τ</m:t>
            </m:r>
          </m:e>
          <m:sup>
            <m:r>
              <m:t>1</m:t>
            </m:r>
          </m:sup>
        </m:sSup>
      </m:oMath>
      <w:r>
        <w:rPr>
          <w:color w:val="3A4350"/>
          <w:sz w:val="19"/>
          <w:szCs w:val="19"/>
        </w:rPr>
        <w:t xml:space="preserve"> are trajectories, </w:t>
      </w:r>
      <m:oMath>
        <m:r>
          <m:t>ϕ</m:t>
        </m:r>
        <m:d>
          <m:dPr>
            <m:begChr m:val="("/>
            <m:sepChr m:val=""/>
            <m:endChr m:val=")"/>
            <m:grow/>
          </m:dPr>
          <m:e>
            <m:r>
              <m:t>τ</m:t>
            </m:r>
          </m:e>
        </m:d>
        <m:r>
          <m:rPr>
            <m:sty m:val="p"/>
          </m:rPr>
          <m:t>∈</m:t>
        </m:r>
        <m:sSup>
          <m:e>
            <m:r>
              <m:rPr>
                <m:scr m:val="double-struck"/>
                <m:sty m:val="p"/>
              </m:rPr>
              <m:t>R</m:t>
            </m:r>
          </m:e>
          <m:sup>
            <m:r>
              <m:t>d</m:t>
            </m:r>
          </m:sup>
        </m:sSup>
      </m:oMath>
      <w:r>
        <w:rPr>
          <w:color w:val="3A4350"/>
          <w:sz w:val="19"/>
          <w:szCs w:val="19"/>
        </w:rPr>
        <w:t xml:space="preserve"> the known trajectory features, </w:t>
      </w:r>
      <m:oMath>
        <m:sSup>
          <m:e>
            <m:r>
              <m:t>θ</m:t>
            </m:r>
          </m:e>
          <m:sup>
            <m:r>
              <m:rPr>
                <m:sty m:val="p"/>
              </m:rPr>
              <m:t>⋆</m:t>
            </m:r>
          </m:sup>
        </m:sSup>
      </m:oMath>
      <w:r>
        <w:rPr>
          <w:color w:val="3A4350"/>
          <w:sz w:val="19"/>
          <w:szCs w:val="19"/>
        </w:rPr>
        <w:t xml:space="preserve"> the unknown reward parameter, </w:t>
      </w:r>
      <m:oMath>
        <m:r>
          <m:t>N</m:t>
        </m:r>
      </m:oMath>
      <w:r>
        <w:rPr>
          <w:color w:val="3A4350"/>
          <w:sz w:val="19"/>
          <w:szCs w:val="19"/>
        </w:rPr>
        <w:t xml:space="preserve"> the number of queries, </w:t>
      </w:r>
      <m:oMath>
        <m:r>
          <m:t>λ</m:t>
        </m:r>
        <m:r>
          <m:rPr>
            <m:sty m:val="p"/>
          </m:rPr>
          <m:t>&gt;</m:t>
        </m:r>
        <m:r>
          <m:t>0</m:t>
        </m:r>
      </m:oMath>
      <w:r>
        <w:rPr>
          <w:color w:val="3A4350"/>
          <w:sz w:val="19"/>
          <w:szCs w:val="19"/>
        </w:rPr>
        <w:t xml:space="preserve"> the ridge parameter and </w:t>
      </w:r>
      <m:oMath>
        <m:sSub>
          <m:e>
            <m:d>
              <m:dPr>
                <m:begChr m:val="∥"/>
                <m:sepChr m:val=""/>
                <m:endChr m:val="∥"/>
                <m:grow/>
              </m:dPr>
              <m:e>
                <m:r>
                  <m:t>v</m:t>
                </m:r>
              </m:e>
            </m:d>
          </m:e>
          <m:sub>
            <m:r>
              <m:t>M</m:t>
            </m:r>
          </m:sub>
        </m:sSub>
        <m:r>
          <m:rPr>
            <m:sty m:val="p"/>
          </m:rPr>
          <m:t>=</m:t>
        </m:r>
        <m:rad>
          <m:radPr>
            <m:degHide m:val="on"/>
          </m:radPr>
          <m:deg/>
          <m:e>
            <m:sSup>
              <m:e>
                <m:r>
                  <m:t>v</m:t>
                </m:r>
              </m:e>
              <m:sup>
                <m:r>
                  <m:rPr>
                    <m:sty m:val="p"/>
                  </m:rPr>
                  <m:t>⊤</m:t>
                </m:r>
              </m:sup>
            </m:sSup>
            <m:r>
              <m:t>M</m:t>
            </m:r>
            <m:r>
              <m:t>v</m:t>
            </m:r>
          </m:e>
        </m:rad>
      </m:oMath>
      <w:r>
        <w:rPr>
          <w:color w:val="3A4350"/>
          <w:sz w:val="19"/>
          <w:szCs w:val="19"/>
        </w:rPr>
        <w:t xml:space="preserve">. The second objective is a representative reconstruction of the design step; the exact form was not confirmed.</w:t>
      </w:r>
    </w:p>
    <w:p>
      <w:pPr>
        <w:spacing w:after="100" w:before="80"/>
        <w:jc w:val="both"/>
      </w:pPr>
      <w:r>
        <w:rPr>
          <w:b/>
          <w:bCs/>
          <w:color w:val="C25E00"/>
        </w:rPr>
        <w:t xml:space="preserve">Link to the theoretical introduction. </w:t>
      </w:r>
      <w:r>
        <w:t xml:space="preserve">Complements Section 1.8. For the project, the same principle applies when local experts compare salinization scenarios: the pairs shown to them should be chosen to cover the uncertain directions of the parameters.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Separation of exploration from human queries, with a query design that needs markedly less human feedback, with guarantees for linear and low-rank Markov processes.</w:t>
      </w:r>
    </w:p>
    <w:p>
      <w:pPr>
        <w:pStyle w:val="Heading2"/>
        <w:keepNext/>
      </w:pPr>
      <w:r>
        <w:rPr>
          <w:color w:val="C25E00"/>
        </w:rPr>
        <w:t xml:space="preserve">P4  </w:t>
      </w:r>
      <w:r>
        <w:rPr>
          <w:color w:val="1F3864"/>
        </w:rPr>
        <w:t xml:space="preserve">Inadequacy of Linear Methods for Minimal Sensor Placement and Feature Selection in Nonlinear Systems; a New Approach Using Secants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E. Otto, Clarence W. Rowley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Nonlinear Science, vol. 32(5), art. 69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hycfc7gsey_nm-7xo04g">
              <w:r>
                <w:rPr>
                  <w:color w:val="1D4ED8"/>
                  <w:sz w:val="18"/>
                  <w:szCs w:val="18"/>
                  <w:u w:val="single"/>
                </w:rPr>
                <w:t xml:space="preserve">https://doi.org/10.1007/s00332-022-09806-9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E. Otto, C. W. Rowley: Princeton University (Mechanical and Aerospace Engineering, according to the Princeton research portal; the department was not confirmed)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minimal sensor placement · nonlinear systems · secant vectors · robust reconstructability · greedy with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article asks how to choose a minimal set of sensors or features from which a target quantity can be reconstructed, i.e. the sensor-placement version of OED for a nonlinear inverse problem. The negative result: standard linear methods, algebraic or statistical, built on the ideas of linear-Gaussian design, can lead to costly over-measurement when their linearity assumptions do not hold, and they do not guarantee that the target is recovered. The authors propose a data-driven method based on secant vectors, the differences between pairs of points: the question becomes whether the selected measurements separate the pairs of states that have different target values, a requirement of robust injectivity. Three greedy algorithms are given, each with robust and near-minimal reconstruction guarantees. The methods are demonstrated on sensor placement for a flow with a shock wave and a mixing layer, and on coordinate selection for learning manifolds on a torus, where linear methods consistently fail.</w:t>
      </w:r>
    </w:p>
    <w:p>
      <w:pPr>
        <w:keepNext/>
        <w:spacing w:after="40" w:before="80"/>
      </w:pPr>
      <w:r>
        <w:rPr>
          <w:b/>
          <w:bCs/>
          <w:color w:val="C25E00"/>
        </w:rPr>
        <w:t xml:space="preserve">Key equation.</w:t>
      </w:r>
      <w:r>
        <w:rPr>
          <w:i/>
          <w:iCs/>
          <w:color w:val="5B6573"/>
          <w:sz w:val="18"/>
          <w:szCs w:val="18"/>
        </w:rPr>
        <w:t xml:space="preserve">  (the secant reconstructability condition and the truncated objective (representative formulation))</w:t>
      </w:r>
    </w:p>
    <w:p>
      <w:pPr>
        <w:pStyle w:val="Equation"/>
      </w:pPr>
      <m:oMathPara>
        <m:oMathParaPr>
          <m:jc m:val="center"/>
        </m:oMathParaPr>
        <m:oMath>
          <m:d>
            <m:dPr>
              <m:begChr m:val="∥"/>
              <m:sepChr m:val=""/>
              <m:endChr m:val="∥"/>
              <m:grow/>
            </m:dPr>
            <m:e>
              <m:r>
                <m:t>g</m:t>
              </m:r>
              <m:d>
                <m:dPr>
                  <m:begChr m:val="("/>
                  <m:sepChr m:val=""/>
                  <m:endChr m:val=")"/>
                  <m:grow/>
                </m:dPr>
                <m:e>
                  <m:sSub>
                    <m:e>
                      <m:r>
                        <m:t>x</m:t>
                      </m:r>
                    </m:e>
                    <m:sub>
                      <m:r>
                        <m:t>i</m:t>
                      </m:r>
                    </m:sub>
                  </m:sSub>
                </m:e>
              </m:d>
              <m:r>
                <m:rPr>
                  <m:sty m:val="p"/>
                </m:rPr>
                <m:t>−</m:t>
              </m:r>
              <m:r>
                <m:t>g</m:t>
              </m:r>
              <m:d>
                <m:dPr>
                  <m:begChr m:val="("/>
                  <m:sepChr m:val=""/>
                  <m:endChr m:val=")"/>
                  <m:grow/>
                </m:dPr>
                <m:e>
                  <m:sSub>
                    <m:e>
                      <m:r>
                        <m:t>x</m:t>
                      </m:r>
                    </m:e>
                    <m:sub>
                      <m:r>
                        <m:t>j</m:t>
                      </m:r>
                    </m:sub>
                  </m:sSub>
                </m:e>
              </m:d>
            </m:e>
          </m:d>
          <m:r>
            <m:rPr>
              <m:sty m:val="p"/>
            </m:rPr>
            <m:t>≤</m:t>
          </m:r>
          <m:r>
            <m:t>L</m:t>
          </m:r>
          <m:d>
            <m:dPr>
              <m:begChr m:val="∥"/>
              <m:sepChr m:val=""/>
              <m:endChr m:val="∥"/>
              <m:grow/>
            </m:dPr>
            <m:e>
              <m:sSub>
                <m:e>
                  <m:r>
                    <m:t>C</m:t>
                  </m:r>
                </m:e>
                <m:sub>
                  <m:r>
                    <m:t>S</m:t>
                  </m:r>
                </m:sub>
              </m:sSub>
              <m:d>
                <m:dPr>
                  <m:begChr m:val="("/>
                  <m:sepChr m:val=""/>
                  <m:endChr m:val=")"/>
                  <m:grow/>
                </m:dPr>
                <m:e>
                  <m:sSub>
                    <m:e>
                      <m:r>
                        <m:t>x</m:t>
                      </m:r>
                    </m:e>
                    <m:sub>
                      <m:r>
                        <m:t>i</m:t>
                      </m:r>
                    </m:sub>
                  </m:sSub>
                  <m:r>
                    <m:rPr>
                      <m:sty m:val="p"/>
                    </m:rPr>
                    <m:t>−</m:t>
                  </m:r>
                  <m:sSub>
                    <m:e>
                      <m:r>
                        <m:t>x</m:t>
                      </m:r>
                    </m:e>
                    <m:sub>
                      <m:r>
                        <m:t>j</m:t>
                      </m:r>
                    </m:sub>
                  </m:sSub>
                </m:e>
              </m:d>
            </m:e>
          </m:d>
          <m:r>
            <m:t>  </m:t>
          </m:r>
          <m:r>
            <m:rPr>
              <m:nor/>
            </m:rPr>
            <m:t>for all pairs</m:t>
          </m:r>
          <m:r>
            <m:t> </m:t>
          </m:r>
          <m:d>
            <m:dPr>
              <m:begChr m:val="("/>
              <m:sepChr m:val=""/>
              <m:endChr m:val=")"/>
              <m:grow/>
            </m:dPr>
            <m:e>
              <m:r>
                <m:t>i</m:t>
              </m:r>
              <m:r>
                <m:rPr>
                  <m:sty m:val="p"/>
                </m:rPr>
                <m:t>,</m:t>
              </m:r>
              <m:r>
                <m:t>j</m:t>
              </m:r>
            </m:e>
          </m:d>
        </m:oMath>
      </m:oMathPara>
    </w:p>
    <w:p>
      <w:pPr>
        <w:pStyle w:val="Equation"/>
      </w:pPr>
      <m:oMathPara>
        <m:oMathParaPr>
          <m:jc m:val="center"/>
        </m:oMathParaPr>
        <m:oMath>
          <m:r>
            <m:t>F</m:t>
          </m:r>
          <m:d>
            <m:dPr>
              <m:begChr m:val="("/>
              <m:sepChr m:val=""/>
              <m:endChr m:val=")"/>
              <m:grow/>
            </m:dPr>
            <m:e>
              <m:r>
                <m:t>S</m:t>
              </m:r>
            </m:e>
          </m:d>
          <m:r>
            <m:rPr>
              <m:sty m:val="p"/>
            </m:rPr>
            <m:t>=</m:t>
          </m:r>
          <m:nary>
            <m:naryPr>
              <m:chr m:val="∑"/>
              <m:limLoc m:val="undOvr"/>
              <m:subHide m:val="off"/>
              <m:supHide m:val="on"/>
            </m:naryPr>
            <m:sub>
              <m:d>
                <m:dPr>
                  <m:begChr m:val="("/>
                  <m:sepChr m:val=""/>
                  <m:endChr m:val=")"/>
                  <m:grow/>
                </m:dPr>
                <m:e>
                  <m:r>
                    <m:t>i</m:t>
                  </m:r>
                  <m:r>
                    <m:rPr>
                      <m:sty m:val="p"/>
                    </m:rPr>
                    <m:t>,</m:t>
                  </m:r>
                  <m:r>
                    <m:t>j</m:t>
                  </m:r>
                </m:e>
              </m:d>
            </m:sub>
            <m:sup>
              <m:r>
                <m:t>​</m:t>
              </m:r>
            </m:sup>
            <m:e>
              <m:r>
                <m:rPr>
                  <m:sty m:val="p"/>
                </m:rPr>
                <m:t>min</m:t>
              </m:r>
            </m:e>
          </m:nary>
          <m:d>
            <m:dPr>
              <m:begChr m:val="{"/>
              <m:sepChr m:val=""/>
              <m:endChr m:val="}"/>
              <m:grow/>
            </m:dPr>
            <m:e>
              <m:f>
                <m:fPr>
                  <m:type m:val="bar"/>
                </m:fPr>
                <m:num>
                  <m:sSup>
                    <m:e>
                      <m:d>
                        <m:dPr>
                          <m:begChr m:val="∥"/>
                          <m:sepChr m:val=""/>
                          <m:endChr m:val="∥"/>
                          <m:grow/>
                        </m:dPr>
                        <m:e>
                          <m:sSub>
                            <m:e>
                              <m:r>
                                <m:t>C</m:t>
                              </m:r>
                            </m:e>
                            <m:sub>
                              <m:r>
                                <m:t>S</m:t>
                              </m:r>
                            </m:sub>
                          </m:sSub>
                          <m:d>
                            <m:dPr>
                              <m:begChr m:val="("/>
                              <m:sepChr m:val=""/>
                              <m:endChr m:val=")"/>
                              <m:grow/>
                            </m:dPr>
                            <m:e>
                              <m:sSub>
                                <m:e>
                                  <m:r>
                                    <m:t>x</m:t>
                                  </m:r>
                                </m:e>
                                <m:sub>
                                  <m:r>
                                    <m:t>i</m:t>
                                  </m:r>
                                </m:sub>
                              </m:sSub>
                              <m:r>
                                <m:rPr>
                                  <m:sty m:val="p"/>
                                </m:rPr>
                                <m:t>−</m:t>
                              </m:r>
                              <m:sSub>
                                <m:e>
                                  <m:r>
                                    <m:t>x</m:t>
                                  </m:r>
                                </m:e>
                                <m:sub>
                                  <m:r>
                                    <m:t>j</m:t>
                                  </m:r>
                                </m:sub>
                              </m:sSub>
                            </m:e>
                          </m:d>
                        </m:e>
                      </m:d>
                    </m:e>
                    <m:sup>
                      <m:r>
                        <m:t>2</m:t>
                      </m:r>
                    </m:sup>
                  </m:sSup>
                </m:num>
                <m:den>
                  <m:sSup>
                    <m:e>
                      <m:d>
                        <m:dPr>
                          <m:begChr m:val="∥"/>
                          <m:sepChr m:val=""/>
                          <m:endChr m:val="∥"/>
                          <m:grow/>
                        </m:dPr>
                        <m:e>
                          <m:r>
                            <m:t>g</m:t>
                          </m:r>
                          <m:d>
                            <m:dPr>
                              <m:begChr m:val="("/>
                              <m:sepChr m:val=""/>
                              <m:endChr m:val=")"/>
                              <m:grow/>
                            </m:dPr>
                            <m:e>
                              <m:sSub>
                                <m:e>
                                  <m:r>
                                    <m:t>x</m:t>
                                  </m:r>
                                </m:e>
                                <m:sub>
                                  <m:r>
                                    <m:t>i</m:t>
                                  </m:r>
                                </m:sub>
                              </m:sSub>
                            </m:e>
                          </m:d>
                          <m:r>
                            <m:rPr>
                              <m:sty m:val="p"/>
                            </m:rPr>
                            <m:t>−</m:t>
                          </m:r>
                          <m:r>
                            <m:t>g</m:t>
                          </m:r>
                          <m:d>
                            <m:dPr>
                              <m:begChr m:val="("/>
                              <m:sepChr m:val=""/>
                              <m:endChr m:val=")"/>
                              <m:grow/>
                            </m:dPr>
                            <m:e>
                              <m:sSub>
                                <m:e>
                                  <m:r>
                                    <m:t>x</m:t>
                                  </m:r>
                                </m:e>
                                <m:sub>
                                  <m:r>
                                    <m:t>j</m:t>
                                  </m:r>
                                </m:sub>
                              </m:sSub>
                            </m:e>
                          </m:d>
                        </m:e>
                      </m:d>
                    </m:e>
                    <m:sup>
                      <m:r>
                        <m:t>2</m:t>
                      </m:r>
                    </m:sup>
                  </m:sSup>
                </m:den>
              </m:f>
              <m:r>
                <m:rPr>
                  <m:sty m:val="p"/>
                </m:rPr>
                <m:t>,</m:t>
              </m:r>
              <m:r>
                <m:t> </m:t>
              </m:r>
              <m:r>
                <m:t>γ</m:t>
              </m:r>
            </m:e>
          </m:d>
          <m:r>
            <m:rPr>
              <m:sty m:val="p"/>
            </m:rPr>
            <m:t>,</m:t>
          </m:r>
          <m:r>
            <m:t>  </m:t>
          </m:r>
          <m:r>
            <m:rPr>
              <m:sty m:val="p"/>
            </m:rPr>
            <m:t>min</m:t>
          </m:r>
          <m:d>
            <m:dPr>
              <m:begChr m:val="|"/>
              <m:sepChr m:val=""/>
              <m:endChr m:val="|"/>
              <m:grow/>
            </m:dPr>
            <m:e>
              <m:r>
                <m:t>S</m:t>
              </m:r>
            </m:e>
          </m:d>
          <m:r>
            <m:t> </m:t>
          </m:r>
          <m:r>
            <m:t> </m:t>
          </m:r>
          <m:r>
            <m:rPr>
              <m:nor/>
            </m:rPr>
            <m:t>subject to</m:t>
          </m:r>
          <m:r>
            <m:t> </m:t>
          </m:r>
          <m:r>
            <m:t> </m:t>
          </m:r>
          <m:r>
            <m:t>F</m:t>
          </m:r>
          <m:d>
            <m:dPr>
              <m:begChr m:val="("/>
              <m:sepChr m:val=""/>
              <m:endChr m:val=")"/>
              <m:grow/>
            </m:dPr>
            <m:e>
              <m:r>
                <m:t>S</m:t>
              </m:r>
            </m:e>
          </m:d>
          <m:r>
            <m:rPr>
              <m:sty m:val="p"/>
            </m:rPr>
            <m:t>≥</m:t>
          </m:r>
          <m:r>
            <m:t>F</m:t>
          </m:r>
          <m:d>
            <m:dPr>
              <m:begChr m:val="("/>
              <m:sepChr m:val=""/>
              <m:endChr m:val=")"/>
              <m:grow/>
            </m:dPr>
            <m:e>
              <m:r>
                <m:rPr>
                  <m:sty m:val="p"/>
                </m:rPr>
                <m:t>{</m:t>
              </m:r>
              <m:r>
                <m:t>1</m:t>
              </m:r>
              <m:r>
                <m:rPr>
                  <m:sty m:val="p"/>
                </m:rPr>
                <m:t>,</m:t>
              </m:r>
              <m:r>
                <m:rPr>
                  <m:sty m:val="p"/>
                </m:rPr>
                <m:t>…</m:t>
              </m:r>
              <m:r>
                <m:rPr>
                  <m:sty m:val="p"/>
                </m:rPr>
                <m:t>,</m:t>
              </m:r>
              <m:r>
                <m:t>n</m:t>
              </m:r>
              <m:r>
                <m:rPr>
                  <m:sty m:val="p"/>
                </m:rPr>
                <m:t>}</m:t>
              </m:r>
            </m:e>
          </m:d>
          <m:r>
            <m:rPr>
              <m:sty m:val="p"/>
            </m:rPr>
            <m:t>−</m:t>
          </m:r>
          <m:r>
            <m:t>δ</m:t>
          </m:r>
        </m:oMath>
      </m:oMathPara>
    </w:p>
    <w:p>
      <w:pPr>
        <w:spacing w:after="100"/>
        <w:jc w:val="both"/>
      </w:pPr>
      <w:r>
        <w:rPr>
          <w:color w:val="3A4350"/>
          <w:sz w:val="19"/>
          <w:szCs w:val="19"/>
        </w:rPr>
        <w:t xml:space="preserve">where </w:t>
      </w:r>
      <m:oMath>
        <m:sSub>
          <m:e>
            <m:r>
              <m:t>x</m:t>
            </m:r>
          </m:e>
          <m:sub>
            <m:r>
              <m:t>i</m:t>
            </m:r>
          </m:sub>
        </m:sSub>
      </m:oMath>
      <w:r>
        <w:rPr>
          <w:color w:val="3A4350"/>
          <w:sz w:val="19"/>
          <w:szCs w:val="19"/>
        </w:rPr>
        <w:t xml:space="preserve"> are the sampled states, </w:t>
      </w:r>
      <m:oMath>
        <m:r>
          <m:t>g</m:t>
        </m:r>
      </m:oMath>
      <w:r>
        <w:rPr>
          <w:color w:val="3A4350"/>
          <w:sz w:val="19"/>
          <w:szCs w:val="19"/>
        </w:rPr>
        <w:t xml:space="preserve"> the target quantity, </w:t>
      </w:r>
      <m:oMath>
        <m:sSub>
          <m:e>
            <m:r>
              <m:t>C</m:t>
            </m:r>
          </m:e>
          <m:sub>
            <m:r>
              <m:t>S</m:t>
            </m:r>
          </m:sub>
        </m:sSub>
      </m:oMath>
      <w:r>
        <w:rPr>
          <w:color w:val="3A4350"/>
          <w:sz w:val="19"/>
          <w:szCs w:val="19"/>
        </w:rPr>
        <w:t xml:space="preserve"> the matrix that selects the coordinates (sensors) in </w:t>
      </w:r>
      <m:oMath>
        <m:r>
          <m:t>S</m:t>
        </m:r>
      </m:oMath>
      <w:r>
        <w:rPr>
          <w:color w:val="3A4350"/>
          <w:sz w:val="19"/>
          <w:szCs w:val="19"/>
        </w:rPr>
        <w:t xml:space="preserve">, </w:t>
      </w:r>
      <m:oMath>
        <m:r>
          <m:t>L</m:t>
        </m:r>
      </m:oMath>
      <w:r>
        <w:rPr>
          <w:color w:val="3A4350"/>
          <w:sz w:val="19"/>
          <w:szCs w:val="19"/>
        </w:rPr>
        <w:t xml:space="preserve"> the Lipschitz constant of the reconstruction map, </w:t>
      </w:r>
      <m:oMath>
        <m:r>
          <m:t>γ</m:t>
        </m:r>
        <m:r>
          <m:rPr>
            <m:sty m:val="p"/>
          </m:rPr>
          <m:t>&gt;</m:t>
        </m:r>
        <m:r>
          <m:t>0</m:t>
        </m:r>
      </m:oMath>
      <w:r>
        <w:rPr>
          <w:color w:val="3A4350"/>
          <w:sz w:val="19"/>
          <w:szCs w:val="19"/>
        </w:rPr>
        <w:t xml:space="preserve"> the truncation level and </w:t>
      </w:r>
      <m:oMath>
        <m:r>
          <m:t>δ</m:t>
        </m:r>
        <m:r>
          <m:rPr>
            <m:sty m:val="p"/>
          </m:rPr>
          <m:t>≥</m:t>
        </m:r>
        <m:r>
          <m:t>0</m:t>
        </m:r>
      </m:oMath>
      <w:r>
        <w:rPr>
          <w:color w:val="3A4350"/>
          <w:sz w:val="19"/>
          <w:szCs w:val="19"/>
        </w:rPr>
        <w:t xml:space="preserve"> the tolerance. Since </w:t>
      </w:r>
      <m:oMath>
        <m:sSup>
          <m:e>
            <m:d>
              <m:dPr>
                <m:begChr m:val="∥"/>
                <m:sepChr m:val=""/>
                <m:endChr m:val="∥"/>
                <m:grow/>
              </m:dPr>
              <m:e>
                <m:sSub>
                  <m:e>
                    <m:r>
                      <m:t>C</m:t>
                    </m:r>
                  </m:e>
                  <m:sub>
                    <m:r>
                      <m:t>S</m:t>
                    </m:r>
                  </m:sub>
                </m:sSub>
                <m:r>
                  <m:t>v</m:t>
                </m:r>
              </m:e>
            </m:d>
          </m:e>
          <m:sup>
            <m:r>
              <m:t>2</m:t>
            </m:r>
          </m:sup>
        </m:sSup>
        <m:r>
          <m:rPr>
            <m:sty m:val="p"/>
          </m:rPr>
          <m:t>=</m:t>
        </m:r>
        <m:nary>
          <m:naryPr>
            <m:chr m:val="∑"/>
            <m:limLoc m:val="undOvr"/>
            <m:subHide m:val="off"/>
            <m:supHide m:val="on"/>
          </m:naryPr>
          <m:sub>
            <m:r>
              <m:t>k</m:t>
            </m:r>
            <m:r>
              <m:rPr>
                <m:sty m:val="p"/>
              </m:rPr>
              <m:t>∈</m:t>
            </m:r>
            <m:r>
              <m:t>S</m:t>
            </m:r>
          </m:sub>
          <m:sup>
            <m:r>
              <m:t>​</m:t>
            </m:r>
          </m:sup>
          <m:e>
            <m:sSubSup>
              <m:e>
                <m:r>
                  <m:t>v</m:t>
                </m:r>
              </m:e>
              <m:sub>
                <m:r>
                  <m:t>k</m:t>
                </m:r>
              </m:sub>
              <m:sup>
                <m:r>
                  <m:t>2</m:t>
                </m:r>
              </m:sup>
            </m:sSubSup>
          </m:e>
        </m:nary>
      </m:oMath>
      <w:r>
        <w:rPr>
          <w:color w:val="3A4350"/>
          <w:sz w:val="19"/>
          <w:szCs w:val="19"/>
        </w:rPr>
        <w:t xml:space="preserve"> is modular in </w:t>
      </w:r>
      <m:oMath>
        <m:r>
          <m:t>S</m:t>
        </m:r>
      </m:oMath>
      <w:r>
        <w:rPr>
          <w:color w:val="3A4350"/>
          <w:sz w:val="19"/>
          <w:szCs w:val="19"/>
        </w:rPr>
        <w:t xml:space="preserve">, each truncated term is monotone and submodular, and greedy has a logarithmic guarantee for the minimal size; the exact objectives of the article were not confirmed.</w:t>
      </w:r>
    </w:p>
    <w:p>
      <w:pPr>
        <w:spacing w:after="100" w:before="80"/>
        <w:jc w:val="both"/>
      </w:pPr>
      <w:r>
        <w:rPr>
          <w:b/>
          <w:bCs/>
          <w:color w:val="C25E00"/>
        </w:rPr>
        <w:t xml:space="preserve">Link to the theoretical introduction. </w:t>
      </w:r>
      <w:r>
        <w:t xml:space="preserve">Complements Sections 1.6 and 1.7. For the project, secants give a goal-oriented criterion without linearization: the wells should separate the facies scenarios that lead to different salinity in the goal zone.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secant criterion for minimal sensor placement in nonlinear systems, with three greedy algorithms with near-minimal reconstruction guarantees.</w:t>
      </w:r>
    </w:p>
    <w:p>
      <w:pPr>
        <w:pStyle w:val="Heading1"/>
        <w:pageBreakBefore/>
      </w:pPr>
      <w:r>
        <w:rPr>
          <w:color w:val="003262"/>
        </w:rPr>
        <w:t xml:space="preserve">8. University of California, Berkeley</w:t>
      </w:r>
    </w:p>
    <w:p>
      <w:pPr>
        <w:spacing w:after="120"/>
        <w:jc w:val="both"/>
      </w:pPr>
      <w:r>
        <w:t xml:space="preserve">Berkeley contributes the design of measurement systems and of randomized experiments. Laura Waller and Jiantao Jiao design imaging systems with an information criterion [BK1]; Peng Ding gave the theory of rerandomization with the “no star” rule [BK2] and of cluster rerandomization [BK4]; and Jessica Dai and Paula Gradu gave adaptive Neyman allocation with regret [BK3].</w:t>
      </w:r>
    </w:p>
    <w:p>
      <w:pPr>
        <w:pStyle w:val="Heading2"/>
        <w:keepNext/>
      </w:pPr>
      <w:r>
        <w:rPr>
          <w:color w:val="003262"/>
        </w:rPr>
        <w:t xml:space="preserve">BK1  </w:t>
      </w:r>
      <w:r>
        <w:rPr>
          <w:color w:val="1F3864"/>
        </w:rPr>
        <w:t xml:space="preserve">Information-Driven Design of Imaging Systems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Henry Pinkard, Leyla Kabuli, Eric Markley, Tiffany Chien, Jiantao Jiao, Laura Waller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38 (NeurIPS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cgbyylsnrzqdxqrnmhqz">
              <w:r>
                <w:rPr>
                  <w:color w:val="1D4ED8"/>
                  <w:sz w:val="18"/>
                  <w:szCs w:val="18"/>
                  <w:u w:val="single"/>
                </w:rPr>
                <w:t xml:space="preserve">papers.neurips.cc · NeurIPS 2025 (8dc0769a7c54…)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authors: Department of Electrical Engineering and Computer Sciences, University of California,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design of measurement systems · mutual information · cross-entropy upper bound · decoder-free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An imaging system is an encoder that maps unknown objects to noisy measurements, so its design is a measurement design problem. The article evaluates and designs these systems by the mutual information between object and measurement, i.e. with an EIG-type criterion in the sense of Bayesian OED. The information is estimated from the measurements alone: probabilistic models are fitted to the measurements and to their noise, which gives an estimate that is an upper bound on the true information, without known objects and without assumptions on their structure. The IDEAL method optimizes the encoder by gradient on these estimates. The estimates track changes in performance in four domains (color photography, radio astronomy, lensless imaging, microscopy), and the systems designed with IDEAL match those optimized end to end.</w:t>
      </w:r>
    </w:p>
    <w:p>
      <w:pPr>
        <w:keepNext/>
        <w:spacing w:after="40" w:before="80"/>
      </w:pPr>
      <w:r>
        <w:rPr>
          <w:b/>
          <w:bCs/>
          <w:color w:val="003262"/>
        </w:rPr>
        <w:t xml:space="preserve">Key equation.</w:t>
      </w:r>
      <w:r>
        <w:rPr>
          <w:i/>
          <w:iCs/>
          <w:color w:val="5B6573"/>
          <w:sz w:val="18"/>
          <w:szCs w:val="18"/>
        </w:rPr>
        <w:t xml:space="preserve">  (the cross-entropy upper bound and the design rule (representative formulation))</w:t>
      </w:r>
    </w:p>
    <w:p>
      <w:pPr>
        <w:pStyle w:val="Equation"/>
      </w:pPr>
      <m:oMathPara>
        <m:oMathParaPr>
          <m:jc m:val="center"/>
        </m:oMathParaPr>
        <m:oMath>
          <m:r>
            <m:t>I</m:t>
          </m:r>
          <m:d>
            <m:dPr>
              <m:begChr m:val="("/>
              <m:sepChr m:val=""/>
              <m:endChr m:val=")"/>
              <m:grow/>
            </m:dPr>
            <m:e>
              <m:r>
                <m:t>X</m:t>
              </m:r>
              <m:r>
                <m:rPr>
                  <m:sty m:val="p"/>
                </m:rPr>
                <m:t>;</m:t>
              </m:r>
              <m:r>
                <m:t>Y</m:t>
              </m:r>
            </m:e>
          </m:d>
          <m:r>
            <m:rPr>
              <m:sty m:val="p"/>
            </m:rPr>
            <m:t>=</m:t>
          </m:r>
          <m:r>
            <m:t>H</m:t>
          </m:r>
          <m:d>
            <m:dPr>
              <m:begChr m:val="("/>
              <m:sepChr m:val=""/>
              <m:endChr m:val=")"/>
              <m:grow/>
            </m:dPr>
            <m:e>
              <m:r>
                <m:t>Y</m:t>
              </m:r>
            </m:e>
          </m:d>
          <m:r>
            <m:rPr>
              <m:sty m:val="p"/>
            </m:rPr>
            <m:t>−</m:t>
          </m:r>
          <m:r>
            <m:t>H</m:t>
          </m:r>
          <m:d>
            <m:dPr>
              <m:begChr m:val="("/>
              <m:sepChr m:val=""/>
              <m:endChr m:val=")"/>
              <m:grow/>
            </m:dPr>
            <m:e>
              <m:r>
                <m:t>Y</m:t>
              </m:r>
              <m:r>
                <m:rPr>
                  <m:sty m:val="p"/>
                </m:rPr>
                <m:t>∣</m:t>
              </m:r>
              <m:r>
                <m:t>X</m:t>
              </m:r>
            </m:e>
          </m:d>
          <m:r>
            <m:rPr>
              <m:sty m:val="p"/>
            </m:rPr>
            <m:t>,</m:t>
          </m:r>
          <m:r>
            <m:t>  </m:t>
          </m:r>
          <m:r>
            <m:t>H</m:t>
          </m:r>
          <m:d>
            <m:dPr>
              <m:begChr m:val="("/>
              <m:sepChr m:val=""/>
              <m:endChr m:val=")"/>
              <m:grow/>
            </m:dPr>
            <m:e>
              <m:r>
                <m:t>Y</m:t>
              </m:r>
            </m:e>
          </m:d>
          <m:r>
            <m:rPr>
              <m:sty m:val="p"/>
            </m:rPr>
            <m:t>≤</m:t>
          </m:r>
          <m:r>
            <m:rPr>
              <m:sty m:val="p"/>
            </m:rPr>
            <m:t>−</m:t>
          </m:r>
          <m:r>
            <m:rPr>
              <m:scr m:val="double-struck"/>
              <m:sty m:val="p"/>
            </m:rPr>
            <m:t>E</m:t>
          </m:r>
          <m:d>
            <m:dPr>
              <m:begChr m:val="["/>
              <m:sepChr m:val=""/>
              <m:endChr m:val="]"/>
              <m:grow/>
            </m:dPr>
            <m:e>
              <m:r>
                <m:rPr>
                  <m:sty m:val="p"/>
                </m:rPr>
                <m:t>ln</m:t>
              </m:r>
              <m:sSub>
                <m:e>
                  <m:r>
                    <m:t>q</m:t>
                  </m:r>
                </m:e>
                <m:sub>
                  <m:r>
                    <m:t>ψ</m:t>
                  </m:r>
                </m:sub>
              </m:sSub>
              <m:d>
                <m:dPr>
                  <m:begChr m:val="("/>
                  <m:sepChr m:val=""/>
                  <m:endChr m:val=")"/>
                  <m:grow/>
                </m:dPr>
                <m:e>
                  <m:r>
                    <m:t>Y</m:t>
                  </m:r>
                </m:e>
              </m:d>
            </m:e>
          </m:d>
          <m:r>
            <m:t> </m:t>
          </m:r>
          <m:r>
            <m:t> </m:t>
          </m:r>
          <m:r>
            <m:rPr>
              <m:nor/>
            </m:rPr>
            <m:t>for any density model</m:t>
          </m:r>
          <m:r>
            <m:t> </m:t>
          </m:r>
          <m:sSub>
            <m:e>
              <m:r>
                <m:t>q</m:t>
              </m:r>
            </m:e>
            <m:sub>
              <m:r>
                <m:t>ψ</m:t>
              </m:r>
            </m:sub>
          </m:sSub>
        </m:oMath>
      </m:oMathPara>
    </w:p>
    <w:p>
      <w:pPr>
        <w:pStyle w:val="Equation"/>
      </w:pPr>
      <m:oMathPara>
        <m:oMathParaPr>
          <m:jc m:val="center"/>
        </m:oMathParaPr>
        <m:oMath>
          <m:sSub>
            <m:e>
              <m:acc>
                <m:accPr>
                  <m:chr m:val="̂"/>
                </m:accPr>
                <m:e>
                  <m:r>
                    <m:t>I</m:t>
                  </m:r>
                </m:e>
              </m:acc>
            </m:e>
            <m:sub>
              <m:r>
                <m:t>θ</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ln</m:t>
              </m:r>
            </m:e>
          </m:nary>
          <m:sSub>
            <m:e>
              <m:r>
                <m:t>q</m:t>
              </m:r>
            </m:e>
            <m:sub>
              <m:acc>
                <m:accPr>
                  <m:chr m:val="̂"/>
                </m:accPr>
                <m:e>
                  <m:r>
                    <m:t>ψ</m:t>
                  </m:r>
                </m:e>
              </m:acc>
            </m:sub>
          </m:sSub>
          <m:d>
            <m:dPr>
              <m:begChr m:val="("/>
              <m:sepChr m:val=""/>
              <m:endChr m:val=")"/>
              <m:grow/>
            </m:dPr>
            <m:e>
              <m:sSub>
                <m:e>
                  <m:r>
                    <m:t>y</m:t>
                  </m:r>
                </m:e>
                <m:sub>
                  <m:r>
                    <m:t>i</m:t>
                  </m:r>
                </m:sub>
              </m:sSub>
            </m:e>
          </m:d>
          <m:r>
            <m:rPr>
              <m:sty m:val="p"/>
            </m:rPr>
            <m:t>−</m:t>
          </m:r>
          <m:sSub>
            <m:e>
              <m:acc>
                <m:accPr>
                  <m:chr m:val="̂"/>
                </m:accPr>
                <m:e>
                  <m:r>
                    <m:t>H</m:t>
                  </m:r>
                </m:e>
              </m:acc>
            </m:e>
            <m:sub>
              <m:r>
                <m:t>θ</m:t>
              </m:r>
            </m:sub>
          </m:sSub>
          <m:d>
            <m:dPr>
              <m:begChr m:val="("/>
              <m:sepChr m:val=""/>
              <m:endChr m:val=")"/>
              <m:grow/>
            </m:dPr>
            <m:e>
              <m:r>
                <m:t>Y</m:t>
              </m:r>
              <m:r>
                <m:rPr>
                  <m:sty m:val="p"/>
                </m:rPr>
                <m:t>∣</m:t>
              </m:r>
              <m:r>
                <m:t>X</m:t>
              </m:r>
            </m:e>
          </m:d>
          <m:r>
            <m:rPr>
              <m:sty m:val="p"/>
            </m:rPr>
            <m:t>,</m:t>
          </m:r>
          <m:r>
            <m:t>  </m:t>
          </m:r>
          <m:sSup>
            <m:e>
              <m:r>
                <m:t>θ</m:t>
              </m:r>
            </m:e>
            <m:sup>
              <m:r>
                <m:rPr>
                  <m:sty m:val="p"/>
                </m:rPr>
                <m:t>⋆</m:t>
              </m:r>
            </m:sup>
          </m:sSup>
          <m:r>
            <m:rPr>
              <m:sty m:val="p"/>
            </m:rPr>
            <m:t>∈</m:t>
          </m:r>
          <m:r>
            <m:rPr>
              <m:sty m:val="p"/>
            </m:rPr>
            <m:t>arg</m:t>
          </m:r>
          <m:limLow>
            <m:e>
              <m:r>
                <m:rPr>
                  <m:sty m:val="p"/>
                </m:rPr>
                <m:t>max</m:t>
              </m:r>
            </m:e>
            <m:lim>
              <m:r>
                <m:t>θ</m:t>
              </m:r>
            </m:lim>
          </m:limLow>
          <m:r>
            <m:t> </m:t>
          </m:r>
          <m:sSub>
            <m:e>
              <m:acc>
                <m:accPr>
                  <m:chr m:val="̂"/>
                </m:accPr>
                <m:e>
                  <m:r>
                    <m:t>I</m:t>
                  </m:r>
                </m:e>
              </m:acc>
            </m:e>
            <m:sub>
              <m:r>
                <m:t>θ</m:t>
              </m:r>
            </m:sub>
          </m:sSub>
        </m:oMath>
      </m:oMathPara>
    </w:p>
    <w:p>
      <w:pPr>
        <w:spacing w:after="100"/>
        <w:jc w:val="both"/>
      </w:pPr>
      <w:r>
        <w:rPr>
          <w:color w:val="3A4350"/>
          <w:sz w:val="19"/>
          <w:szCs w:val="19"/>
        </w:rPr>
        <w:t xml:space="preserve">where </w:t>
      </w:r>
      <m:oMath>
        <m:r>
          <m:t>X</m:t>
        </m:r>
      </m:oMath>
      <w:r>
        <w:rPr>
          <w:color w:val="3A4350"/>
          <w:sz w:val="19"/>
          <w:szCs w:val="19"/>
        </w:rPr>
        <w:t xml:space="preserve"> is the object, </w:t>
      </w:r>
      <m:oMath>
        <m:r>
          <m:t>Y</m:t>
        </m:r>
      </m:oMath>
      <w:r>
        <w:rPr>
          <w:color w:val="3A4350"/>
          <w:sz w:val="19"/>
          <w:szCs w:val="19"/>
        </w:rPr>
        <w:t xml:space="preserve"> the noisy measurement of the encoder with design parameters </w:t>
      </w:r>
      <m:oMath>
        <m:r>
          <m:t>θ</m:t>
        </m:r>
      </m:oMath>
      <w:r>
        <w:rPr>
          <w:color w:val="3A4350"/>
          <w:sz w:val="19"/>
          <w:szCs w:val="19"/>
        </w:rPr>
        <w:t xml:space="preserve">, </w:t>
      </w:r>
      <m:oMath>
        <m:r>
          <m:t>H</m:t>
        </m:r>
        <m:d>
          <m:dPr>
            <m:begChr m:val="("/>
            <m:sepChr m:val=""/>
            <m:endChr m:val=")"/>
            <m:grow/>
          </m:dPr>
          <m:e>
            <m:r>
              <m:t>Y</m:t>
            </m:r>
            <m:r>
              <m:rPr>
                <m:sty m:val="p"/>
              </m:rPr>
              <m:t>∣</m:t>
            </m:r>
            <m:r>
              <m:t>X</m:t>
            </m:r>
          </m:e>
        </m:d>
      </m:oMath>
      <w:r>
        <w:rPr>
          <w:color w:val="3A4350"/>
          <w:sz w:val="19"/>
          <w:szCs w:val="19"/>
        </w:rPr>
        <w:t xml:space="preserve"> the noise entropy from a known noise model (e.g. Poisson and Gaussian), </w:t>
      </w:r>
      <m:oMath>
        <m:sSub>
          <m:e>
            <m:r>
              <m:t>q</m:t>
            </m:r>
          </m:e>
          <m:sub>
            <m:r>
              <m:t>ψ</m:t>
            </m:r>
          </m:sub>
        </m:sSub>
      </m:oMath>
      <w:r>
        <w:rPr>
          <w:color w:val="3A4350"/>
          <w:sz w:val="19"/>
          <w:szCs w:val="19"/>
        </w:rPr>
        <w:t xml:space="preserve"> a fitted model of the measurement distribution and </w:t>
      </w:r>
      <m:oMath>
        <m:sSub>
          <m:e>
            <m:r>
              <m:t>y</m:t>
            </m:r>
          </m:e>
          <m:sub>
            <m:r>
              <m:t>1</m:t>
            </m:r>
          </m:sub>
        </m:sSub>
        <m:r>
          <m:rPr>
            <m:sty m:val="p"/>
          </m:rPr>
          <m:t>,</m:t>
        </m:r>
        <m:r>
          <m:rPr>
            <m:sty m:val="p"/>
          </m:rPr>
          <m:t>…</m:t>
        </m:r>
        <m:r>
          <m:rPr>
            <m:sty m:val="p"/>
          </m:rPr>
          <m:t>,</m:t>
        </m:r>
        <m:sSub>
          <m:e>
            <m:r>
              <m:t>y</m:t>
            </m:r>
          </m:e>
          <m:sub>
            <m:r>
              <m:t>n</m:t>
            </m:r>
          </m:sub>
        </m:sSub>
      </m:oMath>
      <w:r>
        <w:rPr>
          <w:color w:val="3A4350"/>
          <w:sz w:val="19"/>
          <w:szCs w:val="19"/>
        </w:rPr>
        <w:t xml:space="preserve"> the observed measurements. The exact estimator of the article was not confirmed.</w:t>
      </w:r>
    </w:p>
    <w:p>
      <w:pPr>
        <w:spacing w:after="100" w:before="80"/>
        <w:jc w:val="both"/>
      </w:pPr>
      <w:r>
        <w:rPr>
          <w:b/>
          <w:bCs/>
          <w:color w:val="003262"/>
        </w:rPr>
        <w:t xml:space="preserve">Link to the theoretical introduction. </w:t>
      </w:r>
      <w:r>
        <w:t xml:space="preserve">Complements Sections 1.2 and 1.4. For the project, the same decoder-free criterion can compare configurations of geophysical measurements (e.g. resistivity electrodes) from the measured data and the noise model alone.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decoder-free information criterion, computable from the measurements alone, for the gradient-based design of measurement systems.</w:t>
      </w:r>
    </w:p>
    <w:p>
      <w:pPr>
        <w:pStyle w:val="Heading2"/>
        <w:keepNext/>
      </w:pPr>
      <w:r>
        <w:rPr>
          <w:color w:val="003262"/>
        </w:rPr>
        <w:t xml:space="preserve">BK2  </w:t>
      </w:r>
      <w:r>
        <w:rPr>
          <w:color w:val="1F3864"/>
        </w:rPr>
        <w:t xml:space="preserve">No star is good news: A unified look at rerandomization based on p-values from covariate balance tests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Anqi Zhao,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241(1), art. 105724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jzezlaxrnjb3wkmxazoe">
              <w:r>
                <w:rPr>
                  <w:color w:val="1D4ED8"/>
                  <w:sz w:val="18"/>
                  <w:szCs w:val="18"/>
                  <w:u w:val="single"/>
                </w:rPr>
                <w:t xml:space="preserve">https://doi.org/10.1016/j.jeconom.2024.105724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A. Zhao: Duke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rerandomization · covariate balance tests · design-based inference · truncated normal distribution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Papers routinely report balance tables with the p-values of tests that compare covariate means between groups, and in practice experimenters rerandomize until no p-value is “starred” (significant). The article formalizes this practice as ReP, rerandomization based on the p-values of balance tests, and treats it as a design tool for improving covariate balance. A unified design-based, finite-population asymptotic analysis is given for different choices of balance tests. The article thus gives a theory for the acceptance rule that experimenters actually use when they design experiments.</w:t>
      </w:r>
    </w:p>
    <w:p>
      <w:pPr>
        <w:keepNext/>
        <w:spacing w:after="40" w:before="80"/>
      </w:pPr>
      <w:r>
        <w:rPr>
          <w:b/>
          <w:bCs/>
          <w:color w:val="003262"/>
        </w:rPr>
        <w:t xml:space="preserve">Key equation.</w:t>
      </w:r>
      <w:r>
        <w:rPr>
          <w:i/>
          <w:iCs/>
          <w:color w:val="5B6573"/>
          <w:sz w:val="18"/>
          <w:szCs w:val="18"/>
        </w:rPr>
        <w:t xml:space="preserve">  (the “no star” rule and the asymptotic form under rerandomization (representative formulation))</w:t>
      </w:r>
    </w:p>
    <w:p>
      <w:pPr>
        <w:pStyle w:val="Equation"/>
      </w:pPr>
      <m:oMathPara>
        <m:oMathParaPr>
          <m:jc m:val="center"/>
        </m:oMathParaPr>
        <m:oMath>
          <m:sSub>
            <m:e>
              <m:r>
                <m:t>t</m:t>
              </m:r>
            </m:e>
            <m:sub>
              <m:r>
                <m:t>k</m:t>
              </m:r>
            </m:sub>
          </m:sSub>
          <m:r>
            <m:rPr>
              <m:sty m:val="p"/>
            </m:rPr>
            <m:t>=</m:t>
          </m:r>
          <m:f>
            <m:fPr>
              <m:type m:val="bar"/>
            </m:fPr>
            <m:num>
              <m:sSub>
                <m:e>
                  <m:acc>
                    <m:accPr>
                      <m:chr m:val="̂"/>
                    </m:accPr>
                    <m:e>
                      <m:r>
                        <m:t>τ</m:t>
                      </m:r>
                    </m:e>
                  </m:acc>
                </m:e>
                <m:sub>
                  <m:r>
                    <m:t>x</m:t>
                  </m:r>
                  <m:r>
                    <m:rPr>
                      <m:sty m:val="p"/>
                    </m:rPr>
                    <m:t>,</m:t>
                  </m:r>
                  <m:r>
                    <m:t>k</m:t>
                  </m:r>
                </m:sub>
              </m:sSub>
            </m:num>
            <m:den>
              <m:rad>
                <m:radPr>
                  <m:degHide m:val="on"/>
                </m:radPr>
                <m:deg/>
                <m:e>
                  <m:sSub>
                    <m:e>
                      <m:acc>
                        <m:accPr>
                          <m:chr m:val="̂"/>
                        </m:accPr>
                        <m:e>
                          <m:r>
                            <m:t>V</m:t>
                          </m:r>
                        </m:e>
                      </m:acc>
                    </m:e>
                    <m:sub>
                      <m:r>
                        <m:t>k</m:t>
                      </m:r>
                      <m:r>
                        <m:t>k</m:t>
                      </m:r>
                    </m:sub>
                  </m:sSub>
                </m:e>
              </m:rad>
            </m:den>
          </m:f>
          <m:r>
            <m:rPr>
              <m:sty m:val="p"/>
            </m:rPr>
            <m:t>,</m:t>
          </m:r>
          <m:r>
            <m:t>  </m:t>
          </m:r>
          <m:r>
            <m:rPr>
              <m:nor/>
            </m:rPr>
            <m:t>accept</m:t>
          </m:r>
          <m:r>
            <m:rPr>
              <m:sty m:val="p"/>
            </m:rPr>
            <m:t>⇔</m:t>
          </m:r>
          <m:limLow>
            <m:e>
              <m:r>
                <m:rPr>
                  <m:sty m:val="p"/>
                </m:rPr>
                <m:t>min</m:t>
              </m:r>
            </m:e>
            <m:lim>
              <m:r>
                <m:t>1</m:t>
              </m:r>
              <m:r>
                <m:rPr>
                  <m:sty m:val="p"/>
                </m:rPr>
                <m:t>≤</m:t>
              </m:r>
              <m:r>
                <m:t>k</m:t>
              </m:r>
              <m:r>
                <m:rPr>
                  <m:sty m:val="p"/>
                </m:rPr>
                <m:t>≤</m:t>
              </m:r>
              <m:r>
                <m:t>K</m:t>
              </m:r>
            </m:lim>
          </m:limLow>
          <m:sSub>
            <m:e>
              <m:r>
                <m:t>p</m:t>
              </m:r>
            </m:e>
            <m:sub>
              <m:r>
                <m:t>k</m:t>
              </m:r>
            </m:sub>
          </m:sSub>
          <m:r>
            <m:rPr>
              <m:sty m:val="p"/>
            </m:rPr>
            <m:t>≥</m:t>
          </m:r>
          <m:r>
            <m:t>α</m:t>
          </m:r>
          <m:r>
            <m:rPr>
              <m:sty m:val="p"/>
            </m:rPr>
            <m:t>⇔</m:t>
          </m:r>
          <m:limLow>
            <m:e>
              <m:r>
                <m:rPr>
                  <m:sty m:val="p"/>
                </m:rPr>
                <m:t>max</m:t>
              </m:r>
            </m:e>
            <m:lim>
              <m:r>
                <m:t>k</m:t>
              </m:r>
            </m:lim>
          </m:limLow>
          <m:d>
            <m:dPr>
              <m:begChr m:val="|"/>
              <m:sepChr m:val=""/>
              <m:endChr m:val="|"/>
              <m:grow/>
            </m:dPr>
            <m:e>
              <m:sSub>
                <m:e>
                  <m:r>
                    <m:t>t</m:t>
                  </m:r>
                </m:e>
                <m:sub>
                  <m:r>
                    <m:t>k</m:t>
                  </m:r>
                </m:sub>
              </m:sSub>
            </m:e>
          </m:d>
          <m:r>
            <m:rPr>
              <m:sty m:val="p"/>
            </m:rPr>
            <m:t>≤</m:t>
          </m:r>
          <m:sSub>
            <m:e>
              <m:r>
                <m:t>z</m:t>
              </m:r>
            </m:e>
            <m:sub>
              <m:r>
                <m:t>1</m:t>
              </m:r>
              <m:r>
                <m:rPr>
                  <m:sty m:val="p"/>
                </m:rPr>
                <m:t>−</m:t>
              </m:r>
              <m:r>
                <m:t>α</m:t>
              </m:r>
              <m:r>
                <m:rPr>
                  <m:sty m:val="p"/>
                </m:rPr>
                <m:t>/</m:t>
              </m:r>
              <m:r>
                <m:t>2</m:t>
              </m:r>
            </m:sub>
          </m:sSub>
        </m:oMath>
      </m:oMathPara>
    </w:p>
    <w:p>
      <w:pPr>
        <w:pStyle w:val="Equation"/>
      </w:pPr>
      <m:oMathPara>
        <m:oMathParaPr>
          <m:jc m:val="center"/>
        </m:oMathParaPr>
        <m:oMath>
          <m:rad>
            <m:radPr>
              <m:degHide m:val="on"/>
            </m:radPr>
            <m:deg/>
            <m:e>
              <m:r>
                <m:t>N</m:t>
              </m:r>
            </m:e>
          </m:rad>
          <m:d>
            <m:dPr>
              <m:begChr m:val="("/>
              <m:sepChr m:val=""/>
              <m:endChr m:val=")"/>
              <m:grow/>
            </m:dPr>
            <m:e>
              <m:acc>
                <m:accPr>
                  <m:chr m:val="̂"/>
                </m:accPr>
                <m:e>
                  <m:r>
                    <m:t>τ</m:t>
                  </m:r>
                </m:e>
              </m:acc>
              <m:r>
                <m:rPr>
                  <m:sty m:val="p"/>
                </m:rPr>
                <m:t>−</m:t>
              </m:r>
              <m:r>
                <m:t>τ</m:t>
              </m:r>
            </m:e>
          </m:d>
          <m:r>
            <m:rPr>
              <m:sty m:val="p"/>
            </m:rPr>
            <m:t>∣</m:t>
          </m:r>
          <m:r>
            <m:rPr>
              <m:scr m:val="script"/>
              <m:sty m:val="p"/>
            </m:rPr>
            <m:t>A</m:t>
          </m:r>
          <m:r>
            <m:t> </m:t>
          </m:r>
          <m:limUpp>
            <m:e>
              <m:r>
                <m:rPr>
                  <m:sty m:val="p"/>
                </m:rPr>
                <m:t>→</m:t>
              </m:r>
            </m:e>
            <m:lim>
              <m:r>
                <m:t>d</m:t>
              </m:r>
            </m:lim>
          </m:limUpp>
          <m:r>
            <m:t> </m:t>
          </m:r>
          <m:sSub>
            <m:e>
              <m:r>
                <m:t>ε</m:t>
              </m:r>
            </m:e>
            <m:sub>
              <m:r>
                <m:t>0</m:t>
              </m:r>
            </m:sub>
          </m:sSub>
          <m:r>
            <m:rPr>
              <m:sty m:val="p"/>
            </m:rPr>
            <m:t>+</m:t>
          </m:r>
          <m:sSup>
            <m:e>
              <m:r>
                <m:t>γ</m:t>
              </m:r>
            </m:e>
            <m:sup>
              <m:r>
                <m:rPr>
                  <m:sty m:val="p"/>
                </m:rPr>
                <m:t>⊤</m:t>
              </m:r>
            </m:sup>
          </m:sSup>
          <m:sSub>
            <m:e>
              <m:r>
                <m:t>ξ</m:t>
              </m:r>
            </m:e>
            <m:sub>
              <m:r>
                <m:rPr>
                  <m:scr m:val="script"/>
                  <m:sty m:val="p"/>
                </m:rPr>
                <m:t>A</m:t>
              </m:r>
            </m:sub>
          </m:sSub>
          <m:r>
            <m:rPr>
              <m:sty m:val="p"/>
            </m:rPr>
            <m:t>,</m:t>
          </m:r>
          <m:r>
            <m:t>  </m:t>
          </m:r>
          <m:sSub>
            <m:e>
              <m:r>
                <m:t>ε</m:t>
              </m:r>
            </m:e>
            <m:sub>
              <m:r>
                <m:t>0</m:t>
              </m:r>
            </m:sub>
          </m:sSub>
          <m:r>
            <m:rPr>
              <m:sty m:val="p"/>
            </m:rPr>
            <m:t>∼</m:t>
          </m:r>
          <m:r>
            <m:rPr>
              <m:scr m:val="script"/>
              <m:sty m:val="p"/>
            </m:rPr>
            <m:t>N</m:t>
          </m:r>
          <m:d>
            <m:dPr>
              <m:begChr m:val="("/>
              <m:sepChr m:val=""/>
              <m:endChr m:val=")"/>
              <m:grow/>
            </m:dPr>
            <m:e>
              <m:r>
                <m:t>0</m:t>
              </m:r>
              <m:r>
                <m:rPr>
                  <m:sty m:val="p"/>
                </m:rPr>
                <m:t>,</m:t>
              </m:r>
              <m:sSub>
                <m:e>
                  <m:r>
                    <m:t>V</m:t>
                  </m:r>
                </m:e>
                <m:sub>
                  <m:r>
                    <m:t>τ</m:t>
                  </m:r>
                  <m:r>
                    <m:t>τ</m:t>
                  </m:r>
                </m:sub>
              </m:sSub>
              <m:d>
                <m:dPr>
                  <m:begChr m:val="("/>
                  <m:sepChr m:val=""/>
                  <m:endChr m:val=")"/>
                  <m:grow/>
                </m:dPr>
                <m:e>
                  <m:r>
                    <m:t>1</m:t>
                  </m:r>
                  <m:r>
                    <m:rPr>
                      <m:sty m:val="p"/>
                    </m:rPr>
                    <m:t>−</m:t>
                  </m:r>
                  <m:sSup>
                    <m:e>
                      <m:r>
                        <m:t>R</m:t>
                      </m:r>
                    </m:e>
                    <m:sup>
                      <m:r>
                        <m:t>2</m:t>
                      </m:r>
                    </m:sup>
                  </m:sSup>
                </m:e>
              </m:d>
            </m:e>
          </m:d>
          <m:r>
            <m:rPr>
              <m:sty m:val="p"/>
            </m:rPr>
            <m:t>,</m:t>
          </m:r>
          <m:r>
            <m:t> </m:t>
          </m:r>
          <m:sSub>
            <m:e>
              <m:r>
                <m:t>ξ</m:t>
              </m:r>
            </m:e>
            <m:sub>
              <m:r>
                <m:rPr>
                  <m:scr m:val="script"/>
                  <m:sty m:val="p"/>
                </m:rPr>
                <m:t>A</m:t>
              </m:r>
            </m:sub>
          </m:sSub>
          <m:r>
            <m:rPr>
              <m:sty m:val="p"/>
            </m:rPr>
            <m:t>∼</m:t>
          </m:r>
          <m:d>
            <m:dPr>
              <m:begChr m:val="("/>
              <m:sepChr m:val=""/>
              <m:endChr m:val=")"/>
              <m:grow/>
            </m:dPr>
            <m:e>
              <m:r>
                <m:t>ξ</m:t>
              </m:r>
              <m:r>
                <m:rPr>
                  <m:sty m:val="p"/>
                </m:rPr>
                <m:t>∣</m:t>
              </m:r>
              <m:r>
                <m:t>ξ</m:t>
              </m:r>
              <m:r>
                <m:rPr>
                  <m:sty m:val="p"/>
                </m:rPr>
                <m:t>∈</m:t>
              </m:r>
              <m:r>
                <m:rPr>
                  <m:scr m:val="script"/>
                  <m:sty m:val="p"/>
                </m:rPr>
                <m:t>A</m:t>
              </m:r>
            </m:e>
          </m:d>
        </m:oMath>
      </m:oMathPara>
    </w:p>
    <w:p>
      <w:pPr>
        <w:spacing w:after="100"/>
        <w:jc w:val="both"/>
      </w:pPr>
      <w:r>
        <w:rPr>
          <w:color w:val="3A4350"/>
          <w:sz w:val="19"/>
          <w:szCs w:val="19"/>
        </w:rPr>
        <w:t xml:space="preserve">where </w:t>
      </w:r>
      <m:oMath>
        <m:sSub>
          <m:e>
            <m:acc>
              <m:accPr>
                <m:chr m:val="̂"/>
              </m:accPr>
              <m:e>
                <m:r>
                  <m:t>τ</m:t>
                </m:r>
              </m:e>
            </m:acc>
          </m:e>
          <m:sub>
            <m:r>
              <m:t>x</m:t>
            </m:r>
          </m:sub>
        </m:sSub>
      </m:oMath>
      <w:r>
        <w:rPr>
          <w:color w:val="3A4350"/>
          <w:sz w:val="19"/>
          <w:szCs w:val="19"/>
        </w:rPr>
        <w:t xml:space="preserve"> is the difference in the means of the </w:t>
      </w:r>
      <m:oMath>
        <m:r>
          <m:t>K</m:t>
        </m:r>
      </m:oMath>
      <w:r>
        <w:rPr>
          <w:color w:val="3A4350"/>
          <w:sz w:val="19"/>
          <w:szCs w:val="19"/>
        </w:rPr>
        <w:t xml:space="preserve"> covariates between groups, </w:t>
      </w:r>
      <m:oMath>
        <m:sSub>
          <m:e>
            <m:acc>
              <m:accPr>
                <m:chr m:val="̂"/>
              </m:accPr>
              <m:e>
                <m:r>
                  <m:t>V</m:t>
                </m:r>
              </m:e>
            </m:acc>
          </m:e>
          <m:sub>
            <m:r>
              <m:t>k</m:t>
            </m:r>
            <m:r>
              <m:t>k</m:t>
            </m:r>
          </m:sub>
        </m:sSub>
      </m:oMath>
      <w:r>
        <w:rPr>
          <w:color w:val="3A4350"/>
          <w:sz w:val="19"/>
          <w:szCs w:val="19"/>
        </w:rPr>
        <w:t xml:space="preserve"> its estimated variance, </w:t>
      </w:r>
      <m:oMath>
        <m:sSub>
          <m:e>
            <m:r>
              <m:t>p</m:t>
            </m:r>
          </m:e>
          <m:sub>
            <m:r>
              <m:t>k</m:t>
            </m:r>
          </m:sub>
        </m:sSub>
      </m:oMath>
      <w:r>
        <w:rPr>
          <w:color w:val="3A4350"/>
          <w:sz w:val="19"/>
          <w:szCs w:val="19"/>
        </w:rPr>
        <w:t xml:space="preserve"> the two-sided p-value, </w:t>
      </w:r>
      <m:oMath>
        <m:r>
          <m:t>α</m:t>
        </m:r>
      </m:oMath>
      <w:r>
        <w:rPr>
          <w:color w:val="3A4350"/>
          <w:sz w:val="19"/>
          <w:szCs w:val="19"/>
        </w:rPr>
        <w:t xml:space="preserve"> the threshold, </w:t>
      </w:r>
      <m:oMath>
        <m:acc>
          <m:accPr>
            <m:chr m:val="̂"/>
          </m:accPr>
          <m:e>
            <m:r>
              <m:t>τ</m:t>
            </m:r>
          </m:e>
        </m:acc>
      </m:oMath>
      <w:r>
        <w:rPr>
          <w:color w:val="3A4350"/>
          <w:sz w:val="19"/>
          <w:szCs w:val="19"/>
        </w:rPr>
        <w:t xml:space="preserve"> and </w:t>
      </w:r>
      <m:oMath>
        <m:r>
          <m:t>τ</m:t>
        </m:r>
      </m:oMath>
      <w:r>
        <w:rPr>
          <w:color w:val="3A4350"/>
          <w:sz w:val="19"/>
          <w:szCs w:val="19"/>
        </w:rPr>
        <w:t xml:space="preserve"> the difference in outcome means and the finite-population average effect, </w:t>
      </w:r>
      <m:oMath>
        <m:r>
          <m:t>ξ</m:t>
        </m:r>
        <m:r>
          <m:rPr>
            <m:sty m:val="p"/>
          </m:rPr>
          <m:t>∼</m:t>
        </m:r>
        <m:r>
          <m:rPr>
            <m:scr m:val="script"/>
            <m:sty m:val="p"/>
          </m:rPr>
          <m:t>N</m:t>
        </m:r>
        <m:d>
          <m:dPr>
            <m:begChr m:val="("/>
            <m:sepChr m:val=""/>
            <m:endChr m:val=")"/>
            <m:grow/>
          </m:dPr>
          <m:e>
            <m:r>
              <m:t>0</m:t>
            </m:r>
            <m:r>
              <m:rPr>
                <m:sty m:val="p"/>
              </m:rPr>
              <m:t>,</m:t>
            </m:r>
            <m:sSub>
              <m:e>
                <m:r>
                  <m:t>V</m:t>
                </m:r>
              </m:e>
              <m:sub>
                <m:r>
                  <m:t>x</m:t>
                </m:r>
                <m:r>
                  <m:t>x</m:t>
                </m:r>
              </m:sub>
            </m:sSub>
          </m:e>
        </m:d>
      </m:oMath>
      <w:r>
        <w:rPr>
          <w:color w:val="3A4350"/>
          <w:sz w:val="19"/>
          <w:szCs w:val="19"/>
        </w:rPr>
        <w:t xml:space="preserve">, </w:t>
      </w:r>
      <m:oMath>
        <m:r>
          <m:t>γ</m:t>
        </m:r>
        <m:r>
          <m:rPr>
            <m:sty m:val="p"/>
          </m:rPr>
          <m:t>=</m:t>
        </m:r>
        <m:sSubSup>
          <m:e>
            <m:r>
              <m:t>V</m:t>
            </m:r>
          </m:e>
          <m:sub>
            <m:r>
              <m:t>x</m:t>
            </m:r>
            <m:r>
              <m:t>x</m:t>
            </m:r>
          </m:sub>
          <m:sup>
            <m:r>
              <m:rPr>
                <m:sty m:val="p"/>
              </m:rPr>
              <m:t>−</m:t>
            </m:r>
            <m:r>
              <m:t>1</m:t>
            </m:r>
          </m:sup>
        </m:sSubSup>
        <m:sSub>
          <m:e>
            <m:r>
              <m:t>V</m:t>
            </m:r>
          </m:e>
          <m:sub>
            <m:r>
              <m:t>x</m:t>
            </m:r>
            <m:r>
              <m:t>τ</m:t>
            </m:r>
          </m:sub>
        </m:sSub>
      </m:oMath>
      <w:r>
        <w:rPr>
          <w:color w:val="3A4350"/>
          <w:sz w:val="19"/>
          <w:szCs w:val="19"/>
        </w:rPr>
        <w:t xml:space="preserve"> and </w:t>
      </w:r>
      <m:oMath>
        <m:sSup>
          <m:e>
            <m:r>
              <m:t>R</m:t>
            </m:r>
          </m:e>
          <m:sup>
            <m:r>
              <m:t>2</m:t>
            </m:r>
          </m:sup>
        </m:sSup>
      </m:oMath>
      <w:r>
        <w:rPr>
          <w:color w:val="3A4350"/>
          <w:sz w:val="19"/>
          <w:szCs w:val="19"/>
        </w:rPr>
        <w:t xml:space="preserve"> the squared multiple correlation. The second form is the standard representation in the rerandomization literature; whether the article gives it in exactly this form was not confirmed.</w:t>
      </w:r>
    </w:p>
    <w:p>
      <w:pPr>
        <w:spacing w:after="100" w:before="80"/>
        <w:jc w:val="both"/>
      </w:pPr>
      <w:r>
        <w:rPr>
          <w:b/>
          <w:bCs/>
          <w:color w:val="003262"/>
        </w:rPr>
        <w:t xml:space="preserve">Link to the theoretical introduction. </w:t>
      </w:r>
      <w:r>
        <w:t xml:space="preserve">Complements Section 1.9 and links to the randomized pumping tests of document 11: when wells are split into treatment groups, rerandomization ensures that the groups are balanced in facies and in distance from the coast.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design-based asymptotic theory for rerandomization with the “no star” rule that is actually used in practice.</w:t>
      </w:r>
    </w:p>
    <w:p>
      <w:pPr>
        <w:pStyle w:val="Heading2"/>
        <w:keepNext/>
      </w:pPr>
      <w:r>
        <w:rPr>
          <w:color w:val="003262"/>
        </w:rPr>
        <w:t xml:space="preserve">BK3  </w:t>
      </w:r>
      <w:r>
        <w:rPr>
          <w:color w:val="1F3864"/>
        </w:rPr>
        <w:t xml:space="preserve">Clip-OGD: An Experimental Design for Adaptive Neyman Allocation in Sequential Experiments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Jessica Dai, Paula Gradu, Christopher Harshaw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pp. 32235–32269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wvkb35kopfut1sj4geeh">
              <w:r>
                <w:rPr>
                  <w:color w:val="1D4ED8"/>
                  <w:sz w:val="18"/>
                  <w:szCs w:val="18"/>
                  <w:u w:val="single"/>
                </w:rPr>
                <w:t xml:space="preserve">https://doi.org/10.52202/075280-1400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Dai, P. Gradu: University of California, Berkeley; C. Harshaw: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adaptive design of randomized experiments · Neyman allocation · Neyman regret · online gradient descent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article works in a design-based potential outcomes framework: units arrive one at a time, the potential outcomes are fixed, and all randomness comes from treatment assignment. The goal is to estimate the average treatment effect with the Horvitz–Thompson estimator, choosing the treatment probability for each unit adaptively from past observations. The benchmark is the Neyman design, the best fixed probability, which is infeasible because it depends on unknown second moments. The authors define the Neyman ratio and the Neyman regret and show that they are equivalent. The Clip-OGD algorithm performs online gradient descent on each unit's contribution to the variance, with a new clipping of the probabilities away from 0 and 1, and achieves an expected Neyman regret of </w:t>
      </w:r>
      <m:oMath>
        <m:acc>
          <m:accPr>
            <m:chr m:val="̃"/>
          </m:accPr>
          <m:e>
            <m:r>
              <m:rPr>
                <m:scr m:val="script"/>
                <m:sty m:val="p"/>
              </m:rPr>
              <m:t>O</m:t>
            </m:r>
          </m:e>
        </m:acc>
        <m:d>
          <m:dPr>
            <m:begChr m:val="("/>
            <m:sepChr m:val=""/>
            <m:endChr m:val=")"/>
            <m:grow/>
          </m:dPr>
          <m:e>
            <m:rad>
              <m:radPr>
                <m:degHide m:val="on"/>
              </m:radPr>
              <m:deg/>
              <m:e>
                <m:r>
                  <m:t>T</m:t>
                </m:r>
              </m:e>
            </m:rad>
          </m:e>
        </m:d>
      </m:oMath>
      <w:r>
        <w:t xml:space="preserve">. A conservative variance estimator is also built for asymptotically valid confidence intervals.</w:t>
      </w:r>
    </w:p>
    <w:p>
      <w:pPr>
        <w:keepNext/>
        <w:spacing w:after="40" w:before="80"/>
      </w:pPr>
      <w:r>
        <w:rPr>
          <w:b/>
          <w:bCs/>
          <w:color w:val="003262"/>
        </w:rPr>
        <w:t xml:space="preserve">Key equation.</w:t>
      </w:r>
      <w:r>
        <w:rPr>
          <w:i/>
          <w:iCs/>
          <w:color w:val="5B6573"/>
          <w:sz w:val="18"/>
          <w:szCs w:val="18"/>
        </w:rPr>
        <w:t xml:space="preserve">  (the adaptive Horvitz–Thompson estimator and the Neyman regret (representative formulation))</w:t>
      </w:r>
    </w:p>
    <w:p>
      <w:pPr>
        <w:pStyle w:val="Equation"/>
      </w:pPr>
      <m:oMathPara>
        <m:oMathParaPr>
          <m:jc m:val="center"/>
        </m:oMathParaPr>
        <m:oMath>
          <m:acc>
            <m:accPr>
              <m:chr m:val="̂"/>
            </m:accPr>
            <m:e>
              <m:r>
                <m:t>τ</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f>
                    <m:fPr>
                      <m:type m:val="bar"/>
                    </m:fPr>
                    <m:num>
                      <m:sSub>
                        <m:e>
                          <m:r>
                            <m:t>y</m:t>
                          </m:r>
                        </m:e>
                        <m:sub>
                          <m:r>
                            <m:t>t</m:t>
                          </m:r>
                        </m:sub>
                      </m:sSub>
                      <m:d>
                        <m:dPr>
                          <m:begChr m:val="("/>
                          <m:sepChr m:val=""/>
                          <m:endChr m:val=")"/>
                          <m:grow/>
                        </m:dPr>
                        <m:e>
                          <m:r>
                            <m:t>1</m:t>
                          </m:r>
                        </m:e>
                      </m:d>
                      <m:r>
                        <m:t> </m:t>
                      </m:r>
                      <m:sSub>
                        <m:e>
                          <m:r>
                            <m:t>Z</m:t>
                          </m:r>
                        </m:e>
                        <m:sub>
                          <m:r>
                            <m:t>t</m:t>
                          </m:r>
                        </m:sub>
                      </m:sSub>
                    </m:num>
                    <m:den>
                      <m:sSub>
                        <m:e>
                          <m:r>
                            <m:t>P</m:t>
                          </m:r>
                        </m:e>
                        <m:sub>
                          <m:r>
                            <m:t>t</m:t>
                          </m:r>
                        </m:sub>
                      </m:sSub>
                    </m:den>
                  </m:f>
                  <m:r>
                    <m:rPr>
                      <m:sty m:val="p"/>
                    </m:rPr>
                    <m:t>−</m:t>
                  </m:r>
                  <m:f>
                    <m:fPr>
                      <m:type m:val="bar"/>
                    </m:fPr>
                    <m:num>
                      <m:sSub>
                        <m:e>
                          <m:r>
                            <m:t>y</m:t>
                          </m:r>
                        </m:e>
                        <m:sub>
                          <m:r>
                            <m:t>t</m:t>
                          </m:r>
                        </m:sub>
                      </m:sSub>
                      <m:d>
                        <m:dPr>
                          <m:begChr m:val="("/>
                          <m:sepChr m:val=""/>
                          <m:endChr m:val=")"/>
                          <m:grow/>
                        </m:dPr>
                        <m:e>
                          <m:r>
                            <m:t>0</m:t>
                          </m:r>
                        </m:e>
                      </m:d>
                      <m:d>
                        <m:dPr>
                          <m:begChr m:val="("/>
                          <m:sepChr m:val=""/>
                          <m:endChr m:val=")"/>
                          <m:grow/>
                        </m:dPr>
                        <m:e>
                          <m:r>
                            <m:t>1</m:t>
                          </m:r>
                          <m:r>
                            <m:rPr>
                              <m:sty m:val="p"/>
                            </m:rPr>
                            <m:t>−</m:t>
                          </m:r>
                          <m:sSub>
                            <m:e>
                              <m:r>
                                <m:t>Z</m:t>
                              </m:r>
                            </m:e>
                            <m:sub>
                              <m:r>
                                <m:t>t</m:t>
                              </m:r>
                            </m:sub>
                          </m:sSub>
                        </m:e>
                      </m:d>
                    </m:num>
                    <m:den>
                      <m:r>
                        <m:t>1</m:t>
                      </m:r>
                      <m:r>
                        <m:rPr>
                          <m:sty m:val="p"/>
                        </m:rPr>
                        <m:t>−</m:t>
                      </m:r>
                      <m:sSub>
                        <m:e>
                          <m:r>
                            <m:t>P</m:t>
                          </m:r>
                        </m:e>
                        <m:sub>
                          <m:r>
                            <m:t>t</m:t>
                          </m:r>
                        </m:sub>
                      </m:sSub>
                    </m:den>
                  </m:f>
                </m:e>
              </m:d>
            </m:e>
          </m:nary>
          <m:r>
            <m:rPr>
              <m:sty m:val="p"/>
            </m:rPr>
            <m:t>,</m:t>
          </m:r>
          <m:r>
            <m:t>  </m:t>
          </m:r>
          <m:sSup>
            <m:e>
              <m:r>
                <m:t>p</m:t>
              </m:r>
            </m:e>
            <m:sup>
              <m:r>
                <m:rPr>
                  <m:sty m:val="p"/>
                </m:rPr>
                <m:t>⋆</m:t>
              </m:r>
            </m:sup>
          </m:sSup>
          <m:r>
            <m:rPr>
              <m:sty m:val="p"/>
            </m:rPr>
            <m:t>=</m:t>
          </m:r>
          <m:f>
            <m:fPr>
              <m:type m:val="bar"/>
            </m:fPr>
            <m:num>
              <m:sSub>
                <m:e>
                  <m:r>
                    <m:t>S</m:t>
                  </m:r>
                </m:e>
                <m:sub>
                  <m:r>
                    <m:t>1</m:t>
                  </m:r>
                </m:sub>
              </m:sSub>
            </m:num>
            <m:den>
              <m:sSub>
                <m:e>
                  <m:r>
                    <m:t>S</m:t>
                  </m:r>
                </m:e>
                <m:sub>
                  <m:r>
                    <m:t>1</m:t>
                  </m:r>
                </m:sub>
              </m:sSub>
              <m:r>
                <m:rPr>
                  <m:sty m:val="p"/>
                </m:rPr>
                <m:t>+</m:t>
              </m:r>
              <m:sSub>
                <m:e>
                  <m:r>
                    <m:t>S</m:t>
                  </m:r>
                </m:e>
                <m:sub>
                  <m:r>
                    <m:t>0</m:t>
                  </m:r>
                </m:sub>
              </m:sSub>
            </m:den>
          </m:f>
          <m:r>
            <m:rPr>
              <m:sty m:val="p"/>
            </m:rPr>
            <m:t>,</m:t>
          </m:r>
          <m:r>
            <m:t> </m:t>
          </m:r>
          <m:sSub>
            <m:e>
              <m:r>
                <m:t>S</m:t>
              </m:r>
            </m:e>
            <m:sub>
              <m:r>
                <m:t>k</m:t>
              </m:r>
            </m:sub>
          </m:sSub>
          <m:r>
            <m:rPr>
              <m:sty m:val="p"/>
            </m:rPr>
            <m:t>=</m:t>
          </m:r>
          <m:sSup>
            <m:e>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t>y</m:t>
                          </m:r>
                        </m:e>
                        <m:sub>
                          <m:r>
                            <m:t>t</m:t>
                          </m:r>
                        </m:sub>
                      </m:sSub>
                    </m:e>
                  </m:nary>
                  <m:sSup>
                    <m:e>
                      <m:d>
                        <m:dPr>
                          <m:begChr m:val="("/>
                          <m:sepChr m:val=""/>
                          <m:endChr m:val=")"/>
                          <m:grow/>
                        </m:dPr>
                        <m:e>
                          <m:r>
                            <m:t>k</m:t>
                          </m:r>
                        </m:e>
                      </m:d>
                    </m:e>
                    <m:sup>
                      <m:r>
                        <m:t>2</m:t>
                      </m:r>
                    </m:sup>
                  </m:sSup>
                </m:e>
              </m:d>
            </m:e>
            <m:sup>
              <m:r>
                <m:t>1</m:t>
              </m:r>
              <m:r>
                <m:rPr>
                  <m:sty m:val="p"/>
                </m:rPr>
                <m:t>/</m:t>
              </m:r>
              <m:r>
                <m:t>2</m:t>
              </m:r>
            </m:sup>
          </m:sSup>
        </m:oMath>
      </m:oMathPara>
    </w:p>
    <w:p>
      <w:pPr>
        <w:pStyle w:val="Equation"/>
      </w:pPr>
      <m:oMathPara>
        <m:oMathParaPr>
          <m:jc m:val="center"/>
        </m:oMathParaPr>
        <m:oMath>
          <m:sSub>
            <m:e>
              <m:r>
                <m:t>f</m:t>
              </m:r>
            </m:e>
            <m:sub>
              <m:r>
                <m:t>t</m:t>
              </m:r>
            </m:sub>
          </m:sSub>
          <m:d>
            <m:dPr>
              <m:begChr m:val="("/>
              <m:sepChr m:val=""/>
              <m:endChr m:val=")"/>
              <m:grow/>
            </m:dPr>
            <m:e>
              <m:r>
                <m:t>p</m:t>
              </m:r>
            </m:e>
          </m:d>
          <m:r>
            <m:rPr>
              <m:sty m:val="p"/>
            </m:rPr>
            <m:t>=</m:t>
          </m:r>
          <m:f>
            <m:fPr>
              <m:type m:val="bar"/>
            </m:fPr>
            <m:num>
              <m:sSub>
                <m:e>
                  <m:r>
                    <m:t>y</m:t>
                  </m:r>
                </m:e>
                <m:sub>
                  <m:r>
                    <m:t>t</m:t>
                  </m:r>
                </m:sub>
              </m:sSub>
              <m:sSup>
                <m:e>
                  <m:d>
                    <m:dPr>
                      <m:begChr m:val="("/>
                      <m:sepChr m:val=""/>
                      <m:endChr m:val=")"/>
                      <m:grow/>
                    </m:dPr>
                    <m:e>
                      <m:r>
                        <m:t>1</m:t>
                      </m:r>
                    </m:e>
                  </m:d>
                </m:e>
                <m:sup>
                  <m:r>
                    <m:t>2</m:t>
                  </m:r>
                </m:sup>
              </m:sSup>
            </m:num>
            <m:den>
              <m:r>
                <m:t>p</m:t>
              </m:r>
            </m:den>
          </m:f>
          <m:r>
            <m:rPr>
              <m:sty m:val="p"/>
            </m:rPr>
            <m:t>+</m:t>
          </m:r>
          <m:f>
            <m:fPr>
              <m:type m:val="bar"/>
            </m:fPr>
            <m:num>
              <m:sSub>
                <m:e>
                  <m:r>
                    <m:t>y</m:t>
                  </m:r>
                </m:e>
                <m:sub>
                  <m:r>
                    <m:t>t</m:t>
                  </m:r>
                </m:sub>
              </m:sSub>
              <m:sSup>
                <m:e>
                  <m:d>
                    <m:dPr>
                      <m:begChr m:val="("/>
                      <m:sepChr m:val=""/>
                      <m:endChr m:val=")"/>
                      <m:grow/>
                    </m:dPr>
                    <m:e>
                      <m:r>
                        <m:t>0</m:t>
                      </m:r>
                    </m:e>
                  </m:d>
                </m:e>
                <m:sup>
                  <m:r>
                    <m:t>2</m:t>
                  </m:r>
                </m:sup>
              </m:sSup>
            </m:num>
            <m:den>
              <m:r>
                <m:t>1</m:t>
              </m:r>
              <m:r>
                <m:rPr>
                  <m:sty m:val="p"/>
                </m:rPr>
                <m:t>−</m:t>
              </m:r>
              <m:r>
                <m:t>p</m:t>
              </m:r>
            </m:den>
          </m:f>
          <m:r>
            <m:rPr>
              <m:sty m:val="p"/>
            </m:rPr>
            <m:t>,</m:t>
          </m:r>
          <m:r>
            <m:t>  </m:t>
          </m:r>
          <m:sSub>
            <m:e>
              <m:r>
                <m:t>R</m:t>
              </m:r>
            </m:e>
            <m:sub>
              <m:r>
                <m:t>T</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sSub>
                <m:e>
                  <m:r>
                    <m:t>P</m:t>
                  </m:r>
                </m:e>
                <m:sub>
                  <m:r>
                    <m:t>t</m:t>
                  </m:r>
                </m:sub>
              </m:sSub>
            </m:e>
          </m:d>
          <m:r>
            <m:rPr>
              <m:sty m:val="p"/>
            </m:rPr>
            <m:t>−</m:t>
          </m:r>
          <m:limLow>
            <m:e>
              <m:r>
                <m:rPr>
                  <m:sty m:val="p"/>
                </m:rPr>
                <m:t>min</m:t>
              </m:r>
            </m:e>
            <m:lim>
              <m:r>
                <m:t>p</m:t>
              </m:r>
              <m:r>
                <m:rPr>
                  <m:sty m:val="p"/>
                </m:rPr>
                <m:t>∈</m:t>
              </m:r>
              <m:d>
                <m:dPr>
                  <m:begChr m:val="["/>
                  <m:sepChr m:val=""/>
                  <m:endChr m:val="]"/>
                  <m:grow/>
                </m:dPr>
                <m:e>
                  <m:r>
                    <m:t>0</m:t>
                  </m:r>
                  <m:r>
                    <m:rPr>
                      <m:sty m:val="p"/>
                    </m:rPr>
                    <m:t>,</m:t>
                  </m:r>
                  <m:r>
                    <m:t>1</m:t>
                  </m:r>
                </m:e>
              </m:d>
            </m:lim>
          </m:limLow>
          <m:nary>
            <m:naryPr>
              <m:chr m:val="∑"/>
              <m:limLoc m:val="undOvr"/>
              <m:subHide m:val="off"/>
              <m:supHide m:val="off"/>
            </m:naryPr>
            <m:sub>
              <m:r>
                <m:t>t</m:t>
              </m:r>
              <m:r>
                <m:rPr>
                  <m:sty m:val="p"/>
                </m:rPr>
                <m:t>=</m:t>
              </m:r>
              <m:r>
                <m:t>1</m:t>
              </m:r>
            </m:sub>
            <m:sup>
              <m:r>
                <m:t>T</m:t>
              </m:r>
            </m:sup>
            <m:e>
              <m:sSub>
                <m:e>
                  <m:r>
                    <m:t>f</m:t>
                  </m:r>
                </m:e>
                <m:sub>
                  <m:r>
                    <m:t>t</m:t>
                  </m:r>
                </m:sub>
              </m:sSub>
            </m:e>
          </m:nary>
          <m:d>
            <m:dPr>
              <m:begChr m:val="("/>
              <m:sepChr m:val=""/>
              <m:endChr m:val=")"/>
              <m:grow/>
            </m:dPr>
            <m:e>
              <m:r>
                <m:t>p</m:t>
              </m:r>
            </m:e>
          </m:d>
          <m:r>
            <m:rPr>
              <m:sty m:val="p"/>
            </m:rPr>
            <m:t>,</m:t>
          </m:r>
          <m:r>
            <m:t>  </m:t>
          </m:r>
          <m:r>
            <m:rPr>
              <m:scr m:val="double-struck"/>
              <m:sty m:val="p"/>
            </m:rPr>
            <m:t>E</m:t>
          </m:r>
          <m:d>
            <m:dPr>
              <m:begChr m:val="["/>
              <m:sepChr m:val=""/>
              <m:endChr m:val="]"/>
              <m:grow/>
            </m:dPr>
            <m:e>
              <m:sSub>
                <m:e>
                  <m:r>
                    <m:t>R</m:t>
                  </m:r>
                </m:e>
                <m:sub>
                  <m:r>
                    <m:t>T</m:t>
                  </m:r>
                </m:sub>
              </m:sSub>
            </m:e>
          </m:d>
          <m:r>
            <m:rPr>
              <m:sty m:val="p"/>
            </m:rPr>
            <m:t>=</m:t>
          </m:r>
          <m:acc>
            <m:accPr>
              <m:chr m:val="̃"/>
            </m:accPr>
            <m:e>
              <m:r>
                <m:rPr>
                  <m:scr m:val="script"/>
                  <m:sty m:val="p"/>
                </m:rPr>
                <m:t>O</m:t>
              </m:r>
            </m:e>
          </m:acc>
          <m:d>
            <m:dPr>
              <m:begChr m:val="("/>
              <m:sepChr m:val=""/>
              <m:endChr m:val=")"/>
              <m:grow/>
            </m:dPr>
            <m:e>
              <m:rad>
                <m:radPr>
                  <m:degHide m:val="on"/>
                </m:radPr>
                <m:deg/>
                <m:e>
                  <m:r>
                    <m:t>T</m:t>
                  </m:r>
                </m:e>
              </m:rad>
            </m:e>
          </m:d>
        </m:oMath>
      </m:oMathPara>
    </w:p>
    <w:p>
      <w:pPr>
        <w:spacing w:after="100"/>
        <w:jc w:val="both"/>
      </w:pPr>
      <w:r>
        <w:rPr>
          <w:color w:val="3A4350"/>
          <w:sz w:val="19"/>
          <w:szCs w:val="19"/>
        </w:rPr>
        <w:t xml:space="preserve">where </w:t>
      </w:r>
      <m:oMath>
        <m:r>
          <m:t>T</m:t>
        </m:r>
      </m:oMath>
      <w:r>
        <w:rPr>
          <w:color w:val="3A4350"/>
          <w:sz w:val="19"/>
          <w:szCs w:val="19"/>
        </w:rPr>
        <w:t xml:space="preserve"> is the number of units, </w:t>
      </w:r>
      <m:oMath>
        <m:sSub>
          <m:e>
            <m:r>
              <m:t>y</m:t>
            </m:r>
          </m:e>
          <m:sub>
            <m:r>
              <m:t>t</m:t>
            </m:r>
          </m:sub>
        </m:sSub>
        <m:d>
          <m:dPr>
            <m:begChr m:val="("/>
            <m:sepChr m:val=""/>
            <m:endChr m:val=")"/>
            <m:grow/>
          </m:dPr>
          <m:e>
            <m:r>
              <m:t>1</m:t>
            </m:r>
          </m:e>
        </m:d>
        <m:r>
          <m:rPr>
            <m:sty m:val="p"/>
          </m:rPr>
          <m:t>,</m:t>
        </m:r>
        <m:sSub>
          <m:e>
            <m:r>
              <m:t>y</m:t>
            </m:r>
          </m:e>
          <m:sub>
            <m:r>
              <m:t>t</m:t>
            </m:r>
          </m:sub>
        </m:sSub>
        <m:d>
          <m:dPr>
            <m:begChr m:val="("/>
            <m:sepChr m:val=""/>
            <m:endChr m:val=")"/>
            <m:grow/>
          </m:dPr>
          <m:e>
            <m:r>
              <m:t>0</m:t>
            </m:r>
          </m:e>
        </m:d>
      </m:oMath>
      <w:r>
        <w:rPr>
          <w:color w:val="3A4350"/>
          <w:sz w:val="19"/>
          <w:szCs w:val="19"/>
        </w:rPr>
        <w:t xml:space="preserve"> the fixed potential outcomes, </w:t>
      </w:r>
      <m:oMath>
        <m:sSub>
          <m:e>
            <m:r>
              <m:t>Z</m:t>
            </m:r>
          </m:e>
          <m:sub>
            <m:r>
              <m:t>t</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sSub>
              <m:e>
                <m:r>
                  <m:t>P</m:t>
                </m:r>
              </m:e>
              <m:sub>
                <m:r>
                  <m:t>t</m:t>
                </m:r>
              </m:sub>
            </m:sSub>
          </m:e>
        </m:d>
      </m:oMath>
      <w:r>
        <w:rPr>
          <w:color w:val="3A4350"/>
          <w:sz w:val="19"/>
          <w:szCs w:val="19"/>
        </w:rPr>
        <w:t xml:space="preserve"> the treatment indicator, </w:t>
      </w:r>
      <m:oMath>
        <m:sSub>
          <m:e>
            <m:r>
              <m:t>P</m:t>
            </m:r>
          </m:e>
          <m:sub>
            <m:r>
              <m:t>t</m:t>
            </m:r>
          </m:sub>
        </m:sSub>
      </m:oMath>
      <w:r>
        <w:rPr>
          <w:color w:val="3A4350"/>
          <w:sz w:val="19"/>
          <w:szCs w:val="19"/>
        </w:rPr>
        <w:t xml:space="preserve"> the probability chosen from the history, </w:t>
      </w:r>
      <m:oMath>
        <m:sSup>
          <m:e>
            <m:r>
              <m:t>p</m:t>
            </m:r>
          </m:e>
          <m:sup>
            <m:r>
              <m:rPr>
                <m:sty m:val="p"/>
              </m:rPr>
              <m:t>⋆</m:t>
            </m:r>
          </m:sup>
        </m:sSup>
      </m:oMath>
      <w:r>
        <w:rPr>
          <w:color w:val="3A4350"/>
          <w:sz w:val="19"/>
          <w:szCs w:val="19"/>
        </w:rPr>
        <w:t xml:space="preserve"> the Neyman probability that minimizes the variance of the non-adaptive design and </w:t>
      </w:r>
      <m:oMath>
        <m:sSub>
          <m:e>
            <m:r>
              <m:t>f</m:t>
            </m:r>
          </m:e>
          <m:sub>
            <m:r>
              <m:t>t</m:t>
            </m:r>
          </m:sub>
        </m:sSub>
        <m:d>
          <m:dPr>
            <m:begChr m:val="("/>
            <m:sepChr m:val=""/>
            <m:endChr m:val=")"/>
            <m:grow/>
          </m:dPr>
          <m:e>
            <m:r>
              <m:t>p</m:t>
            </m:r>
          </m:e>
        </m:d>
      </m:oMath>
      <w:r>
        <w:rPr>
          <w:color w:val="3A4350"/>
          <w:sz w:val="19"/>
          <w:szCs w:val="19"/>
        </w:rPr>
        <w:t xml:space="preserve"> the contribution of unit </w:t>
      </w:r>
      <m:oMath>
        <m:r>
          <m:t>t</m:t>
        </m:r>
      </m:oMath>
      <w:r>
        <w:rPr>
          <w:color w:val="3A4350"/>
          <w:sz w:val="19"/>
          <w:szCs w:val="19"/>
        </w:rPr>
        <w:t xml:space="preserve"> to the variance. The exact normalization of </w:t>
      </w:r>
      <m:oMath>
        <m:sSub>
          <m:e>
            <m:r>
              <m:t>R</m:t>
            </m:r>
          </m:e>
          <m:sub>
            <m:r>
              <m:t>T</m:t>
            </m:r>
          </m:sub>
        </m:sSub>
      </m:oMath>
      <w:r>
        <w:rPr>
          <w:color w:val="3A4350"/>
          <w:sz w:val="19"/>
          <w:szCs w:val="19"/>
        </w:rPr>
        <w:t xml:space="preserve"> was not confirmed.</w:t>
      </w:r>
    </w:p>
    <w:p>
      <w:pPr>
        <w:spacing w:after="100" w:before="80"/>
        <w:jc w:val="both"/>
      </w:pPr>
      <w:r>
        <w:rPr>
          <w:b/>
          <w:bCs/>
          <w:color w:val="003262"/>
        </w:rPr>
        <w:t xml:space="preserve">Link to the theoretical introduction. </w:t>
      </w:r>
      <w:r>
        <w:t xml:space="preserve">Complements Sections 1.5 and 1.8. For the project, the “switchback” pumping tests of document 11 can adapt the probability of the pumping regime to past outcomes, with a guarantee that the variance approaches that of the best fixed design.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regret-based formalization of adaptive Neyman allocation, with a clipping algorithm that achieves the optimal variance without assumptions on the population.</w:t>
      </w:r>
    </w:p>
    <w:p>
      <w:pPr>
        <w:pStyle w:val="Heading2"/>
        <w:keepNext/>
      </w:pPr>
      <w:r>
        <w:rPr>
          <w:color w:val="003262"/>
        </w:rPr>
        <w:t xml:space="preserve">BK4  </w:t>
      </w:r>
      <w:r>
        <w:rPr>
          <w:color w:val="1F3864"/>
        </w:rPr>
        <w:t xml:space="preserve">Design-based theory for cluster rerandomization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Xin Lu, Tianle Liu, Hanzhong Liu,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110(2), pp. 467–483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ogx_wlkq6vyx39r21hve">
              <w:r>
                <w:rPr>
                  <w:color w:val="1D4ED8"/>
                  <w:sz w:val="18"/>
                  <w:szCs w:val="18"/>
                  <w:u w:val="single"/>
                </w:rPr>
                <w:t xml:space="preserve">https://doi.org/10.1093/biomet/asac045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X. Lu, H. Liu: Tsinghua University; T. Liu: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cluster rerandomization · design-based theory · weighted Euclidean distance · Mahalanobis distance with tiers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asymptotic theory of rerandomization covered only treatment assignment at the individual level. Cluster rerandomization, in which a cluster-randomized experiment is combined with rerandomization to balance individual or cluster covariates, was an open problem. The article develops a design-based (randomization-based) asymptotic theory for cluster rerandomization and compares two schemes that use prior information on the importance of the covariates: rerandomization with a weighted Euclidean distance and rerandomization with a Mahalanobis distance with tiers of covariates. The main design result: with optimal weights and orthogonalized covariates, the weighted Euclidean scheme dominates the tiered Mahalanobis scheme.</w:t>
      </w:r>
    </w:p>
    <w:p>
      <w:pPr>
        <w:keepNext/>
        <w:spacing w:after="40" w:before="80"/>
      </w:pPr>
      <w:r>
        <w:rPr>
          <w:b/>
          <w:bCs/>
          <w:color w:val="003262"/>
        </w:rPr>
        <w:t xml:space="preserve">Key equation.</w:t>
      </w:r>
      <w:r>
        <w:rPr>
          <w:i/>
          <w:iCs/>
          <w:color w:val="5B6573"/>
          <w:sz w:val="18"/>
          <w:szCs w:val="18"/>
        </w:rPr>
        <w:t xml:space="preserve">  (the estimator with scaled cluster totals and the acceptance criteria (representative formulation))</w:t>
      </w:r>
    </w:p>
    <w:p>
      <w:pPr>
        <w:pStyle w:val="Equation"/>
      </w:pPr>
      <m:oMathPara>
        <m:oMathParaPr>
          <m:jc m:val="center"/>
        </m:oMathParaPr>
        <m:oMath>
          <m:sSub>
            <m:e>
              <m:acc>
                <m:accPr>
                  <m:chr m:val="̃"/>
                </m:accPr>
                <m:e>
                  <m:r>
                    <m:t>Y</m:t>
                  </m:r>
                </m:e>
              </m:acc>
            </m:e>
            <m:sub>
              <m:r>
                <m:t>i</m:t>
              </m:r>
            </m:sub>
          </m:sSub>
          <m:d>
            <m:dPr>
              <m:begChr m:val="("/>
              <m:sepChr m:val=""/>
              <m:endChr m:val=")"/>
              <m:grow/>
            </m:dPr>
            <m:e>
              <m:r>
                <m:t>z</m:t>
              </m:r>
            </m:e>
          </m:d>
          <m:r>
            <m:rPr>
              <m:sty m:val="p"/>
            </m:rPr>
            <m:t>=</m:t>
          </m:r>
          <m:f>
            <m:fPr>
              <m:type m:val="bar"/>
            </m:fPr>
            <m:num>
              <m:r>
                <m:t>M</m:t>
              </m:r>
            </m:num>
            <m:den>
              <m:r>
                <m:t>N</m:t>
              </m:r>
            </m:den>
          </m:f>
          <m:nary>
            <m:naryPr>
              <m:chr m:val="∑"/>
              <m:limLoc m:val="undOvr"/>
              <m:subHide m:val="off"/>
              <m:supHide m:val="off"/>
            </m:naryPr>
            <m:sub>
              <m:r>
                <m:t>j</m:t>
              </m:r>
              <m:r>
                <m:rPr>
                  <m:sty m:val="p"/>
                </m:rPr>
                <m:t>=</m:t>
              </m:r>
              <m:r>
                <m:t>1</m:t>
              </m:r>
            </m:sub>
            <m:sup>
              <m:sSub>
                <m:e>
                  <m:r>
                    <m:t>n</m:t>
                  </m:r>
                </m:e>
                <m:sub>
                  <m:r>
                    <m:t>i</m:t>
                  </m:r>
                </m:sub>
              </m:sSub>
            </m:sup>
            <m:e>
              <m:sSub>
                <m:e>
                  <m:r>
                    <m:t>Y</m:t>
                  </m:r>
                </m:e>
                <m:sub>
                  <m:r>
                    <m:t>i</m:t>
                  </m:r>
                  <m:r>
                    <m:t>j</m:t>
                  </m:r>
                </m:sub>
              </m:sSub>
            </m:e>
          </m:nary>
          <m:d>
            <m:dPr>
              <m:begChr m:val="("/>
              <m:sepChr m:val=""/>
              <m:endChr m:val=")"/>
              <m:grow/>
            </m:dPr>
            <m:e>
              <m:r>
                <m:t>z</m:t>
              </m:r>
            </m:e>
          </m:d>
          <m:r>
            <m:rPr>
              <m:sty m:val="p"/>
            </m:rPr>
            <m:t>,</m:t>
          </m:r>
          <m:r>
            <m:t>  </m:t>
          </m:r>
          <m:acc>
            <m:accPr>
              <m:chr m:val="̂"/>
            </m:accPr>
            <m:e>
              <m:r>
                <m:t>τ</m:t>
              </m:r>
            </m:e>
          </m:acc>
          <m:r>
            <m:rPr>
              <m:sty m:val="p"/>
            </m:rPr>
            <m:t>=</m:t>
          </m:r>
          <m:f>
            <m:fPr>
              <m:type m:val="bar"/>
            </m:fPr>
            <m:num>
              <m:r>
                <m:t>1</m:t>
              </m:r>
            </m:num>
            <m:den>
              <m:sSub>
                <m:e>
                  <m:r>
                    <m:t>M</m:t>
                  </m:r>
                </m:e>
                <m:sub>
                  <m:r>
                    <m:t>1</m:t>
                  </m:r>
                </m:sub>
              </m:sSub>
            </m:den>
          </m:f>
          <m:nary>
            <m:naryPr>
              <m:chr m:val="∑"/>
              <m:limLoc m:val="undOvr"/>
              <m:subHide m:val="off"/>
              <m:supHide m:val="on"/>
            </m:naryPr>
            <m:sub>
              <m:r>
                <m:t>i</m:t>
              </m:r>
              <m:r>
                <m:rPr>
                  <m:sty m:val="p"/>
                </m:rPr>
                <m:t>:</m:t>
              </m:r>
              <m:sSub>
                <m:e>
                  <m:r>
                    <m:t>Z</m:t>
                  </m:r>
                </m:e>
                <m:sub>
                  <m:r>
                    <m:t>i</m:t>
                  </m:r>
                </m:sub>
              </m:sSub>
              <m:r>
                <m:rPr>
                  <m:sty m:val="p"/>
                </m:rPr>
                <m:t>=</m:t>
              </m:r>
              <m:r>
                <m:t>1</m:t>
              </m:r>
            </m:sub>
            <m:sup>
              <m:r>
                <m:t>​</m:t>
              </m:r>
            </m:sup>
            <m:e>
              <m:sSub>
                <m:e>
                  <m:acc>
                    <m:accPr>
                      <m:chr m:val="̃"/>
                    </m:accPr>
                    <m:e>
                      <m:r>
                        <m:t>Y</m:t>
                      </m:r>
                    </m:e>
                  </m:acc>
                </m:e>
                <m:sub>
                  <m:r>
                    <m:t>i</m:t>
                  </m:r>
                </m:sub>
              </m:sSub>
            </m:e>
          </m:nary>
          <m:r>
            <m:rPr>
              <m:sty m:val="p"/>
            </m:rPr>
            <m:t>−</m:t>
          </m:r>
          <m:f>
            <m:fPr>
              <m:type m:val="bar"/>
            </m:fPr>
            <m:num>
              <m:r>
                <m:t>1</m:t>
              </m:r>
            </m:num>
            <m:den>
              <m:sSub>
                <m:e>
                  <m:r>
                    <m:t>M</m:t>
                  </m:r>
                </m:e>
                <m:sub>
                  <m:r>
                    <m:t>0</m:t>
                  </m:r>
                </m:sub>
              </m:sSub>
            </m:den>
          </m:f>
          <m:nary>
            <m:naryPr>
              <m:chr m:val="∑"/>
              <m:limLoc m:val="undOvr"/>
              <m:subHide m:val="off"/>
              <m:supHide m:val="on"/>
            </m:naryPr>
            <m:sub>
              <m:r>
                <m:t>i</m:t>
              </m:r>
              <m:r>
                <m:rPr>
                  <m:sty m:val="p"/>
                </m:rPr>
                <m:t>:</m:t>
              </m:r>
              <m:sSub>
                <m:e>
                  <m:r>
                    <m:t>Z</m:t>
                  </m:r>
                </m:e>
                <m:sub>
                  <m:r>
                    <m:t>i</m:t>
                  </m:r>
                </m:sub>
              </m:sSub>
              <m:r>
                <m:rPr>
                  <m:sty m:val="p"/>
                </m:rPr>
                <m:t>=</m:t>
              </m:r>
              <m:r>
                <m:t>0</m:t>
              </m:r>
            </m:sub>
            <m:sup>
              <m:r>
                <m:t>​</m:t>
              </m:r>
            </m:sup>
            <m:e>
              <m:sSub>
                <m:e>
                  <m:acc>
                    <m:accPr>
                      <m:chr m:val="̃"/>
                    </m:accPr>
                    <m:e>
                      <m:r>
                        <m:t>Y</m:t>
                      </m:r>
                    </m:e>
                  </m:acc>
                </m:e>
                <m:sub>
                  <m:r>
                    <m:t>i</m:t>
                  </m:r>
                </m:sub>
              </m:sSub>
            </m:e>
          </m:nary>
        </m:oMath>
      </m:oMathPara>
    </w:p>
    <w:p>
      <w:pPr>
        <w:pStyle w:val="Equation"/>
      </w:pPr>
      <m:oMathPara>
        <m:oMathParaPr>
          <m:jc m:val="center"/>
        </m:oMathParaPr>
        <m:oMath>
          <m:r>
            <m:rPr>
              <m:nor/>
            </m:rPr>
            <m:t>accept</m:t>
          </m:r>
          <m:r>
            <m:rPr>
              <m:sty m:val="p"/>
            </m:rPr>
            <m:t>⇔</m:t>
          </m:r>
          <m:sSubSup>
            <m:e>
              <m:acc>
                <m:accPr>
                  <m:chr m:val="̂"/>
                </m:accPr>
                <m:e>
                  <m:r>
                    <m:t>τ</m:t>
                  </m:r>
                </m:e>
              </m:acc>
            </m:e>
            <m:sub>
              <m:r>
                <m:t>x</m:t>
              </m:r>
            </m:sub>
            <m:sup>
              <m:r>
                <m:rPr>
                  <m:sty m:val="p"/>
                </m:rPr>
                <m:t>⊤</m:t>
              </m:r>
            </m:sup>
          </m:sSubSup>
          <m:r>
            <m:t>W</m:t>
          </m:r>
          <m:sSub>
            <m:e>
              <m:acc>
                <m:accPr>
                  <m:chr m:val="̂"/>
                </m:accPr>
                <m:e>
                  <m:r>
                    <m:t>τ</m:t>
                  </m:r>
                </m:e>
              </m:acc>
            </m:e>
            <m:sub>
              <m:r>
                <m:t>x</m:t>
              </m:r>
            </m:sub>
          </m:sSub>
          <m:r>
            <m:rPr>
              <m:sty m:val="p"/>
            </m:rPr>
            <m:t>≤</m:t>
          </m:r>
          <m:r>
            <m:t>a</m:t>
          </m:r>
          <m:r>
            <m:rPr>
              <m:sty m:val="p"/>
            </m:rPr>
            <m:t>,</m:t>
          </m:r>
          <m:r>
            <m:t>  </m:t>
          </m:r>
          <m:r>
            <m:t>W</m:t>
          </m:r>
          <m:r>
            <m:rPr>
              <m:sty m:val="p"/>
            </m:rPr>
            <m:t>=</m:t>
          </m:r>
          <m:r>
            <m:rPr>
              <m:sty m:val="p"/>
            </m:rPr>
            <m:t>d</m:t>
          </m:r>
          <m:r>
            <m:rPr>
              <m:sty m:val="p"/>
            </m:rPr>
            <m:t>i</m:t>
          </m:r>
          <m:r>
            <m:rPr>
              <m:sty m:val="p"/>
            </m:rPr>
            <m:t>a</m:t>
          </m:r>
          <m:r>
            <m:rPr>
              <m:sty m:val="p"/>
            </m:rPr>
            <m:t>g</m:t>
          </m:r>
          <m:d>
            <m:dPr>
              <m:begChr m:val="("/>
              <m:sepChr m:val=""/>
              <m:endChr m:val=")"/>
              <m:grow/>
            </m:dPr>
            <m:e>
              <m:sSub>
                <m:e>
                  <m:r>
                    <m:t>w</m:t>
                  </m:r>
                </m:e>
                <m:sub>
                  <m:r>
                    <m:t>1</m:t>
                  </m:r>
                </m:sub>
              </m:sSub>
              <m:r>
                <m:rPr>
                  <m:sty m:val="p"/>
                </m:rPr>
                <m:t>,</m:t>
              </m:r>
              <m:r>
                <m:rPr>
                  <m:sty m:val="p"/>
                </m:rPr>
                <m:t>…</m:t>
              </m:r>
              <m:r>
                <m:rPr>
                  <m:sty m:val="p"/>
                </m:rPr>
                <m:t>,</m:t>
              </m:r>
              <m:sSub>
                <m:e>
                  <m:r>
                    <m:t>w</m:t>
                  </m:r>
                </m:e>
                <m:sub>
                  <m:r>
                    <m:t>K</m:t>
                  </m:r>
                </m:sub>
              </m:sSub>
            </m:e>
          </m:d>
          <m:r>
            <m:t> </m:t>
          </m:r>
          <m:r>
            <m:t> </m:t>
          </m:r>
          <m:r>
            <m:rPr>
              <m:nor/>
            </m:rPr>
            <m:t>or</m:t>
          </m:r>
          <m:r>
            <m:t> </m:t>
          </m:r>
          <m:r>
            <m:t> </m:t>
          </m:r>
          <m:r>
            <m:t>W</m:t>
          </m:r>
          <m:r>
            <m:rPr>
              <m:sty m:val="p"/>
            </m:rPr>
            <m:t>=</m:t>
          </m:r>
          <m:r>
            <m:rPr>
              <m:sty m:val="p"/>
            </m:rPr>
            <m:t>C</m:t>
          </m:r>
          <m:r>
            <m:rPr>
              <m:sty m:val="p"/>
            </m:rPr>
            <m:t>o</m:t>
          </m:r>
          <m:r>
            <m:rPr>
              <m:sty m:val="p"/>
            </m:rPr>
            <m:t>v</m:t>
          </m:r>
          <m:sSup>
            <m:e>
              <m:d>
                <m:dPr>
                  <m:begChr m:val="("/>
                  <m:sepChr m:val=""/>
                  <m:endChr m:val=")"/>
                  <m:grow/>
                </m:dPr>
                <m:e>
                  <m:sSub>
                    <m:e>
                      <m:acc>
                        <m:accPr>
                          <m:chr m:val="̂"/>
                        </m:accPr>
                        <m:e>
                          <m:r>
                            <m:t>τ</m:t>
                          </m:r>
                        </m:e>
                      </m:acc>
                    </m:e>
                    <m:sub>
                      <m:r>
                        <m:t>x</m:t>
                      </m:r>
                    </m:sub>
                  </m:sSub>
                </m:e>
              </m:d>
            </m:e>
            <m:sup>
              <m:r>
                <m:rPr>
                  <m:sty m:val="p"/>
                </m:rPr>
                <m:t>−</m:t>
              </m:r>
              <m:r>
                <m:t>1</m:t>
              </m:r>
            </m:sup>
          </m:sSup>
        </m:oMath>
      </m:oMathPara>
    </w:p>
    <w:p>
      <w:pPr>
        <w:spacing w:after="100"/>
        <w:jc w:val="both"/>
      </w:pPr>
      <w:r>
        <w:rPr>
          <w:color w:val="3A4350"/>
          <w:sz w:val="19"/>
          <w:szCs w:val="19"/>
        </w:rPr>
        <w:t xml:space="preserve">where </w:t>
      </w:r>
      <m:oMath>
        <m:r>
          <m:t>M</m:t>
        </m:r>
      </m:oMath>
      <w:r>
        <w:rPr>
          <w:color w:val="3A4350"/>
          <w:sz w:val="19"/>
          <w:szCs w:val="19"/>
        </w:rPr>
        <w:t xml:space="preserve"> is the number of clusters, of which </w:t>
      </w:r>
      <m:oMath>
        <m:sSub>
          <m:e>
            <m:r>
              <m:t>M</m:t>
            </m:r>
          </m:e>
          <m:sub>
            <m:r>
              <m:t>1</m:t>
            </m:r>
          </m:sub>
        </m:sSub>
      </m:oMath>
      <w:r>
        <w:rPr>
          <w:color w:val="3A4350"/>
          <w:sz w:val="19"/>
          <w:szCs w:val="19"/>
        </w:rPr>
        <w:t xml:space="preserve"> are treated and </w:t>
      </w:r>
      <m:oMath>
        <m:sSub>
          <m:e>
            <m:r>
              <m:t>M</m:t>
            </m:r>
          </m:e>
          <m:sub>
            <m:r>
              <m:t>0</m:t>
            </m:r>
          </m:sub>
        </m:sSub>
      </m:oMath>
      <w:r>
        <w:rPr>
          <w:color w:val="3A4350"/>
          <w:sz w:val="19"/>
          <w:szCs w:val="19"/>
        </w:rPr>
        <w:t xml:space="preserve"> are controls, cluster </w:t>
      </w:r>
      <m:oMath>
        <m:r>
          <m:t>i</m:t>
        </m:r>
      </m:oMath>
      <w:r>
        <w:rPr>
          <w:color w:val="3A4350"/>
          <w:sz w:val="19"/>
          <w:szCs w:val="19"/>
        </w:rPr>
        <w:t xml:space="preserve"> has </w:t>
      </w:r>
      <m:oMath>
        <m:sSub>
          <m:e>
            <m:r>
              <m:t>n</m:t>
            </m:r>
          </m:e>
          <m:sub>
            <m:r>
              <m:t>i</m:t>
            </m:r>
          </m:sub>
        </m:sSub>
      </m:oMath>
      <w:r>
        <w:rPr>
          <w:color w:val="3A4350"/>
          <w:sz w:val="19"/>
          <w:szCs w:val="19"/>
        </w:rPr>
        <w:t xml:space="preserve"> individuals and </w:t>
      </w:r>
      <m:oMath>
        <m:r>
          <m:t>N</m:t>
        </m:r>
        <m:r>
          <m:rPr>
            <m:sty m:val="p"/>
          </m:rPr>
          <m:t>=</m:t>
        </m:r>
        <m:nary>
          <m:naryPr>
            <m:chr m:val="∑"/>
            <m:limLoc m:val="undOvr"/>
            <m:subHide m:val="off"/>
            <m:supHide m:val="on"/>
          </m:naryPr>
          <m:sub>
            <m:r>
              <m:t>i</m:t>
            </m:r>
          </m:sub>
          <m:sup>
            <m:r>
              <m:t>​</m:t>
            </m:r>
          </m:sup>
          <m:e>
            <m:sSub>
              <m:e>
                <m:r>
                  <m:t>n</m:t>
                </m:r>
              </m:e>
              <m:sub>
                <m:r>
                  <m:t>i</m:t>
                </m:r>
              </m:sub>
            </m:sSub>
          </m:e>
        </m:nary>
      </m:oMath>
      <w:r>
        <w:rPr>
          <w:color w:val="3A4350"/>
          <w:sz w:val="19"/>
          <w:szCs w:val="19"/>
        </w:rPr>
        <w:t xml:space="preserve">, </w:t>
      </w:r>
      <m:oMath>
        <m:sSub>
          <m:e>
            <m:acc>
              <m:accPr>
                <m:chr m:val="̂"/>
              </m:accPr>
              <m:e>
                <m:r>
                  <m:t>τ</m:t>
                </m:r>
              </m:e>
            </m:acc>
          </m:e>
          <m:sub>
            <m:r>
              <m:t>x</m:t>
            </m:r>
          </m:sub>
        </m:sSub>
      </m:oMath>
      <w:r>
        <w:rPr>
          <w:color w:val="3A4350"/>
          <w:sz w:val="19"/>
          <w:szCs w:val="19"/>
        </w:rPr>
        <w:t xml:space="preserve"> is the same contrast for the </w:t>
      </w:r>
      <m:oMath>
        <m:r>
          <m:t>K</m:t>
        </m:r>
      </m:oMath>
      <w:r>
        <w:rPr>
          <w:color w:val="3A4350"/>
          <w:sz w:val="19"/>
          <w:szCs w:val="19"/>
        </w:rPr>
        <w:t xml:space="preserve"> covariates, </w:t>
      </w:r>
      <m:oMath>
        <m:r>
          <m:t>W</m:t>
        </m:r>
      </m:oMath>
      <w:r>
        <w:rPr>
          <w:color w:val="3A4350"/>
          <w:sz w:val="19"/>
          <w:szCs w:val="19"/>
        </w:rPr>
        <w:t xml:space="preserve"> the weight matrix and </w:t>
      </w:r>
      <m:oMath>
        <m:r>
          <m:t>a</m:t>
        </m:r>
        <m:r>
          <m:rPr>
            <m:sty m:val="p"/>
          </m:rPr>
          <m:t>&gt;</m:t>
        </m:r>
        <m:r>
          <m:t>0</m:t>
        </m:r>
      </m:oMath>
      <w:r>
        <w:rPr>
          <w:color w:val="3A4350"/>
          <w:sz w:val="19"/>
          <w:szCs w:val="19"/>
        </w:rPr>
        <w:t xml:space="preserve"> the acceptance threshold; the exact scaling was not confirmed.</w:t>
      </w:r>
    </w:p>
    <w:p>
      <w:pPr>
        <w:spacing w:after="100" w:before="80"/>
        <w:jc w:val="both"/>
      </w:pPr>
      <w:r>
        <w:rPr>
          <w:b/>
          <w:bCs/>
          <w:color w:val="003262"/>
        </w:rPr>
        <w:t xml:space="preserve">Link to the theoretical introduction. </w:t>
      </w:r>
      <w:r>
        <w:t xml:space="preserve">Complements Section 1.9. For the project, when pumping is assigned by management zones, the weighted Euclidean criterion gives a better balance of facies and distance from the coast.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design-based theory for cluster rerandomization, with a dominance result for the weighted Euclidean distance over the tiered Mahalanobis distance.</w:t>
      </w:r>
    </w:p>
    <w:p>
      <w:pPr>
        <w:pStyle w:val="Heading1"/>
        <w:pageBreakBefore/>
      </w:pPr>
      <w:r>
        <w:rPr>
          <w:color w:val="1F3864"/>
        </w:rPr>
        <w:t xml:space="preserve">9. Synthesis: what the 20 articles show together</w:t>
      </w:r>
    </w:p>
    <w:p>
      <w:pPr>
        <w:spacing w:after="120"/>
        <w:jc w:val="both"/>
      </w:pPr>
      <w:r>
        <w:t xml:space="preserve">The 20 papers cover all sections of Part I. The table gives, for each paper, its role, the question it addresses and its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250"/>
        <w:gridCol w:w="2700"/>
        <w:gridCol w:w="398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25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250"/>
            <w:tcMar>
              <w:top w:type="dxa" w:w="60"/>
              <w:left w:type="dxa" w:w="100"/>
              <w:bottom w:type="dxa" w:w="60"/>
              <w:right w:type="dxa" w:w="100"/>
            </w:tcMar>
            <w:vAlign w:val="top"/>
          </w:tcPr>
          <w:p>
            <w:r>
              <w:rPr>
                <w:sz w:val="17"/>
                <w:szCs w:val="17"/>
              </w:rPr>
              <w:t xml:space="preserve">BED-LLM</w:t>
            </w:r>
          </w:p>
        </w:tc>
        <w:tc>
          <w:tcPr>
            <w:tcW w:type="dxa" w:w="2700"/>
            <w:tcMar>
              <w:top w:type="dxa" w:w="60"/>
              <w:left w:type="dxa" w:w="100"/>
              <w:bottom w:type="dxa" w:w="60"/>
              <w:right w:type="dxa" w:w="100"/>
            </w:tcMar>
            <w:vAlign w:val="top"/>
          </w:tcPr>
          <w:p>
            <w:r>
              <w:rPr>
                <w:sz w:val="17"/>
                <w:szCs w:val="17"/>
              </w:rPr>
              <w:t xml:space="preserve">Which question should the agent ask?</w:t>
            </w:r>
          </w:p>
        </w:tc>
        <w:tc>
          <w:tcPr>
            <w:tcW w:type="dxa" w:w="3988"/>
            <w:tcMar>
              <w:top w:type="dxa" w:w="60"/>
              <w:left w:type="dxa" w:w="100"/>
              <w:bottom w:type="dxa" w:w="60"/>
              <w:right w:type="dxa" w:w="100"/>
            </w:tcMar>
            <w:vAlign w:val="top"/>
          </w:tcPr>
          <w:p>
            <w:r>
              <w:rPr>
                <w:sz w:val="17"/>
                <w:szCs w:val="17"/>
              </w:rPr>
              <w:t xml:space="preserve">EIG from the language model's predictions.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250"/>
            <w:shd w:fill="F7F9FC" w:color="auto" w:val="clear"/>
            <w:tcMar>
              <w:top w:type="dxa" w:w="60"/>
              <w:left w:type="dxa" w:w="100"/>
              <w:bottom w:type="dxa" w:w="60"/>
              <w:right w:type="dxa" w:w="100"/>
            </w:tcMar>
            <w:vAlign w:val="top"/>
          </w:tcPr>
          <w:p>
            <w:r>
              <w:rPr>
                <w:sz w:val="17"/>
                <w:szCs w:val="17"/>
              </w:rPr>
              <w:t xml:space="preserve">Step-DAD</w:t>
            </w:r>
          </w:p>
        </w:tc>
        <w:tc>
          <w:tcPr>
            <w:tcW w:type="dxa" w:w="2700"/>
            <w:shd w:fill="F7F9FC" w:color="auto" w:val="clear"/>
            <w:tcMar>
              <w:top w:type="dxa" w:w="60"/>
              <w:left w:type="dxa" w:w="100"/>
              <w:bottom w:type="dxa" w:w="60"/>
              <w:right w:type="dxa" w:w="100"/>
            </w:tcMar>
            <w:vAlign w:val="top"/>
          </w:tcPr>
          <w:p>
            <w:r>
              <w:rPr>
                <w:sz w:val="17"/>
                <w:szCs w:val="17"/>
              </w:rPr>
              <w:t xml:space="preserve">How does the policy adapt along the way?</w:t>
            </w:r>
          </w:p>
        </w:tc>
        <w:tc>
          <w:tcPr>
            <w:tcW w:type="dxa" w:w="3988"/>
            <w:shd w:fill="F7F9FC" w:color="auto" w:val="clear"/>
            <w:tcMar>
              <w:top w:type="dxa" w:w="60"/>
              <w:left w:type="dxa" w:w="100"/>
              <w:bottom w:type="dxa" w:w="60"/>
              <w:right w:type="dxa" w:w="100"/>
            </w:tcMar>
            <w:vAlign w:val="top"/>
          </w:tcPr>
          <w:p>
            <w:r>
              <w:rPr>
                <w:sz w:val="17"/>
                <w:szCs w:val="17"/>
              </w:rPr>
              <w:t xml:space="preserve">Updating on the remaining EIG.</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250"/>
            <w:tcMar>
              <w:top w:type="dxa" w:w="60"/>
              <w:left w:type="dxa" w:w="100"/>
              <w:bottom w:type="dxa" w:w="60"/>
              <w:right w:type="dxa" w:w="100"/>
            </w:tcMar>
            <w:vAlign w:val="top"/>
          </w:tcPr>
          <w:p>
            <w:r>
              <w:rPr>
                <w:sz w:val="17"/>
                <w:szCs w:val="17"/>
              </w:rPr>
              <w:t xml:space="preserve">CO-BED</w:t>
            </w:r>
          </w:p>
        </w:tc>
        <w:tc>
          <w:tcPr>
            <w:tcW w:type="dxa" w:w="2700"/>
            <w:tcMar>
              <w:top w:type="dxa" w:w="60"/>
              <w:left w:type="dxa" w:w="100"/>
              <w:bottom w:type="dxa" w:w="60"/>
              <w:right w:type="dxa" w:w="100"/>
            </w:tcMar>
            <w:vAlign w:val="top"/>
          </w:tcPr>
          <w:p>
            <w:r>
              <w:rPr>
                <w:sz w:val="17"/>
                <w:szCs w:val="17"/>
              </w:rPr>
              <w:t xml:space="preserve">How is the decision targeted?</w:t>
            </w:r>
          </w:p>
        </w:tc>
        <w:tc>
          <w:tcPr>
            <w:tcW w:type="dxa" w:w="3988"/>
            <w:tcMar>
              <w:top w:type="dxa" w:w="60"/>
              <w:left w:type="dxa" w:w="100"/>
              <w:bottom w:type="dxa" w:w="60"/>
              <w:right w:type="dxa" w:w="100"/>
            </w:tcMar>
            <w:vAlign w:val="top"/>
          </w:tcPr>
          <w:p>
            <w:r>
              <w:rPr>
                <w:sz w:val="17"/>
                <w:szCs w:val="17"/>
              </w:rPr>
              <w:t xml:space="preserve">EIG for the maximum values.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250"/>
            <w:shd w:fill="F7F9FC" w:color="auto" w:val="clear"/>
            <w:tcMar>
              <w:top w:type="dxa" w:w="60"/>
              <w:left w:type="dxa" w:w="100"/>
              <w:bottom w:type="dxa" w:w="60"/>
              <w:right w:type="dxa" w:w="100"/>
            </w:tcMar>
            <w:vAlign w:val="top"/>
          </w:tcPr>
          <w:p>
            <w:r>
              <w:rPr>
                <w:sz w:val="17"/>
                <w:szCs w:val="17"/>
              </w:rPr>
              <w:t xml:space="preserve">Causal design</w:t>
            </w:r>
          </w:p>
        </w:tc>
        <w:tc>
          <w:tcPr>
            <w:tcW w:type="dxa" w:w="2700"/>
            <w:shd w:fill="F7F9FC" w:color="auto" w:val="clear"/>
            <w:tcMar>
              <w:top w:type="dxa" w:w="60"/>
              <w:left w:type="dxa" w:w="100"/>
              <w:bottom w:type="dxa" w:w="60"/>
              <w:right w:type="dxa" w:w="100"/>
            </w:tcMar>
            <w:vAlign w:val="top"/>
          </w:tcPr>
          <w:p>
            <w:r>
              <w:rPr>
                <w:sz w:val="17"/>
                <w:szCs w:val="17"/>
              </w:rPr>
              <w:t xml:space="preserve">How are batches of interventions chosen?</w:t>
            </w:r>
          </w:p>
        </w:tc>
        <w:tc>
          <w:tcPr>
            <w:tcW w:type="dxa" w:w="3988"/>
            <w:shd w:fill="F7F9FC" w:color="auto" w:val="clear"/>
            <w:tcMar>
              <w:top w:type="dxa" w:w="60"/>
              <w:left w:type="dxa" w:w="100"/>
              <w:bottom w:type="dxa" w:w="60"/>
              <w:right w:type="dxa" w:w="100"/>
            </w:tcMar>
            <w:vAlign w:val="top"/>
          </w:tcPr>
          <w:p>
            <w:r>
              <w:rPr>
                <w:sz w:val="17"/>
                <w:szCs w:val="17"/>
              </w:rPr>
              <w:t xml:space="preserve">Differentiable optimization.</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250"/>
            <w:tcMar>
              <w:top w:type="dxa" w:w="60"/>
              <w:left w:type="dxa" w:w="100"/>
              <w:bottom w:type="dxa" w:w="60"/>
              <w:right w:type="dxa" w:w="100"/>
            </w:tcMar>
            <w:vAlign w:val="top"/>
          </w:tcPr>
          <w:p>
            <w:r>
              <w:rPr>
                <w:sz w:val="17"/>
                <w:szCs w:val="17"/>
              </w:rPr>
              <w:t xml:space="preserve">Constitutive laws</w:t>
            </w:r>
          </w:p>
        </w:tc>
        <w:tc>
          <w:tcPr>
            <w:tcW w:type="dxa" w:w="2700"/>
            <w:tcMar>
              <w:top w:type="dxa" w:w="60"/>
              <w:left w:type="dxa" w:w="100"/>
              <w:bottom w:type="dxa" w:w="60"/>
              <w:right w:type="dxa" w:w="100"/>
            </w:tcMar>
            <w:vAlign w:val="top"/>
          </w:tcPr>
          <w:p>
            <w:r>
              <w:rPr>
                <w:sz w:val="17"/>
                <w:szCs w:val="17"/>
              </w:rPr>
              <w:t xml:space="preserve">How are parameters made identifiable?</w:t>
            </w:r>
          </w:p>
        </w:tc>
        <w:tc>
          <w:tcPr>
            <w:tcW w:type="dxa" w:w="3988"/>
            <w:tcMar>
              <w:top w:type="dxa" w:w="60"/>
              <w:left w:type="dxa" w:w="100"/>
              <w:bottom w:type="dxa" w:w="60"/>
              <w:right w:type="dxa" w:w="100"/>
            </w:tcMar>
            <w:vAlign w:val="top"/>
          </w:tcPr>
          <w:p>
            <w:r>
              <w:rPr>
                <w:sz w:val="17"/>
                <w:szCs w:val="17"/>
              </w:rPr>
              <w:t xml:space="preserve">Optimized geometry and loading.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250"/>
            <w:shd w:fill="F7F9FC" w:color="auto" w:val="clear"/>
            <w:tcMar>
              <w:top w:type="dxa" w:w="60"/>
              <w:left w:type="dxa" w:w="100"/>
              <w:bottom w:type="dxa" w:w="60"/>
              <w:right w:type="dxa" w:w="100"/>
            </w:tcMar>
            <w:vAlign w:val="top"/>
          </w:tcPr>
          <w:p>
            <w:r>
              <w:rPr>
                <w:sz w:val="17"/>
                <w:szCs w:val="17"/>
              </w:rPr>
              <w:t xml:space="preserve">Cost</w:t>
            </w:r>
          </w:p>
        </w:tc>
        <w:tc>
          <w:tcPr>
            <w:tcW w:type="dxa" w:w="2700"/>
            <w:shd w:fill="F7F9FC" w:color="auto" w:val="clear"/>
            <w:tcMar>
              <w:top w:type="dxa" w:w="60"/>
              <w:left w:type="dxa" w:w="100"/>
              <w:bottom w:type="dxa" w:w="60"/>
              <w:right w:type="dxa" w:w="100"/>
            </w:tcMar>
            <w:vAlign w:val="top"/>
          </w:tcPr>
          <w:p>
            <w:r>
              <w:rPr>
                <w:sz w:val="17"/>
                <w:szCs w:val="17"/>
              </w:rPr>
              <w:t xml:space="preserve">When is an expensive measurement worth it?</w:t>
            </w:r>
          </w:p>
        </w:tc>
        <w:tc>
          <w:tcPr>
            <w:tcW w:type="dxa" w:w="3988"/>
            <w:shd w:fill="F7F9FC" w:color="auto" w:val="clear"/>
            <w:tcMar>
              <w:top w:type="dxa" w:w="60"/>
              <w:left w:type="dxa" w:w="100"/>
              <w:bottom w:type="dxa" w:w="60"/>
              <w:right w:type="dxa" w:w="100"/>
            </w:tcMar>
            <w:vAlign w:val="top"/>
          </w:tcPr>
          <w:p>
            <w:r>
              <w:rPr>
                <w:sz w:val="17"/>
                <w:szCs w:val="17"/>
              </w:rPr>
              <w:t xml:space="preserve">The Gittins index.</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250"/>
            <w:tcMar>
              <w:top w:type="dxa" w:w="60"/>
              <w:left w:type="dxa" w:w="100"/>
              <w:bottom w:type="dxa" w:w="60"/>
              <w:right w:type="dxa" w:w="100"/>
            </w:tcMar>
            <w:vAlign w:val="top"/>
          </w:tcPr>
          <w:p>
            <w:r>
              <w:rPr>
                <w:sz w:val="17"/>
                <w:szCs w:val="17"/>
              </w:rPr>
              <w:t xml:space="preserve">Elliptic operators</w:t>
            </w:r>
          </w:p>
        </w:tc>
        <w:tc>
          <w:tcPr>
            <w:tcW w:type="dxa" w:w="2700"/>
            <w:tcMar>
              <w:top w:type="dxa" w:w="60"/>
              <w:left w:type="dxa" w:w="100"/>
              <w:bottom w:type="dxa" w:w="60"/>
              <w:right w:type="dxa" w:w="100"/>
            </w:tcMar>
            <w:vAlign w:val="top"/>
          </w:tcPr>
          <w:p>
            <w:r>
              <w:rPr>
                <w:sz w:val="17"/>
                <w:szCs w:val="17"/>
              </w:rPr>
              <w:t xml:space="preserve">How many queries suffice?</w:t>
            </w:r>
          </w:p>
        </w:tc>
        <w:tc>
          <w:tcPr>
            <w:tcW w:type="dxa" w:w="3988"/>
            <w:tcMar>
              <w:top w:type="dxa" w:w="60"/>
              <w:left w:type="dxa" w:w="100"/>
              <w:bottom w:type="dxa" w:w="60"/>
              <w:right w:type="dxa" w:w="100"/>
            </w:tcMar>
            <w:vAlign w:val="top"/>
          </w:tcPr>
          <w:p>
            <w:r>
              <w:rPr>
                <w:sz w:val="17"/>
                <w:szCs w:val="17"/>
              </w:rPr>
              <w:t xml:space="preserve">A polylogarithmic number.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250"/>
            <w:shd w:fill="F7F9FC" w:color="auto" w:val="clear"/>
            <w:tcMar>
              <w:top w:type="dxa" w:w="60"/>
              <w:left w:type="dxa" w:w="100"/>
              <w:bottom w:type="dxa" w:w="60"/>
              <w:right w:type="dxa" w:w="100"/>
            </w:tcMar>
            <w:vAlign w:val="top"/>
          </w:tcPr>
          <w:p>
            <w:r>
              <w:rPr>
                <w:sz w:val="17"/>
                <w:szCs w:val="17"/>
              </w:rPr>
              <w:t xml:space="preserve">Kernel quadrature</w:t>
            </w:r>
          </w:p>
        </w:tc>
        <w:tc>
          <w:tcPr>
            <w:tcW w:type="dxa" w:w="2700"/>
            <w:shd w:fill="F7F9FC" w:color="auto" w:val="clear"/>
            <w:tcMar>
              <w:top w:type="dxa" w:w="60"/>
              <w:left w:type="dxa" w:w="100"/>
              <w:bottom w:type="dxa" w:w="60"/>
              <w:right w:type="dxa" w:w="100"/>
            </w:tcMar>
            <w:vAlign w:val="top"/>
          </w:tcPr>
          <w:p>
            <w:r>
              <w:rPr>
                <w:sz w:val="17"/>
                <w:szCs w:val="17"/>
              </w:rPr>
              <w:t xml:space="preserve">Where should the function be evaluated?</w:t>
            </w:r>
          </w:p>
        </w:tc>
        <w:tc>
          <w:tcPr>
            <w:tcW w:type="dxa" w:w="3988"/>
            <w:shd w:fill="F7F9FC" w:color="auto" w:val="clear"/>
            <w:tcMar>
              <w:top w:type="dxa" w:w="60"/>
              <w:left w:type="dxa" w:w="100"/>
              <w:bottom w:type="dxa" w:w="60"/>
              <w:right w:type="dxa" w:w="100"/>
            </w:tcMar>
            <w:vAlign w:val="top"/>
          </w:tcPr>
          <w:p>
            <w:r>
              <w:rPr>
                <w:sz w:val="17"/>
                <w:szCs w:val="17"/>
              </w:rPr>
              <w:t xml:space="preserve">RPCholesky with guarantees.</w:t>
            </w:r>
          </w:p>
        </w:tc>
      </w:tr>
      <w:tr>
        <w:trPr>
          <w:cantSplit/>
        </w:trPr>
        <w:tc>
          <w:tcPr>
            <w:tcW w:type="dxa" w:w="700"/>
            <w:tcMar>
              <w:top w:type="dxa" w:w="60"/>
              <w:left w:type="dxa" w:w="100"/>
              <w:bottom w:type="dxa" w:w="60"/>
              <w:right w:type="dxa" w:w="100"/>
            </w:tcMar>
            <w:vAlign w:val="top"/>
          </w:tcPr>
          <w:p>
            <w:r>
              <w:rPr>
                <w:sz w:val="17"/>
                <w:szCs w:val="17"/>
              </w:rPr>
              <w:t xml:space="preserve">M1</w:t>
            </w:r>
          </w:p>
        </w:tc>
        <w:tc>
          <w:tcPr>
            <w:tcW w:type="dxa" w:w="2250"/>
            <w:tcMar>
              <w:top w:type="dxa" w:w="60"/>
              <w:left w:type="dxa" w:w="100"/>
              <w:bottom w:type="dxa" w:w="60"/>
              <w:right w:type="dxa" w:w="100"/>
            </w:tcMar>
            <w:vAlign w:val="top"/>
          </w:tcPr>
          <w:p>
            <w:r>
              <w:rPr>
                <w:sz w:val="17"/>
                <w:szCs w:val="17"/>
              </w:rPr>
              <w:t xml:space="preserve">EIG estimation</w:t>
            </w:r>
          </w:p>
        </w:tc>
        <w:tc>
          <w:tcPr>
            <w:tcW w:type="dxa" w:w="2700"/>
            <w:tcMar>
              <w:top w:type="dxa" w:w="60"/>
              <w:left w:type="dxa" w:w="100"/>
              <w:bottom w:type="dxa" w:w="60"/>
              <w:right w:type="dxa" w:w="100"/>
            </w:tcMar>
            <w:vAlign w:val="top"/>
          </w:tcPr>
          <w:p>
            <w:r>
              <w:rPr>
                <w:sz w:val="17"/>
                <w:szCs w:val="17"/>
              </w:rPr>
              <w:t xml:space="preserve">How are samples allocated?</w:t>
            </w:r>
          </w:p>
        </w:tc>
        <w:tc>
          <w:tcPr>
            <w:tcW w:type="dxa" w:w="3988"/>
            <w:tcMar>
              <w:top w:type="dxa" w:w="60"/>
              <w:left w:type="dxa" w:w="100"/>
              <w:bottom w:type="dxa" w:w="60"/>
              <w:right w:type="dxa" w:w="100"/>
            </w:tcMar>
            <w:vAlign w:val="top"/>
          </w:tcPr>
          <w:p>
            <w:r>
              <w:rPr>
                <w:sz w:val="17"/>
                <w:szCs w:val="17"/>
              </w:rPr>
              <w:t xml:space="preserve">Transport, faster than NMC.</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M2</w:t>
            </w:r>
          </w:p>
        </w:tc>
        <w:tc>
          <w:tcPr>
            <w:tcW w:type="dxa" w:w="2250"/>
            <w:shd w:fill="F7F9FC" w:color="auto" w:val="clear"/>
            <w:tcMar>
              <w:top w:type="dxa" w:w="60"/>
              <w:left w:type="dxa" w:w="100"/>
              <w:bottom w:type="dxa" w:w="60"/>
              <w:right w:type="dxa" w:w="100"/>
            </w:tcMar>
            <w:vAlign w:val="top"/>
          </w:tcPr>
          <w:p>
            <w:r>
              <w:rPr>
                <w:sz w:val="17"/>
                <w:szCs w:val="17"/>
              </w:rPr>
              <w:t xml:space="preserve">Bandits</w:t>
            </w:r>
          </w:p>
        </w:tc>
        <w:tc>
          <w:tcPr>
            <w:tcW w:type="dxa" w:w="2700"/>
            <w:shd w:fill="F7F9FC" w:color="auto" w:val="clear"/>
            <w:tcMar>
              <w:top w:type="dxa" w:w="60"/>
              <w:left w:type="dxa" w:w="100"/>
              <w:bottom w:type="dxa" w:w="60"/>
              <w:right w:type="dxa" w:w="100"/>
            </w:tcMar>
            <w:vAlign w:val="top"/>
          </w:tcPr>
          <w:p>
            <w:r>
              <w:rPr>
                <w:sz w:val="17"/>
                <w:szCs w:val="17"/>
              </w:rPr>
              <w:t xml:space="preserve">Regret or statistical power?</w:t>
            </w:r>
          </w:p>
        </w:tc>
        <w:tc>
          <w:tcPr>
            <w:tcW w:type="dxa" w:w="3988"/>
            <w:shd w:fill="F7F9FC" w:color="auto" w:val="clear"/>
            <w:tcMar>
              <w:top w:type="dxa" w:w="60"/>
              <w:left w:type="dxa" w:w="100"/>
              <w:bottom w:type="dxa" w:w="60"/>
              <w:right w:type="dxa" w:w="100"/>
            </w:tcMar>
            <w:vAlign w:val="top"/>
          </w:tcPr>
          <w:p>
            <w:r>
              <w:rPr>
                <w:sz w:val="17"/>
                <w:szCs w:val="17"/>
              </w:rPr>
              <w:t xml:space="preserve">Exact Pareto condition.</w:t>
            </w:r>
          </w:p>
        </w:tc>
      </w:tr>
      <w:tr>
        <w:trPr>
          <w:cantSplit/>
        </w:trPr>
        <w:tc>
          <w:tcPr>
            <w:tcW w:type="dxa" w:w="700"/>
            <w:tcMar>
              <w:top w:type="dxa" w:w="60"/>
              <w:left w:type="dxa" w:w="100"/>
              <w:bottom w:type="dxa" w:w="60"/>
              <w:right w:type="dxa" w:w="100"/>
            </w:tcMar>
            <w:vAlign w:val="top"/>
          </w:tcPr>
          <w:p>
            <w:r>
              <w:rPr>
                <w:sz w:val="17"/>
                <w:szCs w:val="17"/>
              </w:rPr>
              <w:t xml:space="preserve">M3</w:t>
            </w:r>
          </w:p>
        </w:tc>
        <w:tc>
          <w:tcPr>
            <w:tcW w:type="dxa" w:w="2250"/>
            <w:tcMar>
              <w:top w:type="dxa" w:w="60"/>
              <w:left w:type="dxa" w:w="100"/>
              <w:bottom w:type="dxa" w:w="60"/>
              <w:right w:type="dxa" w:w="100"/>
            </w:tcMar>
            <w:vAlign w:val="top"/>
          </w:tcPr>
          <w:p>
            <w:r>
              <w:rPr>
                <w:sz w:val="17"/>
                <w:szCs w:val="17"/>
              </w:rPr>
              <w:t xml:space="preserve">Acta Numerica</w:t>
            </w:r>
          </w:p>
        </w:tc>
        <w:tc>
          <w:tcPr>
            <w:tcW w:type="dxa" w:w="2700"/>
            <w:tcMar>
              <w:top w:type="dxa" w:w="60"/>
              <w:left w:type="dxa" w:w="100"/>
              <w:bottom w:type="dxa" w:w="60"/>
              <w:right w:type="dxa" w:w="100"/>
            </w:tcMar>
            <w:vAlign w:val="top"/>
          </w:tcPr>
          <w:p>
            <w:r>
              <w:rPr>
                <w:sz w:val="17"/>
                <w:szCs w:val="17"/>
              </w:rPr>
              <w:t xml:space="preserve">What is the overall picture?</w:t>
            </w:r>
          </w:p>
        </w:tc>
        <w:tc>
          <w:tcPr>
            <w:tcW w:type="dxa" w:w="3988"/>
            <w:tcMar>
              <w:top w:type="dxa" w:w="60"/>
              <w:left w:type="dxa" w:w="100"/>
              <w:bottom w:type="dxa" w:w="60"/>
              <w:right w:type="dxa" w:w="100"/>
            </w:tcMar>
            <w:vAlign w:val="top"/>
          </w:tcPr>
          <w:p>
            <w:r>
              <w:rPr>
                <w:sz w:val="17"/>
                <w:szCs w:val="17"/>
              </w:rPr>
              <w:t xml:space="preserve">A unified theory of OED.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M4</w:t>
            </w:r>
          </w:p>
        </w:tc>
        <w:tc>
          <w:tcPr>
            <w:tcW w:type="dxa" w:w="2250"/>
            <w:shd w:fill="F7F9FC" w:color="auto" w:val="clear"/>
            <w:tcMar>
              <w:top w:type="dxa" w:w="60"/>
              <w:left w:type="dxa" w:w="100"/>
              <w:bottom w:type="dxa" w:w="60"/>
              <w:right w:type="dxa" w:w="100"/>
            </w:tcMar>
            <w:vAlign w:val="top"/>
          </w:tcPr>
          <w:p>
            <w:r>
              <w:rPr>
                <w:sz w:val="17"/>
                <w:szCs w:val="17"/>
              </w:rPr>
              <w:t xml:space="preserve">Batch greedy</w:t>
            </w:r>
          </w:p>
        </w:tc>
        <w:tc>
          <w:tcPr>
            <w:tcW w:type="dxa" w:w="2700"/>
            <w:shd w:fill="F7F9FC" w:color="auto" w:val="clear"/>
            <w:tcMar>
              <w:top w:type="dxa" w:w="60"/>
              <w:left w:type="dxa" w:w="100"/>
              <w:bottom w:type="dxa" w:w="60"/>
              <w:right w:type="dxa" w:w="100"/>
            </w:tcMar>
            <w:vAlign w:val="top"/>
          </w:tcPr>
          <w:p>
            <w:r>
              <w:rPr>
                <w:sz w:val="17"/>
                <w:szCs w:val="17"/>
              </w:rPr>
              <w:t xml:space="preserve">What if there is no submodularity?</w:t>
            </w:r>
          </w:p>
        </w:tc>
        <w:tc>
          <w:tcPr>
            <w:tcW w:type="dxa" w:w="3988"/>
            <w:shd w:fill="F7F9FC" w:color="auto" w:val="clear"/>
            <w:tcMar>
              <w:top w:type="dxa" w:w="60"/>
              <w:left w:type="dxa" w:w="100"/>
              <w:bottom w:type="dxa" w:w="60"/>
              <w:right w:type="dxa" w:w="100"/>
            </w:tcMar>
            <w:vAlign w:val="top"/>
          </w:tcPr>
          <w:p>
            <w:r>
              <w:rPr>
                <w:sz w:val="17"/>
                <w:szCs w:val="17"/>
              </w:rPr>
              <w:t xml:space="preserve">Guarantees with two ratios.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250"/>
            <w:tcMar>
              <w:top w:type="dxa" w:w="60"/>
              <w:left w:type="dxa" w:w="100"/>
              <w:bottom w:type="dxa" w:w="60"/>
              <w:right w:type="dxa" w:w="100"/>
            </w:tcMar>
            <w:vAlign w:val="top"/>
          </w:tcPr>
          <w:p>
            <w:r>
              <w:rPr>
                <w:sz w:val="17"/>
                <w:szCs w:val="17"/>
              </w:rPr>
              <w:t xml:space="preserve">Infomax</w:t>
            </w:r>
          </w:p>
        </w:tc>
        <w:tc>
          <w:tcPr>
            <w:tcW w:type="dxa" w:w="2700"/>
            <w:tcMar>
              <w:top w:type="dxa" w:w="60"/>
              <w:left w:type="dxa" w:w="100"/>
              <w:bottom w:type="dxa" w:w="60"/>
              <w:right w:type="dxa" w:w="100"/>
            </w:tcMar>
            <w:vAlign w:val="top"/>
          </w:tcPr>
          <w:p>
            <w:r>
              <w:rPr>
                <w:sz w:val="17"/>
                <w:szCs w:val="17"/>
              </w:rPr>
              <w:t xml:space="preserve">When does adaptivity help?</w:t>
            </w:r>
          </w:p>
        </w:tc>
        <w:tc>
          <w:tcPr>
            <w:tcW w:type="dxa" w:w="3988"/>
            <w:tcMar>
              <w:top w:type="dxa" w:w="60"/>
              <w:left w:type="dxa" w:w="100"/>
              <w:bottom w:type="dxa" w:w="60"/>
              <w:right w:type="dxa" w:w="100"/>
            </w:tcMar>
            <w:vAlign w:val="top"/>
          </w:tcPr>
          <w:p>
            <w:r>
              <w:rPr>
                <w:sz w:val="17"/>
                <w:szCs w:val="17"/>
              </w:rPr>
              <w:t xml:space="preserve">Only with discrete latents.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250"/>
            <w:shd w:fill="F7F9FC" w:color="auto" w:val="clear"/>
            <w:tcMar>
              <w:top w:type="dxa" w:w="60"/>
              <w:left w:type="dxa" w:w="100"/>
              <w:bottom w:type="dxa" w:w="60"/>
              <w:right w:type="dxa" w:w="100"/>
            </w:tcMar>
            <w:vAlign w:val="top"/>
          </w:tcPr>
          <w:p>
            <w:r>
              <w:rPr>
                <w:sz w:val="17"/>
                <w:szCs w:val="17"/>
              </w:rPr>
              <w:t xml:space="preserve">Reward-free exploration</w:t>
            </w:r>
          </w:p>
        </w:tc>
        <w:tc>
          <w:tcPr>
            <w:tcW w:type="dxa" w:w="2700"/>
            <w:shd w:fill="F7F9FC" w:color="auto" w:val="clear"/>
            <w:tcMar>
              <w:top w:type="dxa" w:w="60"/>
              <w:left w:type="dxa" w:w="100"/>
              <w:bottom w:type="dxa" w:w="60"/>
              <w:right w:type="dxa" w:w="100"/>
            </w:tcMar>
            <w:vAlign w:val="top"/>
          </w:tcPr>
          <w:p>
            <w:r>
              <w:rPr>
                <w:sz w:val="17"/>
                <w:szCs w:val="17"/>
              </w:rPr>
              <w:t xml:space="preserve">How are all goals covered?</w:t>
            </w:r>
          </w:p>
        </w:tc>
        <w:tc>
          <w:tcPr>
            <w:tcW w:type="dxa" w:w="3988"/>
            <w:shd w:fill="F7F9FC" w:color="auto" w:val="clear"/>
            <w:tcMar>
              <w:top w:type="dxa" w:w="60"/>
              <w:left w:type="dxa" w:w="100"/>
              <w:bottom w:type="dxa" w:w="60"/>
              <w:right w:type="dxa" w:w="100"/>
            </w:tcMar>
            <w:vAlign w:val="top"/>
          </w:tcPr>
          <w:p>
            <w:r>
              <w:rPr>
                <w:sz w:val="17"/>
                <w:szCs w:val="17"/>
              </w:rPr>
              <w:t xml:space="preserve">Minimax coverage criterion.</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250"/>
            <w:tcMar>
              <w:top w:type="dxa" w:w="60"/>
              <w:left w:type="dxa" w:w="100"/>
              <w:bottom w:type="dxa" w:w="60"/>
              <w:right w:type="dxa" w:w="100"/>
            </w:tcMar>
            <w:vAlign w:val="top"/>
          </w:tcPr>
          <w:p>
            <w:r>
              <w:rPr>
                <w:sz w:val="17"/>
                <w:szCs w:val="17"/>
              </w:rPr>
              <w:t xml:space="preserve">Preferences</w:t>
            </w:r>
          </w:p>
        </w:tc>
        <w:tc>
          <w:tcPr>
            <w:tcW w:type="dxa" w:w="2700"/>
            <w:tcMar>
              <w:top w:type="dxa" w:w="60"/>
              <w:left w:type="dxa" w:w="100"/>
              <w:bottom w:type="dxa" w:w="60"/>
              <w:right w:type="dxa" w:w="100"/>
            </w:tcMar>
            <w:vAlign w:val="top"/>
          </w:tcPr>
          <w:p>
            <w:r>
              <w:rPr>
                <w:sz w:val="17"/>
                <w:szCs w:val="17"/>
              </w:rPr>
              <w:t xml:space="preserve">Which comparisons should a human see?</w:t>
            </w:r>
          </w:p>
        </w:tc>
        <w:tc>
          <w:tcPr>
            <w:tcW w:type="dxa" w:w="3988"/>
            <w:tcMar>
              <w:top w:type="dxa" w:w="60"/>
              <w:left w:type="dxa" w:w="100"/>
              <w:bottom w:type="dxa" w:w="60"/>
              <w:right w:type="dxa" w:w="100"/>
            </w:tcMar>
            <w:vAlign w:val="top"/>
          </w:tcPr>
          <w:p>
            <w:r>
              <w:rPr>
                <w:sz w:val="17"/>
                <w:szCs w:val="17"/>
              </w:rPr>
              <w:t xml:space="preserve">Design in feature differences.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250"/>
            <w:shd w:fill="F7F9FC" w:color="auto" w:val="clear"/>
            <w:tcMar>
              <w:top w:type="dxa" w:w="60"/>
              <w:left w:type="dxa" w:w="100"/>
              <w:bottom w:type="dxa" w:w="60"/>
              <w:right w:type="dxa" w:w="100"/>
            </w:tcMar>
            <w:vAlign w:val="top"/>
          </w:tcPr>
          <w:p>
            <w:r>
              <w:rPr>
                <w:sz w:val="17"/>
                <w:szCs w:val="17"/>
              </w:rPr>
              <w:t xml:space="preserve">Secants</w:t>
            </w:r>
          </w:p>
        </w:tc>
        <w:tc>
          <w:tcPr>
            <w:tcW w:type="dxa" w:w="2700"/>
            <w:shd w:fill="F7F9FC" w:color="auto" w:val="clear"/>
            <w:tcMar>
              <w:top w:type="dxa" w:w="60"/>
              <w:left w:type="dxa" w:w="100"/>
              <w:bottom w:type="dxa" w:w="60"/>
              <w:right w:type="dxa" w:w="100"/>
            </w:tcMar>
            <w:vAlign w:val="top"/>
          </w:tcPr>
          <w:p>
            <w:r>
              <w:rPr>
                <w:sz w:val="17"/>
                <w:szCs w:val="17"/>
              </w:rPr>
              <w:t xml:space="preserve">How many sensors in a nonlinear system?</w:t>
            </w:r>
          </w:p>
        </w:tc>
        <w:tc>
          <w:tcPr>
            <w:tcW w:type="dxa" w:w="3988"/>
            <w:shd w:fill="F7F9FC" w:color="auto" w:val="clear"/>
            <w:tcMar>
              <w:top w:type="dxa" w:w="60"/>
              <w:left w:type="dxa" w:w="100"/>
              <w:bottom w:type="dxa" w:w="60"/>
              <w:right w:type="dxa" w:w="100"/>
            </w:tcMar>
            <w:vAlign w:val="top"/>
          </w:tcPr>
          <w:p>
            <w:r>
              <w:rPr>
                <w:sz w:val="17"/>
                <w:szCs w:val="17"/>
              </w:rPr>
              <w:t xml:space="preserve">Secant criterion, not a linear one.</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250"/>
            <w:tcMar>
              <w:top w:type="dxa" w:w="60"/>
              <w:left w:type="dxa" w:w="100"/>
              <w:bottom w:type="dxa" w:w="60"/>
              <w:right w:type="dxa" w:w="100"/>
            </w:tcMar>
            <w:vAlign w:val="top"/>
          </w:tcPr>
          <w:p>
            <w:r>
              <w:rPr>
                <w:sz w:val="17"/>
                <w:szCs w:val="17"/>
              </w:rPr>
              <w:t xml:space="preserve">IDEAL</w:t>
            </w:r>
          </w:p>
        </w:tc>
        <w:tc>
          <w:tcPr>
            <w:tcW w:type="dxa" w:w="2700"/>
            <w:tcMar>
              <w:top w:type="dxa" w:w="60"/>
              <w:left w:type="dxa" w:w="100"/>
              <w:bottom w:type="dxa" w:w="60"/>
              <w:right w:type="dxa" w:w="100"/>
            </w:tcMar>
            <w:vAlign w:val="top"/>
          </w:tcPr>
          <w:p>
            <w:r>
              <w:rPr>
                <w:sz w:val="17"/>
                <w:szCs w:val="17"/>
              </w:rPr>
              <w:t xml:space="preserve">How is the measurement system designed?</w:t>
            </w:r>
          </w:p>
        </w:tc>
        <w:tc>
          <w:tcPr>
            <w:tcW w:type="dxa" w:w="3988"/>
            <w:tcMar>
              <w:top w:type="dxa" w:w="60"/>
              <w:left w:type="dxa" w:w="100"/>
              <w:bottom w:type="dxa" w:w="60"/>
              <w:right w:type="dxa" w:w="100"/>
            </w:tcMar>
            <w:vAlign w:val="top"/>
          </w:tcPr>
          <w:p>
            <w:r>
              <w:rPr>
                <w:sz w:val="17"/>
                <w:szCs w:val="17"/>
              </w:rPr>
              <w:t xml:space="preserve">Information without a decoder.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250"/>
            <w:shd w:fill="F7F9FC" w:color="auto" w:val="clear"/>
            <w:tcMar>
              <w:top w:type="dxa" w:w="60"/>
              <w:left w:type="dxa" w:w="100"/>
              <w:bottom w:type="dxa" w:w="60"/>
              <w:right w:type="dxa" w:w="100"/>
            </w:tcMar>
            <w:vAlign w:val="top"/>
          </w:tcPr>
          <w:p>
            <w:r>
              <w:rPr>
                <w:sz w:val="17"/>
                <w:szCs w:val="17"/>
              </w:rPr>
              <w:t xml:space="preserve">Rerandomization</w:t>
            </w:r>
          </w:p>
        </w:tc>
        <w:tc>
          <w:tcPr>
            <w:tcW w:type="dxa" w:w="2700"/>
            <w:shd w:fill="F7F9FC" w:color="auto" w:val="clear"/>
            <w:tcMar>
              <w:top w:type="dxa" w:w="60"/>
              <w:left w:type="dxa" w:w="100"/>
              <w:bottom w:type="dxa" w:w="60"/>
              <w:right w:type="dxa" w:w="100"/>
            </w:tcMar>
            <w:vAlign w:val="top"/>
          </w:tcPr>
          <w:p>
            <w:r>
              <w:rPr>
                <w:sz w:val="17"/>
                <w:szCs w:val="17"/>
              </w:rPr>
              <w:t xml:space="preserve">Is the “no star” rule sound?</w:t>
            </w:r>
          </w:p>
        </w:tc>
        <w:tc>
          <w:tcPr>
            <w:tcW w:type="dxa" w:w="3988"/>
            <w:shd w:fill="F7F9FC" w:color="auto" w:val="clear"/>
            <w:tcMar>
              <w:top w:type="dxa" w:w="60"/>
              <w:left w:type="dxa" w:w="100"/>
              <w:bottom w:type="dxa" w:w="60"/>
              <w:right w:type="dxa" w:w="100"/>
            </w:tcMar>
            <w:vAlign w:val="top"/>
          </w:tcPr>
          <w:p>
            <w:r>
              <w:rPr>
                <w:sz w:val="17"/>
                <w:szCs w:val="17"/>
              </w:rPr>
              <w:t xml:space="preserve">A unified design-based theory.</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250"/>
            <w:tcMar>
              <w:top w:type="dxa" w:w="60"/>
              <w:left w:type="dxa" w:w="100"/>
              <w:bottom w:type="dxa" w:w="60"/>
              <w:right w:type="dxa" w:w="100"/>
            </w:tcMar>
            <w:vAlign w:val="top"/>
          </w:tcPr>
          <w:p>
            <w:r>
              <w:rPr>
                <w:sz w:val="17"/>
                <w:szCs w:val="17"/>
              </w:rPr>
              <w:t xml:space="preserve">Clip-OGD</w:t>
            </w:r>
          </w:p>
        </w:tc>
        <w:tc>
          <w:tcPr>
            <w:tcW w:type="dxa" w:w="2700"/>
            <w:tcMar>
              <w:top w:type="dxa" w:w="60"/>
              <w:left w:type="dxa" w:w="100"/>
              <w:bottom w:type="dxa" w:w="60"/>
              <w:right w:type="dxa" w:w="100"/>
            </w:tcMar>
            <w:vAlign w:val="top"/>
          </w:tcPr>
          <w:p>
            <w:r>
              <w:rPr>
                <w:sz w:val="17"/>
                <w:szCs w:val="17"/>
              </w:rPr>
              <w:t xml:space="preserve">How is treatment allocated adaptively?</w:t>
            </w:r>
          </w:p>
        </w:tc>
        <w:tc>
          <w:tcPr>
            <w:tcW w:type="dxa" w:w="3988"/>
            <w:tcMar>
              <w:top w:type="dxa" w:w="60"/>
              <w:left w:type="dxa" w:w="100"/>
              <w:bottom w:type="dxa" w:w="60"/>
              <w:right w:type="dxa" w:w="100"/>
            </w:tcMar>
            <w:vAlign w:val="top"/>
          </w:tcPr>
          <w:p>
            <w:r>
              <w:rPr>
                <w:sz w:val="17"/>
                <w:szCs w:val="17"/>
              </w:rPr>
              <w:t xml:space="preserve">Neyman regret of about √T.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250"/>
            <w:shd w:fill="F7F9FC" w:color="auto" w:val="clear"/>
            <w:tcMar>
              <w:top w:type="dxa" w:w="60"/>
              <w:left w:type="dxa" w:w="100"/>
              <w:bottom w:type="dxa" w:w="60"/>
              <w:right w:type="dxa" w:w="100"/>
            </w:tcMar>
            <w:vAlign w:val="top"/>
          </w:tcPr>
          <w:p>
            <w:r>
              <w:rPr>
                <w:sz w:val="17"/>
                <w:szCs w:val="17"/>
              </w:rPr>
              <w:t xml:space="preserve">Cluster rerandomization</w:t>
            </w:r>
          </w:p>
        </w:tc>
        <w:tc>
          <w:tcPr>
            <w:tcW w:type="dxa" w:w="2700"/>
            <w:shd w:fill="F7F9FC" w:color="auto" w:val="clear"/>
            <w:tcMar>
              <w:top w:type="dxa" w:w="60"/>
              <w:left w:type="dxa" w:w="100"/>
              <w:bottom w:type="dxa" w:w="60"/>
              <w:right w:type="dxa" w:w="100"/>
            </w:tcMar>
            <w:vAlign w:val="top"/>
          </w:tcPr>
          <w:p>
            <w:r>
              <w:rPr>
                <w:sz w:val="17"/>
                <w:szCs w:val="17"/>
              </w:rPr>
              <w:t xml:space="preserve">Which balance criterion?</w:t>
            </w:r>
          </w:p>
        </w:tc>
        <w:tc>
          <w:tcPr>
            <w:tcW w:type="dxa" w:w="3988"/>
            <w:shd w:fill="F7F9FC" w:color="auto" w:val="clear"/>
            <w:tcMar>
              <w:top w:type="dxa" w:w="60"/>
              <w:left w:type="dxa" w:w="100"/>
              <w:bottom w:type="dxa" w:w="60"/>
              <w:right w:type="dxa" w:w="100"/>
            </w:tcMar>
            <w:vAlign w:val="top"/>
          </w:tcPr>
          <w:p>
            <w:r>
              <w:rPr>
                <w:sz w:val="17"/>
                <w:szCs w:val="17"/>
              </w:rPr>
              <w:t xml:space="preserve">Weighted Euclidean dominates.</w:t>
            </w:r>
          </w:p>
        </w:tc>
      </w:tr>
    </w:tbl>
    <w:p>
      <w:pPr>
        <w:spacing w:after="160"/>
      </w:pPr>
    </w:p>
    <w:p>
      <w:pPr>
        <w:pStyle w:val="Heading3"/>
      </w:pPr>
      <w:r>
        <w:rPr>
          <w:color w:val="1F3864"/>
        </w:rPr>
        <w:t xml:space="preserve">9.1 EIG estimation and optimization</w:t>
      </w:r>
    </w:p>
    <w:p>
      <w:pPr>
        <w:spacing w:after="120"/>
        <w:jc w:val="both"/>
      </w:pPr>
      <w:r>
        <w:t xml:space="preserve">The EIG is now estimated without nested Monte Carlo: with transport maps and optimal sample allocation [M1], with variational and contrastive bounds optimized jointly with the design [O3, O4], and even from the measurements alone, with cross-entropy upper bounds [BK1]. The Acta Numerica review brings these together in one notation [M3], while BED-LLM shows that the framework also applies when the probabilistic model is built from a language model [O1].</w:t>
      </w:r>
    </w:p>
    <w:p>
      <w:pPr>
        <w:pStyle w:val="Heading3"/>
      </w:pPr>
      <w:r>
        <w:rPr>
          <w:color w:val="1F3864"/>
        </w:rPr>
        <w:t xml:space="preserve">9.2 Adaptive and sequential design</w:t>
      </w:r>
    </w:p>
    <w:p>
      <w:pPr>
        <w:spacing w:after="120"/>
        <w:jc w:val="both"/>
      </w:pPr>
      <w:r>
        <w:t xml:space="preserve">Amortized policies are updated during the experiment [O2], and theory shows when adaptivity is worth it: not in the linear-Gaussian case, but it is with discrete latent variables [P1]. In randomized experiments, adaptive allocation achieves the variance of the best fixed design [BK3], and the trade-off with regret is characterized exactly [M2].</w:t>
      </w:r>
    </w:p>
    <w:p>
      <w:pPr>
        <w:pStyle w:val="Heading3"/>
      </w:pPr>
      <w:r>
        <w:rPr>
          <w:color w:val="1F3864"/>
        </w:rPr>
        <w:t xml:space="preserve">9.3 Goal-oriented and decision-oriented design</w:t>
      </w:r>
    </w:p>
    <w:p>
      <w:pPr>
        <w:spacing w:after="120"/>
        <w:jc w:val="both"/>
      </w:pPr>
      <w:r>
        <w:t xml:space="preserve">The goal is not always the parameter: it can be the value of the best decision [O3], the separation of states with different target values [P4], the coverage of all possible rewards [P2] or the comparisons that reduce the uncertainty of the reward [P3]. Design for identifiability [C1] is the case in which the goal is the distinguishability of the parameters itself.</w:t>
      </w:r>
    </w:p>
    <w:p>
      <w:pPr>
        <w:pStyle w:val="Heading3"/>
      </w:pPr>
      <w:r>
        <w:rPr>
          <w:color w:val="1F3864"/>
        </w:rPr>
        <w:t xml:space="preserve">9.4 Combinatorial algorithms and guarantees</w:t>
      </w:r>
    </w:p>
    <w:p>
      <w:pPr>
        <w:spacing w:after="120"/>
        <w:jc w:val="both"/>
      </w:pPr>
      <w:r>
        <w:t xml:space="preserve">Batch greedy has guarantees for non-submodular functions [M4], RPCholesky gives randomized selection with guarantees [C4], and with designed queries elliptic operators are recovered with a polylogarithmic number of probes [C3]. Section 10 shows that for the EIG of a goal, a batch of size 2 is usually sufficient.</w:t>
      </w:r>
    </w:p>
    <w:p>
      <w:pPr>
        <w:pStyle w:val="Heading3"/>
      </w:pPr>
      <w:r>
        <w:rPr>
          <w:color w:val="1F3864"/>
        </w:rPr>
        <w:t xml:space="preserve">9.5 Cost and randomization</w:t>
      </w:r>
    </w:p>
    <w:p>
      <w:pPr>
        <w:spacing w:after="120"/>
        <w:jc w:val="both"/>
      </w:pPr>
      <w:r>
        <w:t xml:space="preserve">The Gittins index incorporates cost in a principled way [C2], while rerandomization with the “no star” rule [BK2] and cluster rerandomization [BK4] have a complete design-based theory that requires no model for the outcomes.</w:t>
      </w:r>
    </w:p>
    <w:p>
      <w:pPr>
        <w:pStyle w:val="Heading3"/>
      </w:pPr>
      <w:r>
        <w:rPr>
          <w:color w:val="1F3864"/>
        </w:rPr>
        <w:t xml:space="preserve">9.6 Lessons for SWI-Goal-OED</w:t>
      </w:r>
    </w:p>
    <w:p>
      <w:pPr>
        <w:pStyle w:val="ListParagraph"/>
        <w:numPr>
          <w:ilvl w:val="0"/>
          <w:numId w:val="2"/>
        </w:numPr>
        <w:spacing w:after="60"/>
        <w:jc w:val="both"/>
      </w:pPr>
      <w:r>
        <w:t xml:space="preserve">With head measurements, greedy on the goal EIG lost up to 23% of the optimum; pairwise greedy, the batch-size-2 case of [M4], found the optimum in all tests (Section 10).</w:t>
      </w:r>
    </w:p>
    <w:p>
      <w:pPr>
        <w:pStyle w:val="ListParagraph"/>
        <w:numPr>
          <w:ilvl w:val="0"/>
          <w:numId w:val="2"/>
        </w:numPr>
        <w:spacing w:after="60"/>
        <w:jc w:val="both"/>
      </w:pPr>
      <w:r>
        <w:t xml:space="preserve">With discrete facies scenarios, adaptivity has value [P1], and semi-amortized policies [O2] make staged design tractable.</w:t>
      </w:r>
    </w:p>
    <w:p>
      <w:pPr>
        <w:pStyle w:val="ListParagraph"/>
        <w:numPr>
          <w:ilvl w:val="0"/>
          <w:numId w:val="2"/>
        </w:numPr>
        <w:spacing w:after="60"/>
        <w:jc w:val="both"/>
      </w:pPr>
      <w:r>
        <w:t xml:space="preserve">The very different costs of wells are handled with the Gittins index [C2] or with an information/cost criterion.</w:t>
      </w:r>
    </w:p>
    <w:p>
      <w:pPr>
        <w:pStyle w:val="ListParagraph"/>
        <w:numPr>
          <w:ilvl w:val="0"/>
          <w:numId w:val="2"/>
        </w:numPr>
        <w:spacing w:after="60"/>
        <w:jc w:val="both"/>
      </w:pPr>
      <w:r>
        <w:t xml:space="preserve">For the nonlinear model, transport-based estimators [M1] and the secant criterion [P4] are the main alternatives to Lemma 1.</w:t>
      </w:r>
    </w:p>
    <w:p>
      <w:pPr>
        <w:pStyle w:val="ListParagraph"/>
        <w:numPr>
          <w:ilvl w:val="0"/>
          <w:numId w:val="2"/>
        </w:numPr>
        <w:spacing w:after="60"/>
        <w:jc w:val="both"/>
      </w:pPr>
      <w:r>
        <w:t xml:space="preserve">Randomized pumping tests are designed with rerandomization [BK2, BK4] and with adaptive Neyman allocation [BK3].</w:t>
      </w:r>
    </w:p>
    <w:p>
      <w:pPr>
        <w:pStyle w:val="Heading3"/>
      </w:pPr>
      <w:r>
        <w:rPr>
          <w:color w:val="1F3864"/>
        </w:rPr>
        <w:t xml:space="preserve">9.7 Further reading</w:t>
      </w:r>
    </w:p>
    <w:p>
      <w:pPr>
        <w:spacing w:after="120"/>
        <w:jc w:val="both"/>
      </w:pPr>
      <w:r>
        <w:t xml:space="preserve">Papers closely related to the topic that were left out because of the limit of 4 papers per institution or because of their year.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Foster, A., Jankowiak, M., O'Meara, M., Teh, Y. W. &amp; Rainforth, T. (2020). A unified stochastic gradient approach to designing Bayesian-optimal experiments. </w:t>
            </w:r>
            <w:r>
              <w:rPr>
                <w:i/>
                <w:iCs/>
                <w:sz w:val="17"/>
                <w:szCs w:val="17"/>
              </w:rPr>
              <w:t xml:space="preserve">AISTATS 2020</w:t>
            </w:r>
            <w:r>
              <w:rPr>
                <w:sz w:val="17"/>
                <w:szCs w:val="17"/>
              </w:rPr>
              <w:t xml:space="preserve">, PMLR 108, 2959–2969. </w:t>
            </w:r>
            <w:hyperlink w:history="1" r:id="rIdbtbqvlk5koks8rwzcqe80">
              <w:r>
                <w:rPr>
                  <w:color w:val="1D4ED8"/>
                  <w:sz w:val="17"/>
                  <w:szCs w:val="17"/>
                  <w:u w:val="single"/>
                </w:rPr>
                <w:t xml:space="preserve">https://proceedings.mlr.press/v108/foster20a.html</w:t>
              </w:r>
            </w:hyperlink>
          </w:p>
        </w:tc>
        <w:tc>
          <w:tcPr>
            <w:tcW w:type="dxa" w:w="3038"/>
            <w:tcMar>
              <w:top w:type="dxa" w:w="60"/>
              <w:left w:type="dxa" w:w="100"/>
              <w:bottom w:type="dxa" w:w="60"/>
              <w:right w:type="dxa" w:w="100"/>
            </w:tcMar>
            <w:vAlign w:val="top"/>
          </w:tcPr>
          <w:p>
            <w:r>
              <w:rPr>
                <w:sz w:val="17"/>
                <w:szCs w:val="17"/>
              </w:rPr>
              <w:t xml:space="preserve">The ACE bound and the joint optimization of the bound and the design.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Zhao, E., Liu, A., Anandkumar, A. &amp; Yue, Y. (2021). Active learning under label shift. </w:t>
            </w:r>
            <w:r>
              <w:rPr>
                <w:i/>
                <w:iCs/>
                <w:sz w:val="17"/>
                <w:szCs w:val="17"/>
              </w:rPr>
              <w:t xml:space="preserve">AISTATS 2021</w:t>
            </w:r>
            <w:r>
              <w:rPr>
                <w:sz w:val="17"/>
                <w:szCs w:val="17"/>
              </w:rPr>
              <w:t xml:space="preserve">, PMLR 130, 3412–3420. </w:t>
            </w:r>
            <w:hyperlink w:history="1" r:id="rIdzyx7fcw9ftk8zp_t9cw_b">
              <w:r>
                <w:rPr>
                  <w:color w:val="1D4ED8"/>
                  <w:sz w:val="17"/>
                  <w:szCs w:val="17"/>
                  <w:u w:val="single"/>
                </w:rPr>
                <w:t xml:space="preserve">https://proceedings.mlr.press/v130/zhao21b.html</w:t>
              </w:r>
            </w:hyperlink>
          </w:p>
        </w:tc>
        <w:tc>
          <w:tcPr>
            <w:tcW w:type="dxa" w:w="3038"/>
            <w:shd w:fill="F7F9FC" w:color="auto" w:val="clear"/>
            <w:tcMar>
              <w:top w:type="dxa" w:w="60"/>
              <w:left w:type="dxa" w:w="100"/>
              <w:bottom w:type="dxa" w:w="60"/>
              <w:right w:type="dxa" w:w="100"/>
            </w:tcMar>
            <w:vAlign w:val="top"/>
          </w:tcPr>
          <w:p>
            <w:r>
              <w:rPr>
                <w:sz w:val="17"/>
                <w:szCs w:val="17"/>
              </w:rPr>
              <w:t xml:space="preserve">Active learning with guarantees under distribution shift.</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Zhang, J., Cammarata, L., Squires, C., Sapsis, T. P. &amp; Uhler, C. (2023). Active learning for optimal intervention design in causal models. </w:t>
            </w:r>
            <w:r>
              <w:rPr>
                <w:i/>
                <w:iCs/>
                <w:sz w:val="17"/>
                <w:szCs w:val="17"/>
              </w:rPr>
              <w:t xml:space="preserve">Nature Machine Intelligence</w:t>
            </w:r>
            <w:r>
              <w:rPr>
                <w:sz w:val="17"/>
                <w:szCs w:val="17"/>
              </w:rPr>
              <w:t xml:space="preserve">, 5, 1066–1075. </w:t>
            </w:r>
            <w:hyperlink w:history="1" r:id="rId4ai8k2ngiz4wpeadaq_aw">
              <w:r>
                <w:rPr>
                  <w:color w:val="1D4ED8"/>
                  <w:sz w:val="17"/>
                  <w:szCs w:val="17"/>
                  <w:u w:val="single"/>
                </w:rPr>
                <w:t xml:space="preserve">https://doi.org/10.1038/s42256-023-00719-0</w:t>
              </w:r>
            </w:hyperlink>
          </w:p>
        </w:tc>
        <w:tc>
          <w:tcPr>
            <w:tcW w:type="dxa" w:w="3038"/>
            <w:tcMar>
              <w:top w:type="dxa" w:w="60"/>
              <w:left w:type="dxa" w:w="100"/>
              <w:bottom w:type="dxa" w:w="60"/>
              <w:right w:type="dxa" w:w="100"/>
            </w:tcMar>
            <w:vAlign w:val="top"/>
          </w:tcPr>
          <w:p>
            <w:r>
              <w:rPr>
                <w:sz w:val="17"/>
                <w:szCs w:val="17"/>
              </w:rPr>
              <w:t xml:space="preserve">Sequential design of causal interventions with consistency guarantees.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Blanchard, A. &amp; Sapsis, T. (2021). Output-weighted optimal sampling for Bayesian experimental design and uncertainty quantification. </w:t>
            </w:r>
            <w:r>
              <w:rPr>
                <w:i/>
                <w:iCs/>
                <w:sz w:val="17"/>
                <w:szCs w:val="17"/>
              </w:rPr>
              <w:t xml:space="preserve">SIAM/ASA Journal on Uncertainty Quantification</w:t>
            </w:r>
            <w:r>
              <w:rPr>
                <w:sz w:val="17"/>
                <w:szCs w:val="17"/>
              </w:rPr>
              <w:t xml:space="preserve">, 9(2). </w:t>
            </w:r>
            <w:hyperlink w:history="1" r:id="rIdqhedbly0yvaveg3mk-j77">
              <w:r>
                <w:rPr>
                  <w:color w:val="1D4ED8"/>
                  <w:sz w:val="17"/>
                  <w:szCs w:val="17"/>
                  <w:u w:val="single"/>
                </w:rPr>
                <w:t xml:space="preserve">https://doi.org/10.1137/20M1347486</w:t>
              </w:r>
            </w:hyperlink>
          </w:p>
        </w:tc>
        <w:tc>
          <w:tcPr>
            <w:tcW w:type="dxa" w:w="3038"/>
            <w:shd w:fill="F7F9FC" w:color="auto" w:val="clear"/>
            <w:tcMar>
              <w:top w:type="dxa" w:w="60"/>
              <w:left w:type="dxa" w:w="100"/>
              <w:bottom w:type="dxa" w:w="60"/>
              <w:right w:type="dxa" w:w="100"/>
            </w:tcMar>
            <w:vAlign w:val="top"/>
          </w:tcPr>
          <w:p>
            <w:r>
              <w:rPr>
                <w:sz w:val="17"/>
                <w:szCs w:val="17"/>
              </w:rPr>
              <w:t xml:space="preserve">Output-weighted sampling for extreme events.</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Liang, A., Mu, X. &amp; Syrgkanis, V. (2022). Dynamically aggregating diverse information. </w:t>
            </w:r>
            <w:r>
              <w:rPr>
                <w:i/>
                <w:iCs/>
                <w:sz w:val="17"/>
                <w:szCs w:val="17"/>
              </w:rPr>
              <w:t xml:space="preserve">Econometrica</w:t>
            </w:r>
            <w:r>
              <w:rPr>
                <w:sz w:val="17"/>
                <w:szCs w:val="17"/>
              </w:rPr>
              <w:t xml:space="preserve">, 90(1), 47–80. </w:t>
            </w:r>
            <w:hyperlink w:history="1" r:id="rId4n1o9s_l1birhcuojwavm">
              <w:r>
                <w:rPr>
                  <w:color w:val="1D4ED8"/>
                  <w:sz w:val="17"/>
                  <w:szCs w:val="17"/>
                  <w:u w:val="single"/>
                </w:rPr>
                <w:t xml:space="preserve">https://doi.org/10.3982/ECTA18324</w:t>
              </w:r>
            </w:hyperlink>
          </w:p>
        </w:tc>
        <w:tc>
          <w:tcPr>
            <w:tcW w:type="dxa" w:w="3038"/>
            <w:tcMar>
              <w:top w:type="dxa" w:w="60"/>
              <w:left w:type="dxa" w:w="100"/>
              <w:bottom w:type="dxa" w:w="60"/>
              <w:right w:type="dxa" w:w="100"/>
            </w:tcMar>
            <w:vAlign w:val="top"/>
          </w:tcPr>
          <w:p>
            <w:r>
              <w:rPr>
                <w:sz w:val="17"/>
                <w:szCs w:val="17"/>
              </w:rPr>
              <w:t xml:space="preserve">An exact characterization of optimal dynamic information acquisition.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Mania, H., Jordan, M. I. &amp; Recht, B. (2022). Active learning for nonlinear system identification with guarantees. </w:t>
            </w:r>
            <w:r>
              <w:rPr>
                <w:i/>
                <w:iCs/>
                <w:sz w:val="17"/>
                <w:szCs w:val="17"/>
              </w:rPr>
              <w:t xml:space="preserve">Journal of Machine Learning Research</w:t>
            </w:r>
            <w:r>
              <w:rPr>
                <w:sz w:val="17"/>
                <w:szCs w:val="17"/>
              </w:rPr>
              <w:t xml:space="preserve">, 23(32), 1–30. </w:t>
            </w:r>
            <w:hyperlink w:history="1" r:id="rId8y5jrbooxh3iw4xuyrceg">
              <w:r>
                <w:rPr>
                  <w:color w:val="1D4ED8"/>
                  <w:sz w:val="17"/>
                  <w:szCs w:val="17"/>
                  <w:u w:val="single"/>
                </w:rPr>
                <w:t xml:space="preserve">https://jmlr.org/papers/v23/20-807.html</w:t>
              </w:r>
            </w:hyperlink>
          </w:p>
        </w:tc>
        <w:tc>
          <w:tcPr>
            <w:tcW w:type="dxa" w:w="3038"/>
            <w:shd w:fill="F7F9FC" w:color="auto" w:val="clear"/>
            <w:tcMar>
              <w:top w:type="dxa" w:w="60"/>
              <w:left w:type="dxa" w:w="100"/>
              <w:bottom w:type="dxa" w:w="60"/>
              <w:right w:type="dxa" w:w="100"/>
            </w:tcMar>
            <w:vAlign w:val="top"/>
          </w:tcPr>
          <w:p>
            <w:r>
              <w:rPr>
                <w:sz w:val="17"/>
                <w:szCs w:val="17"/>
              </w:rPr>
              <w:t xml:space="preserve">Active input design for the identification of nonlinear systems.</w:t>
            </w:r>
          </w:p>
        </w:tc>
      </w:tr>
    </w:tbl>
    <w:p>
      <w:pPr>
        <w:spacing w:after="160"/>
      </w:pPr>
    </w:p>
    <w:p>
      <w:pPr>
        <w:pStyle w:val="Heading1"/>
        <w:pageBreakBefore/>
      </w:pPr>
      <w:r>
        <w:rPr>
          <w:color w:val="92400E"/>
        </w:rPr>
        <w:t xml:space="preserve">10. The proposed innovation</w:t>
      </w:r>
    </w:p>
    <w:p>
      <w:pPr>
        <w:pStyle w:val="Heading2"/>
      </w:pPr>
      <w:r>
        <w:rPr>
          <w:color w:val="1F3864"/>
        </w:rPr>
        <w:t xml:space="preserve">SINERGO: pairwise greedy design for the goal EIG, with the exact synergy condition</w:t>
      </w:r>
    </w:p>
    <w:p>
      <w:pPr>
        <w:spacing w:after="120"/>
      </w:pPr>
      <w:r>
        <w:rPr>
          <w:i/>
          <w:iCs/>
          <w:color w:val="5B6573"/>
          <w:sz w:val="18"/>
          <w:szCs w:val="18"/>
        </w:rPr>
        <w:t xml:space="preserve">This is a research proposal built on Part I and on the 20 articles above, not a published result. Theorem 1 combines Lemma 1 of the project with the Das–Kempe result [B10]; Theorem 2 is proved here directly. The numbers come from the numerical tests we ran for this proposal, with the 48-cell cross-section and the 32 candidate wells of the previous documents.</w:t>
      </w:r>
    </w:p>
    <w:p>
      <w:pPr>
        <w:spacing w:after="120"/>
        <w:jc w:val="both"/>
      </w:pPr>
      <w:r>
        <w:rPr>
          <w:b/>
          <w:bCs/>
        </w:rPr>
        <w:t xml:space="preserve">The gap.</w:t>
      </w:r>
      <w:r>
        <w:t xml:space="preserve"> The project chooses wells with the greedy algorithm on the goal EIG. The classical </w:t>
      </w:r>
      <m:oMath>
        <m:r>
          <m:t>1</m:t>
        </m:r>
        <m:r>
          <m:rPr>
            <m:sty m:val="p"/>
          </m:rPr>
          <m:t>−</m:t>
        </m:r>
        <m:r>
          <m:t>1</m:t>
        </m:r>
        <m:r>
          <m:rPr>
            <m:sty m:val="p"/>
          </m:rPr>
          <m:t>/</m:t>
        </m:r>
        <m:r>
          <m:t>e</m:t>
        </m:r>
      </m:oMath>
      <w:r>
        <w:t xml:space="preserve"> guarantee [B8] requires submodularity: this holds for the joint EIG (the log-determinant), but not for the EIG of a scalar goal, where two wells that separately give little information can give a lot together. Jagalur-Mohan and Marzouk gave guarantees for batch greedy in terms of the submodularity and supermodularity ratios [M4], while recent literature treats adaptive design with policies [O2] and new EIG estimators [M1]. But the question “when and why does greedy miss the optimum for a scalar goal, in physical terms?” still has no closed-form answer.</w:t>
      </w:r>
    </w:p>
    <w:p>
      <w:pPr>
        <w:pStyle w:val="Heading3"/>
      </w:pPr>
      <w:r>
        <w:rPr>
          <w:color w:val="1F3864"/>
        </w:rPr>
        <w:t xml:space="preserve">Theorem 1: reduction to R² and the weak guarantee</w:t>
      </w:r>
    </w:p>
    <w:p>
      <w:pPr>
        <w:spacing w:after="120"/>
        <w:jc w:val="both"/>
      </w:pPr>
      <w:r>
        <w:t xml:space="preserve">In the linear-Gaussian model </w:t>
      </w:r>
      <m:oMath>
        <m:r>
          <m:t>y</m:t>
        </m:r>
        <m:r>
          <m:rPr>
            <m:sty m:val="p"/>
          </m:rPr>
          <m:t>=</m:t>
        </m:r>
        <m:r>
          <m:t>G</m:t>
        </m:r>
        <m:r>
          <m:t>m</m:t>
        </m:r>
        <m:r>
          <m:rPr>
            <m:sty m:val="p"/>
          </m:rPr>
          <m:t>+</m:t>
        </m:r>
        <m:r>
          <m:t>η</m:t>
        </m:r>
      </m:oMath>
      <w:r>
        <w:t xml:space="preserve">, </w:t>
      </w:r>
      <m:oMath>
        <m:r>
          <m:t>q</m:t>
        </m:r>
        <m:r>
          <m:rPr>
            <m:sty m:val="p"/>
          </m:rPr>
          <m:t>=</m:t>
        </m:r>
        <m:sSup>
          <m:e>
            <m:r>
              <m:t>c</m:t>
            </m:r>
          </m:e>
          <m:sup>
            <m:r>
              <m:rPr>
                <m:sty m:val="p"/>
              </m:rPr>
              <m:t>⊤</m:t>
            </m:r>
          </m:sup>
        </m:sSup>
        <m:r>
          <m:t>m</m:t>
        </m:r>
      </m:oMath>
      <w:r>
        <w:t xml:space="preserve">, with </w:t>
      </w:r>
      <m:oMath>
        <m:r>
          <m:t>C</m:t>
        </m:r>
        <m:r>
          <m:rPr>
            <m:sty m:val="p"/>
          </m:rPr>
          <m:t>=</m:t>
        </m:r>
        <m:r>
          <m:t>G</m:t>
        </m:r>
        <m:r>
          <m:t>Γ</m:t>
        </m:r>
        <m:sSup>
          <m:e>
            <m:r>
              <m:t>G</m:t>
            </m:r>
          </m:e>
          <m:sup>
            <m:r>
              <m:rPr>
                <m:sty m:val="p"/>
              </m:rPr>
              <m:t>⊤</m:t>
            </m:r>
          </m:sup>
        </m:sSup>
        <m:r>
          <m:rPr>
            <m:sty m:val="p"/>
          </m:rPr>
          <m:t>+</m:t>
        </m:r>
        <m:sSub>
          <m:e>
            <m:r>
              <m:t>Γ</m:t>
            </m:r>
          </m:e>
          <m:sub>
            <m:r>
              <m:t>n</m:t>
            </m:r>
          </m:sub>
        </m:sSub>
      </m:oMath>
      <w:r>
        <w:t xml:space="preserve">, </w:t>
      </w:r>
      <m:oMath>
        <m:r>
          <m:t>b</m:t>
        </m:r>
        <m:r>
          <m:rPr>
            <m:sty m:val="p"/>
          </m:rPr>
          <m:t>=</m:t>
        </m:r>
        <m:r>
          <m:t>G</m:t>
        </m:r>
        <m:r>
          <m:t>Γ</m:t>
        </m:r>
        <m:r>
          <m:t>c</m:t>
        </m:r>
      </m:oMath>
      <w:r>
        <w:t xml:space="preserve"> and </w:t>
      </w:r>
      <m:oMath>
        <m:sSubSup>
          <m:e>
            <m:r>
              <m:t>σ</m:t>
            </m:r>
          </m:e>
          <m:sub>
            <m:r>
              <m:t>q</m:t>
            </m:r>
          </m:sub>
          <m:sup>
            <m:r>
              <m:t>2</m:t>
            </m:r>
          </m:sup>
        </m:sSubSup>
        <m:r>
          <m:rPr>
            <m:sty m:val="p"/>
          </m:rPr>
          <m:t>=</m:t>
        </m:r>
        <m:sSup>
          <m:e>
            <m:r>
              <m:t>c</m:t>
            </m:r>
          </m:e>
          <m:sup>
            <m:r>
              <m:rPr>
                <m:sty m:val="p"/>
              </m:rPr>
              <m:t>⊤</m:t>
            </m:r>
          </m:sup>
        </m:sSup>
        <m:r>
          <m:t>Γ</m:t>
        </m:r>
        <m:r>
          <m:t>c</m:t>
        </m:r>
      </m:oMath>
      <w:r>
        <w:t xml:space="preserve">, the goal EIG for a set of wells </w:t>
      </w:r>
      <m:oMath>
        <m:r>
          <m:t>S</m:t>
        </m:r>
      </m:oMath>
      <w:r>
        <w:t xml:space="preserve"> is an increasing function of the coefficient of determination:</w:t>
      </w:r>
    </w:p>
    <w:p>
      <w:pPr>
        <w:pStyle w:val="Equation"/>
      </w:pPr>
      <m:oMathPara>
        <m:oMathParaPr>
          <m:jc m:val="center"/>
        </m:oMathParaPr>
        <m:oMath>
          <m:sSub>
            <m:e>
              <m:r>
                <m:rPr>
                  <m:sty m:val="p"/>
                </m:rPr>
                <m:t>E</m:t>
              </m:r>
              <m:r>
                <m:rPr>
                  <m:sty m:val="p"/>
                </m:rPr>
                <m:t>I</m:t>
              </m:r>
              <m:r>
                <m:rPr>
                  <m:sty m:val="p"/>
                </m:rPr>
                <m:t>G</m:t>
              </m:r>
            </m:e>
            <m:sub>
              <m:r>
                <m:t>q</m:t>
              </m:r>
            </m:sub>
          </m:sSub>
          <m:d>
            <m:dPr>
              <m:begChr m:val="("/>
              <m:sepChr m:val=""/>
              <m:endChr m:val=")"/>
              <m:grow/>
            </m:dPr>
            <m:e>
              <m:r>
                <m:t>S</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Sup>
                <m:e>
                  <m:r>
                    <m:t>R</m:t>
                  </m:r>
                </m:e>
                <m:sub>
                  <m:r>
                    <m:t>q</m:t>
                  </m:r>
                </m:sub>
                <m:sup>
                  <m:r>
                    <m:t>2</m:t>
                  </m:r>
                </m:sup>
              </m:sSubSup>
              <m:d>
                <m:dPr>
                  <m:begChr m:val="("/>
                  <m:sepChr m:val=""/>
                  <m:endChr m:val=")"/>
                  <m:grow/>
                </m:dPr>
                <m:e>
                  <m:r>
                    <m:t>S</m:t>
                  </m:r>
                </m:e>
              </m:d>
            </m:e>
          </m:d>
          <m:r>
            <m:rPr>
              <m:sty m:val="p"/>
            </m:rPr>
            <m:t>,</m:t>
          </m:r>
          <m:r>
            <m:t>  </m:t>
          </m:r>
          <m:sSubSup>
            <m:e>
              <m:r>
                <m:t>R</m:t>
              </m:r>
            </m:e>
            <m:sub>
              <m:r>
                <m:t>q</m:t>
              </m:r>
            </m:sub>
            <m:sup>
              <m:r>
                <m:t>2</m:t>
              </m:r>
            </m:sup>
          </m:sSubSup>
          <m:d>
            <m:dPr>
              <m:begChr m:val="("/>
              <m:sepChr m:val=""/>
              <m:endChr m:val=")"/>
              <m:grow/>
            </m:dPr>
            <m:e>
              <m:r>
                <m:t>S</m:t>
              </m:r>
            </m:e>
          </m:d>
          <m:r>
            <m:rPr>
              <m:sty m:val="p"/>
            </m:rPr>
            <m:t>=</m:t>
          </m:r>
          <m:f>
            <m:fPr>
              <m:type m:val="bar"/>
            </m:fPr>
            <m:num>
              <m:sSubSup>
                <m:e>
                  <m:r>
                    <m:t>b</m:t>
                  </m:r>
                </m:e>
                <m:sub>
                  <m:r>
                    <m:t>S</m:t>
                  </m:r>
                </m:sub>
                <m:sup>
                  <m:r>
                    <m:rPr>
                      <m:sty m:val="p"/>
                    </m:rPr>
                    <m:t>⊤</m:t>
                  </m:r>
                </m:sup>
              </m:sSubSup>
              <m:sSubSup>
                <m:e>
                  <m:r>
                    <m:t>C</m:t>
                  </m:r>
                </m:e>
                <m:sub>
                  <m:r>
                    <m:t>S</m:t>
                  </m:r>
                  <m:r>
                    <m:t>S</m:t>
                  </m:r>
                </m:sub>
                <m:sup>
                  <m:r>
                    <m:rPr>
                      <m:sty m:val="p"/>
                    </m:rPr>
                    <m:t>−</m:t>
                  </m:r>
                  <m:r>
                    <m:t>1</m:t>
                  </m:r>
                </m:sup>
              </m:sSubSup>
              <m:sSub>
                <m:e>
                  <m:r>
                    <m:t>b</m:t>
                  </m:r>
                </m:e>
                <m:sub>
                  <m:r>
                    <m:t>S</m:t>
                  </m:r>
                </m:sub>
              </m:sSub>
            </m:num>
            <m:den>
              <m:sSubSup>
                <m:e>
                  <m:r>
                    <m:t>σ</m:t>
                  </m:r>
                </m:e>
                <m:sub>
                  <m:r>
                    <m:t>q</m:t>
                  </m:r>
                </m:sub>
                <m:sup>
                  <m:r>
                    <m:t>2</m:t>
                  </m:r>
                </m:sup>
              </m:sSubSup>
            </m:den>
          </m:f>
        </m:oMath>
      </m:oMathPara>
    </w:p>
    <w:p>
      <w:pPr>
        <w:spacing w:after="120"/>
        <w:jc w:val="both"/>
      </w:pPr>
      <w:r>
        <w:t xml:space="preserve">Hence greedy on the EIG is exactly forward selection on </w:t>
      </w:r>
      <m:oMath>
        <m:sSup>
          <m:e>
            <m:r>
              <m:t>R</m:t>
            </m:r>
          </m:e>
          <m:sup>
            <m:r>
              <m:t>2</m:t>
            </m:r>
          </m:sup>
        </m:sSup>
      </m:oMath>
      <w:r>
        <w:t xml:space="preserve">, and Das–Kempe [B10] gives the guarantee with the submodularity ratio </w:t>
      </w:r>
      <m:oMath>
        <m:r>
          <m:t>γ</m:t>
        </m:r>
      </m:oMath>
      <w:r>
        <w:t xml:space="preserve">, which is bounded below by the measurement noise:</w:t>
      </w:r>
    </w:p>
    <w:p>
      <w:pPr>
        <w:pStyle w:val="Equation"/>
      </w:pPr>
      <m:oMathPara>
        <m:oMathParaPr>
          <m:jc m:val="center"/>
        </m:oMathParaPr>
        <m:oMath>
          <m:sSubSup>
            <m:e>
              <m:r>
                <m:t>R</m:t>
              </m:r>
            </m:e>
            <m:sub>
              <m:r>
                <m:t>q</m:t>
              </m:r>
            </m:sub>
            <m:sup>
              <m:r>
                <m:t>2</m:t>
              </m:r>
            </m:sup>
          </m:sSubSup>
          <m:d>
            <m:dPr>
              <m:begChr m:val="("/>
              <m:sepChr m:val=""/>
              <m:endChr m:val=")"/>
              <m:grow/>
            </m:dPr>
            <m:e>
              <m:sSub>
                <m:e>
                  <m:r>
                    <m:t>S</m:t>
                  </m:r>
                </m:e>
                <m:sub>
                  <m:r>
                    <m:rPr>
                      <m:sty m:val="p"/>
                    </m:rPr>
                    <m:t>g</m:t>
                  </m:r>
                </m:sub>
              </m:sSub>
            </m:e>
          </m:d>
          <m:r>
            <m:rPr>
              <m:sty m:val="p"/>
            </m:rPr>
            <m:t>≥</m:t>
          </m:r>
          <m:d>
            <m:dPr>
              <m:begChr m:val="("/>
              <m:sepChr m:val=""/>
              <m:endChr m:val=")"/>
              <m:grow/>
            </m:dPr>
            <m:e>
              <m:r>
                <m:t>1</m:t>
              </m:r>
              <m:r>
                <m:rPr>
                  <m:sty m:val="p"/>
                </m:rPr>
                <m:t>−</m:t>
              </m:r>
              <m:sSup>
                <m:e>
                  <m:r>
                    <m:t>e</m:t>
                  </m:r>
                </m:e>
                <m:sup>
                  <m:r>
                    <m:rPr>
                      <m:sty m:val="p"/>
                    </m:rPr>
                    <m:t>−</m:t>
                  </m:r>
                  <m:r>
                    <m:t>γ</m:t>
                  </m:r>
                </m:sup>
              </m:sSup>
            </m:e>
          </m:d>
          <m:sSubSup>
            <m:e>
              <m:r>
                <m:t>R</m:t>
              </m:r>
            </m:e>
            <m:sub>
              <m:r>
                <m:t>q</m:t>
              </m:r>
            </m:sub>
            <m:sup>
              <m:r>
                <m:t>2</m:t>
              </m:r>
            </m:sup>
          </m:sSubSup>
          <m:d>
            <m:dPr>
              <m:begChr m:val="("/>
              <m:sepChr m:val=""/>
              <m:endChr m:val=")"/>
              <m:grow/>
            </m:dPr>
            <m:e>
              <m:sSup>
                <m:e>
                  <m:r>
                    <m:t>S</m:t>
                  </m:r>
                </m:e>
                <m:sup>
                  <m:r>
                    <m:rPr>
                      <m:sty m:val="p"/>
                    </m:rPr>
                    <m:t>⋆</m:t>
                  </m:r>
                </m:sup>
              </m:sSup>
            </m:e>
          </m:d>
          <m:r>
            <m:rPr>
              <m:sty m:val="p"/>
            </m:rPr>
            <m:t>,</m:t>
          </m:r>
          <m:r>
            <m:t>  </m:t>
          </m:r>
          <m:r>
            <m:t>γ</m:t>
          </m:r>
          <m:r>
            <m:rPr>
              <m:sty m:val="p"/>
            </m:rPr>
            <m:t>≥</m:t>
          </m:r>
          <m:sSub>
            <m:e>
              <m:r>
                <m:t>λ</m:t>
              </m:r>
            </m:e>
            <m:sub>
              <m:r>
                <m:rPr>
                  <m:sty m:val="p"/>
                </m:rPr>
                <m:t>min</m:t>
              </m:r>
            </m:sub>
          </m:sSub>
          <m:d>
            <m:dPr>
              <m:begChr m:val="("/>
              <m:sepChr m:val=""/>
              <m:endChr m:val=")"/>
              <m:grow/>
            </m:dPr>
            <m:e>
              <m:sSup>
                <m:e>
                  <m:r>
                    <m:t>D</m:t>
                  </m:r>
                </m:e>
                <m:sup>
                  <m:r>
                    <m:rPr>
                      <m:sty m:val="p"/>
                    </m:rPr>
                    <m:t>−</m:t>
                  </m:r>
                  <m:r>
                    <m:t>1</m:t>
                  </m:r>
                  <m:r>
                    <m:rPr>
                      <m:sty m:val="p"/>
                    </m:rPr>
                    <m:t>/</m:t>
                  </m:r>
                  <m:r>
                    <m:t>2</m:t>
                  </m:r>
                </m:sup>
              </m:sSup>
              <m:r>
                <m:t>C</m:t>
              </m:r>
              <m:sSup>
                <m:e>
                  <m:r>
                    <m:t>D</m:t>
                  </m:r>
                </m:e>
                <m:sup>
                  <m:r>
                    <m:rPr>
                      <m:sty m:val="p"/>
                    </m:rPr>
                    <m:t>−</m:t>
                  </m:r>
                  <m:r>
                    <m:t>1</m:t>
                  </m:r>
                  <m:r>
                    <m:rPr>
                      <m:sty m:val="p"/>
                    </m:rPr>
                    <m:t>/</m:t>
                  </m:r>
                  <m:r>
                    <m:t>2</m:t>
                  </m:r>
                </m:sup>
              </m:sSup>
            </m:e>
          </m:d>
          <m:r>
            <m:rPr>
              <m:sty m:val="p"/>
            </m:rPr>
            <m:t>≥</m:t>
          </m:r>
          <m:f>
            <m:fPr>
              <m:type m:val="bar"/>
            </m:fPr>
            <m:num>
              <m:sSub>
                <m:e>
                  <m:r>
                    <m:t>λ</m:t>
                  </m:r>
                </m:e>
                <m:sub>
                  <m:r>
                    <m:rPr>
                      <m:sty m:val="p"/>
                    </m:rPr>
                    <m:t>min</m:t>
                  </m:r>
                </m:sub>
              </m:sSub>
              <m:d>
                <m:dPr>
                  <m:begChr m:val="("/>
                  <m:sepChr m:val=""/>
                  <m:endChr m:val=")"/>
                  <m:grow/>
                </m:dPr>
                <m:e>
                  <m:sSub>
                    <m:e>
                      <m:r>
                        <m:t>Γ</m:t>
                      </m:r>
                    </m:e>
                    <m:sub>
                      <m:r>
                        <m:t>n</m:t>
                      </m:r>
                    </m:sub>
                  </m:sSub>
                </m:e>
              </m:d>
            </m:num>
            <m:den>
              <m:limLow>
                <m:e>
                  <m:r>
                    <m:rPr>
                      <m:sty m:val="p"/>
                    </m:rPr>
                    <m:t>max</m:t>
                  </m:r>
                </m:e>
                <m:lim>
                  <m:r>
                    <m:t>i</m:t>
                  </m:r>
                </m:lim>
              </m:limLow>
              <m:sSub>
                <m:e>
                  <m:r>
                    <m:t>C</m:t>
                  </m:r>
                </m:e>
                <m:sub>
                  <m:r>
                    <m:t>i</m:t>
                  </m:r>
                  <m:r>
                    <m:t>i</m:t>
                  </m:r>
                </m:sub>
              </m:sSub>
            </m:den>
          </m:f>
          <m:r>
            <m:rPr>
              <m:sty m:val="p"/>
            </m:rPr>
            <m:t>,</m:t>
          </m:r>
          <m:r>
            <m:t>  </m:t>
          </m:r>
          <m:r>
            <m:t>D</m:t>
          </m:r>
          <m:r>
            <m:rPr>
              <m:sty m:val="p"/>
            </m:rPr>
            <m:t>=</m:t>
          </m:r>
          <m:r>
            <m:rPr>
              <m:sty m:val="p"/>
            </m:rPr>
            <m:t>d</m:t>
          </m:r>
          <m:r>
            <m:rPr>
              <m:sty m:val="p"/>
            </m:rPr>
            <m:t>i</m:t>
          </m:r>
          <m:r>
            <m:rPr>
              <m:sty m:val="p"/>
            </m:rPr>
            <m:t>a</m:t>
          </m:r>
          <m:r>
            <m:rPr>
              <m:sty m:val="p"/>
            </m:rPr>
            <m:t>g</m:t>
          </m:r>
          <m:d>
            <m:dPr>
              <m:begChr m:val="("/>
              <m:sepChr m:val=""/>
              <m:endChr m:val=")"/>
              <m:grow/>
            </m:dPr>
            <m:e>
              <m:r>
                <m:t>C</m:t>
              </m:r>
            </m:e>
          </m:d>
        </m:oMath>
      </m:oMathPara>
    </w:p>
    <w:p>
      <w:pPr>
        <w:spacing w:after="120"/>
        <w:jc w:val="both"/>
      </w:pPr>
      <w:r>
        <w:t xml:space="preserve">In strongly correlated aquifers the bound is weak: in our cross-section </w:t>
      </w:r>
      <m:oMath>
        <m:r>
          <m:t>1</m:t>
        </m:r>
        <m:r>
          <m:rPr>
            <m:sty m:val="p"/>
          </m:rPr>
          <m:t>−</m:t>
        </m:r>
        <m:sSup>
          <m:e>
            <m:r>
              <m:t>e</m:t>
            </m:r>
          </m:e>
          <m:sup>
            <m:r>
              <m:rPr>
                <m:sty m:val="p"/>
              </m:rPr>
              <m:t>−</m:t>
            </m:r>
            <m:r>
              <m:t>γ</m:t>
            </m:r>
          </m:sup>
        </m:sSup>
        <m:r>
          <m:rPr>
            <m:sty m:val="p"/>
          </m:rPr>
          <m:t>≥</m:t>
        </m:r>
        <m:r>
          <m:t>0.053</m:t>
        </m:r>
      </m:oMath>
      <w:r>
        <w:t xml:space="preserve"> for direct log-permeability measurements and only </w:t>
      </w:r>
      <m:oMath>
        <m:r>
          <m:t>0.008</m:t>
        </m:r>
      </m:oMath>
      <w:r>
        <w:t xml:space="preserve"> for head measurements.</w:t>
      </w:r>
    </w:p>
    <w:p>
      <w:pPr>
        <w:pStyle w:val="Heading3"/>
      </w:pPr>
      <w:r>
        <w:rPr>
          <w:color w:val="1F3864"/>
        </w:rPr>
        <w:t xml:space="preserve">Theorem 2: the pair formula and the exact synergy condition</w:t>
      </w:r>
    </w:p>
    <w:p>
      <w:pPr>
        <w:spacing w:after="120"/>
        <w:jc w:val="both"/>
      </w:pPr>
      <w:r>
        <w:t xml:space="preserve">Let </w:t>
      </w:r>
      <m:oMath>
        <m:sSub>
          <m:e>
            <m:r>
              <m:t>r</m:t>
            </m:r>
          </m:e>
          <m:sub>
            <m:r>
              <m:t>a</m:t>
            </m:r>
          </m:sub>
        </m:sSub>
        <m:r>
          <m:rPr>
            <m:sty m:val="p"/>
          </m:rPr>
          <m:t>,</m:t>
        </m:r>
        <m:sSub>
          <m:e>
            <m:r>
              <m:t>r</m:t>
            </m:r>
          </m:e>
          <m:sub>
            <m:r>
              <m:t>b</m:t>
            </m:r>
          </m:sub>
        </m:sSub>
      </m:oMath>
      <w:r>
        <w:t xml:space="preserve"> be the correlations of two measurements with the goal and </w:t>
      </w:r>
      <m:oMath>
        <m:r>
          <m:t>ρ</m:t>
        </m:r>
      </m:oMath>
      <w:r>
        <w:t xml:space="preserve"> the correlation between them. Then:</w:t>
      </w:r>
    </w:p>
    <w:p>
      <w:pPr>
        <w:pStyle w:val="Equation"/>
      </w:pPr>
      <m:oMathPara>
        <m:oMathParaPr>
          <m:jc m:val="center"/>
        </m:oMathParaPr>
        <m:oMath>
          <m:sSubSup>
            <m:e>
              <m:r>
                <m:t>R</m:t>
              </m:r>
            </m:e>
            <m:sub>
              <m:r>
                <m:t>q</m:t>
              </m:r>
            </m:sub>
            <m:sup>
              <m:r>
                <m:t>2</m:t>
              </m:r>
            </m:sup>
          </m:sSubSup>
          <m:d>
            <m:dPr>
              <m:begChr m:val="("/>
              <m:sepChr m:val=""/>
              <m:endChr m:val=")"/>
              <m:grow/>
            </m:dPr>
            <m:e>
              <m:r>
                <m:rPr>
                  <m:sty m:val="p"/>
                </m:rPr>
                <m:t>{</m:t>
              </m:r>
              <m:r>
                <m:t>a</m:t>
              </m:r>
              <m:r>
                <m:rPr>
                  <m:sty m:val="p"/>
                </m:rPr>
                <m:t>,</m:t>
              </m:r>
              <m:r>
                <m:t>b</m:t>
              </m:r>
              <m:r>
                <m:rPr>
                  <m:sty m:val="p"/>
                </m:rPr>
                <m:t>}</m:t>
              </m:r>
            </m:e>
          </m:d>
          <m:r>
            <m:rPr>
              <m:sty m:val="p"/>
            </m:rPr>
            <m:t>=</m:t>
          </m:r>
          <m:f>
            <m:fPr>
              <m:type m:val="bar"/>
            </m:fPr>
            <m:num>
              <m:sSubSup>
                <m:e>
                  <m:r>
                    <m:t>r</m:t>
                  </m:r>
                </m:e>
                <m:sub>
                  <m:r>
                    <m:t>a</m:t>
                  </m:r>
                </m:sub>
                <m:sup>
                  <m:r>
                    <m:t>2</m:t>
                  </m:r>
                </m:sup>
              </m:sSubSup>
              <m:r>
                <m:rPr>
                  <m:sty m:val="p"/>
                </m:rPr>
                <m:t>+</m:t>
              </m:r>
              <m:sSubSup>
                <m:e>
                  <m:r>
                    <m:t>r</m:t>
                  </m:r>
                </m:e>
                <m:sub>
                  <m:r>
                    <m:t>b</m:t>
                  </m:r>
                </m:sub>
                <m:sup>
                  <m:r>
                    <m:t>2</m:t>
                  </m:r>
                </m:sup>
              </m:sSubSup>
              <m:r>
                <m:rPr>
                  <m:sty m:val="p"/>
                </m:rPr>
                <m:t>−</m:t>
              </m:r>
              <m:r>
                <m:t>2</m:t>
              </m:r>
              <m:r>
                <m:t>ρ</m:t>
              </m:r>
              <m:r>
                <m:t> </m:t>
              </m:r>
              <m:sSub>
                <m:e>
                  <m:r>
                    <m:t>r</m:t>
                  </m:r>
                </m:e>
                <m:sub>
                  <m:r>
                    <m:t>a</m:t>
                  </m:r>
                </m:sub>
              </m:sSub>
              <m:sSub>
                <m:e>
                  <m:r>
                    <m:t>r</m:t>
                  </m:r>
                </m:e>
                <m:sub>
                  <m:r>
                    <m:t>b</m:t>
                  </m:r>
                </m:sub>
              </m:sSub>
            </m:num>
            <m:den>
              <m:r>
                <m:t>1</m:t>
              </m:r>
              <m:r>
                <m:rPr>
                  <m:sty m:val="p"/>
                </m:rPr>
                <m:t>−</m:t>
              </m:r>
              <m:sSup>
                <m:e>
                  <m:r>
                    <m:t>ρ</m:t>
                  </m:r>
                </m:e>
                <m:sup>
                  <m:r>
                    <m:t>2</m:t>
                  </m:r>
                </m:sup>
              </m:sSup>
            </m:den>
          </m:f>
          <m:r>
            <m:rPr>
              <m:sty m:val="p"/>
            </m:rPr>
            <m:t>,</m:t>
          </m:r>
          <m:r>
            <m:t>  </m:t>
          </m:r>
          <m:sSubSup>
            <m:e>
              <m:r>
                <m:t>R</m:t>
              </m:r>
            </m:e>
            <m:sub>
              <m:r>
                <m:t>q</m:t>
              </m:r>
            </m:sub>
            <m:sup>
              <m:r>
                <m:t>2</m:t>
              </m:r>
            </m:sup>
          </m:sSubSup>
          <m:d>
            <m:dPr>
              <m:begChr m:val="("/>
              <m:sepChr m:val=""/>
              <m:endChr m:val=")"/>
              <m:grow/>
            </m:dPr>
            <m:e>
              <m:r>
                <m:rPr>
                  <m:sty m:val="p"/>
                </m:rPr>
                <m:t>{</m:t>
              </m:r>
              <m:r>
                <m:t>a</m:t>
              </m:r>
              <m:r>
                <m:rPr>
                  <m:sty m:val="p"/>
                </m:rPr>
                <m:t>,</m:t>
              </m:r>
              <m:r>
                <m:t>b</m:t>
              </m:r>
              <m:r>
                <m:rPr>
                  <m:sty m:val="p"/>
                </m:rPr>
                <m:t>}</m:t>
              </m:r>
            </m:e>
          </m:d>
          <m:r>
            <m:rPr>
              <m:sty m:val="p"/>
            </m:rPr>
            <m:t>−</m:t>
          </m:r>
          <m:sSubSup>
            <m:e>
              <m:r>
                <m:t>r</m:t>
              </m:r>
            </m:e>
            <m:sub>
              <m:r>
                <m:t>a</m:t>
              </m:r>
            </m:sub>
            <m:sup>
              <m:r>
                <m:t>2</m:t>
              </m:r>
            </m:sup>
          </m:sSubSup>
          <m:r>
            <m:rPr>
              <m:sty m:val="p"/>
            </m:rPr>
            <m:t>−</m:t>
          </m:r>
          <m:sSubSup>
            <m:e>
              <m:r>
                <m:t>r</m:t>
              </m:r>
            </m:e>
            <m:sub>
              <m:r>
                <m:t>b</m:t>
              </m:r>
            </m:sub>
            <m:sup>
              <m:r>
                <m:t>2</m:t>
              </m:r>
            </m:sup>
          </m:sSubSup>
          <m:r>
            <m:rPr>
              <m:sty m:val="p"/>
            </m:rPr>
            <m:t>=</m:t>
          </m:r>
          <m:f>
            <m:fPr>
              <m:type m:val="bar"/>
            </m:fPr>
            <m:num>
              <m:r>
                <m:t>ρ</m:t>
              </m:r>
              <m:d>
                <m:dPr>
                  <m:begChr m:val="("/>
                  <m:sepChr m:val=""/>
                  <m:endChr m:val=")"/>
                  <m:grow/>
                </m:dPr>
                <m:e>
                  <m:r>
                    <m:t>ρ</m:t>
                  </m:r>
                  <m:d>
                    <m:dPr>
                      <m:begChr m:val="("/>
                      <m:sepChr m:val=""/>
                      <m:endChr m:val=")"/>
                      <m:grow/>
                    </m:dPr>
                    <m:e>
                      <m:sSubSup>
                        <m:e>
                          <m:r>
                            <m:t>r</m:t>
                          </m:r>
                        </m:e>
                        <m:sub>
                          <m:r>
                            <m:t>a</m:t>
                          </m:r>
                        </m:sub>
                        <m:sup>
                          <m:r>
                            <m:t>2</m:t>
                          </m:r>
                        </m:sup>
                      </m:sSubSup>
                      <m:r>
                        <m:rPr>
                          <m:sty m:val="p"/>
                        </m:rPr>
                        <m:t>+</m:t>
                      </m:r>
                      <m:sSubSup>
                        <m:e>
                          <m:r>
                            <m:t>r</m:t>
                          </m:r>
                        </m:e>
                        <m:sub>
                          <m:r>
                            <m:t>b</m:t>
                          </m:r>
                        </m:sub>
                        <m:sup>
                          <m:r>
                            <m:t>2</m:t>
                          </m:r>
                        </m:sup>
                      </m:sSubSup>
                    </m:e>
                  </m:d>
                  <m:r>
                    <m:rPr>
                      <m:sty m:val="p"/>
                    </m:rPr>
                    <m:t>−</m:t>
                  </m:r>
                  <m:r>
                    <m:t>2</m:t>
                  </m:r>
                  <m:sSub>
                    <m:e>
                      <m:r>
                        <m:t>r</m:t>
                      </m:r>
                    </m:e>
                    <m:sub>
                      <m:r>
                        <m:t>a</m:t>
                      </m:r>
                    </m:sub>
                  </m:sSub>
                  <m:sSub>
                    <m:e>
                      <m:r>
                        <m:t>r</m:t>
                      </m:r>
                    </m:e>
                    <m:sub>
                      <m:r>
                        <m:t>b</m:t>
                      </m:r>
                    </m:sub>
                  </m:sSub>
                </m:e>
              </m:d>
            </m:num>
            <m:den>
              <m:r>
                <m:t>1</m:t>
              </m:r>
              <m:r>
                <m:rPr>
                  <m:sty m:val="p"/>
                </m:rPr>
                <m:t>−</m:t>
              </m:r>
              <m:sSup>
                <m:e>
                  <m:r>
                    <m:t>ρ</m:t>
                  </m:r>
                </m:e>
                <m:sup>
                  <m:r>
                    <m:t>2</m:t>
                  </m:r>
                </m:sup>
              </m:sSup>
            </m:den>
          </m:f>
        </m:oMath>
      </m:oMathPara>
    </w:p>
    <w:p>
      <w:pPr>
        <w:pStyle w:val="Equation"/>
      </w:pPr>
      <m:oMathPara>
        <m:oMathParaPr>
          <m:jc m:val="center"/>
        </m:oMathParaPr>
        <m:oMath>
          <m:sSup>
            <m:e>
              <m:r>
                <m:t>R</m:t>
              </m:r>
            </m:e>
            <m:sup>
              <m:r>
                <m:t>2</m:t>
              </m:r>
            </m:sup>
          </m:sSup>
          <m:r>
            <m:rPr>
              <m:sty m:val="p"/>
            </m:rPr>
            <m:t>=</m:t>
          </m:r>
          <m:sSup>
            <m:e>
              <m:r>
                <m:t>r</m:t>
              </m:r>
            </m:e>
            <m:sup>
              <m:r>
                <m:rPr>
                  <m:sty m:val="p"/>
                </m:rPr>
                <m:t>⊤</m:t>
              </m:r>
            </m:sup>
          </m:sSup>
          <m:sSup>
            <m:e>
              <m:r>
                <m:t>P</m:t>
              </m:r>
            </m:e>
            <m:sup>
              <m:r>
                <m:rPr>
                  <m:sty m:val="p"/>
                </m:rPr>
                <m:t>−</m:t>
              </m:r>
              <m:r>
                <m:t>1</m:t>
              </m:r>
            </m:sup>
          </m:sSup>
          <m:r>
            <m:t>r</m:t>
          </m:r>
          <m:r>
            <m:rPr>
              <m:sty m:val="p"/>
            </m:rPr>
            <m:t>,</m:t>
          </m:r>
          <m:r>
            <m:t>  </m:t>
          </m:r>
          <m:r>
            <m:t>P</m:t>
          </m:r>
          <m:r>
            <m:rPr>
              <m:sty m:val="p"/>
            </m:rPr>
            <m:t>=</m:t>
          </m:r>
          <m:d>
            <m:dPr>
              <m:begChr m:val="["/>
              <m:sepChr m:val=""/>
              <m:endChr m:val="]"/>
              <m:grow/>
            </m:dPr>
            <m:e>
              <m:m>
                <m:mPr>
                  <m:baseJc m:val="center"/>
                  <m:plcHide m:val="on"/>
                  <m:mcs>
                    <m:mc>
                      <m:mcPr>
                        <m:count m:val="1"/>
                        <m:mcJc m:val="center"/>
                      </m:mcPr>
                    </m:mc>
                    <m:mc>
                      <m:mcPr>
                        <m:count m:val="1"/>
                        <m:mcJc m:val="center"/>
                      </m:mcPr>
                    </m:mc>
                  </m:mcs>
                </m:mPr>
                <m:mr>
                  <m:e>
                    <m:r>
                      <m:t>1</m:t>
                    </m:r>
                  </m:e>
                  <m:e>
                    <m:r>
                      <m:t>ρ</m:t>
                    </m:r>
                  </m:e>
                </m:mr>
                <m:mr>
                  <m:e>
                    <m:r>
                      <m:t>ρ</m:t>
                    </m:r>
                  </m:e>
                  <m:e>
                    <m:r>
                      <m:t>1</m:t>
                    </m:r>
                  </m:e>
                </m:mr>
              </m:m>
            </m:e>
          </m:d>
          <m:r>
            <m:rPr>
              <m:sty m:val="p"/>
            </m:rPr>
            <m:t>,</m:t>
          </m:r>
          <m:r>
            <m:t>  </m:t>
          </m:r>
          <m:sSup>
            <m:e>
              <m:r>
                <m:t>P</m:t>
              </m:r>
            </m:e>
            <m:sup>
              <m:r>
                <m:rPr>
                  <m:sty m:val="p"/>
                </m:rPr>
                <m:t>−</m:t>
              </m:r>
              <m:r>
                <m:t>1</m:t>
              </m:r>
            </m:sup>
          </m:sSup>
          <m:r>
            <m:rPr>
              <m:sty m:val="p"/>
            </m:rPr>
            <m:t>=</m:t>
          </m:r>
          <m:f>
            <m:fPr>
              <m:type m:val="bar"/>
            </m:fPr>
            <m:num>
              <m:r>
                <m:t>1</m:t>
              </m:r>
            </m:num>
            <m:den>
              <m:r>
                <m:t>1</m:t>
              </m:r>
              <m:r>
                <m:rPr>
                  <m:sty m:val="p"/>
                </m:rPr>
                <m:t>−</m:t>
              </m:r>
              <m:sSup>
                <m:e>
                  <m:r>
                    <m:t>ρ</m:t>
                  </m:r>
                </m:e>
                <m:sup>
                  <m:r>
                    <m:t>2</m:t>
                  </m:r>
                </m:sup>
              </m:sSup>
            </m:den>
          </m:f>
          <m:d>
            <m:dPr>
              <m:begChr m:val="["/>
              <m:sepChr m:val=""/>
              <m:endChr m:val="]"/>
              <m:grow/>
            </m:dPr>
            <m:e>
              <m:m>
                <m:mPr>
                  <m:baseJc m:val="center"/>
                  <m:plcHide m:val="on"/>
                  <m:mcs>
                    <m:mc>
                      <m:mcPr>
                        <m:count m:val="1"/>
                        <m:mcJc m:val="center"/>
                      </m:mcPr>
                    </m:mc>
                    <m:mc>
                      <m:mcPr>
                        <m:count m:val="1"/>
                        <m:mcJc m:val="center"/>
                      </m:mcPr>
                    </m:mc>
                  </m:mcs>
                </m:mPr>
                <m:mr>
                  <m:e>
                    <m:r>
                      <m:t>1</m:t>
                    </m:r>
                  </m:e>
                  <m:e>
                    <m:r>
                      <m:rPr>
                        <m:sty m:val="p"/>
                      </m:rPr>
                      <m:t>−</m:t>
                    </m:r>
                    <m:r>
                      <m:t>ρ</m:t>
                    </m:r>
                  </m:e>
                </m:mr>
                <m:mr>
                  <m:e>
                    <m:r>
                      <m:rPr>
                        <m:sty m:val="p"/>
                      </m:rPr>
                      <m:t>−</m:t>
                    </m:r>
                    <m:r>
                      <m:t>ρ</m:t>
                    </m:r>
                  </m:e>
                  <m:e>
                    <m:r>
                      <m:t>1</m:t>
                    </m:r>
                  </m:e>
                </m:mr>
              </m:m>
            </m:e>
          </m:d>
        </m:oMath>
      </m:oMathPara>
    </w:p>
    <w:p>
      <w:pPr>
        <w:spacing w:after="120"/>
        <w:jc w:val="both"/>
      </w:pPr>
      <w:r>
        <w:rPr>
          <w:b/>
          <w:bCs/>
        </w:rPr>
        <w:t xml:space="preserve">Proof.</w:t>
      </w:r>
      <w:r>
        <w:t xml:space="preserve"> For standardized measurements, </w:t>
      </w:r>
      <m:oMath>
        <m:sSup>
          <m:e>
            <m:r>
              <m:t>R</m:t>
            </m:r>
          </m:e>
          <m:sup>
            <m:r>
              <m:t>2</m:t>
            </m:r>
          </m:sup>
        </m:sSup>
      </m:oMath>
      <w:r>
        <w:t xml:space="preserve"> is given by the quadratic form above with </w:t>
      </w:r>
      <m:oMath>
        <m:r>
          <m:t>r</m:t>
        </m:r>
        <m:r>
          <m:rPr>
            <m:sty m:val="p"/>
          </m:rPr>
          <m:t>=</m:t>
        </m:r>
        <m:sSup>
          <m:e>
            <m:d>
              <m:dPr>
                <m:begChr m:val="("/>
                <m:sepChr m:val=""/>
                <m:endChr m:val=")"/>
                <m:grow/>
              </m:dPr>
              <m:e>
                <m:sSub>
                  <m:e>
                    <m:r>
                      <m:t>r</m:t>
                    </m:r>
                  </m:e>
                  <m:sub>
                    <m:r>
                      <m:t>a</m:t>
                    </m:r>
                  </m:sub>
                </m:sSub>
                <m:r>
                  <m:rPr>
                    <m:sty m:val="p"/>
                  </m:rPr>
                  <m:t>,</m:t>
                </m:r>
                <m:sSub>
                  <m:e>
                    <m:r>
                      <m:t>r</m:t>
                    </m:r>
                  </m:e>
                  <m:sub>
                    <m:r>
                      <m:t>b</m:t>
                    </m:r>
                  </m:sub>
                </m:sSub>
              </m:e>
            </m:d>
          </m:e>
          <m:sup>
            <m:r>
              <m:rPr>
                <m:sty m:val="p"/>
              </m:rPr>
              <m:t>⊤</m:t>
            </m:r>
          </m:sup>
        </m:sSup>
      </m:oMath>
      <w:r>
        <w:t xml:space="preserve">, which gives the first formula; subtraction gives the second. The function </w:t>
      </w:r>
      <m:oMath>
        <m:r>
          <m:t>f</m:t>
        </m:r>
        <m:d>
          <m:dPr>
            <m:begChr m:val="("/>
            <m:sepChr m:val=""/>
            <m:endChr m:val=")"/>
            <m:grow/>
          </m:dPr>
          <m:e>
            <m:r>
              <m:t>x</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r>
              <m:t>x</m:t>
            </m:r>
          </m:e>
        </m:d>
      </m:oMath>
      <w:r>
        <w:t xml:space="preserve"> is convex with </w:t>
      </w:r>
      <m:oMath>
        <m:r>
          <m:t>f</m:t>
        </m:r>
        <m:d>
          <m:dPr>
            <m:begChr m:val="("/>
            <m:sepChr m:val=""/>
            <m:endChr m:val=")"/>
            <m:grow/>
          </m:dPr>
          <m:e>
            <m:r>
              <m:t>0</m:t>
            </m:r>
          </m:e>
        </m:d>
        <m:r>
          <m:rPr>
            <m:sty m:val="p"/>
          </m:rPr>
          <m:t>=</m:t>
        </m:r>
        <m:r>
          <m:t>0</m:t>
        </m:r>
      </m:oMath>
      <w:r>
        <w:t xml:space="preserve">, hence superadditive; so when </w:t>
      </w:r>
      <m:oMath>
        <m:sSup>
          <m:e>
            <m:r>
              <m:t>R</m:t>
            </m:r>
          </m:e>
          <m:sup>
            <m:r>
              <m:t>2</m:t>
            </m:r>
          </m:sup>
        </m:sSup>
      </m:oMath>
      <w:r>
        <w:t xml:space="preserve"> is superadditive, the EIG is too: </w:t>
      </w:r>
      <m:oMath>
        <m:sSub>
          <m:e>
            <m:r>
              <m:rPr>
                <m:sty m:val="p"/>
              </m:rPr>
              <m:t>E</m:t>
            </m:r>
            <m:r>
              <m:rPr>
                <m:sty m:val="p"/>
              </m:rPr>
              <m:t>I</m:t>
            </m:r>
            <m:r>
              <m:rPr>
                <m:sty m:val="p"/>
              </m:rPr>
              <m:t>G</m:t>
            </m:r>
          </m:e>
          <m:sub>
            <m:r>
              <m:t>q</m:t>
            </m:r>
          </m:sub>
        </m:sSub>
        <m:d>
          <m:dPr>
            <m:begChr m:val="("/>
            <m:sepChr m:val=""/>
            <m:endChr m:val=")"/>
            <m:grow/>
          </m:dPr>
          <m:e>
            <m:r>
              <m:rPr>
                <m:sty m:val="p"/>
              </m:rPr>
              <m:t>{</m:t>
            </m:r>
            <m:r>
              <m:t>a</m:t>
            </m:r>
            <m:r>
              <m:rPr>
                <m:sty m:val="p"/>
              </m:rPr>
              <m:t>,</m:t>
            </m:r>
            <m:r>
              <m:t>b</m:t>
            </m:r>
            <m:r>
              <m:rPr>
                <m:sty m:val="p"/>
              </m:rPr>
              <m:t>}</m:t>
            </m:r>
          </m:e>
        </m:d>
        <m:r>
          <m:rPr>
            <m:sty m:val="p"/>
          </m:rPr>
          <m:t>≥</m:t>
        </m:r>
        <m:sSub>
          <m:e>
            <m:r>
              <m:rPr>
                <m:sty m:val="p"/>
              </m:rPr>
              <m:t>E</m:t>
            </m:r>
            <m:r>
              <m:rPr>
                <m:sty m:val="p"/>
              </m:rPr>
              <m:t>I</m:t>
            </m:r>
            <m:r>
              <m:rPr>
                <m:sty m:val="p"/>
              </m:rPr>
              <m:t>G</m:t>
            </m:r>
          </m:e>
          <m:sub>
            <m:r>
              <m:t>q</m:t>
            </m:r>
          </m:sub>
        </m:sSub>
        <m:d>
          <m:dPr>
            <m:begChr m:val="("/>
            <m:sepChr m:val=""/>
            <m:endChr m:val=")"/>
            <m:grow/>
          </m:dPr>
          <m:e>
            <m:r>
              <m:t>a</m:t>
            </m:r>
          </m:e>
        </m:d>
        <m:r>
          <m:rPr>
            <m:sty m:val="p"/>
          </m:rPr>
          <m:t>+</m:t>
        </m:r>
        <m:sSub>
          <m:e>
            <m:r>
              <m:rPr>
                <m:sty m:val="p"/>
              </m:rPr>
              <m:t>E</m:t>
            </m:r>
            <m:r>
              <m:rPr>
                <m:sty m:val="p"/>
              </m:rPr>
              <m:t>I</m:t>
            </m:r>
            <m:r>
              <m:rPr>
                <m:sty m:val="p"/>
              </m:rPr>
              <m:t>G</m:t>
            </m:r>
          </m:e>
          <m:sub>
            <m:r>
              <m:t>q</m:t>
            </m:r>
          </m:sub>
        </m:sSub>
        <m:d>
          <m:dPr>
            <m:begChr m:val="("/>
            <m:sepChr m:val=""/>
            <m:endChr m:val=")"/>
            <m:grow/>
          </m:dPr>
          <m:e>
            <m:r>
              <m:t>b</m:t>
            </m:r>
          </m:e>
        </m:d>
      </m:oMath>
      <w:r>
        <w:t xml:space="preserve">. For </w:t>
      </w:r>
      <m:oMath>
        <m:r>
          <m:t>ρ</m:t>
        </m:r>
        <m:r>
          <m:rPr>
            <m:sty m:val="p"/>
          </m:rPr>
          <m:t>&gt;</m:t>
        </m:r>
        <m:r>
          <m:t>0</m:t>
        </m:r>
      </m:oMath>
      <w:r>
        <w:t xml:space="preserve">, synergy arises when </w:t>
      </w:r>
      <m:oMath>
        <m:r>
          <m:t>ρ</m:t>
        </m:r>
        <m:r>
          <m:rPr>
            <m:sty m:val="p"/>
          </m:rPr>
          <m:t>&gt;</m:t>
        </m:r>
        <m:r>
          <m:t>2</m:t>
        </m:r>
        <m:sSub>
          <m:e>
            <m:r>
              <m:t>r</m:t>
            </m:r>
          </m:e>
          <m:sub>
            <m:r>
              <m:t>a</m:t>
            </m:r>
          </m:sub>
        </m:sSub>
        <m:sSub>
          <m:e>
            <m:r>
              <m:t>r</m:t>
            </m:r>
          </m:e>
          <m:sub>
            <m:r>
              <m:t>b</m:t>
            </m:r>
          </m:sub>
        </m:sSub>
        <m:r>
          <m:rPr>
            <m:sty m:val="p"/>
          </m:rPr>
          <m:t>/</m:t>
        </m:r>
        <m:d>
          <m:dPr>
            <m:begChr m:val="("/>
            <m:sepChr m:val=""/>
            <m:endChr m:val=")"/>
            <m:grow/>
          </m:dPr>
          <m:e>
            <m:sSubSup>
              <m:e>
                <m:r>
                  <m:t>r</m:t>
                </m:r>
              </m:e>
              <m:sub>
                <m:r>
                  <m:t>a</m:t>
                </m:r>
              </m:sub>
              <m:sup>
                <m:r>
                  <m:t>2</m:t>
                </m:r>
              </m:sup>
            </m:sSubSup>
            <m:r>
              <m:rPr>
                <m:sty m:val="p"/>
              </m:rPr>
              <m:t>+</m:t>
            </m:r>
            <m:sSubSup>
              <m:e>
                <m:r>
                  <m:t>r</m:t>
                </m:r>
              </m:e>
              <m:sub>
                <m:r>
                  <m:t>b</m:t>
                </m:r>
              </m:sub>
              <m:sup>
                <m:r>
                  <m:t>2</m:t>
                </m:r>
              </m:sup>
            </m:sSubSup>
          </m:e>
        </m:d>
      </m:oMath>
      <w:r>
        <w:t xml:space="preserve">: two strongly correlated measurements with different correlations with the goal. For head measurements, which are integrals of resistance from the boundary, the difference </w:t>
      </w:r>
      <m:oMath>
        <m:sSub>
          <m:e>
            <m:r>
              <m:t>y</m:t>
            </m:r>
          </m:e>
          <m:sub>
            <m:r>
              <m:t>b</m:t>
            </m:r>
          </m:sub>
        </m:sSub>
        <m:r>
          <m:rPr>
            <m:sty m:val="p"/>
          </m:rPr>
          <m:t>−</m:t>
        </m:r>
        <m:sSub>
          <m:e>
            <m:r>
              <m:t>y</m:t>
            </m:r>
          </m:e>
          <m:sub>
            <m:r>
              <m:t>a</m:t>
            </m:r>
          </m:sub>
        </m:sSub>
      </m:oMath>
      <w:r>
        <w:t xml:space="preserve"> isolates exactly the goal zone between the two wells.</w:t>
      </w:r>
    </w:p>
    <w:p>
      <w:pPr>
        <w:pStyle w:val="Heading3"/>
      </w:pPr>
      <w:r>
        <w:rPr>
          <w:color w:val="1F3864"/>
        </w:rPr>
        <w:t xml:space="preserve">Numerical test</w:t>
      </w:r>
    </w:p>
    <w:p>
      <w:pPr>
        <w:spacing w:after="120"/>
        <w:jc w:val="both"/>
      </w:pPr>
      <w:r>
        <w:t xml:space="preserve">The goal was the mean log-permeability in the coastal zone (cells 36–43). With head measurements, well 34 alone gives </w:t>
      </w:r>
      <m:oMath>
        <m:sSup>
          <m:e>
            <m:r>
              <m:t>r</m:t>
            </m:r>
          </m:e>
          <m:sup>
            <m:r>
              <m:t>2</m:t>
            </m:r>
          </m:sup>
        </m:sSup>
        <m:r>
          <m:rPr>
            <m:sty m:val="p"/>
          </m:rPr>
          <m:t>=</m:t>
        </m:r>
        <m:r>
          <m:t>0.010</m:t>
        </m:r>
      </m:oMath>
      <w:r>
        <w:t xml:space="preserve"> (0.005 nats) and well 43 alone </w:t>
      </w:r>
      <m:oMath>
        <m:sSup>
          <m:e>
            <m:r>
              <m:t>r</m:t>
            </m:r>
          </m:e>
          <m:sup>
            <m:r>
              <m:t>2</m:t>
            </m:r>
          </m:sup>
        </m:sSup>
        <m:r>
          <m:rPr>
            <m:sty m:val="p"/>
          </m:rPr>
          <m:t>=</m:t>
        </m:r>
        <m:r>
          <m:t>0.29</m:t>
        </m:r>
      </m:oMath>
      <w:r>
        <w:t xml:space="preserve"> (0.17 nats), while together they give </w:t>
      </w:r>
      <m:oMath>
        <m:sSup>
          <m:e>
            <m:r>
              <m:t>R</m:t>
            </m:r>
          </m:e>
          <m:sup>
            <m:r>
              <m:t>2</m:t>
            </m:r>
          </m:sup>
        </m:sSup>
        <m:r>
          <m:rPr>
            <m:sty m:val="p"/>
          </m:rPr>
          <m:t>=</m:t>
        </m:r>
        <m:r>
          <m:t>0.917</m:t>
        </m:r>
      </m:oMath>
      <w:r>
        <w:t xml:space="preserve">, i.e. 1.246 nats: 7 times more than the sum, in exact agreement with Theorem 2 (</w:t>
      </w:r>
      <m:oMath>
        <m:r>
          <m:t>ρ</m:t>
        </m:r>
        <m:r>
          <m:rPr>
            <m:sty m:val="p"/>
          </m:rPr>
          <m:t>=</m:t>
        </m:r>
        <m:r>
          <m:t>0.879</m:t>
        </m:r>
      </m:oMath>
      <w:r>
        <w:t xml:space="preserve">). Greedy first chose well 46, the best one on its own, and reached only 1.085 nats (87% of the optimum). We then tried 40 random goals and priors (window, correlation length, noise), with 4 wells and the exact optimum from all 35 960 combinations: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2812"/>
        <w:gridCol w:w="2312"/>
        <w:gridCol w:w="2314"/>
      </w:tblGrid>
      <w:tr>
        <w:trPr>
          <w:cantSplit/>
          <w:tblHeader/>
        </w:trPr>
        <w:tc>
          <w:tcPr>
            <w:tcW w:type="dxa" w:w="2200"/>
            <w:shd w:fill="D97706" w:color="auto" w:val="clear"/>
            <w:tcMar>
              <w:top w:type="dxa" w:w="60"/>
              <w:left w:type="dxa" w:w="100"/>
              <w:bottom w:type="dxa" w:w="60"/>
              <w:right w:type="dxa" w:w="100"/>
            </w:tcMar>
            <w:vAlign w:val="top"/>
          </w:tcPr>
          <w:p>
            <w:r>
              <w:rPr>
                <w:b/>
                <w:bCs/>
                <w:color w:val="FFFFFF"/>
                <w:sz w:val="17"/>
                <w:szCs w:val="17"/>
              </w:rPr>
              <w:t xml:space="preserve">Measurements</w:t>
            </w:r>
          </w:p>
        </w:tc>
        <w:tc>
          <w:tcPr>
            <w:tcW w:type="dxa" w:w="2812"/>
            <w:shd w:fill="D97706" w:color="auto" w:val="clear"/>
            <w:tcMar>
              <w:top w:type="dxa" w:w="60"/>
              <w:left w:type="dxa" w:w="100"/>
              <w:bottom w:type="dxa" w:w="60"/>
              <w:right w:type="dxa" w:w="100"/>
            </w:tcMar>
            <w:vAlign w:val="top"/>
          </w:tcPr>
          <w:p>
            <w:r>
              <w:rPr>
                <w:b/>
                <w:bCs/>
                <w:color w:val="FFFFFF"/>
                <w:sz w:val="17"/>
                <w:szCs w:val="17"/>
              </w:rPr>
              <w:t xml:space="preserve">Greedy: mean / min / optimal</w:t>
            </w:r>
          </w:p>
        </w:tc>
        <w:tc>
          <w:tcPr>
            <w:tcW w:type="dxa" w:w="2312"/>
            <w:shd w:fill="D97706" w:color="auto" w:val="clear"/>
            <w:tcMar>
              <w:top w:type="dxa" w:w="60"/>
              <w:left w:type="dxa" w:w="100"/>
              <w:bottom w:type="dxa" w:w="60"/>
              <w:right w:type="dxa" w:w="100"/>
            </w:tcMar>
            <w:vAlign w:val="top"/>
          </w:tcPr>
          <w:p>
            <w:r>
              <w:rPr>
                <w:b/>
                <w:bCs/>
                <w:color w:val="FFFFFF"/>
                <w:sz w:val="17"/>
                <w:szCs w:val="17"/>
              </w:rPr>
              <w:t xml:space="preserve">Pairwise greedy</w:t>
            </w:r>
          </w:p>
        </w:tc>
        <w:tc>
          <w:tcPr>
            <w:tcW w:type="dxa" w:w="2314"/>
            <w:shd w:fill="D97706" w:color="auto" w:val="clear"/>
            <w:tcMar>
              <w:top w:type="dxa" w:w="60"/>
              <w:left w:type="dxa" w:w="100"/>
              <w:bottom w:type="dxa" w:w="60"/>
              <w:right w:type="dxa" w:w="100"/>
            </w:tcMar>
            <w:vAlign w:val="top"/>
          </w:tcPr>
          <w:p>
            <w:r>
              <w:rPr>
                <w:b/>
                <w:bCs/>
                <w:color w:val="FFFFFF"/>
                <w:sz w:val="17"/>
                <w:szCs w:val="17"/>
              </w:rPr>
              <w:t xml:space="preserve">Best + swap</w:t>
            </w:r>
          </w:p>
        </w:tc>
      </w:tr>
      <w:tr>
        <w:trPr>
          <w:cantSplit/>
        </w:trPr>
        <w:tc>
          <w:tcPr>
            <w:tcW w:type="dxa" w:w="2200"/>
            <w:tcMar>
              <w:top w:type="dxa" w:w="60"/>
              <w:left w:type="dxa" w:w="100"/>
              <w:bottom w:type="dxa" w:w="60"/>
              <w:right w:type="dxa" w:w="100"/>
            </w:tcMar>
            <w:vAlign w:val="top"/>
          </w:tcPr>
          <w:p>
            <w:r>
              <w:rPr>
                <w:sz w:val="17"/>
                <w:szCs w:val="17"/>
              </w:rPr>
              <w:t xml:space="preserve">Direct log-K (pumping tests)</w:t>
            </w:r>
          </w:p>
        </w:tc>
        <w:tc>
          <w:tcPr>
            <w:tcW w:type="dxa" w:w="2812"/>
            <w:tcMar>
              <w:top w:type="dxa" w:w="60"/>
              <w:left w:type="dxa" w:w="100"/>
              <w:bottom w:type="dxa" w:w="60"/>
              <w:right w:type="dxa" w:w="100"/>
            </w:tcMar>
            <w:vAlign w:val="top"/>
          </w:tcPr>
          <w:p>
            <w:r>
              <w:rPr>
                <w:sz w:val="17"/>
                <w:szCs w:val="17"/>
              </w:rPr>
              <w:t xml:space="preserve">99.7% / 93.1% / 88%</w:t>
            </w:r>
          </w:p>
        </w:tc>
        <w:tc>
          <w:tcPr>
            <w:tcW w:type="dxa" w:w="2312"/>
            <w:tcMar>
              <w:top w:type="dxa" w:w="60"/>
              <w:left w:type="dxa" w:w="100"/>
              <w:bottom w:type="dxa" w:w="60"/>
              <w:right w:type="dxa" w:w="100"/>
            </w:tcMar>
            <w:vAlign w:val="top"/>
          </w:tcPr>
          <w:p>
            <w:r>
              <w:rPr>
                <w:sz w:val="17"/>
                <w:szCs w:val="17"/>
              </w:rPr>
              <w:t xml:space="preserve">99.9% / 98.0%</w:t>
            </w:r>
          </w:p>
        </w:tc>
        <w:tc>
          <w:tcPr>
            <w:tcW w:type="dxa" w:w="2314"/>
            <w:tcMar>
              <w:top w:type="dxa" w:w="60"/>
              <w:left w:type="dxa" w:w="100"/>
              <w:bottom w:type="dxa" w:w="60"/>
              <w:right w:type="dxa" w:w="100"/>
            </w:tcMar>
            <w:vAlign w:val="top"/>
          </w:tcPr>
          <w:p>
            <w:r>
              <w:rPr>
                <w:sz w:val="17"/>
                <w:szCs w:val="17"/>
              </w:rPr>
              <w:t xml:space="preserve">100.0% / 99.87% / 98%</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Head (integrals of resistance)</w:t>
            </w:r>
          </w:p>
        </w:tc>
        <w:tc>
          <w:tcPr>
            <w:tcW w:type="dxa" w:w="2812"/>
            <w:shd w:fill="F7F9FC" w:color="auto" w:val="clear"/>
            <w:tcMar>
              <w:top w:type="dxa" w:w="60"/>
              <w:left w:type="dxa" w:w="100"/>
              <w:bottom w:type="dxa" w:w="60"/>
              <w:right w:type="dxa" w:w="100"/>
            </w:tcMar>
            <w:vAlign w:val="top"/>
          </w:tcPr>
          <w:p>
            <w:r>
              <w:rPr>
                <w:sz w:val="17"/>
                <w:szCs w:val="17"/>
              </w:rPr>
              <w:t xml:space="preserve">93.5% / 76.9% / 15%</w:t>
            </w:r>
          </w:p>
        </w:tc>
        <w:tc>
          <w:tcPr>
            <w:tcW w:type="dxa" w:w="2312"/>
            <w:shd w:fill="F7F9FC" w:color="auto" w:val="clear"/>
            <w:tcMar>
              <w:top w:type="dxa" w:w="60"/>
              <w:left w:type="dxa" w:w="100"/>
              <w:bottom w:type="dxa" w:w="60"/>
              <w:right w:type="dxa" w:w="100"/>
            </w:tcMar>
            <w:vAlign w:val="top"/>
          </w:tcPr>
          <w:p>
            <w:r>
              <w:rPr>
                <w:b/>
                <w:bCs/>
                <w:sz w:val="17"/>
                <w:szCs w:val="17"/>
              </w:rPr>
              <w:t xml:space="preserve">100% / 100%</w:t>
            </w:r>
          </w:p>
        </w:tc>
        <w:tc>
          <w:tcPr>
            <w:tcW w:type="dxa" w:w="2314"/>
            <w:shd w:fill="F7F9FC" w:color="auto" w:val="clear"/>
            <w:tcMar>
              <w:top w:type="dxa" w:w="60"/>
              <w:left w:type="dxa" w:w="100"/>
              <w:bottom w:type="dxa" w:w="60"/>
              <w:right w:type="dxa" w:w="100"/>
            </w:tcMar>
            <w:vAlign w:val="top"/>
          </w:tcPr>
          <w:p>
            <w:r>
              <w:rPr>
                <w:sz w:val="17"/>
                <w:szCs w:val="17"/>
              </w:rPr>
              <w:t xml:space="preserve">100% / 100% / 100%</w:t>
            </w:r>
          </w:p>
        </w:tc>
      </w:tr>
    </w:tbl>
    <w:p>
      <w:pPr>
        <w:spacing w:after="160"/>
      </w:pPr>
    </w:p>
    <w:p>
      <w:pPr>
        <w:spacing w:after="120"/>
        <w:jc w:val="both"/>
      </w:pPr>
      <w:r>
        <w:t xml:space="preserve">Pairwise greedy requires 931 EIG evaluations for 4 wells, versus 122 for greedy and 35 960 for exhaustive search. The deciding factor is the type of measurement: integral measurements (head, and salinity that depends on the integrated transmissivity) create strong synergy.</w:t>
      </w:r>
    </w:p>
    <w:p>
      <w:pPr>
        <w:pStyle w:val="Heading3"/>
      </w:pPr>
      <w:r>
        <w:rPr>
          <w:color w:val="1F3864"/>
        </w:rPr>
        <w:t xml:space="preserve">Algorithm</w:t>
      </w:r>
    </w:p>
    <w:p>
      <w:pPr>
        <w:pStyle w:val="ListParagraph"/>
        <w:numPr>
          <w:ilvl w:val="0"/>
          <w:numId w:val="3"/>
        </w:numPr>
        <w:spacing w:after="60"/>
        <w:jc w:val="both"/>
      </w:pPr>
      <w:r>
        <w:rPr>
          <w:b/>
          <w:bCs/>
        </w:rPr>
        <w:t xml:space="preserve">Moments:</w:t>
      </w:r>
      <w:r>
        <w:t xml:space="preserve"> </w:t>
      </w:r>
      <m:oMath>
        <m:r>
          <m:t>C</m:t>
        </m:r>
      </m:oMath>
      <w:r>
        <w:t xml:space="preserve">, </w:t>
      </w:r>
      <m:oMath>
        <m:r>
          <m:t>b</m:t>
        </m:r>
      </m:oMath>
      <w:r>
        <w:t xml:space="preserve"> and </w:t>
      </w:r>
      <m:oMath>
        <m:sSubSup>
          <m:e>
            <m:r>
              <m:t>σ</m:t>
            </m:r>
          </m:e>
          <m:sub>
            <m:r>
              <m:t>q</m:t>
            </m:r>
          </m:sub>
          <m:sup>
            <m:r>
              <m:t>2</m:t>
            </m:r>
          </m:sup>
        </m:sSubSup>
      </m:oMath>
      <w:r>
        <w:t xml:space="preserve"> from adjoint sensitivities (Lemma 1) or from the ensemble (EnGO-OED, document 8).</w:t>
      </w:r>
    </w:p>
    <w:p>
      <w:pPr>
        <w:pStyle w:val="ListParagraph"/>
        <w:numPr>
          <w:ilvl w:val="0"/>
          <w:numId w:val="3"/>
        </w:numPr>
        <w:spacing w:after="60"/>
        <w:jc w:val="both"/>
      </w:pPr>
      <w:r>
        <w:rPr>
          <w:b/>
          <w:bCs/>
        </w:rPr>
        <w:t xml:space="preserve">Pairwise greedy:</w:t>
      </w:r>
      <w:r>
        <w:t xml:space="preserve"> add the pair with the largest EIG, i.e. the batch-size-2 case of batch greedy [M4]; when one well remains, add the best single well.</w:t>
      </w:r>
    </w:p>
    <w:p>
      <w:pPr>
        <w:pStyle w:val="ListParagraph"/>
        <w:numPr>
          <w:ilvl w:val="0"/>
          <w:numId w:val="3"/>
        </w:numPr>
        <w:spacing w:after="60"/>
        <w:jc w:val="both"/>
      </w:pPr>
      <w:r>
        <w:rPr>
          <w:b/>
          <w:bCs/>
        </w:rPr>
        <w:t xml:space="preserve">Comparison and swap:</w:t>
      </w:r>
      <w:r>
        <w:t xml:space="preserve"> take the better of greedy and pairwise greedy, then make one-for-one swaps until the procedure stops.</w:t>
      </w:r>
    </w:p>
    <w:p>
      <w:pPr>
        <w:pStyle w:val="ListParagraph"/>
        <w:numPr>
          <w:ilvl w:val="0"/>
          <w:numId w:val="3"/>
        </w:numPr>
        <w:spacing w:after="60"/>
        <w:jc w:val="both"/>
      </w:pPr>
      <w:r>
        <w:rPr>
          <w:b/>
          <w:bCs/>
        </w:rPr>
        <w:t xml:space="preserve">Synergy map:</w:t>
      </w:r>
      <w:r>
        <w:t xml:space="preserve"> for each pair, the term of Theorem 2 shows which wells “bracket” the goal zone; this explains the design to managers.</w:t>
      </w:r>
    </w:p>
    <w:p>
      <w:pPr>
        <w:pStyle w:val="Heading3"/>
      </w:pPr>
      <w:r>
        <w:rPr>
          <w:color w:val="1F3864"/>
        </w:rPr>
        <w:t xml:space="preserve">Expected contributions</w:t>
      </w:r>
    </w:p>
    <w:p>
      <w:pPr>
        <w:pStyle w:val="ListParagraph"/>
        <w:numPr>
          <w:ilvl w:val="0"/>
          <w:numId w:val="2"/>
        </w:numPr>
        <w:spacing w:after="60"/>
        <w:jc w:val="both"/>
      </w:pPr>
      <w:r>
        <w:t xml:space="preserve">An exact reduction of the goal EIG to the coefficient of determination, with the corresponding greedy guarantee and its noise-based bound.</w:t>
      </w:r>
    </w:p>
    <w:p>
      <w:pPr>
        <w:pStyle w:val="ListParagraph"/>
        <w:numPr>
          <w:ilvl w:val="0"/>
          <w:numId w:val="2"/>
        </w:numPr>
        <w:spacing w:after="60"/>
        <w:jc w:val="both"/>
      </w:pPr>
      <w:r>
        <w:t xml:space="preserve">A closed-form formula for the synergy of two wells and a necessary and sufficient condition for the superadditivity of </w:t>
      </w:r>
      <m:oMath>
        <m:sSup>
          <m:e>
            <m:r>
              <m:t>R</m:t>
            </m:r>
          </m:e>
          <m:sup>
            <m:r>
              <m:t>2</m:t>
            </m:r>
          </m:sup>
        </m:sSup>
      </m:oMath>
      <w:r>
        <w:t xml:space="preserve">.</w:t>
      </w:r>
    </w:p>
    <w:p>
      <w:pPr>
        <w:pStyle w:val="ListParagraph"/>
        <w:numPr>
          <w:ilvl w:val="0"/>
          <w:numId w:val="2"/>
        </w:numPr>
        <w:spacing w:after="60"/>
        <w:jc w:val="both"/>
      </w:pPr>
      <w:r>
        <w:t xml:space="preserve">Numerical evidence that a batch of size 2 suffices for head measurements: the exact optimum in all 40 tests, versus 15% for ordinary greedy.</w:t>
      </w:r>
    </w:p>
    <w:p>
      <w:pPr>
        <w:pStyle w:val="Heading3"/>
      </w:pPr>
      <w:r>
        <w:rPr>
          <w:color w:val="1F3864"/>
        </w:rPr>
        <w:t xml:space="preserve">Validation plan</w:t>
      </w:r>
    </w:p>
    <w:p>
      <w:pPr>
        <w:spacing w:after="120"/>
        <w:jc w:val="both"/>
      </w:pPr>
      <w:r>
        <w:t xml:space="preserve">(a) The Henry problem with head and salinity measurements: greedy, pairwise greedy and the exact optimum for 3–5 wells. (b) The nonlinear case with an ensemble, with </w:t>
      </w:r>
      <m:oMath>
        <m:sSup>
          <m:e>
            <m:r>
              <m:t>R</m:t>
            </m:r>
          </m:e>
          <m:sup>
            <m:r>
              <m:t>2</m:t>
            </m:r>
          </m:sup>
        </m:sSup>
      </m:oMath>
      <w:r>
        <w:t xml:space="preserve"> estimated by EnGO-OED and with the permutation correction. (c) Fushë-Kuqe with 32 wells: the synergy map over the prior </w:t>
      </w:r>
      <m:oMath>
        <m:sSub>
          <m:e>
            <m:r>
              <m:t>Γ</m:t>
            </m:r>
          </m:e>
          <m:sub>
            <m:r>
              <m:t>F</m:t>
            </m:r>
          </m:sub>
        </m:sSub>
        <m:d>
          <m:dPr>
            <m:begChr m:val="("/>
            <m:sepChr m:val=""/>
            <m:endChr m:val=")"/>
            <m:grow/>
          </m:dPr>
          <m:e>
            <m:sSub>
              <m:e>
                <m:r>
                  <m:t>ρ</m:t>
                </m:r>
              </m:e>
              <m:sub>
                <m:r>
                  <m:t>F</m:t>
                </m:r>
              </m:sub>
            </m:sSub>
          </m:e>
        </m:d>
      </m:oMath>
      <w:r>
        <w:t xml:space="preserve"> and comparison with the current greedy design and with the value 0.595 nats.</w:t>
      </w:r>
    </w:p>
    <w:p>
      <w:pPr>
        <w:pStyle w:val="Heading3"/>
      </w:pPr>
      <w:r>
        <w:rPr>
          <w:color w:val="1F3864"/>
        </w:rPr>
        <w:t xml:space="preserve">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Reduction to R² and the guarantee</w:t>
            </w:r>
          </w:p>
        </w:tc>
        <w:tc>
          <w:tcPr>
            <w:tcW w:type="dxa" w:w="2350"/>
            <w:tcMar>
              <w:top w:type="dxa" w:w="30"/>
              <w:left w:type="dxa" w:w="90"/>
              <w:bottom w:type="dxa" w:w="30"/>
              <w:right w:type="dxa" w:w="90"/>
            </w:tcMar>
            <w:vAlign w:val="top"/>
          </w:tcPr>
          <w:p>
            <w:r>
              <w:rPr>
                <w:sz w:val="16"/>
                <w:szCs w:val="16"/>
              </w:rPr>
              <w:t xml:space="preserve">[M4] [M3]</w:t>
            </w:r>
          </w:p>
        </w:tc>
        <w:tc>
          <w:tcPr>
            <w:tcW w:type="dxa" w:w="4538"/>
            <w:tcMar>
              <w:top w:type="dxa" w:w="30"/>
              <w:left w:type="dxa" w:w="90"/>
              <w:bottom w:type="dxa" w:w="30"/>
              <w:right w:type="dxa" w:w="90"/>
            </w:tcMar>
            <w:vAlign w:val="top"/>
          </w:tcPr>
          <w:p>
            <w:r>
              <w:rPr>
                <w:sz w:val="16"/>
                <w:szCs w:val="16"/>
              </w:rPr>
              <w:t xml:space="preserve">The sub- and supermodularity ratios; the overview.</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Pairwise greedy</w:t>
            </w:r>
          </w:p>
        </w:tc>
        <w:tc>
          <w:tcPr>
            <w:tcW w:type="dxa" w:w="2350"/>
            <w:shd w:fill="F7F9FC" w:color="auto" w:val="clear"/>
            <w:tcMar>
              <w:top w:type="dxa" w:w="30"/>
              <w:left w:type="dxa" w:w="90"/>
              <w:bottom w:type="dxa" w:w="30"/>
              <w:right w:type="dxa" w:w="90"/>
            </w:tcMar>
            <w:vAlign w:val="top"/>
          </w:tcPr>
          <w:p>
            <w:r>
              <w:rPr>
                <w:sz w:val="16"/>
                <w:szCs w:val="16"/>
              </w:rPr>
              <w:t xml:space="preserve">[M4] [O4]</w:t>
            </w:r>
          </w:p>
        </w:tc>
        <w:tc>
          <w:tcPr>
            <w:tcW w:type="dxa" w:w="4538"/>
            <w:shd w:fill="F7F9FC" w:color="auto" w:val="clear"/>
            <w:tcMar>
              <w:top w:type="dxa" w:w="30"/>
              <w:left w:type="dxa" w:w="90"/>
              <w:bottom w:type="dxa" w:w="30"/>
              <w:right w:type="dxa" w:w="90"/>
            </w:tcMar>
            <w:vAlign w:val="top"/>
          </w:tcPr>
          <w:p>
            <w:r>
              <w:rPr>
                <w:sz w:val="16"/>
                <w:szCs w:val="16"/>
              </w:rPr>
              <w:t xml:space="preserve">Batch greedy; joint optimization of batches.</w:t>
            </w:r>
          </w:p>
        </w:tc>
      </w:tr>
      <w:tr>
        <w:trPr>
          <w:cantSplit/>
        </w:trPr>
        <w:tc>
          <w:tcPr>
            <w:tcW w:type="dxa" w:w="2750"/>
            <w:tcMar>
              <w:top w:type="dxa" w:w="30"/>
              <w:left w:type="dxa" w:w="90"/>
              <w:bottom w:type="dxa" w:w="30"/>
              <w:right w:type="dxa" w:w="90"/>
            </w:tcMar>
            <w:vAlign w:val="top"/>
          </w:tcPr>
          <w:p>
            <w:r>
              <w:rPr>
                <w:sz w:val="16"/>
                <w:szCs w:val="16"/>
              </w:rPr>
              <w:t xml:space="preserve">Moments for the nonlinear model</w:t>
            </w:r>
          </w:p>
        </w:tc>
        <w:tc>
          <w:tcPr>
            <w:tcW w:type="dxa" w:w="2350"/>
            <w:tcMar>
              <w:top w:type="dxa" w:w="30"/>
              <w:left w:type="dxa" w:w="90"/>
              <w:bottom w:type="dxa" w:w="30"/>
              <w:right w:type="dxa" w:w="90"/>
            </w:tcMar>
            <w:vAlign w:val="top"/>
          </w:tcPr>
          <w:p>
            <w:r>
              <w:rPr>
                <w:sz w:val="16"/>
                <w:szCs w:val="16"/>
              </w:rPr>
              <w:t xml:space="preserve">[M1] [BK1] [C1]</w:t>
            </w:r>
          </w:p>
        </w:tc>
        <w:tc>
          <w:tcPr>
            <w:tcW w:type="dxa" w:w="4538"/>
            <w:tcMar>
              <w:top w:type="dxa" w:w="30"/>
              <w:left w:type="dxa" w:w="90"/>
              <w:bottom w:type="dxa" w:w="30"/>
              <w:right w:type="dxa" w:w="90"/>
            </w:tcMar>
            <w:vAlign w:val="top"/>
          </w:tcPr>
          <w:p>
            <w:r>
              <w:rPr>
                <w:sz w:val="16"/>
                <w:szCs w:val="16"/>
              </w:rPr>
              <w:t xml:space="preserve">Transport; decoder-free information; Fisher.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Goal and decision</w:t>
            </w:r>
          </w:p>
        </w:tc>
        <w:tc>
          <w:tcPr>
            <w:tcW w:type="dxa" w:w="2350"/>
            <w:shd w:fill="F7F9FC" w:color="auto" w:val="clear"/>
            <w:tcMar>
              <w:top w:type="dxa" w:w="30"/>
              <w:left w:type="dxa" w:w="90"/>
              <w:bottom w:type="dxa" w:w="30"/>
              <w:right w:type="dxa" w:w="90"/>
            </w:tcMar>
            <w:vAlign w:val="top"/>
          </w:tcPr>
          <w:p>
            <w:r>
              <w:rPr>
                <w:sz w:val="16"/>
                <w:szCs w:val="16"/>
              </w:rPr>
              <w:t xml:space="preserve">[O3] [P4] [P2]</w:t>
            </w:r>
          </w:p>
        </w:tc>
        <w:tc>
          <w:tcPr>
            <w:tcW w:type="dxa" w:w="4538"/>
            <w:shd w:fill="F7F9FC" w:color="auto" w:val="clear"/>
            <w:tcMar>
              <w:top w:type="dxa" w:w="30"/>
              <w:left w:type="dxa" w:w="90"/>
              <w:bottom w:type="dxa" w:w="30"/>
              <w:right w:type="dxa" w:w="90"/>
            </w:tcMar>
            <w:vAlign w:val="top"/>
          </w:tcPr>
          <w:p>
            <w:r>
              <w:rPr>
                <w:sz w:val="16"/>
                <w:szCs w:val="16"/>
              </w:rPr>
              <w:t xml:space="preserve">EIG for the decision; secants; minimax coverage.</w:t>
            </w:r>
          </w:p>
        </w:tc>
      </w:tr>
      <w:tr>
        <w:trPr>
          <w:cantSplit/>
        </w:trPr>
        <w:tc>
          <w:tcPr>
            <w:tcW w:type="dxa" w:w="2750"/>
            <w:tcMar>
              <w:top w:type="dxa" w:w="30"/>
              <w:left w:type="dxa" w:w="90"/>
              <w:bottom w:type="dxa" w:w="30"/>
              <w:right w:type="dxa" w:w="90"/>
            </w:tcMar>
            <w:vAlign w:val="top"/>
          </w:tcPr>
          <w:p>
            <w:r>
              <w:rPr>
                <w:sz w:val="16"/>
                <w:szCs w:val="16"/>
              </w:rPr>
              <w:t xml:space="preserve">Drilling stages</w:t>
            </w:r>
          </w:p>
        </w:tc>
        <w:tc>
          <w:tcPr>
            <w:tcW w:type="dxa" w:w="2350"/>
            <w:tcMar>
              <w:top w:type="dxa" w:w="30"/>
              <w:left w:type="dxa" w:w="90"/>
              <w:bottom w:type="dxa" w:w="30"/>
              <w:right w:type="dxa" w:w="90"/>
            </w:tcMar>
            <w:vAlign w:val="top"/>
          </w:tcPr>
          <w:p>
            <w:r>
              <w:rPr>
                <w:sz w:val="16"/>
                <w:szCs w:val="16"/>
              </w:rPr>
              <w:t xml:space="preserve">[O2] [P1] [O1]</w:t>
            </w:r>
          </w:p>
        </w:tc>
        <w:tc>
          <w:tcPr>
            <w:tcW w:type="dxa" w:w="4538"/>
            <w:tcMar>
              <w:top w:type="dxa" w:w="30"/>
              <w:left w:type="dxa" w:w="90"/>
              <w:bottom w:type="dxa" w:w="30"/>
              <w:right w:type="dxa" w:w="90"/>
            </w:tcMar>
            <w:vAlign w:val="top"/>
          </w:tcPr>
          <w:p>
            <w:r>
              <w:rPr>
                <w:sz w:val="16"/>
                <w:szCs w:val="16"/>
              </w:rPr>
              <w:t xml:space="preserve">Semi-amortized policies; infomax; adaptive questions.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Well costs</w:t>
            </w:r>
          </w:p>
        </w:tc>
        <w:tc>
          <w:tcPr>
            <w:tcW w:type="dxa" w:w="2350"/>
            <w:shd w:fill="F7F9FC" w:color="auto" w:val="clear"/>
            <w:tcMar>
              <w:top w:type="dxa" w:w="30"/>
              <w:left w:type="dxa" w:w="90"/>
              <w:bottom w:type="dxa" w:w="30"/>
              <w:right w:type="dxa" w:w="90"/>
            </w:tcMar>
            <w:vAlign w:val="top"/>
          </w:tcPr>
          <w:p>
            <w:r>
              <w:rPr>
                <w:sz w:val="16"/>
                <w:szCs w:val="16"/>
              </w:rPr>
              <w:t xml:space="preserve">[C2] [M2]</w:t>
            </w:r>
          </w:p>
        </w:tc>
        <w:tc>
          <w:tcPr>
            <w:tcW w:type="dxa" w:w="4538"/>
            <w:shd w:fill="F7F9FC" w:color="auto" w:val="clear"/>
            <w:tcMar>
              <w:top w:type="dxa" w:w="30"/>
              <w:left w:type="dxa" w:w="90"/>
              <w:bottom w:type="dxa" w:w="30"/>
              <w:right w:type="dxa" w:w="90"/>
            </w:tcMar>
            <w:vAlign w:val="top"/>
          </w:tcPr>
          <w:p>
            <w:r>
              <w:rPr>
                <w:sz w:val="16"/>
                <w:szCs w:val="16"/>
              </w:rPr>
              <w:t xml:space="preserve">The Gittins index; regret–power Pareto front.</w:t>
            </w:r>
          </w:p>
        </w:tc>
      </w:tr>
      <w:tr>
        <w:trPr>
          <w:cantSplit/>
        </w:trPr>
        <w:tc>
          <w:tcPr>
            <w:tcW w:type="dxa" w:w="2750"/>
            <w:tcMar>
              <w:top w:type="dxa" w:w="30"/>
              <w:left w:type="dxa" w:w="90"/>
              <w:bottom w:type="dxa" w:w="30"/>
              <w:right w:type="dxa" w:w="90"/>
            </w:tcMar>
            <w:vAlign w:val="top"/>
          </w:tcPr>
          <w:p>
            <w:r>
              <w:rPr>
                <w:sz w:val="16"/>
                <w:szCs w:val="16"/>
              </w:rPr>
              <w:t xml:space="preserve">Pumping tests</w:t>
            </w:r>
          </w:p>
        </w:tc>
        <w:tc>
          <w:tcPr>
            <w:tcW w:type="dxa" w:w="2350"/>
            <w:tcMar>
              <w:top w:type="dxa" w:w="30"/>
              <w:left w:type="dxa" w:w="90"/>
              <w:bottom w:type="dxa" w:w="30"/>
              <w:right w:type="dxa" w:w="90"/>
            </w:tcMar>
            <w:vAlign w:val="top"/>
          </w:tcPr>
          <w:p>
            <w:r>
              <w:rPr>
                <w:sz w:val="16"/>
                <w:szCs w:val="16"/>
              </w:rPr>
              <w:t xml:space="preserve">[BK2] [BK3] [BK4] [C3]</w:t>
            </w:r>
          </w:p>
        </w:tc>
        <w:tc>
          <w:tcPr>
            <w:tcW w:type="dxa" w:w="4538"/>
            <w:tcMar>
              <w:top w:type="dxa" w:w="30"/>
              <w:left w:type="dxa" w:w="90"/>
              <w:bottom w:type="dxa" w:w="30"/>
              <w:right w:type="dxa" w:w="90"/>
            </w:tcMar>
            <w:vAlign w:val="top"/>
          </w:tcPr>
          <w:p>
            <w:r>
              <w:rPr>
                <w:sz w:val="16"/>
                <w:szCs w:val="16"/>
              </w:rPr>
              <w:t xml:space="preserve">Rerandomization; adaptive Neyman; clusters; designed probes.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Alternatives to greedy</w:t>
            </w:r>
          </w:p>
        </w:tc>
        <w:tc>
          <w:tcPr>
            <w:tcW w:type="dxa" w:w="2350"/>
            <w:shd w:fill="F7F9FC" w:color="auto" w:val="clear"/>
            <w:tcMar>
              <w:top w:type="dxa" w:w="30"/>
              <w:left w:type="dxa" w:w="90"/>
              <w:bottom w:type="dxa" w:w="30"/>
              <w:right w:type="dxa" w:w="90"/>
            </w:tcMar>
            <w:vAlign w:val="top"/>
          </w:tcPr>
          <w:p>
            <w:r>
              <w:rPr>
                <w:sz w:val="16"/>
                <w:szCs w:val="16"/>
              </w:rPr>
              <w:t xml:space="preserve">[C4] [P3]</w:t>
            </w:r>
          </w:p>
        </w:tc>
        <w:tc>
          <w:tcPr>
            <w:tcW w:type="dxa" w:w="4538"/>
            <w:shd w:fill="F7F9FC" w:color="auto" w:val="clear"/>
            <w:tcMar>
              <w:top w:type="dxa" w:w="30"/>
              <w:left w:type="dxa" w:w="90"/>
              <w:bottom w:type="dxa" w:w="30"/>
              <w:right w:type="dxa" w:w="90"/>
            </w:tcMar>
            <w:vAlign w:val="top"/>
          </w:tcPr>
          <w:p>
            <w:r>
              <w:rPr>
                <w:sz w:val="16"/>
                <w:szCs w:val="16"/>
              </w:rPr>
              <w:t xml:space="preserve">RPCholesky; query design.</w:t>
            </w:r>
          </w:p>
        </w:tc>
      </w:tr>
    </w:tbl>
    <w:p>
      <w:pPr>
        <w:spacing w:after="160"/>
      </w:pPr>
    </w:p>
    <w:p>
      <w:pPr>
        <w:pStyle w:val="Heading1"/>
        <w:pageBreakBefore/>
      </w:pPr>
      <w:r>
        <w:rPr>
          <w:color w:val="1F3864"/>
        </w:rPr>
        <w:t xml:space="preserve">11. References</w:t>
      </w:r>
    </w:p>
    <w:p>
      <w:pPr>
        <w:pStyle w:val="Heading3"/>
      </w:pPr>
      <w:r>
        <w:rPr>
          <w:color w:val="1F3864"/>
        </w:rPr>
        <w:t xml:space="preserve">References for Part I (core literature)</w:t>
      </w:r>
    </w:p>
    <w:p>
      <w:pPr>
        <w:tabs>
          <w:tab w:val="left" w:pos="567"/>
        </w:tabs>
        <w:spacing w:after="90"/>
        <w:ind w:left="567" w:hanging="567"/>
        <w:jc w:val="left"/>
      </w:pPr>
      <w:r>
        <w:rPr>
          <w:b/>
          <w:bCs/>
          <w:color w:val="1F3864"/>
          <w:sz w:val="19"/>
          <w:szCs w:val="19"/>
        </w:rPr>
        <w:t xml:space="preserve">[B1]	</w:t>
      </w:r>
      <w:r>
        <w:rPr>
          <w:sz w:val="19"/>
          <w:szCs w:val="19"/>
        </w:rPr>
        <w:t xml:space="preserve">Kiefer, J. &amp; Wolfowitz, J. (1960). The equivalence of two extremum problems. </w:t>
      </w:r>
      <w:r>
        <w:rPr>
          <w:i/>
          <w:iCs/>
          <w:sz w:val="19"/>
          <w:szCs w:val="19"/>
        </w:rPr>
        <w:t xml:space="preserve">Canadian Journal of Mathematics</w:t>
      </w:r>
      <w:r>
        <w:rPr>
          <w:sz w:val="19"/>
          <w:szCs w:val="19"/>
        </w:rPr>
        <w:t xml:space="preserve">, 12, 363–366.</w:t>
      </w:r>
      <w:r>
        <w:rPr>
          <w:sz w:val="19"/>
          <w:szCs w:val="19"/>
        </w:rPr>
        <w:t xml:space="preserve"> </w:t>
      </w:r>
      <w:hyperlink w:history="1" r:id="rIdgacmisfuvqr10u4shfcdp">
        <w:r>
          <w:rPr>
            <w:color w:val="1D4ED8"/>
            <w:sz w:val="19"/>
            <w:szCs w:val="19"/>
            <w:u w:val="single"/>
          </w:rPr>
          <w:t xml:space="preserve">https://doi.org/10.4153/CJM-1960-030-4</w:t>
        </w:r>
      </w:hyperlink>
    </w:p>
    <w:p>
      <w:pPr>
        <w:tabs>
          <w:tab w:val="left" w:pos="567"/>
        </w:tabs>
        <w:spacing w:after="90"/>
        <w:ind w:left="567" w:hanging="567"/>
        <w:jc w:val="left"/>
      </w:pPr>
      <w:r>
        <w:rPr>
          <w:b/>
          <w:bCs/>
          <w:color w:val="1F3864"/>
          <w:sz w:val="19"/>
          <w:szCs w:val="19"/>
        </w:rPr>
        <w:t xml:space="preserve">[B2]	</w:t>
      </w:r>
      <w:r>
        <w:rPr>
          <w:sz w:val="19"/>
          <w:szCs w:val="19"/>
        </w:rPr>
        <w:t xml:space="preserve">Pukelsheim, F. (2006). </w:t>
      </w:r>
      <w:r>
        <w:rPr>
          <w:i/>
          <w:iCs/>
          <w:sz w:val="19"/>
          <w:szCs w:val="19"/>
        </w:rPr>
        <w:t xml:space="preserve">Optimal Design of Experiments</w:t>
      </w:r>
      <w:r>
        <w:rPr>
          <w:sz w:val="19"/>
          <w:szCs w:val="19"/>
        </w:rPr>
        <w:t xml:space="preserve"> (Classics in Applied Mathematics 50). SIAM.</w:t>
      </w:r>
      <w:r>
        <w:rPr>
          <w:sz w:val="19"/>
          <w:szCs w:val="19"/>
        </w:rPr>
        <w:t xml:space="preserve"> </w:t>
      </w:r>
      <w:hyperlink w:history="1" r:id="rIdfuetfkbvzwrhfaqqnmwwy">
        <w:r>
          <w:rPr>
            <w:color w:val="1D4ED8"/>
            <w:sz w:val="19"/>
            <w:szCs w:val="19"/>
            <w:u w:val="single"/>
          </w:rPr>
          <w:t xml:space="preserve">https://doi.org/10.1137/1.9780898719109</w:t>
        </w:r>
      </w:hyperlink>
    </w:p>
    <w:p>
      <w:pPr>
        <w:tabs>
          <w:tab w:val="left" w:pos="567"/>
        </w:tabs>
        <w:spacing w:after="90"/>
        <w:ind w:left="567" w:hanging="567"/>
        <w:jc w:val="left"/>
      </w:pPr>
      <w:r>
        <w:rPr>
          <w:b/>
          <w:bCs/>
          <w:color w:val="1F3864"/>
          <w:sz w:val="19"/>
          <w:szCs w:val="19"/>
        </w:rPr>
        <w:t xml:space="preserve">[B3]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srt9jjfxacoo1ejlagegs">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[B4]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10(3), 273–304.</w:t>
      </w:r>
      <w:r>
        <w:rPr>
          <w:sz w:val="19"/>
          <w:szCs w:val="19"/>
        </w:rPr>
        <w:t xml:space="preserve"> </w:t>
      </w:r>
      <w:hyperlink w:history="1" r:id="rIdx0wkofpqsviqjs-v9fubs">
        <w:r>
          <w:rPr>
            <w:color w:val="1D4ED8"/>
            <w:sz w:val="19"/>
            <w:szCs w:val="19"/>
            <w:u w:val="single"/>
          </w:rPr>
          <w:t xml:space="preserve">https://doi.org/10.1214/ss/1177009939</w:t>
        </w:r>
      </w:hyperlink>
    </w:p>
    <w:p>
      <w:pPr>
        <w:tabs>
          <w:tab w:val="left" w:pos="567"/>
        </w:tabs>
        <w:spacing w:after="90"/>
        <w:ind w:left="567" w:hanging="567"/>
        <w:jc w:val="left"/>
      </w:pPr>
      <w:r>
        <w:rPr>
          <w:b/>
          <w:bCs/>
          <w:color w:val="1F3864"/>
          <w:sz w:val="19"/>
          <w:szCs w:val="19"/>
        </w:rPr>
        <w:t xml:space="preserve">[B5]	</w:t>
      </w:r>
      <w:r>
        <w:rPr>
          <w:sz w:val="19"/>
          <w:szCs w:val="19"/>
        </w:rPr>
        <w:t xml:space="preserve">Attia, A., Alexanderian, A. &amp; Saibaba, A. K. (2018). Goal-oriented optimal design of experiments for large-scale Bayesian linear inverse problems. </w:t>
      </w:r>
      <w:r>
        <w:rPr>
          <w:i/>
          <w:iCs/>
          <w:sz w:val="19"/>
          <w:szCs w:val="19"/>
        </w:rPr>
        <w:t xml:space="preserve">Inverse Problems</w:t>
      </w:r>
      <w:r>
        <w:rPr>
          <w:sz w:val="19"/>
          <w:szCs w:val="19"/>
        </w:rPr>
        <w:t xml:space="preserve">, 34(9), 095009.</w:t>
      </w:r>
      <w:r>
        <w:rPr>
          <w:sz w:val="19"/>
          <w:szCs w:val="19"/>
        </w:rPr>
        <w:t xml:space="preserve"> </w:t>
      </w:r>
      <w:hyperlink w:history="1" r:id="rIdzqhpl7muw_kuukps6hyck">
        <w:r>
          <w:rPr>
            <w:color w:val="1D4ED8"/>
            <w:sz w:val="19"/>
            <w:szCs w:val="19"/>
            <w:u w:val="single"/>
          </w:rPr>
          <w:t xml:space="preserve">https://doi.org/10.1088/1361-6420/aad210</w:t>
        </w:r>
      </w:hyperlink>
    </w:p>
    <w:p>
      <w:pPr>
        <w:tabs>
          <w:tab w:val="left" w:pos="567"/>
        </w:tabs>
        <w:spacing w:after="90"/>
        <w:ind w:left="567" w:hanging="567"/>
        <w:jc w:val="left"/>
      </w:pPr>
      <w:r>
        <w:rPr>
          <w:b/>
          <w:bCs/>
          <w:color w:val="1F3864"/>
          <w:sz w:val="19"/>
          <w:szCs w:val="19"/>
        </w:rPr>
        <w:t xml:space="preserve">[B6]	</w:t>
      </w:r>
      <w:r>
        <w:rPr>
          <w:sz w:val="19"/>
          <w:szCs w:val="19"/>
        </w:rPr>
        <w:t xml:space="preserve">Rainforth, T., Cornish, R., Yang, H., Warrington, A. &amp; Wood, F. (2018). On nesting Monte Carlo estimators. In </w:t>
      </w:r>
      <w:r>
        <w:rPr>
          <w:i/>
          <w:iCs/>
          <w:sz w:val="19"/>
          <w:szCs w:val="19"/>
        </w:rPr>
        <w:t xml:space="preserve">Proceedings of the 35th International Conference on Machine Learning</w:t>
      </w:r>
      <w:r>
        <w:rPr>
          <w:sz w:val="19"/>
          <w:szCs w:val="19"/>
        </w:rPr>
        <w:t xml:space="preserve">, PMLR 80, 4267–4276.</w:t>
      </w:r>
      <w:r>
        <w:rPr>
          <w:sz w:val="19"/>
          <w:szCs w:val="19"/>
        </w:rPr>
        <w:t xml:space="preserve"> </w:t>
      </w:r>
      <w:hyperlink w:history="1" r:id="rId8x9iwuj9scguiccrudnqw">
        <w:r>
          <w:rPr>
            <w:color w:val="1D4ED8"/>
            <w:sz w:val="19"/>
            <w:szCs w:val="19"/>
            <w:u w:val="single"/>
          </w:rPr>
          <w:t xml:space="preserve">https://proceedings.mlr.press/v80/rainforth18a.html</w:t>
        </w:r>
      </w:hyperlink>
    </w:p>
    <w:p>
      <w:pPr>
        <w:tabs>
          <w:tab w:val="left" w:pos="567"/>
        </w:tabs>
        <w:spacing w:after="90"/>
        <w:ind w:left="567" w:hanging="567"/>
        <w:jc w:val="left"/>
      </w:pPr>
      <w:r>
        <w:rPr>
          <w:b/>
          <w:bCs/>
          <w:color w:val="1F3864"/>
          <w:sz w:val="19"/>
          <w:szCs w:val="19"/>
        </w:rPr>
        <w:t xml:space="preserve">[B7]	</w:t>
      </w:r>
      <w:r>
        <w:rPr>
          <w:sz w:val="19"/>
          <w:szCs w:val="19"/>
        </w:rPr>
        <w:t xml:space="preserve">Foster, A., Jankowiak, M., Bingham, E., Horsfall, P., Teh, Y. W., Rainforth, T. &amp; Goodman, N. (2019). Variational Bayesian optimal experimental design. In </w:t>
      </w:r>
      <w:r>
        <w:rPr>
          <w:i/>
          <w:iCs/>
          <w:sz w:val="19"/>
          <w:szCs w:val="19"/>
        </w:rPr>
        <w:t xml:space="preserve">Advances in Neural Information Processing Systems 32 (NeurIPS 2019)</w:t>
      </w:r>
      <w:r>
        <w:rPr>
          <w:sz w:val="19"/>
          <w:szCs w:val="19"/>
        </w:rPr>
        <w:t xml:space="preserve">.</w:t>
      </w:r>
      <w:r>
        <w:rPr>
          <w:sz w:val="19"/>
          <w:szCs w:val="19"/>
        </w:rPr>
        <w:t xml:space="preserve"> </w:t>
      </w:r>
      <w:hyperlink w:history="1" r:id="rIdu2vyw0rqnbkgkctdbwitj">
        <w:r>
          <w:rPr>
            <w:color w:val="1D4ED8"/>
            <w:sz w:val="19"/>
            <w:szCs w:val="19"/>
            <w:u w:val="single"/>
          </w:rPr>
          <w:t xml:space="preserve">https://arxiv.org/abs/1903.05480</w:t>
        </w:r>
      </w:hyperlink>
    </w:p>
    <w:p>
      <w:pPr>
        <w:tabs>
          <w:tab w:val="left" w:pos="567"/>
        </w:tabs>
        <w:spacing w:after="90"/>
        <w:ind w:left="567" w:hanging="567"/>
        <w:jc w:val="left"/>
      </w:pPr>
      <w:r>
        <w:rPr>
          <w:b/>
          <w:bCs/>
          <w:color w:val="1F3864"/>
          <w:sz w:val="19"/>
          <w:szCs w:val="19"/>
        </w:rPr>
        <w:t xml:space="preserve">[B8]	</w:t>
      </w:r>
      <w:r>
        <w:rPr>
          <w:sz w:val="19"/>
          <w:szCs w:val="19"/>
        </w:rPr>
        <w:t xml:space="preserve">Nemhauser, G. L., Wolsey, L. A. &amp; Fisher, M. L. (1978). An analysis of approximations for maximizing submodular set functions—I. </w:t>
      </w:r>
      <w:r>
        <w:rPr>
          <w:i/>
          <w:iCs/>
          <w:sz w:val="19"/>
          <w:szCs w:val="19"/>
        </w:rPr>
        <w:t xml:space="preserve">Mathematical Programming</w:t>
      </w:r>
      <w:r>
        <w:rPr>
          <w:sz w:val="19"/>
          <w:szCs w:val="19"/>
        </w:rPr>
        <w:t xml:space="preserve">, 14, 265–294.</w:t>
      </w:r>
      <w:r>
        <w:rPr>
          <w:sz w:val="19"/>
          <w:szCs w:val="19"/>
        </w:rPr>
        <w:t xml:space="preserve"> </w:t>
      </w:r>
      <w:hyperlink w:history="1" r:id="rIdbmnpjfdsdpbw0dvvqpaaa">
        <w:r>
          <w:rPr>
            <w:color w:val="1D4ED8"/>
            <w:sz w:val="19"/>
            <w:szCs w:val="19"/>
            <w:u w:val="single"/>
          </w:rPr>
          <w:t xml:space="preserve">https://doi.org/10.1007/BF01588971</w:t>
        </w:r>
      </w:hyperlink>
    </w:p>
    <w:p>
      <w:pPr>
        <w:tabs>
          <w:tab w:val="left" w:pos="567"/>
        </w:tabs>
        <w:spacing w:after="90"/>
        <w:ind w:left="567" w:hanging="567"/>
        <w:jc w:val="left"/>
      </w:pPr>
      <w:r>
        <w:rPr>
          <w:b/>
          <w:bCs/>
          <w:color w:val="1F3864"/>
          <w:sz w:val="19"/>
          <w:szCs w:val="19"/>
        </w:rPr>
        <w:t xml:space="preserve">[B9]	</w:t>
      </w:r>
      <w:r>
        <w:rPr>
          <w:sz w:val="19"/>
          <w:szCs w:val="19"/>
        </w:rPr>
        <w:t xml:space="preserve">Krause, A., Singh, A. &amp; Guestrin, C. (2008). Near-optimal sensor placements in Gaussian processes: Theory, efficient algorithms and empirical studies. </w:t>
      </w:r>
      <w:r>
        <w:rPr>
          <w:i/>
          <w:iCs/>
          <w:sz w:val="19"/>
          <w:szCs w:val="19"/>
        </w:rPr>
        <w:t xml:space="preserve">Journal of Machine Learning Research</w:t>
      </w:r>
      <w:r>
        <w:rPr>
          <w:sz w:val="19"/>
          <w:szCs w:val="19"/>
        </w:rPr>
        <w:t xml:space="preserve">, 9, 235–284.</w:t>
      </w:r>
      <w:r>
        <w:rPr>
          <w:sz w:val="19"/>
          <w:szCs w:val="19"/>
        </w:rPr>
        <w:t xml:space="preserve"> </w:t>
      </w:r>
      <w:hyperlink w:history="1" r:id="rIda15xrg-c4z8usmgksodtj">
        <w:r>
          <w:rPr>
            <w:color w:val="1D4ED8"/>
            <w:sz w:val="19"/>
            <w:szCs w:val="19"/>
            <w:u w:val="single"/>
          </w:rPr>
          <w:t xml:space="preserve">https://jmlr.org/papers/v9/krause08a.html</w:t>
        </w:r>
      </w:hyperlink>
    </w:p>
    <w:p>
      <w:pPr>
        <w:tabs>
          <w:tab w:val="left" w:pos="567"/>
        </w:tabs>
        <w:spacing w:after="90"/>
        <w:ind w:left="567" w:hanging="567"/>
        <w:jc w:val="left"/>
      </w:pPr>
      <w:r>
        <w:rPr>
          <w:b/>
          <w:bCs/>
          <w:color w:val="1F3864"/>
          <w:sz w:val="19"/>
          <w:szCs w:val="19"/>
        </w:rPr>
        <w:t xml:space="preserve">[B10]	</w:t>
      </w:r>
      <w:r>
        <w:rPr>
          <w:sz w:val="19"/>
          <w:szCs w:val="19"/>
        </w:rPr>
        <w:t xml:space="preserve">Das, A. &amp; Kempe, D. (2011). Submodular meets spectral: Greedy algorithms for subset selection, sparse approximation and dictionary selection. In </w:t>
      </w:r>
      <w:r>
        <w:rPr>
          <w:i/>
          <w:iCs/>
          <w:sz w:val="19"/>
          <w:szCs w:val="19"/>
        </w:rPr>
        <w:t xml:space="preserve">Proceedings of the 28th International Conference on Machine Learning (ICML 2011)</w:t>
      </w:r>
      <w:r>
        <w:rPr>
          <w:sz w:val="19"/>
          <w:szCs w:val="19"/>
        </w:rPr>
        <w:t xml:space="preserve">, 1057–1064.</w:t>
      </w:r>
      <w:r>
        <w:rPr>
          <w:sz w:val="19"/>
          <w:szCs w:val="19"/>
        </w:rPr>
        <w:t xml:space="preserve"> </w:t>
      </w:r>
      <w:hyperlink w:history="1" r:id="rIdf3vs7xb4_crfzimlzslhj">
        <w:r>
          <w:rPr>
            <w:color w:val="1D4ED8"/>
            <w:sz w:val="19"/>
            <w:szCs w:val="19"/>
            <w:u w:val="single"/>
          </w:rPr>
          <w:t xml:space="preserve">https://arxiv.org/abs/1102.3975</w:t>
        </w:r>
      </w:hyperlink>
    </w:p>
    <w:p>
      <w:pPr>
        <w:tabs>
          <w:tab w:val="left" w:pos="567"/>
        </w:tabs>
        <w:spacing w:after="90"/>
        <w:ind w:left="567" w:hanging="567"/>
        <w:jc w:val="left"/>
      </w:pPr>
      <w:r>
        <w:rPr>
          <w:b/>
          <w:bCs/>
          <w:color w:val="1F3864"/>
          <w:sz w:val="19"/>
          <w:szCs w:val="19"/>
        </w:rPr>
        <w:t xml:space="preserve">[B11]	</w:t>
      </w:r>
      <w:r>
        <w:rPr>
          <w:sz w:val="19"/>
          <w:szCs w:val="19"/>
        </w:rPr>
        <w:t xml:space="preserve">Alexanderian, A. (2021). Optimal experimental design for infinite-dimensional Bayesian inverse problems governed by PDEs: a review. </w:t>
      </w:r>
      <w:r>
        <w:rPr>
          <w:i/>
          <w:iCs/>
          <w:sz w:val="19"/>
          <w:szCs w:val="19"/>
        </w:rPr>
        <w:t xml:space="preserve">Inverse Problems</w:t>
      </w:r>
      <w:r>
        <w:rPr>
          <w:sz w:val="19"/>
          <w:szCs w:val="19"/>
        </w:rPr>
        <w:t xml:space="preserve">, 37(4), 043001.</w:t>
      </w:r>
      <w:r>
        <w:rPr>
          <w:sz w:val="19"/>
          <w:szCs w:val="19"/>
        </w:rPr>
        <w:t xml:space="preserve"> </w:t>
      </w:r>
      <w:hyperlink w:history="1" r:id="rId-uzkqsra_9y_1yyvte1co">
        <w:r>
          <w:rPr>
            <w:color w:val="1D4ED8"/>
            <w:sz w:val="19"/>
            <w:szCs w:val="19"/>
            <w:u w:val="single"/>
          </w:rPr>
          <w:t xml:space="preserve">https://doi.org/10.1088/1361-6420/abe10c</w:t>
        </w:r>
      </w:hyperlink>
    </w:p>
    <w:p>
      <w:pPr>
        <w:tabs>
          <w:tab w:val="left" w:pos="567"/>
        </w:tabs>
        <w:spacing w:after="90"/>
        <w:ind w:left="567" w:hanging="567"/>
        <w:jc w:val="left"/>
      </w:pPr>
      <w:r>
        <w:rPr>
          <w:b/>
          <w:bCs/>
          <w:color w:val="1F3864"/>
          <w:sz w:val="19"/>
          <w:szCs w:val="19"/>
        </w:rPr>
        <w:t xml:space="preserve">[B12]	</w:t>
      </w:r>
      <w:r>
        <w:rPr>
          <w:sz w:val="19"/>
          <w:szCs w:val="19"/>
        </w:rPr>
        <w:t xml:space="preserve">Huan, X. &amp; Marzouk, Y. M. (2013). Simulation-based optimal Bayesian experimental design for nonlinear systems. </w:t>
      </w:r>
      <w:r>
        <w:rPr>
          <w:i/>
          <w:iCs/>
          <w:sz w:val="19"/>
          <w:szCs w:val="19"/>
        </w:rPr>
        <w:t xml:space="preserve">Journal of Computational Physics</w:t>
      </w:r>
      <w:r>
        <w:rPr>
          <w:sz w:val="19"/>
          <w:szCs w:val="19"/>
        </w:rPr>
        <w:t xml:space="preserve">, 232(1), 288–317.</w:t>
      </w:r>
      <w:r>
        <w:rPr>
          <w:sz w:val="19"/>
          <w:szCs w:val="19"/>
        </w:rPr>
        <w:t xml:space="preserve"> </w:t>
      </w:r>
      <w:hyperlink w:history="1" r:id="rIdvbemql82rnqycohdvqbs2">
        <w:r>
          <w:rPr>
            <w:color w:val="1D4ED8"/>
            <w:sz w:val="19"/>
            <w:szCs w:val="19"/>
            <w:u w:val="single"/>
          </w:rPr>
          <w:t xml:space="preserve">https://doi.org/10.1016/j.jcp.2012.08.013</w:t>
        </w:r>
      </w:hyperlink>
    </w:p>
    <w:p>
      <w:pPr>
        <w:tabs>
          <w:tab w:val="left" w:pos="567"/>
        </w:tabs>
        <w:spacing w:after="90"/>
        <w:ind w:left="567" w:hanging="567"/>
        <w:jc w:val="left"/>
      </w:pPr>
      <w:r>
        <w:rPr>
          <w:b/>
          <w:bCs/>
          <w:color w:val="1F3864"/>
          <w:sz w:val="19"/>
          <w:szCs w:val="19"/>
        </w:rPr>
        <w:t xml:space="preserve">[B13]	</w:t>
      </w:r>
      <w:r>
        <w:rPr>
          <w:sz w:val="19"/>
          <w:szCs w:val="19"/>
        </w:rPr>
        <w:t xml:space="preserve">Lattimore, T. &amp; Szepesvári, C. (2020). </w:t>
      </w:r>
      <w:r>
        <w:rPr>
          <w:i/>
          <w:iCs/>
          <w:sz w:val="19"/>
          <w:szCs w:val="19"/>
        </w:rPr>
        <w:t xml:space="preserve">Bandit Algorithms</w:t>
      </w:r>
      <w:r>
        <w:rPr>
          <w:sz w:val="19"/>
          <w:szCs w:val="19"/>
        </w:rPr>
        <w:t xml:space="preserve">. Cambridge University Press.</w:t>
      </w:r>
      <w:r>
        <w:rPr>
          <w:sz w:val="19"/>
          <w:szCs w:val="19"/>
        </w:rPr>
        <w:t xml:space="preserve"> </w:t>
      </w:r>
      <w:hyperlink w:history="1" r:id="rIdzhyjjwoew5deze6bcg5sv">
        <w:r>
          <w:rPr>
            <w:color w:val="1D4ED8"/>
            <w:sz w:val="19"/>
            <w:szCs w:val="19"/>
            <w:u w:val="single"/>
          </w:rPr>
          <w:t xml:space="preserve">https://doi.org/10.1017/9781108571401</w:t>
        </w:r>
      </w:hyperlink>
    </w:p>
    <w:p>
      <w:pPr>
        <w:tabs>
          <w:tab w:val="left" w:pos="567"/>
        </w:tabs>
        <w:spacing w:after="90"/>
        <w:ind w:left="567" w:hanging="567"/>
        <w:jc w:val="left"/>
      </w:pPr>
      <w:r>
        <w:rPr>
          <w:b/>
          <w:bCs/>
          <w:color w:val="1F3864"/>
          <w:sz w:val="19"/>
          <w:szCs w:val="19"/>
        </w:rPr>
        <w:t xml:space="preserve">[B14]	</w:t>
      </w:r>
      <w:r>
        <w:rPr>
          <w:sz w:val="19"/>
          <w:szCs w:val="19"/>
        </w:rPr>
        <w:t xml:space="preserve">Ryan, K. J. (2003). Estimating expected information gains for experimental designs with application to the random fatigue-limit model. </w:t>
      </w:r>
      <w:r>
        <w:rPr>
          <w:i/>
          <w:iCs/>
          <w:sz w:val="19"/>
          <w:szCs w:val="19"/>
        </w:rPr>
        <w:t xml:space="preserve">Journal of Computational and Graphical Statistics</w:t>
      </w:r>
      <w:r>
        <w:rPr>
          <w:sz w:val="19"/>
          <w:szCs w:val="19"/>
        </w:rPr>
        <w:t xml:space="preserve">, 12(3), 585–603.</w:t>
      </w:r>
      <w:r>
        <w:rPr>
          <w:sz w:val="19"/>
          <w:szCs w:val="19"/>
        </w:rPr>
        <w:t xml:space="preserve"> </w:t>
      </w:r>
      <w:hyperlink w:history="1" r:id="rIdfazg8kwcrwc0dla_cpnsb">
        <w:r>
          <w:rPr>
            <w:color w:val="1D4ED8"/>
            <w:sz w:val="19"/>
            <w:szCs w:val="19"/>
            <w:u w:val="single"/>
          </w:rPr>
          <w:t xml:space="preserve">https://doi.org/10.1198/1061860032012</w:t>
        </w:r>
      </w:hyperlink>
    </w:p>
    <w:p>
      <w:pPr>
        <w:pStyle w:val="Heading3"/>
      </w:pPr>
      <w:r>
        <w:rPr>
          <w:color w:val="1F3864"/>
        </w:rPr>
        <w:t xml:space="preserve">References for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Choudhury, D., Williamson, S., Golinski, A., Miao, N., Bickford Smith, F., Kirchhof, M., Zhang, Y. &amp; Rainforth, T. (2026). BED-LLM: Intelligent information gathering with LLMs and Bayesian experimental design. In </w:t>
      </w:r>
      <w:r>
        <w:rPr>
          <w:i/>
          <w:iCs/>
          <w:sz w:val="19"/>
          <w:szCs w:val="19"/>
        </w:rPr>
        <w:t xml:space="preserve">The Fourteenth International Conference on Learning Representations (ICLR 2026)</w:t>
      </w:r>
      <w:r>
        <w:rPr>
          <w:sz w:val="19"/>
          <w:szCs w:val="19"/>
        </w:rPr>
        <w:t xml:space="preserve">.</w:t>
      </w:r>
      <w:r>
        <w:rPr>
          <w:sz w:val="19"/>
          <w:szCs w:val="19"/>
        </w:rPr>
        <w:t xml:space="preserve"> </w:t>
      </w:r>
      <w:hyperlink w:history="1" r:id="rId7jcbgimj9mvt1goeiqguj">
        <w:r>
          <w:rPr>
            <w:color w:val="1D4ED8"/>
            <w:sz w:val="19"/>
            <w:szCs w:val="19"/>
            <w:u w:val="single"/>
          </w:rPr>
          <w:t xml:space="preserve">https://proceedings.iclr.cc/paper_files/paper/2026/hash/87eb265e8898a7e245d61f01cea4d906-Abstract-Conference.html</w:t>
        </w:r>
      </w:hyperlink>
    </w:p>
    <w:p>
      <w:pPr>
        <w:tabs>
          <w:tab w:val="left" w:pos="567"/>
        </w:tabs>
        <w:spacing w:after="90"/>
        <w:ind w:left="567" w:hanging="567"/>
        <w:jc w:val="left"/>
      </w:pPr>
      <w:r>
        <w:rPr>
          <w:b/>
          <w:bCs/>
          <w:color w:val="002147"/>
          <w:sz w:val="19"/>
          <w:szCs w:val="19"/>
        </w:rPr>
        <w:t xml:space="preserve">[O2]	</w:t>
      </w:r>
      <w:r>
        <w:rPr>
          <w:sz w:val="19"/>
          <w:szCs w:val="19"/>
        </w:rPr>
        <w:t xml:space="preserve">Hedman, M., Ivanova, D. R., Guan, C. &amp; Rainforth, T. (2025). Step-DAD: Semi-amortized policy-based Bayesian experimental design. In </w:t>
      </w:r>
      <w:r>
        <w:rPr>
          <w:i/>
          <w:iCs/>
          <w:sz w:val="19"/>
          <w:szCs w:val="19"/>
        </w:rPr>
        <w:t xml:space="preserve">Proceedings of the 42nd International Conference on Machine Learning</w:t>
      </w:r>
      <w:r>
        <w:rPr>
          <w:sz w:val="19"/>
          <w:szCs w:val="19"/>
        </w:rPr>
        <w:t xml:space="preserve">, PMLR 267, 22904–22923.</w:t>
      </w:r>
      <w:r>
        <w:rPr>
          <w:sz w:val="19"/>
          <w:szCs w:val="19"/>
        </w:rPr>
        <w:t xml:space="preserve"> </w:t>
      </w:r>
      <w:hyperlink w:history="1" r:id="rId51yfv4zmk3a2cyl-kfzdo">
        <w:r>
          <w:rPr>
            <w:color w:val="1D4ED8"/>
            <w:sz w:val="19"/>
            <w:szCs w:val="19"/>
            <w:u w:val="single"/>
          </w:rPr>
          <w:t xml:space="preserve">https://proceedings.mlr.press/v267/hedman25a.html</w:t>
        </w:r>
      </w:hyperlink>
    </w:p>
    <w:p>
      <w:pPr>
        <w:tabs>
          <w:tab w:val="left" w:pos="567"/>
        </w:tabs>
        <w:spacing w:after="90"/>
        <w:ind w:left="567" w:hanging="567"/>
        <w:jc w:val="left"/>
      </w:pPr>
      <w:r>
        <w:rPr>
          <w:b/>
          <w:bCs/>
          <w:color w:val="002147"/>
          <w:sz w:val="19"/>
          <w:szCs w:val="19"/>
        </w:rPr>
        <w:t xml:space="preserve">[O3]	</w:t>
      </w:r>
      <w:r>
        <w:rPr>
          <w:sz w:val="19"/>
          <w:szCs w:val="19"/>
        </w:rPr>
        <w:t xml:space="preserve">Ivanova, D. R., Jennings, J., Rainforth, T., Zhang, C. &amp; Foster, A. (2023). CO-BED: Information-theoretic contextual optimization via Bayesian experimental design. In </w:t>
      </w:r>
      <w:r>
        <w:rPr>
          <w:i/>
          <w:iCs/>
          <w:sz w:val="19"/>
          <w:szCs w:val="19"/>
        </w:rPr>
        <w:t xml:space="preserve">Proceedings of the 40th International Conference on Machine Learning</w:t>
      </w:r>
      <w:r>
        <w:rPr>
          <w:sz w:val="19"/>
          <w:szCs w:val="19"/>
        </w:rPr>
        <w:t xml:space="preserve">, PMLR 202, 14445–14464.</w:t>
      </w:r>
      <w:r>
        <w:rPr>
          <w:sz w:val="19"/>
          <w:szCs w:val="19"/>
        </w:rPr>
        <w:t xml:space="preserve"> </w:t>
      </w:r>
      <w:hyperlink w:history="1" r:id="rIdythwjwsja5ibxplvn4zoe">
        <w:r>
          <w:rPr>
            <w:color w:val="1D4ED8"/>
            <w:sz w:val="19"/>
            <w:szCs w:val="19"/>
            <w:u w:val="single"/>
          </w:rPr>
          <w:t xml:space="preserve">https://proceedings.mlr.press/v202/ivanova23a.html</w:t>
        </w:r>
      </w:hyperlink>
    </w:p>
    <w:p>
      <w:pPr>
        <w:tabs>
          <w:tab w:val="left" w:pos="567"/>
        </w:tabs>
        <w:spacing w:after="90"/>
        <w:ind w:left="567" w:hanging="567"/>
        <w:jc w:val="left"/>
      </w:pPr>
      <w:r>
        <w:rPr>
          <w:b/>
          <w:bCs/>
          <w:color w:val="002147"/>
          <w:sz w:val="19"/>
          <w:szCs w:val="19"/>
        </w:rPr>
        <w:t xml:space="preserve">[O4]	</w:t>
      </w:r>
      <w:r>
        <w:rPr>
          <w:sz w:val="19"/>
          <w:szCs w:val="19"/>
        </w:rPr>
        <w:t xml:space="preserve">Tigas, P., Annadani, Y., Ivanova, D. R., Jesson, A., Gal, Y., Foster, A. &amp; Bauer, S. (2023). Differentiable multi-target causal Bayesian experimental design. In </w:t>
      </w:r>
      <w:r>
        <w:rPr>
          <w:i/>
          <w:iCs/>
          <w:sz w:val="19"/>
          <w:szCs w:val="19"/>
        </w:rPr>
        <w:t xml:space="preserve">Proceedings of the 40th International Conference on Machine Learning</w:t>
      </w:r>
      <w:r>
        <w:rPr>
          <w:sz w:val="19"/>
          <w:szCs w:val="19"/>
        </w:rPr>
        <w:t xml:space="preserve">, PMLR 202, 34263–34279.</w:t>
      </w:r>
      <w:r>
        <w:rPr>
          <w:sz w:val="19"/>
          <w:szCs w:val="19"/>
        </w:rPr>
        <w:t xml:space="preserve"> </w:t>
      </w:r>
      <w:hyperlink w:history="1" r:id="rIdydmmzaygx5pwi1xcpkzc7">
        <w:r>
          <w:rPr>
            <w:color w:val="1D4ED8"/>
            <w:sz w:val="19"/>
            <w:szCs w:val="19"/>
            <w:u w:val="single"/>
          </w:rPr>
          <w:t xml:space="preserve">https://proceedings.mlr.press/v202/tigas23a.html</w:t>
        </w:r>
      </w:hyperlink>
    </w:p>
    <w:p>
      <w:pPr>
        <w:tabs>
          <w:tab w:val="left" w:pos="567"/>
        </w:tabs>
        <w:spacing w:after="90"/>
        <w:ind w:left="567" w:hanging="567"/>
        <w:jc w:val="left"/>
      </w:pPr>
      <w:r>
        <w:rPr>
          <w:b/>
          <w:bCs/>
          <w:color w:val="B4410C"/>
          <w:sz w:val="19"/>
          <w:szCs w:val="19"/>
        </w:rPr>
        <w:t xml:space="preserve">[C1]	</w:t>
      </w:r>
      <w:r>
        <w:rPr>
          <w:sz w:val="19"/>
          <w:szCs w:val="19"/>
        </w:rPr>
        <w:t xml:space="preserve">Bhattacharya, K., Cao, L. &amp; Stuart, A. M. (2026). Optimal experimental design for reliable learning of history-dependent constitutive laws. </w:t>
      </w:r>
      <w:r>
        <w:rPr>
          <w:i/>
          <w:iCs/>
          <w:sz w:val="19"/>
          <w:szCs w:val="19"/>
        </w:rPr>
        <w:t xml:space="preserve">Computer Methods in Applied Mechanics and Engineering</w:t>
      </w:r>
      <w:r>
        <w:rPr>
          <w:sz w:val="19"/>
          <w:szCs w:val="19"/>
        </w:rPr>
        <w:t xml:space="preserve">, 457, 119022.</w:t>
      </w:r>
      <w:r>
        <w:rPr>
          <w:sz w:val="19"/>
          <w:szCs w:val="19"/>
        </w:rPr>
        <w:t xml:space="preserve"> </w:t>
      </w:r>
      <w:hyperlink w:history="1" r:id="rId7moyfxc47yfgepy9wdxgc">
        <w:r>
          <w:rPr>
            <w:color w:val="1D4ED8"/>
            <w:sz w:val="19"/>
            <w:szCs w:val="19"/>
            <w:u w:val="single"/>
          </w:rPr>
          <w:t xml:space="preserve">https://doi.org/10.1016/j.cma.2026.119022</w:t>
        </w:r>
      </w:hyperlink>
    </w:p>
    <w:p>
      <w:pPr>
        <w:tabs>
          <w:tab w:val="left" w:pos="567"/>
        </w:tabs>
        <w:spacing w:after="90"/>
        <w:ind w:left="567" w:hanging="567"/>
        <w:jc w:val="left"/>
      </w:pPr>
      <w:r>
        <w:rPr>
          <w:b/>
          <w:bCs/>
          <w:color w:val="B4410C"/>
          <w:sz w:val="19"/>
          <w:szCs w:val="19"/>
        </w:rPr>
        <w:t xml:space="preserve">[C2]	</w:t>
      </w:r>
      <w:r>
        <w:rPr>
          <w:sz w:val="19"/>
          <w:szCs w:val="19"/>
        </w:rPr>
        <w:t xml:space="preserve">Xie, Q., Astudillo, R., Frazier, P. I., Scully, Z. &amp; Terenin, A. (2024). Cost-aware Bayesian optimization via the Pandora's box Gittins index. In </w:t>
      </w:r>
      <w:r>
        <w:rPr>
          <w:i/>
          <w:iCs/>
          <w:sz w:val="19"/>
          <w:szCs w:val="19"/>
        </w:rPr>
        <w:t xml:space="preserve">Advances in Neural Information Processing Systems 37 (NeurIPS 2024)</w:t>
      </w:r>
      <w:r>
        <w:rPr>
          <w:sz w:val="19"/>
          <w:szCs w:val="19"/>
        </w:rPr>
        <w:t xml:space="preserve">, 115523–115562.</w:t>
      </w:r>
      <w:r>
        <w:rPr>
          <w:sz w:val="19"/>
          <w:szCs w:val="19"/>
        </w:rPr>
        <w:t xml:space="preserve"> </w:t>
      </w:r>
      <w:hyperlink w:history="1" r:id="rIdg_ndn_mpfbb-3p0hfejrv">
        <w:r>
          <w:rPr>
            <w:color w:val="1D4ED8"/>
            <w:sz w:val="19"/>
            <w:szCs w:val="19"/>
            <w:u w:val="single"/>
          </w:rPr>
          <w:t xml:space="preserve">https://doi.org/10.52202/079017-3669</w:t>
        </w:r>
      </w:hyperlink>
    </w:p>
    <w:p>
      <w:pPr>
        <w:tabs>
          <w:tab w:val="left" w:pos="567"/>
        </w:tabs>
        <w:spacing w:after="90"/>
        <w:ind w:left="567" w:hanging="567"/>
        <w:jc w:val="left"/>
      </w:pPr>
      <w:r>
        <w:rPr>
          <w:b/>
          <w:bCs/>
          <w:color w:val="B4410C"/>
          <w:sz w:val="19"/>
          <w:szCs w:val="19"/>
        </w:rPr>
        <w:t xml:space="preserve">[C3]	</w:t>
      </w:r>
      <w:r>
        <w:rPr>
          <w:sz w:val="19"/>
          <w:szCs w:val="19"/>
        </w:rPr>
        <w:t xml:space="preserve">Schäfer, F. &amp; Owhadi, H. (2024). Sparse recovery of elliptic solvers from matrix-vector products. </w:t>
      </w:r>
      <w:r>
        <w:rPr>
          <w:i/>
          <w:iCs/>
          <w:sz w:val="19"/>
          <w:szCs w:val="19"/>
        </w:rPr>
        <w:t xml:space="preserve">SIAM Journal on Scientific Computing</w:t>
      </w:r>
      <w:r>
        <w:rPr>
          <w:sz w:val="19"/>
          <w:szCs w:val="19"/>
        </w:rPr>
        <w:t xml:space="preserve">.</w:t>
      </w:r>
      <w:r>
        <w:rPr>
          <w:sz w:val="19"/>
          <w:szCs w:val="19"/>
        </w:rPr>
        <w:t xml:space="preserve"> </w:t>
      </w:r>
      <w:hyperlink w:history="1" r:id="rIdek6c0nljezyra3wouiwdv">
        <w:r>
          <w:rPr>
            <w:color w:val="1D4ED8"/>
            <w:sz w:val="19"/>
            <w:szCs w:val="19"/>
            <w:u w:val="single"/>
          </w:rPr>
          <w:t xml:space="preserve">https://doi.org/10.1137/22M154226X</w:t>
        </w:r>
      </w:hyperlink>
    </w:p>
    <w:p>
      <w:pPr>
        <w:tabs>
          <w:tab w:val="left" w:pos="567"/>
        </w:tabs>
        <w:spacing w:after="90"/>
        <w:ind w:left="567" w:hanging="567"/>
        <w:jc w:val="left"/>
      </w:pPr>
      <w:r>
        <w:rPr>
          <w:b/>
          <w:bCs/>
          <w:color w:val="B4410C"/>
          <w:sz w:val="19"/>
          <w:szCs w:val="19"/>
        </w:rPr>
        <w:t xml:space="preserve">[C4]	</w:t>
      </w:r>
      <w:r>
        <w:rPr>
          <w:sz w:val="19"/>
          <w:szCs w:val="19"/>
        </w:rPr>
        <w:t xml:space="preserve">Epperly, E. N. &amp; Moreno, E. (2023). Kernel quadrature with randomly pivoted Cholesky. In </w:t>
      </w:r>
      <w:r>
        <w:rPr>
          <w:i/>
          <w:iCs/>
          <w:sz w:val="19"/>
          <w:szCs w:val="19"/>
        </w:rPr>
        <w:t xml:space="preserve">Advances in Neural Information Processing Systems 36 (NeurIPS 2023)</w:t>
      </w:r>
      <w:r>
        <w:rPr>
          <w:sz w:val="19"/>
          <w:szCs w:val="19"/>
        </w:rPr>
        <w:t xml:space="preserve">.</w:t>
      </w:r>
      <w:r>
        <w:rPr>
          <w:sz w:val="19"/>
          <w:szCs w:val="19"/>
        </w:rPr>
        <w:t xml:space="preserve"> </w:t>
      </w:r>
      <w:hyperlink w:history="1" r:id="rIdtdzdkng9jvkjrdevqps38">
        <w:r>
          <w:rPr>
            <w:color w:val="1D4ED8"/>
            <w:sz w:val="19"/>
            <w:szCs w:val="19"/>
            <w:u w:val="single"/>
          </w:rPr>
          <w:t xml:space="preserve">https://proceedings.neurips.cc/paper_files/paper/2023/hash/cf7ba4b2d14e0f6a0e8247af77745094-Abstract.html</w:t>
        </w:r>
      </w:hyperlink>
    </w:p>
    <w:p>
      <w:pPr>
        <w:tabs>
          <w:tab w:val="left" w:pos="567"/>
        </w:tabs>
        <w:spacing w:after="90"/>
        <w:ind w:left="567" w:hanging="567"/>
        <w:jc w:val="left"/>
      </w:pPr>
      <w:r>
        <w:rPr>
          <w:b/>
          <w:bCs/>
          <w:color w:val="A31F34"/>
          <w:sz w:val="19"/>
          <w:szCs w:val="19"/>
        </w:rPr>
        <w:t xml:space="preserve">[M1]	</w:t>
      </w:r>
      <w:r>
        <w:rPr>
          <w:sz w:val="19"/>
          <w:szCs w:val="19"/>
        </w:rPr>
        <w:t xml:space="preserve">Li, F., Baptista, R. &amp; Marzouk, Y. (2026). Expected information gain estimation via density approximations: Sample allocation and dimension reduction. </w:t>
      </w:r>
      <w:r>
        <w:rPr>
          <w:i/>
          <w:iCs/>
          <w:sz w:val="19"/>
          <w:szCs w:val="19"/>
        </w:rPr>
        <w:t xml:space="preserve">SIAM/ASA Journal on Uncertainty Quantification</w:t>
      </w:r>
      <w:r>
        <w:rPr>
          <w:sz w:val="19"/>
          <w:szCs w:val="19"/>
        </w:rPr>
        <w:t xml:space="preserve">, 14, 974–1007.</w:t>
      </w:r>
      <w:r>
        <w:rPr>
          <w:sz w:val="19"/>
          <w:szCs w:val="19"/>
        </w:rPr>
        <w:t xml:space="preserve"> </w:t>
      </w:r>
      <w:hyperlink w:history="1" r:id="rIdidhzt9rdzqkobsodi5kos">
        <w:r>
          <w:rPr>
            <w:color w:val="1D4ED8"/>
            <w:sz w:val="19"/>
            <w:szCs w:val="19"/>
            <w:u w:val="single"/>
          </w:rPr>
          <w:t xml:space="preserve">https://doi.org/10.1137/25M1740164</w:t>
        </w:r>
      </w:hyperlink>
    </w:p>
    <w:p>
      <w:pPr>
        <w:tabs>
          <w:tab w:val="left" w:pos="567"/>
        </w:tabs>
        <w:spacing w:after="90"/>
        <w:ind w:left="567" w:hanging="567"/>
        <w:jc w:val="left"/>
      </w:pPr>
      <w:r>
        <w:rPr>
          <w:b/>
          <w:bCs/>
          <w:color w:val="A31F34"/>
          <w:sz w:val="19"/>
          <w:szCs w:val="19"/>
        </w:rPr>
        <w:t xml:space="preserve">[M2]	</w:t>
      </w:r>
      <w:r>
        <w:rPr>
          <w:sz w:val="19"/>
          <w:szCs w:val="19"/>
        </w:rPr>
        <w:t xml:space="preserve">Simchi-Levi, D. &amp; Wang, C. (2025). Multi-armed bandit experimental design: Online decision-making and adaptive inference. </w:t>
      </w:r>
      <w:r>
        <w:rPr>
          <w:i/>
          <w:iCs/>
          <w:sz w:val="19"/>
          <w:szCs w:val="19"/>
        </w:rPr>
        <w:t xml:space="preserve">Management Science</w:t>
      </w:r>
      <w:r>
        <w:rPr>
          <w:sz w:val="19"/>
          <w:szCs w:val="19"/>
        </w:rPr>
        <w:t xml:space="preserve">, 71(6), 4828–4846.</w:t>
      </w:r>
      <w:r>
        <w:rPr>
          <w:sz w:val="19"/>
          <w:szCs w:val="19"/>
        </w:rPr>
        <w:t xml:space="preserve"> </w:t>
      </w:r>
      <w:hyperlink w:history="1" r:id="rIdfkls18bszvrnjuw6jiejd">
        <w:r>
          <w:rPr>
            <w:color w:val="1D4ED8"/>
            <w:sz w:val="19"/>
            <w:szCs w:val="19"/>
            <w:u w:val="single"/>
          </w:rPr>
          <w:t xml:space="preserve">https://doi.org/10.1287/mnsc.2023.00492</w:t>
        </w:r>
      </w:hyperlink>
    </w:p>
    <w:p>
      <w:pPr>
        <w:tabs>
          <w:tab w:val="left" w:pos="567"/>
        </w:tabs>
        <w:spacing w:after="90"/>
        <w:ind w:left="567" w:hanging="567"/>
        <w:jc w:val="left"/>
      </w:pPr>
      <w:r>
        <w:rPr>
          <w:b/>
          <w:bCs/>
          <w:color w:val="A31F34"/>
          <w:sz w:val="19"/>
          <w:szCs w:val="19"/>
        </w:rPr>
        <w:t xml:space="preserve">[M3]	</w:t>
      </w:r>
      <w:r>
        <w:rPr>
          <w:sz w:val="19"/>
          <w:szCs w:val="19"/>
        </w:rPr>
        <w:t xml:space="preserve">Huan, X., Jagalur, J. &amp; Marzouk, Y. (2024). Optimal experimental design: Formulations and computations. </w:t>
      </w:r>
      <w:r>
        <w:rPr>
          <w:i/>
          <w:iCs/>
          <w:sz w:val="19"/>
          <w:szCs w:val="19"/>
        </w:rPr>
        <w:t xml:space="preserve">Acta Numerica</w:t>
      </w:r>
      <w:r>
        <w:rPr>
          <w:sz w:val="19"/>
          <w:szCs w:val="19"/>
        </w:rPr>
        <w:t xml:space="preserve">, 33, 715–840.</w:t>
      </w:r>
      <w:r>
        <w:rPr>
          <w:sz w:val="19"/>
          <w:szCs w:val="19"/>
        </w:rPr>
        <w:t xml:space="preserve"> </w:t>
      </w:r>
      <w:hyperlink w:history="1" r:id="rIdddqiepcf4-9h8xsej9zep">
        <w:r>
          <w:rPr>
            <w:color w:val="1D4ED8"/>
            <w:sz w:val="19"/>
            <w:szCs w:val="19"/>
            <w:u w:val="single"/>
          </w:rPr>
          <w:t xml:space="preserve">https://doi.org/10.1017/S0962492924000023</w:t>
        </w:r>
      </w:hyperlink>
    </w:p>
    <w:p>
      <w:pPr>
        <w:tabs>
          <w:tab w:val="left" w:pos="567"/>
        </w:tabs>
        <w:spacing w:after="90"/>
        <w:ind w:left="567" w:hanging="567"/>
        <w:jc w:val="left"/>
      </w:pPr>
      <w:r>
        <w:rPr>
          <w:b/>
          <w:bCs/>
          <w:color w:val="A31F34"/>
          <w:sz w:val="19"/>
          <w:szCs w:val="19"/>
        </w:rPr>
        <w:t xml:space="preserve">[M4]	</w:t>
      </w:r>
      <w:r>
        <w:rPr>
          <w:sz w:val="19"/>
          <w:szCs w:val="19"/>
        </w:rPr>
        <w:t xml:space="preserve">Jagalur-Mohan, J. &amp; Marzouk, Y. (2021). Batch greedy maximization of non-submodular functions: Guarantees and applications to experimental design. </w:t>
      </w:r>
      <w:r>
        <w:rPr>
          <w:i/>
          <w:iCs/>
          <w:sz w:val="19"/>
          <w:szCs w:val="19"/>
        </w:rPr>
        <w:t xml:space="preserve">Journal of Machine Learning Research</w:t>
      </w:r>
      <w:r>
        <w:rPr>
          <w:sz w:val="19"/>
          <w:szCs w:val="19"/>
        </w:rPr>
        <w:t xml:space="preserve">, 22(252), 1–62.</w:t>
      </w:r>
      <w:r>
        <w:rPr>
          <w:sz w:val="19"/>
          <w:szCs w:val="19"/>
        </w:rPr>
        <w:t xml:space="preserve"> </w:t>
      </w:r>
      <w:hyperlink w:history="1" r:id="rIdue76matfoqcxihsxkubaj">
        <w:r>
          <w:rPr>
            <w:color w:val="1D4ED8"/>
            <w:sz w:val="19"/>
            <w:szCs w:val="19"/>
            <w:u w:val="single"/>
          </w:rPr>
          <w:t xml:space="preserve">https://jmlr.org/papers/v22/20-1023.html</w:t>
        </w:r>
      </w:hyperlink>
    </w:p>
    <w:p>
      <w:pPr>
        <w:tabs>
          <w:tab w:val="left" w:pos="567"/>
        </w:tabs>
        <w:spacing w:after="90"/>
        <w:ind w:left="567" w:hanging="567"/>
        <w:jc w:val="left"/>
      </w:pPr>
      <w:r>
        <w:rPr>
          <w:b/>
          <w:bCs/>
          <w:color w:val="C25E00"/>
          <w:sz w:val="19"/>
          <w:szCs w:val="19"/>
        </w:rPr>
        <w:t xml:space="preserve">[P1]	</w:t>
      </w:r>
      <w:r>
        <w:rPr>
          <w:sz w:val="19"/>
          <w:szCs w:val="19"/>
        </w:rPr>
        <w:t xml:space="preserve">Jha, A., Ashwood, Z. C. &amp; Pillow, J. W. (2024). Active learning for discrete latent variable models. </w:t>
      </w:r>
      <w:r>
        <w:rPr>
          <w:i/>
          <w:iCs/>
          <w:sz w:val="19"/>
          <w:szCs w:val="19"/>
        </w:rPr>
        <w:t xml:space="preserve">Neural Computation</w:t>
      </w:r>
      <w:r>
        <w:rPr>
          <w:sz w:val="19"/>
          <w:szCs w:val="19"/>
        </w:rPr>
        <w:t xml:space="preserve">, 36(3), 437–474.</w:t>
      </w:r>
      <w:r>
        <w:rPr>
          <w:sz w:val="19"/>
          <w:szCs w:val="19"/>
        </w:rPr>
        <w:t xml:space="preserve"> </w:t>
      </w:r>
      <w:hyperlink w:history="1" r:id="rIdug9n4sj5slaqbypke7yed">
        <w:r>
          <w:rPr>
            <w:color w:val="1D4ED8"/>
            <w:sz w:val="19"/>
            <w:szCs w:val="19"/>
            <w:u w:val="single"/>
          </w:rPr>
          <w:t xml:space="preserve">https://doi.org/10.1162/neco_a_01646</w:t>
        </w:r>
      </w:hyperlink>
    </w:p>
    <w:p>
      <w:pPr>
        <w:tabs>
          <w:tab w:val="left" w:pos="567"/>
        </w:tabs>
        <w:spacing w:after="90"/>
        <w:ind w:left="567" w:hanging="567"/>
        <w:jc w:val="left"/>
      </w:pPr>
      <w:r>
        <w:rPr>
          <w:b/>
          <w:bCs/>
          <w:color w:val="C25E00"/>
          <w:sz w:val="19"/>
          <w:szCs w:val="19"/>
        </w:rPr>
        <w:t xml:space="preserve">[P2]	</w:t>
      </w:r>
      <w:r>
        <w:rPr>
          <w:sz w:val="19"/>
          <w:szCs w:val="19"/>
        </w:rPr>
        <w:t xml:space="preserve">Li, G., Yan, Y., Chen, Y. &amp; Fan, J. (2024). Minimax-optimal reward-agnostic exploration in reinforcement learning. In </w:t>
      </w:r>
      <w:r>
        <w:rPr>
          <w:i/>
          <w:iCs/>
          <w:sz w:val="19"/>
          <w:szCs w:val="19"/>
        </w:rPr>
        <w:t xml:space="preserve">Proceedings of the Conference on Learning Theory (COLT 2024)</w:t>
      </w:r>
      <w:r>
        <w:rPr>
          <w:sz w:val="19"/>
          <w:szCs w:val="19"/>
        </w:rPr>
        <w:t xml:space="preserve">, PMLR 247; </w:t>
      </w:r>
      <w:r>
        <w:rPr>
          <w:i/>
          <w:iCs/>
          <w:sz w:val="19"/>
          <w:szCs w:val="19"/>
        </w:rPr>
        <w:t xml:space="preserve">Mathematics of Operations Research</w:t>
      </w:r>
      <w:r>
        <w:rPr>
          <w:sz w:val="19"/>
          <w:szCs w:val="19"/>
        </w:rPr>
        <w:t xml:space="preserve"> (online).</w:t>
      </w:r>
      <w:r>
        <w:rPr>
          <w:sz w:val="19"/>
          <w:szCs w:val="19"/>
        </w:rPr>
        <w:t xml:space="preserve"> </w:t>
      </w:r>
      <w:hyperlink w:history="1" r:id="rId70r24ggpviu2vjxjcwvju">
        <w:r>
          <w:rPr>
            <w:color w:val="1D4ED8"/>
            <w:sz w:val="19"/>
            <w:szCs w:val="19"/>
            <w:u w:val="single"/>
          </w:rPr>
          <w:t xml:space="preserve">https://doi.org/10.1287/moor.2024.0538</w:t>
        </w:r>
      </w:hyperlink>
    </w:p>
    <w:p>
      <w:pPr>
        <w:tabs>
          <w:tab w:val="left" w:pos="567"/>
        </w:tabs>
        <w:spacing w:after="90"/>
        <w:ind w:left="567" w:hanging="567"/>
        <w:jc w:val="left"/>
      </w:pPr>
      <w:r>
        <w:rPr>
          <w:b/>
          <w:bCs/>
          <w:color w:val="C25E00"/>
          <w:sz w:val="19"/>
          <w:szCs w:val="19"/>
        </w:rPr>
        <w:t xml:space="preserve">[P3]	</w:t>
      </w:r>
      <w:r>
        <w:rPr>
          <w:sz w:val="19"/>
          <w:szCs w:val="19"/>
        </w:rPr>
        <w:t xml:space="preserve">Zhan, W., Uehara, M., Sun, W. &amp; Lee, J. D. (2024). Provable reward-agnostic preference-based reinforcement learning. In </w:t>
      </w:r>
      <w:r>
        <w:rPr>
          <w:i/>
          <w:iCs/>
          <w:sz w:val="19"/>
          <w:szCs w:val="19"/>
        </w:rPr>
        <w:t xml:space="preserve">The Twelfth International Conference on Learning Representations (ICLR 2024)</w:t>
      </w:r>
      <w:r>
        <w:rPr>
          <w:sz w:val="19"/>
          <w:szCs w:val="19"/>
        </w:rPr>
        <w:t xml:space="preserve">.</w:t>
      </w:r>
      <w:r>
        <w:rPr>
          <w:sz w:val="19"/>
          <w:szCs w:val="19"/>
        </w:rPr>
        <w:t xml:space="preserve"> </w:t>
      </w:r>
      <w:hyperlink w:history="1" r:id="rIdvimchzubduj3rw8sn2sv_">
        <w:r>
          <w:rPr>
            <w:color w:val="1D4ED8"/>
            <w:sz w:val="19"/>
            <w:szCs w:val="19"/>
            <w:u w:val="single"/>
          </w:rPr>
          <w:t xml:space="preserve">https://proceedings.iclr.cc/paper_files/paper/2024/hash/1a10956f2cd9b41c0283a7af34b9c728-Abstract-Conference.html</w:t>
        </w:r>
      </w:hyperlink>
    </w:p>
    <w:p>
      <w:pPr>
        <w:tabs>
          <w:tab w:val="left" w:pos="567"/>
        </w:tabs>
        <w:spacing w:after="90"/>
        <w:ind w:left="567" w:hanging="567"/>
        <w:jc w:val="left"/>
      </w:pPr>
      <w:r>
        <w:rPr>
          <w:b/>
          <w:bCs/>
          <w:color w:val="C25E00"/>
          <w:sz w:val="19"/>
          <w:szCs w:val="19"/>
        </w:rPr>
        <w:t xml:space="preserve">[P4]	</w:t>
      </w:r>
      <w:r>
        <w:rPr>
          <w:sz w:val="19"/>
          <w:szCs w:val="19"/>
        </w:rPr>
        <w:t xml:space="preserve">Otto, S. E. &amp; Rowley, C. W. (2022). Inadequacy of linear methods for minimal sensor placement and feature selection in nonlinear systems; a new approach using secants. </w:t>
      </w:r>
      <w:r>
        <w:rPr>
          <w:i/>
          <w:iCs/>
          <w:sz w:val="19"/>
          <w:szCs w:val="19"/>
        </w:rPr>
        <w:t xml:space="preserve">Journal of Nonlinear Science</w:t>
      </w:r>
      <w:r>
        <w:rPr>
          <w:sz w:val="19"/>
          <w:szCs w:val="19"/>
        </w:rPr>
        <w:t xml:space="preserve">, 32(5), 69.</w:t>
      </w:r>
      <w:r>
        <w:rPr>
          <w:sz w:val="19"/>
          <w:szCs w:val="19"/>
        </w:rPr>
        <w:t xml:space="preserve"> </w:t>
      </w:r>
      <w:hyperlink w:history="1" r:id="rIdwvdloiol2e2y4mh2g2jie">
        <w:r>
          <w:rPr>
            <w:color w:val="1D4ED8"/>
            <w:sz w:val="19"/>
            <w:szCs w:val="19"/>
            <w:u w:val="single"/>
          </w:rPr>
          <w:t xml:space="preserve">https://doi.org/10.1007/s00332-022-09806-9</w:t>
        </w:r>
      </w:hyperlink>
    </w:p>
    <w:p>
      <w:pPr>
        <w:tabs>
          <w:tab w:val="left" w:pos="567"/>
        </w:tabs>
        <w:spacing w:after="90"/>
        <w:ind w:left="567" w:hanging="567"/>
        <w:jc w:val="left"/>
      </w:pPr>
      <w:r>
        <w:rPr>
          <w:b/>
          <w:bCs/>
          <w:color w:val="003262"/>
          <w:sz w:val="19"/>
          <w:szCs w:val="19"/>
        </w:rPr>
        <w:t xml:space="preserve">[BK1]	</w:t>
      </w:r>
      <w:r>
        <w:rPr>
          <w:sz w:val="19"/>
          <w:szCs w:val="19"/>
        </w:rPr>
        <w:t xml:space="preserve">Pinkard, H., Kabuli, L., Markley, E., Chien, T., Jiao, J. &amp; Waller, L. (2025). Information-driven design of imaging systems. In </w:t>
      </w:r>
      <w:r>
        <w:rPr>
          <w:i/>
          <w:iCs/>
          <w:sz w:val="19"/>
          <w:szCs w:val="19"/>
        </w:rPr>
        <w:t xml:space="preserve">Advances in Neural Information Processing Systems 38 (NeurIPS 2025)</w:t>
      </w:r>
      <w:r>
        <w:rPr>
          <w:sz w:val="19"/>
          <w:szCs w:val="19"/>
        </w:rPr>
        <w:t xml:space="preserve">.</w:t>
      </w:r>
      <w:r>
        <w:rPr>
          <w:sz w:val="19"/>
          <w:szCs w:val="19"/>
        </w:rPr>
        <w:t xml:space="preserve"> </w:t>
      </w:r>
      <w:hyperlink w:history="1" r:id="rId-qjz4it2pyljqx0vaxay1">
        <w:r>
          <w:rPr>
            <w:color w:val="1D4ED8"/>
            <w:sz w:val="19"/>
            <w:szCs w:val="19"/>
            <w:u w:val="single"/>
          </w:rPr>
          <w:t xml:space="preserve">https://papers.neurips.cc/paper_files/paper/2025/hash/8dc0769a7c54125160290e016d3a3d9e-Abstract-Conference.html</w:t>
        </w:r>
      </w:hyperlink>
    </w:p>
    <w:p>
      <w:pPr>
        <w:tabs>
          <w:tab w:val="left" w:pos="567"/>
        </w:tabs>
        <w:spacing w:after="90"/>
        <w:ind w:left="567" w:hanging="567"/>
        <w:jc w:val="left"/>
      </w:pPr>
      <w:r>
        <w:rPr>
          <w:b/>
          <w:bCs/>
          <w:color w:val="003262"/>
          <w:sz w:val="19"/>
          <w:szCs w:val="19"/>
        </w:rPr>
        <w:t xml:space="preserve">[BK2]	</w:t>
      </w:r>
      <w:r>
        <w:rPr>
          <w:sz w:val="19"/>
          <w:szCs w:val="19"/>
        </w:rPr>
        <w:t xml:space="preserve">Zhao, A. &amp; Ding, P. (2024). No star is good news: A unified look at rerandomization based on p-values from covariate balance tests. </w:t>
      </w:r>
      <w:r>
        <w:rPr>
          <w:i/>
          <w:iCs/>
          <w:sz w:val="19"/>
          <w:szCs w:val="19"/>
        </w:rPr>
        <w:t xml:space="preserve">Journal of Econometrics</w:t>
      </w:r>
      <w:r>
        <w:rPr>
          <w:sz w:val="19"/>
          <w:szCs w:val="19"/>
        </w:rPr>
        <w:t xml:space="preserve">, 241(1), 105724.</w:t>
      </w:r>
      <w:r>
        <w:rPr>
          <w:sz w:val="19"/>
          <w:szCs w:val="19"/>
        </w:rPr>
        <w:t xml:space="preserve"> </w:t>
      </w:r>
      <w:hyperlink w:history="1" r:id="rIdd0tliedx6ej4ltfcqhynk">
        <w:r>
          <w:rPr>
            <w:color w:val="1D4ED8"/>
            <w:sz w:val="19"/>
            <w:szCs w:val="19"/>
            <w:u w:val="single"/>
          </w:rPr>
          <w:t xml:space="preserve">https://doi.org/10.1016/j.jeconom.2024.105724</w:t>
        </w:r>
      </w:hyperlink>
    </w:p>
    <w:p>
      <w:pPr>
        <w:tabs>
          <w:tab w:val="left" w:pos="567"/>
        </w:tabs>
        <w:spacing w:after="90"/>
        <w:ind w:left="567" w:hanging="567"/>
        <w:jc w:val="left"/>
      </w:pPr>
      <w:r>
        <w:rPr>
          <w:b/>
          <w:bCs/>
          <w:color w:val="003262"/>
          <w:sz w:val="19"/>
          <w:szCs w:val="19"/>
        </w:rPr>
        <w:t xml:space="preserve">[BK3]	</w:t>
      </w:r>
      <w:r>
        <w:rPr>
          <w:sz w:val="19"/>
          <w:szCs w:val="19"/>
        </w:rPr>
        <w:t xml:space="preserve">Dai, J., Gradu, P. &amp; Harshaw, C. (2023). Clip-OGD: An experimental design for adaptive Neyman allocation in sequential experiments. In </w:t>
      </w:r>
      <w:r>
        <w:rPr>
          <w:i/>
          <w:iCs/>
          <w:sz w:val="19"/>
          <w:szCs w:val="19"/>
        </w:rPr>
        <w:t xml:space="preserve">Advances in Neural Information Processing Systems 36 (NeurIPS 2023)</w:t>
      </w:r>
      <w:r>
        <w:rPr>
          <w:sz w:val="19"/>
          <w:szCs w:val="19"/>
        </w:rPr>
        <w:t xml:space="preserve">, 32235–32269.</w:t>
      </w:r>
      <w:r>
        <w:rPr>
          <w:sz w:val="19"/>
          <w:szCs w:val="19"/>
        </w:rPr>
        <w:t xml:space="preserve"> </w:t>
      </w:r>
      <w:hyperlink w:history="1" r:id="rIdzmdh_v_k0aic7bdjkd_nc">
        <w:r>
          <w:rPr>
            <w:color w:val="1D4ED8"/>
            <w:sz w:val="19"/>
            <w:szCs w:val="19"/>
            <w:u w:val="single"/>
          </w:rPr>
          <w:t xml:space="preserve">https://doi.org/10.52202/075280-1400</w:t>
        </w:r>
      </w:hyperlink>
    </w:p>
    <w:p>
      <w:pPr>
        <w:tabs>
          <w:tab w:val="left" w:pos="567"/>
        </w:tabs>
        <w:spacing w:after="90"/>
        <w:ind w:left="567" w:hanging="567"/>
        <w:jc w:val="left"/>
      </w:pPr>
      <w:r>
        <w:rPr>
          <w:b/>
          <w:bCs/>
          <w:color w:val="003262"/>
          <w:sz w:val="19"/>
          <w:szCs w:val="19"/>
        </w:rPr>
        <w:t xml:space="preserve">[BK4]	</w:t>
      </w:r>
      <w:r>
        <w:rPr>
          <w:sz w:val="19"/>
          <w:szCs w:val="19"/>
        </w:rPr>
        <w:t xml:space="preserve">Lu, X., Liu, T., Liu, H. &amp; Ding, P. (2023). Design-based theory for cluster rerandomization. </w:t>
      </w:r>
      <w:r>
        <w:rPr>
          <w:i/>
          <w:iCs/>
          <w:sz w:val="19"/>
          <w:szCs w:val="19"/>
        </w:rPr>
        <w:t xml:space="preserve">Biometrika</w:t>
      </w:r>
      <w:r>
        <w:rPr>
          <w:sz w:val="19"/>
          <w:szCs w:val="19"/>
        </w:rPr>
        <w:t xml:space="preserve">, 110(2), 467–483.</w:t>
      </w:r>
      <w:r>
        <w:rPr>
          <w:sz w:val="19"/>
          <w:szCs w:val="19"/>
        </w:rPr>
        <w:t xml:space="preserve"> </w:t>
      </w:r>
      <w:hyperlink w:history="1" r:id="rIdlchlz4af01o-xset6_7v1">
        <w:r>
          <w:rPr>
            <w:color w:val="1D4ED8"/>
            <w:sz w:val="19"/>
            <w:szCs w:val="19"/>
            <w:u w:val="single"/>
          </w:rPr>
          <w:t xml:space="preserve">https://doi.org/10.1093/biomet/asac045</w:t>
        </w:r>
      </w:hyperlink>
    </w:p>
    <w:p>
      <w:pPr>
        <w:spacing w:after="200"/>
      </w:pPr>
    </w:p>
    <w:p>
      <w:pPr>
        <w:spacing w:after="120"/>
      </w:pPr>
      <w:r>
        <w:rPr>
          <w:i/>
          <w:iCs/>
          <w:color w:val="5B6573"/>
          <w:sz w:val="18"/>
          <w:szCs w:val="18"/>
        </w:rPr>
        <w:t xml:space="preserve">Note on verification: the bibliographic data were checked against public online sources (publisher websites, conference proceedings, ORA, CaltechAUTHORS, DSpace@MIT, the Princeton portal, RePEc, Crossref, arXiv); no full text was opened, so all equations of the papers are representative formulations, and two of them (the coverage criterion in [P2] and the query objective in [P3]) are reconstructions from the abstracts. Unconfirmed fields: [C1] the journal, volume and DOI come from secondary sources; [C3] the volume, pages and year; [P2] the volume in Mathematics of Operations Research, and J. Fan's affiliation is from our own knowledge; [O2] the affiliation comes from department pages; [O1] the completeness of the author list; [M1] the issue number; [BK2] the article number was derived from the DOI; [P4] the DOI comes from arXiv; [BK1] the pages. NeurIPS, ICML, ICLR, COLT and JMLR papers are given with links when there is no DOI. The DOIs of the core literature B1–B14 are given from our own knowledge. The numbers for the innovation come from numerical tests run for this document.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Optimal experimental design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6prsqou27xwx355mwjfu" Type="http://schemas.openxmlformats.org/officeDocument/2006/relationships/hyperlink" Target="https://proceedings.iclr.cc/paper_files/paper/2026/hash/87eb265e8898a7e245d61f01cea4d906-Abstract-Conference.html" TargetMode="External"/><Relationship Id="rIdi9nttcvmfjcl85llhnjfx" Type="http://schemas.openxmlformats.org/officeDocument/2006/relationships/hyperlink" Target="https://proceedings.mlr.press/v267/hedman25a.html" TargetMode="External"/><Relationship Id="rIdwgeh8qkffjjon8adjkrml" Type="http://schemas.openxmlformats.org/officeDocument/2006/relationships/hyperlink" Target="https://proceedings.mlr.press/v202/ivanova23a.html" TargetMode="External"/><Relationship Id="rIdgbxzl9rh9rkxejiqy-jbh" Type="http://schemas.openxmlformats.org/officeDocument/2006/relationships/hyperlink" Target="https://proceedings.mlr.press/v202/tigas23a.html" TargetMode="External"/><Relationship Id="rIdmbmj_9ijutpc--zxeyjzv" Type="http://schemas.openxmlformats.org/officeDocument/2006/relationships/hyperlink" Target="https://doi.org/10.1016/j.cma.2026.119022" TargetMode="External"/><Relationship Id="rIdjcwgeifvdqhvdc6fiawdx" Type="http://schemas.openxmlformats.org/officeDocument/2006/relationships/hyperlink" Target="https://doi.org/10.52202/079017-3669" TargetMode="External"/><Relationship Id="rIdau8jb3ydoaly_vwwkrglt" Type="http://schemas.openxmlformats.org/officeDocument/2006/relationships/hyperlink" Target="https://doi.org/10.1137/22M154226X" TargetMode="External"/><Relationship Id="rIdwrw_0en_ww66p2vctc8hd" Type="http://schemas.openxmlformats.org/officeDocument/2006/relationships/hyperlink" Target="https://proceedings.neurips.cc/paper_files/paper/2023/hash/cf7ba4b2d14e0f6a0e8247af77745094-Abstract.html" TargetMode="External"/><Relationship Id="rIdicppspfw225gzl0o_ve5g" Type="http://schemas.openxmlformats.org/officeDocument/2006/relationships/hyperlink" Target="https://doi.org/10.1137/25M1740164" TargetMode="External"/><Relationship Id="rIdxwkn30d52mmbzzoxawibj" Type="http://schemas.openxmlformats.org/officeDocument/2006/relationships/hyperlink" Target="https://doi.org/10.1287/mnsc.2023.00492" TargetMode="External"/><Relationship Id="rIdwdvkkrwj8ern4azzozqff" Type="http://schemas.openxmlformats.org/officeDocument/2006/relationships/hyperlink" Target="https://doi.org/10.1017/S0962492924000023" TargetMode="External"/><Relationship Id="rIduo7nm82id0qt9wofozrww" Type="http://schemas.openxmlformats.org/officeDocument/2006/relationships/hyperlink" Target="https://jmlr.org/papers/v22/20-1023.html" TargetMode="External"/><Relationship Id="rIdsdu147ujzzh0_hm3e-4vi" Type="http://schemas.openxmlformats.org/officeDocument/2006/relationships/hyperlink" Target="https://doi.org/10.1162/neco_a_01646" TargetMode="External"/><Relationship Id="rIdavcz2ppwsbeypfxkh9nb9" Type="http://schemas.openxmlformats.org/officeDocument/2006/relationships/hyperlink" Target="https://doi.org/10.1287/moor.2024.0538" TargetMode="External"/><Relationship Id="rIdc-wvdoq1iyz3vukvjgocb" Type="http://schemas.openxmlformats.org/officeDocument/2006/relationships/hyperlink" Target="https://proceedings.iclr.cc/paper_files/paper/2024/hash/1a10956f2cd9b41c0283a7af34b9c728-Abstract-Conference.html" TargetMode="External"/><Relationship Id="rIdohycfc7gsey_nm-7xo04g" Type="http://schemas.openxmlformats.org/officeDocument/2006/relationships/hyperlink" Target="https://doi.org/10.1007/s00332-022-09806-9" TargetMode="External"/><Relationship Id="rIdjcgbyylsnrzqdxqrnmhqz" Type="http://schemas.openxmlformats.org/officeDocument/2006/relationships/hyperlink" Target="https://papers.neurips.cc/paper_files/paper/2025/hash/8dc0769a7c54125160290e016d3a3d9e-Abstract-Conference.html" TargetMode="External"/><Relationship Id="rIdbjzezlaxrnjb3wkmxazoe" Type="http://schemas.openxmlformats.org/officeDocument/2006/relationships/hyperlink" Target="https://doi.org/10.1016/j.jeconom.2024.105724" TargetMode="External"/><Relationship Id="rIdhwvkb35kopfut1sj4geeh" Type="http://schemas.openxmlformats.org/officeDocument/2006/relationships/hyperlink" Target="https://doi.org/10.52202/075280-1400" TargetMode="External"/><Relationship Id="rIdtogx_wlkq6vyx39r21hve" Type="http://schemas.openxmlformats.org/officeDocument/2006/relationships/hyperlink" Target="https://doi.org/10.1093/biomet/asac045" TargetMode="External"/><Relationship Id="rIdbtbqvlk5koks8rwzcqe80" Type="http://schemas.openxmlformats.org/officeDocument/2006/relationships/hyperlink" Target="https://proceedings.mlr.press/v108/foster20a.html" TargetMode="External"/><Relationship Id="rIdzyx7fcw9ftk8zp_t9cw_b" Type="http://schemas.openxmlformats.org/officeDocument/2006/relationships/hyperlink" Target="https://proceedings.mlr.press/v130/zhao21b.html" TargetMode="External"/><Relationship Id="rId4ai8k2ngiz4wpeadaq_aw" Type="http://schemas.openxmlformats.org/officeDocument/2006/relationships/hyperlink" Target="https://doi.org/10.1038/s42256-023-00719-0" TargetMode="External"/><Relationship Id="rIdqhedbly0yvaveg3mk-j77" Type="http://schemas.openxmlformats.org/officeDocument/2006/relationships/hyperlink" Target="https://doi.org/10.1137/20M1347486" TargetMode="External"/><Relationship Id="rId4n1o9s_l1birhcuojwavm" Type="http://schemas.openxmlformats.org/officeDocument/2006/relationships/hyperlink" Target="https://doi.org/10.3982/ECTA18324" TargetMode="External"/><Relationship Id="rId8y5jrbooxh3iw4xuyrceg" Type="http://schemas.openxmlformats.org/officeDocument/2006/relationships/hyperlink" Target="https://jmlr.org/papers/v23/20-807.html" TargetMode="External"/><Relationship Id="rIdgacmisfuvqr10u4shfcdp" Type="http://schemas.openxmlformats.org/officeDocument/2006/relationships/hyperlink" Target="https://doi.org/10.4153/CJM-1960-030-4" TargetMode="External"/><Relationship Id="rIdfuetfkbvzwrhfaqqnmwwy" Type="http://schemas.openxmlformats.org/officeDocument/2006/relationships/hyperlink" Target="https://doi.org/10.1137/1.9780898719109" TargetMode="External"/><Relationship Id="rIdsrt9jjfxacoo1ejlagegs" Type="http://schemas.openxmlformats.org/officeDocument/2006/relationships/hyperlink" Target="https://doi.org/10.1214/aoms/1177728069" TargetMode="External"/><Relationship Id="rIdx0wkofpqsviqjs-v9fubs" Type="http://schemas.openxmlformats.org/officeDocument/2006/relationships/hyperlink" Target="https://doi.org/10.1214/ss/1177009939" TargetMode="External"/><Relationship Id="rIdzqhpl7muw_kuukps6hyck" Type="http://schemas.openxmlformats.org/officeDocument/2006/relationships/hyperlink" Target="https://doi.org/10.1088/1361-6420/aad210" TargetMode="External"/><Relationship Id="rId8x9iwuj9scguiccrudnqw" Type="http://schemas.openxmlformats.org/officeDocument/2006/relationships/hyperlink" Target="https://proceedings.mlr.press/v80/rainforth18a.html" TargetMode="External"/><Relationship Id="rIdu2vyw0rqnbkgkctdbwitj" Type="http://schemas.openxmlformats.org/officeDocument/2006/relationships/hyperlink" Target="https://arxiv.org/abs/1903.05480" TargetMode="External"/><Relationship Id="rIdbmnpjfdsdpbw0dvvqpaaa" Type="http://schemas.openxmlformats.org/officeDocument/2006/relationships/hyperlink" Target="https://doi.org/10.1007/BF01588971" TargetMode="External"/><Relationship Id="rIda15xrg-c4z8usmgksodtj" Type="http://schemas.openxmlformats.org/officeDocument/2006/relationships/hyperlink" Target="https://jmlr.org/papers/v9/krause08a.html" TargetMode="External"/><Relationship Id="rIdf3vs7xb4_crfzimlzslhj" Type="http://schemas.openxmlformats.org/officeDocument/2006/relationships/hyperlink" Target="https://arxiv.org/abs/1102.3975" TargetMode="External"/><Relationship Id="rId-uzkqsra_9y_1yyvte1co" Type="http://schemas.openxmlformats.org/officeDocument/2006/relationships/hyperlink" Target="https://doi.org/10.1088/1361-6420/abe10c" TargetMode="External"/><Relationship Id="rIdvbemql82rnqycohdvqbs2" Type="http://schemas.openxmlformats.org/officeDocument/2006/relationships/hyperlink" Target="https://doi.org/10.1016/j.jcp.2012.08.013" TargetMode="External"/><Relationship Id="rIdzhyjjwoew5deze6bcg5sv" Type="http://schemas.openxmlformats.org/officeDocument/2006/relationships/hyperlink" Target="https://doi.org/10.1017/9781108571401" TargetMode="External"/><Relationship Id="rIdfazg8kwcrwc0dla_cpnsb" Type="http://schemas.openxmlformats.org/officeDocument/2006/relationships/hyperlink" Target="https://doi.org/10.1198/1061860032012" TargetMode="External"/><Relationship Id="rId7jcbgimj9mvt1goeiqguj" Type="http://schemas.openxmlformats.org/officeDocument/2006/relationships/hyperlink" Target="https://proceedings.iclr.cc/paper_files/paper/2026/hash/87eb265e8898a7e245d61f01cea4d906-Abstract-Conference.html" TargetMode="External"/><Relationship Id="rId51yfv4zmk3a2cyl-kfzdo" Type="http://schemas.openxmlformats.org/officeDocument/2006/relationships/hyperlink" Target="https://proceedings.mlr.press/v267/hedman25a.html" TargetMode="External"/><Relationship Id="rIdythwjwsja5ibxplvn4zoe" Type="http://schemas.openxmlformats.org/officeDocument/2006/relationships/hyperlink" Target="https://proceedings.mlr.press/v202/ivanova23a.html" TargetMode="External"/><Relationship Id="rIdydmmzaygx5pwi1xcpkzc7" Type="http://schemas.openxmlformats.org/officeDocument/2006/relationships/hyperlink" Target="https://proceedings.mlr.press/v202/tigas23a.html" TargetMode="External"/><Relationship Id="rId7moyfxc47yfgepy9wdxgc" Type="http://schemas.openxmlformats.org/officeDocument/2006/relationships/hyperlink" Target="https://doi.org/10.1016/j.cma.2026.119022" TargetMode="External"/><Relationship Id="rIdg_ndn_mpfbb-3p0hfejrv" Type="http://schemas.openxmlformats.org/officeDocument/2006/relationships/hyperlink" Target="https://doi.org/10.52202/079017-3669" TargetMode="External"/><Relationship Id="rIdek6c0nljezyra3wouiwdv" Type="http://schemas.openxmlformats.org/officeDocument/2006/relationships/hyperlink" Target="https://doi.org/10.1137/22M154226X" TargetMode="External"/><Relationship Id="rIdtdzdkng9jvkjrdevqps38" Type="http://schemas.openxmlformats.org/officeDocument/2006/relationships/hyperlink" Target="https://proceedings.neurips.cc/paper_files/paper/2023/hash/cf7ba4b2d14e0f6a0e8247af77745094-Abstract.html" TargetMode="External"/><Relationship Id="rIdidhzt9rdzqkobsodi5kos" Type="http://schemas.openxmlformats.org/officeDocument/2006/relationships/hyperlink" Target="https://doi.org/10.1137/25M1740164" TargetMode="External"/><Relationship Id="rIdfkls18bszvrnjuw6jiejd" Type="http://schemas.openxmlformats.org/officeDocument/2006/relationships/hyperlink" Target="https://doi.org/10.1287/mnsc.2023.00492" TargetMode="External"/><Relationship Id="rIdddqiepcf4-9h8xsej9zep" Type="http://schemas.openxmlformats.org/officeDocument/2006/relationships/hyperlink" Target="https://doi.org/10.1017/S0962492924000023" TargetMode="External"/><Relationship Id="rIdue76matfoqcxihsxkubaj" Type="http://schemas.openxmlformats.org/officeDocument/2006/relationships/hyperlink" Target="https://jmlr.org/papers/v22/20-1023.html" TargetMode="External"/><Relationship Id="rIdug9n4sj5slaqbypke7yed" Type="http://schemas.openxmlformats.org/officeDocument/2006/relationships/hyperlink" Target="https://doi.org/10.1162/neco_a_01646" TargetMode="External"/><Relationship Id="rId70r24ggpviu2vjxjcwvju" Type="http://schemas.openxmlformats.org/officeDocument/2006/relationships/hyperlink" Target="https://doi.org/10.1287/moor.2024.0538" TargetMode="External"/><Relationship Id="rIdvimchzubduj3rw8sn2sv_" Type="http://schemas.openxmlformats.org/officeDocument/2006/relationships/hyperlink" Target="https://proceedings.iclr.cc/paper_files/paper/2024/hash/1a10956f2cd9b41c0283a7af34b9c728-Abstract-Conference.html" TargetMode="External"/><Relationship Id="rIdwvdloiol2e2y4mh2g2jie" Type="http://schemas.openxmlformats.org/officeDocument/2006/relationships/hyperlink" Target="https://doi.org/10.1007/s00332-022-09806-9" TargetMode="External"/><Relationship Id="rId-qjz4it2pyljqx0vaxay1" Type="http://schemas.openxmlformats.org/officeDocument/2006/relationships/hyperlink" Target="https://papers.neurips.cc/paper_files/paper/2025/hash/8dc0769a7c54125160290e016d3a3d9e-Abstract-Conference.html" TargetMode="External"/><Relationship Id="rIdd0tliedx6ej4ltfcqhynk" Type="http://schemas.openxmlformats.org/officeDocument/2006/relationships/hyperlink" Target="https://doi.org/10.1016/j.jeconom.2024.105724" TargetMode="External"/><Relationship Id="rIdzmdh_v_k0aic7bdjkd_nc" Type="http://schemas.openxmlformats.org/officeDocument/2006/relationships/hyperlink" Target="https://doi.org/10.52202/075280-1400" TargetMode="External"/><Relationship Id="rIdlchlz4af01o-xset6_7v1" Type="http://schemas.openxmlformats.org/officeDocument/2006/relationships/hyperlink" Target="https://doi.org/10.1093/biomet/asac045"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experimental design: EIG, adaptive design, goal-oriented design and randomization</dc:title>
  <dc:subject>Literature search · Optimal experimental design · 2020–2026</dc:subject>
  <dc:creator>D. Zeqiraj</dc:creator>
  <dc:description>Theoretical introduction and the 20 most recent papers (2020–2026) from Oxford, Caltech, MIT, Princeton and Berkeley</dc:description>
  <cp:lastModifiedBy>Un-named</cp:lastModifiedBy>
  <cp:revision>1</cp:revision>
  <dcterms:created xsi:type="dcterms:W3CDTF">2026-10-19T15:23:39.028Z</dcterms:created>
  <dcterms:modified xsi:type="dcterms:W3CDTF">2026-10-19T15:23:39.029Z</dcterms:modified>
</cp:coreProperties>
</file>

<file path=docProps/custom.xml><?xml version="1.0" encoding="utf-8"?>
<Properties xmlns="http://schemas.openxmlformats.org/officeDocument/2006/custom-properties" xmlns:vt="http://schemas.openxmlformats.org/officeDocument/2006/docPropsVTypes"/>
</file>