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Dizajni optimal i eksperimenteve: EIG-ja, dizajni adaptiv, dizajni i orientuar nga qëllimi dhe randomizimi</w:t>
      </w:r>
    </w:p>
    <w:p>
      <w:pPr>
        <w:spacing w:after="360"/>
      </w:pPr>
      <w:r>
        <w:rPr>
          <w:color w:val="3A4350"/>
          <w:sz w:val="26"/>
          <w:szCs w:val="26"/>
        </w:rPr>
        <w:t xml:space="preserve">Hyrje teorike dhe 20 punimet më të fundit (2020–2026) nga Oxford, Caltech, MIT, Princeton dhe Berkeley</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A31F34"/>
          <w:sz w:val="24"/>
          <w:szCs w:val="24"/>
        </w:rPr>
        <w:t xml:space="preserve">MIT</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në dizajnin optimal të eksperimenteve: kriteret klasike dhe teorema e Kiefer–Wolfowitz-it, EIG-ja bajeziane, dizajni i orientuar nga qëllimi, vlerësimi i EIG-së, dizajni adaptiv, submodulariteti, vendosja e sensorëve, mësimi aktiv dhe dizajni nën model të gabuar, me ekuacione. </w:t>
      </w:r>
      <w:r>
        <w:rPr>
          <w:b/>
          <w:bCs/>
        </w:rPr>
        <w:t xml:space="preserve">Pjesa II:</w:t>
      </w:r>
      <w:r>
        <w:t xml:space="preserve"> 20 punime të verifikuara, 4 nga secili institucion: Oxford (O1–O4), Caltech (C1–C4), MIT (M1–M4), Princeton (P1–P4) dhe Berkeley (BK1–BK4), secili me ekuacion kyç në OMML dhe inovacion. </w:t>
      </w:r>
      <w:r>
        <w:rPr>
          <w:b/>
          <w:bCs/>
        </w:rPr>
        <w:t xml:space="preserve">Pjesa III:</w:t>
      </w:r>
      <w:r>
        <w:t xml:space="preserve"> sintezë dhe një propozim inovativ për projektin SWI-Goal-OED: SINERGO, greedy me çifte për EIG-në e qëllimit, me kushtin e saktë të sinergjisë.</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ose konferenca, DOI ose lidhja, afiliacioni dhe vlerësimi i thellësisë matematike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punimi në Pjesën I dhe çfarë sjell rishtazi.</w:t>
      </w:r>
    </w:p>
    <w:p>
      <w:pPr>
        <w:spacing w:before="600"/>
      </w:pPr>
      <w:r>
        <w:rPr>
          <w:color w:val="5B6573"/>
          <w:sz w:val="20"/>
          <w:szCs w:val="20"/>
        </w:rPr>
        <w:t xml:space="preserve">Data e kërkimit: 11 tetor 2026  ·  Periudha e mbuluar: 2020–2026, me përparësi 2023–2026 (literatura bazë e Pjesës I është më e vjetër)</w:t>
      </w:r>
    </w:p>
    <w:p>
      <w:pPr>
        <w:pStyle w:val="Heading1"/>
        <w:pageBreakBefore/>
      </w:pPr>
      <w:r>
        <w:rPr>
          <w:color w:val="1F3864"/>
        </w:rPr>
        <w:t xml:space="preserve">1. Hyrje teorike: matematika e dizajnit optimal të eksperimenteve</w:t>
      </w:r>
    </w:p>
    <w:p>
      <w:pPr>
        <w:spacing w:after="120"/>
      </w:pPr>
      <w:r>
        <w:rPr>
          <w:i/>
          <w:iCs/>
          <w:color w:val="5B6573"/>
          <w:sz w:val="18"/>
          <w:szCs w:val="18"/>
        </w:rPr>
        <w:t xml:space="preserve">Hyrje teorike e shkruar për këtë dokument. Mbështetet në literaturën bazë (referencat B1–B14 në fund) dhe në 20 artikujt e Pjesës II. Seksionet 1.1–1.7 përdorin rezultate standarde; formulimet e seksioneve 1.8–1.9 janë përfaqësuese të rezultateve të artikujve.</w:t>
      </w:r>
    </w:p>
    <w:p>
      <w:pPr>
        <w:pStyle w:val="Heading3"/>
      </w:pPr>
      <w:r>
        <w:rPr>
          <w:color w:val="1F3864"/>
        </w:rPr>
        <w:t xml:space="preserve">1.1 Dizajni klasik: kriteret alfabetike dhe teorema e ekuivalencës</w:t>
      </w:r>
    </w:p>
    <w:p>
      <w:pPr>
        <w:spacing w:after="120"/>
        <w:jc w:val="both"/>
      </w:pPr>
      <w:r>
        <w:t xml:space="preserve">Në modelin linear </w:t>
      </w:r>
      <m:oMath>
        <m:r>
          <m:t>y</m:t>
        </m:r>
        <m:r>
          <m:rPr>
            <m:sty m:val="p"/>
          </m:rPr>
          <m:t>=</m:t>
        </m:r>
        <m:r>
          <m:t>f</m:t>
        </m:r>
        <m:sSup>
          <m:e>
            <m:d>
              <m:dPr>
                <m:begChr m:val="("/>
                <m:sepChr m:val=""/>
                <m:endChr m:val=")"/>
                <m:grow/>
              </m:dPr>
              <m:e>
                <m:r>
                  <m:t>x</m:t>
                </m:r>
              </m:e>
            </m:d>
          </m:e>
          <m:sup>
            <m:r>
              <m:rPr>
                <m:sty m:val="p"/>
              </m:rPr>
              <m:t>⊤</m:t>
            </m:r>
          </m:sup>
        </m:sSup>
        <m:r>
          <m:t>θ</m:t>
        </m:r>
        <m:r>
          <m:rPr>
            <m:sty m:val="p"/>
          </m:rPr>
          <m:t>+</m:t>
        </m:r>
        <m:r>
          <m:t>ε</m:t>
        </m:r>
      </m:oMath>
      <w:r>
        <w:t xml:space="preserve">, një dizajn i përafërt është një masë probabiliteti </w:t>
      </w:r>
      <m:oMath>
        <m:r>
          <m:t>ξ</m:t>
        </m:r>
      </m:oMath>
      <w:r>
        <w:t xml:space="preserve"> mbi bashkësinë e eksperimenteve </w:t>
      </w:r>
      <m:oMath>
        <m:r>
          <m:rPr>
            <m:scr m:val="script"/>
            <m:sty m:val="p"/>
          </m:rPr>
          <m:t>X</m:t>
        </m:r>
      </m:oMath>
      <w:r>
        <w:t xml:space="preserve">, dhe matrica e informacionit është </w:t>
      </w:r>
      <m:oMath>
        <m:r>
          <m:t>M</m:t>
        </m:r>
        <m:d>
          <m:dPr>
            <m:begChr m:val="("/>
            <m:sepChr m:val=""/>
            <m:endChr m:val=")"/>
            <m:grow/>
          </m:dPr>
          <m:e>
            <m:r>
              <m:t>ξ</m:t>
            </m:r>
          </m:e>
        </m:d>
        <m:r>
          <m:rPr>
            <m:sty m:val="p"/>
          </m:rPr>
          <m:t>=</m:t>
        </m:r>
        <m:r>
          <m:rPr>
            <m:sty m:val="p"/>
          </m:rPr>
          <m:t>∫</m:t>
        </m:r>
        <m:r>
          <m:t>f</m:t>
        </m:r>
        <m:d>
          <m:dPr>
            <m:begChr m:val="("/>
            <m:sepChr m:val=""/>
            <m:endChr m:val=")"/>
            <m:grow/>
          </m:dPr>
          <m:e>
            <m:r>
              <m:t>x</m:t>
            </m:r>
          </m:e>
        </m:d>
        <m:r>
          <m:t>f</m:t>
        </m:r>
        <m:sSup>
          <m:e>
            <m:d>
              <m:dPr>
                <m:begChr m:val="("/>
                <m:sepChr m:val=""/>
                <m:endChr m:val=")"/>
                <m:grow/>
              </m:dPr>
              <m:e>
                <m:r>
                  <m:t>x</m:t>
                </m:r>
              </m:e>
            </m:d>
          </m:e>
          <m:sup>
            <m:r>
              <m:rPr>
                <m:sty m:val="p"/>
              </m:rPr>
              <m:t>⊤</m:t>
            </m:r>
          </m:sup>
        </m:sSup>
        <m:r>
          <m:t>ξ</m:t>
        </m:r>
        <m:d>
          <m:dPr>
            <m:begChr m:val="("/>
            <m:sepChr m:val=""/>
            <m:endChr m:val=")"/>
            <m:grow/>
          </m:dPr>
          <m:e>
            <m:r>
              <m:rPr>
                <m:sty m:val="p"/>
              </m:rPr>
              <m:t>d</m:t>
            </m:r>
            <m:r>
              <m:t>x</m:t>
            </m:r>
          </m:e>
        </m:d>
      </m:oMath>
      <w:r>
        <w:t xml:space="preserve">. Kriteret klasike janë D-optimaliteti (</w:t>
      </w:r>
      <m:oMath>
        <m:r>
          <m:rPr>
            <m:sty m:val="p"/>
          </m:rPr>
          <m:t>max</m:t>
        </m:r>
        <m:r>
          <m:rPr>
            <m:sty m:val="p"/>
          </m:rPr>
          <m:t>ln</m:t>
        </m:r>
        <m:r>
          <m:rPr>
            <m:sty m:val="p"/>
          </m:rPr>
          <m:t>det</m:t>
        </m:r>
        <m:r>
          <m:t>M</m:t>
        </m:r>
      </m:oMath>
      <w:r>
        <w:t xml:space="preserve">), A-optimaliteti (</w:t>
      </w:r>
      <m:oMath>
        <m:r>
          <m:rPr>
            <m:sty m:val="p"/>
          </m:rPr>
          <m:t>min</m:t>
        </m:r>
        <m:r>
          <m:rPr>
            <m:sty m:val="p"/>
          </m:rPr>
          <m:t>t</m:t>
        </m:r>
        <m:r>
          <m:rPr>
            <m:sty m:val="p"/>
          </m:rPr>
          <m:t>r</m:t>
        </m:r>
        <m:r>
          <m:t> </m:t>
        </m:r>
        <m:sSup>
          <m:e>
            <m:r>
              <m:t>M</m:t>
            </m:r>
          </m:e>
          <m:sup>
            <m:r>
              <m:rPr>
                <m:sty m:val="p"/>
              </m:rPr>
              <m:t>−</m:t>
            </m:r>
            <m:r>
              <m:t>1</m:t>
            </m:r>
          </m:sup>
        </m:sSup>
      </m:oMath>
      <w:r>
        <w:t xml:space="preserve">) dhe E-optimaliteti (</w:t>
      </w:r>
      <m:oMath>
        <m:r>
          <m:rPr>
            <m:sty m:val="p"/>
          </m:rPr>
          <m:t>max</m:t>
        </m:r>
        <m:sSub>
          <m:e>
            <m:r>
              <m:t>λ</m:t>
            </m:r>
          </m:e>
          <m:sub>
            <m:r>
              <m:rPr>
                <m:sty m:val="p"/>
              </m:rPr>
              <m:t>min</m:t>
            </m:r>
          </m:sub>
        </m:sSub>
        <m:d>
          <m:dPr>
            <m:begChr m:val="("/>
            <m:sepChr m:val=""/>
            <m:endChr m:val=")"/>
            <m:grow/>
          </m:dPr>
          <m:e>
            <m:r>
              <m:t>M</m:t>
            </m:r>
          </m:e>
        </m:d>
      </m:oMath>
      <w:r>
        <w:t xml:space="preserve">) [B2]. Teorema e Kiefer-it dhe Wolfowitz-it lidh D-optimalitetin me G-optimalitetin, pra me variancën maksimale të parashikimit [B1]:</w:t>
      </w:r>
    </w:p>
    <w:p>
      <w:pPr>
        <w:pStyle w:val="Equation"/>
      </w:pPr>
      <m:oMathPara>
        <m:oMathParaPr>
          <m:jc m:val="center"/>
        </m:oMathParaPr>
        <m:oMath>
          <m:sSup>
            <m:e>
              <m:r>
                <m:t>ξ</m:t>
              </m:r>
            </m:e>
            <m:sup>
              <m:r>
                <m:rPr>
                  <m:sty m:val="p"/>
                </m:rPr>
                <m:t>⋆</m:t>
              </m:r>
            </m:sup>
          </m:sSup>
          <m:r>
            <m:t> </m:t>
          </m:r>
          <m:r>
            <m:rPr>
              <m:nor/>
            </m:rPr>
            <m:t>është D-optimal</m:t>
          </m:r>
          <m:r>
            <m:rPr>
              <m:sty m:val="p"/>
            </m:rPr>
            <m:t>⇔</m:t>
          </m:r>
          <m:limLow>
            <m:e>
              <m:r>
                <m:rPr>
                  <m:sty m:val="p"/>
                </m:rPr>
                <m:t>max</m:t>
              </m:r>
            </m:e>
            <m:lim>
              <m:r>
                <m:t>x</m:t>
              </m:r>
              <m:r>
                <m:rPr>
                  <m:sty m:val="p"/>
                </m:rPr>
                <m:t>∈</m:t>
              </m:r>
              <m:r>
                <m:rPr>
                  <m:scr m:val="script"/>
                  <m:sty m:val="p"/>
                </m:rPr>
                <m:t>X</m:t>
              </m:r>
            </m:lim>
          </m:limLow>
          <m:r>
            <m:t>f</m:t>
          </m:r>
          <m:sSup>
            <m:e>
              <m:d>
                <m:dPr>
                  <m:begChr m:val="("/>
                  <m:sepChr m:val=""/>
                  <m:endChr m:val=")"/>
                  <m:grow/>
                </m:dPr>
                <m:e>
                  <m:r>
                    <m:t>x</m:t>
                  </m:r>
                </m:e>
              </m:d>
            </m:e>
            <m:sup>
              <m:r>
                <m:rPr>
                  <m:sty m:val="p"/>
                </m:rPr>
                <m:t>⊤</m:t>
              </m:r>
            </m:sup>
          </m:sSup>
          <m:r>
            <m:t>M</m:t>
          </m:r>
          <m:sSup>
            <m:e>
              <m:d>
                <m:dPr>
                  <m:begChr m:val="("/>
                  <m:sepChr m:val=""/>
                  <m:endChr m:val=")"/>
                  <m:grow/>
                </m:dPr>
                <m:e>
                  <m:sSup>
                    <m:e>
                      <m:r>
                        <m:t>ξ</m:t>
                      </m:r>
                    </m:e>
                    <m:sup>
                      <m:r>
                        <m:rPr>
                          <m:sty m:val="p"/>
                        </m:rPr>
                        <m:t>⋆</m:t>
                      </m:r>
                    </m:sup>
                  </m:sSup>
                </m:e>
              </m:d>
            </m:e>
            <m:sup>
              <m:r>
                <m:rPr>
                  <m:sty m:val="p"/>
                </m:rPr>
                <m:t>−</m:t>
              </m:r>
              <m:r>
                <m:t>1</m:t>
              </m:r>
            </m:sup>
          </m:sSup>
          <m:r>
            <m:t>f</m:t>
          </m:r>
          <m:d>
            <m:dPr>
              <m:begChr m:val="("/>
              <m:sepChr m:val=""/>
              <m:endChr m:val=")"/>
              <m:grow/>
            </m:dPr>
            <m:e>
              <m:r>
                <m:t>x</m:t>
              </m:r>
            </m:e>
          </m:d>
          <m:r>
            <m:rPr>
              <m:sty m:val="p"/>
            </m:rPr>
            <m:t>=</m:t>
          </m:r>
          <m:r>
            <m:t>p</m:t>
          </m:r>
          <m:r>
            <m:rPr>
              <m:sty m:val="p"/>
            </m:rPr>
            <m:t>⇔</m:t>
          </m:r>
          <m:sSup>
            <m:e>
              <m:r>
                <m:t>ξ</m:t>
              </m:r>
            </m:e>
            <m:sup>
              <m:r>
                <m:rPr>
                  <m:sty m:val="p"/>
                </m:rPr>
                <m:t>⋆</m:t>
              </m:r>
            </m:sup>
          </m:sSup>
          <m:r>
            <m:t> </m:t>
          </m:r>
          <m:r>
            <m:rPr>
              <m:nor/>
            </m:rPr>
            <m:t>është G-optimal</m:t>
          </m:r>
        </m:oMath>
      </m:oMathPara>
    </w:p>
    <w:p>
      <w:pPr>
        <w:spacing w:after="120"/>
        <w:jc w:val="both"/>
      </w:pPr>
      <w:r>
        <w:t xml:space="preserve">Këtu </w:t>
      </w:r>
      <m:oMath>
        <m:r>
          <m:t>p</m:t>
        </m:r>
      </m:oMath>
      <w:r>
        <w:t xml:space="preserve"> është dimensioni i </w:t>
      </w:r>
      <m:oMath>
        <m:r>
          <m:t>θ</m:t>
        </m:r>
      </m:oMath>
      <w:r>
        <w:t xml:space="preserve">. Teorema jep një certifikatë të llogaritshme optimaliteti dhe është themeli i algoritmeve të dizajnit për bandit-ët linearë dhe për eksplorimin e pastër.</w:t>
      </w:r>
    </w:p>
    <w:p>
      <w:pPr>
        <w:spacing w:after="120"/>
        <w:jc w:val="both"/>
      </w:pPr>
      <w:r>
        <w:t xml:space="preserve">Teorema e ekuivalencës është sot në themel të eksplorimit pa shpërblim, ku shpërndarja e eksplorimit mbi politika zgjidhet me një kriter mbulimi të tipit G-optimal [P2].</w:t>
      </w:r>
    </w:p>
    <w:p>
      <w:pPr>
        <w:pStyle w:val="Heading3"/>
      </w:pPr>
      <w:r>
        <w:rPr>
          <w:color w:val="1F3864"/>
        </w:rPr>
        <w:t xml:space="preserve">1.2 Dizajni bajezian dhe fitimi i pritur i informacionit</w:t>
      </w:r>
    </w:p>
    <w:p>
      <w:pPr>
        <w:spacing w:after="120"/>
        <w:jc w:val="both"/>
      </w:pPr>
      <w:r>
        <w:t xml:space="preserve">Lindley e përkufizoi vlerën e një eksperimenti </w:t>
      </w:r>
      <m:oMath>
        <m:r>
          <m:t>d</m:t>
        </m:r>
      </m:oMath>
      <w:r>
        <w:t xml:space="preserve"> si fitimin e pritur të informacionit të Shannon-it [B3], dhe Chaloner e Verdinelli e bënë kornizën standarde të dizajnit bajezian [B4]:</w:t>
      </w:r>
    </w:p>
    <w:p>
      <w:pPr>
        <w:pStyle w:val="Equation"/>
      </w:pPr>
      <m:oMathPara>
        <m:oMathParaPr>
          <m:jc m:val="center"/>
        </m:oMathParaPr>
        <m:oMath>
          <m:r>
            <m:rPr>
              <m:sty m:val="p"/>
            </m:rPr>
            <m:t>E</m:t>
          </m:r>
          <m:r>
            <m:rPr>
              <m:sty m:val="p"/>
            </m:rPr>
            <m:t>I</m:t>
          </m:r>
          <m:r>
            <m:rPr>
              <m:sty m:val="p"/>
            </m:rPr>
            <m:t>G</m:t>
          </m:r>
          <m:d>
            <m:dPr>
              <m:begChr m:val="("/>
              <m:sepChr m:val=""/>
              <m:endChr m:val=")"/>
              <m:grow/>
            </m:dPr>
            <m:e>
              <m:r>
                <m:t>d</m:t>
              </m:r>
            </m:e>
          </m:d>
          <m:r>
            <m:rPr>
              <m:sty m:val="p"/>
            </m:rPr>
            <m:t>=</m:t>
          </m:r>
          <m:sSub>
            <m:e>
              <m:r>
                <m:rPr>
                  <m:scr m:val="double-struck"/>
                  <m:sty m:val="p"/>
                </m:rPr>
                <m:t>E</m:t>
              </m:r>
            </m:e>
            <m:sub>
              <m:r>
                <m:t>p</m:t>
              </m:r>
              <m:d>
                <m:dPr>
                  <m:begChr m:val="("/>
                  <m:sepChr m:val=""/>
                  <m:endChr m:val=")"/>
                  <m:grow/>
                </m:dPr>
                <m:e>
                  <m:r>
                    <m:t>y</m:t>
                  </m:r>
                  <m:r>
                    <m:rPr>
                      <m:sty m:val="p"/>
                    </m:rPr>
                    <m:t>∣</m:t>
                  </m:r>
                  <m:r>
                    <m:t>d</m:t>
                  </m:r>
                </m:e>
              </m:d>
            </m:sub>
          </m:sSub>
          <m:d>
            <m:dPr>
              <m:begChr m:val="["/>
              <m:sepChr m:val=""/>
              <m:endChr m:val="]"/>
              <m:grow/>
            </m:dPr>
            <m:e>
              <m:r>
                <m:rPr>
                  <m:sty m:val="p"/>
                </m:rPr>
                <m:t>K</m:t>
              </m:r>
              <m:r>
                <m:rPr>
                  <m:sty m:val="p"/>
                </m:rPr>
                <m:t>L</m:t>
              </m:r>
              <m:d>
                <m:dPr>
                  <m:begChr m:val="("/>
                  <m:sepChr m:val=""/>
                  <m:endChr m:val=")"/>
                  <m:grow/>
                </m:dPr>
                <m:e>
                  <m:r>
                    <m:t>p</m:t>
                  </m:r>
                  <m:d>
                    <m:dPr>
                      <m:begChr m:val="("/>
                      <m:sepChr m:val=""/>
                      <m:endChr m:val=")"/>
                      <m:grow/>
                    </m:dPr>
                    <m:e>
                      <m:r>
                        <m:t>θ</m:t>
                      </m:r>
                      <m:r>
                        <m:rPr>
                          <m:sty m:val="p"/>
                        </m:rPr>
                        <m:t>∣</m:t>
                      </m:r>
                      <m:r>
                        <m:t>y</m:t>
                      </m:r>
                      <m:r>
                        <m:rPr>
                          <m:sty m:val="p"/>
                        </m:rPr>
                        <m:t>,</m:t>
                      </m:r>
                      <m:r>
                        <m:t>d</m:t>
                      </m:r>
                    </m:e>
                  </m:d>
                  <m:r>
                    <m:t> </m:t>
                  </m:r>
                  <m:r>
                    <m:rPr>
                      <m:sty m:val="p"/>
                    </m:rPr>
                    <m:t>‖</m:t>
                  </m:r>
                  <m:r>
                    <m:t> </m:t>
                  </m:r>
                  <m:r>
                    <m:t>p</m:t>
                  </m:r>
                  <m:d>
                    <m:dPr>
                      <m:begChr m:val="("/>
                      <m:sepChr m:val=""/>
                      <m:endChr m:val=")"/>
                      <m:grow/>
                    </m:dPr>
                    <m:e>
                      <m:r>
                        <m:t>θ</m:t>
                      </m:r>
                    </m:e>
                  </m:d>
                </m:e>
              </m:d>
            </m:e>
          </m:d>
          <m:r>
            <m:rPr>
              <m:sty m:val="p"/>
            </m:rPr>
            <m:t>=</m:t>
          </m:r>
          <m:r>
            <m:t>I</m:t>
          </m:r>
          <m:d>
            <m:dPr>
              <m:begChr m:val="("/>
              <m:sepChr m:val=""/>
              <m:endChr m:val=")"/>
              <m:grow/>
            </m:dPr>
            <m:e>
              <m:r>
                <m:t>θ</m:t>
              </m:r>
              <m:r>
                <m:rPr>
                  <m:sty m:val="p"/>
                </m:rPr>
                <m:t>;</m:t>
              </m:r>
              <m:r>
                <m:t>y</m:t>
              </m:r>
              <m:r>
                <m:rPr>
                  <m:sty m:val="p"/>
                </m:rPr>
                <m:t>∣</m:t>
              </m:r>
              <m:r>
                <m:t>d</m:t>
              </m:r>
            </m:e>
          </m:d>
          <m:r>
            <m:rPr>
              <m:sty m:val="p"/>
            </m:rPr>
            <m:t>=</m:t>
          </m:r>
          <m:sSub>
            <m:e>
              <m:r>
                <m:rPr>
                  <m:scr m:val="double-struck"/>
                  <m:sty m:val="p"/>
                </m:rPr>
                <m:t>E</m:t>
              </m:r>
            </m:e>
            <m:sub>
              <m:r>
                <m:t>p</m:t>
              </m:r>
              <m:d>
                <m:dPr>
                  <m:begChr m:val="("/>
                  <m:sepChr m:val=""/>
                  <m:endChr m:val=")"/>
                  <m:grow/>
                </m:dPr>
                <m:e>
                  <m:r>
                    <m:t>θ</m:t>
                  </m:r>
                </m:e>
              </m:d>
              <m:r>
                <m:t>p</m:t>
              </m:r>
              <m:d>
                <m:dPr>
                  <m:begChr m:val="("/>
                  <m:sepChr m:val=""/>
                  <m:endChr m:val=")"/>
                  <m:grow/>
                </m:dPr>
                <m:e>
                  <m:r>
                    <m:t>y</m:t>
                  </m:r>
                  <m:r>
                    <m:rPr>
                      <m:sty m:val="p"/>
                    </m:rPr>
                    <m:t>∣</m:t>
                  </m:r>
                  <m:r>
                    <m:t>θ</m:t>
                  </m:r>
                  <m:r>
                    <m:rPr>
                      <m:sty m:val="p"/>
                    </m:rPr>
                    <m:t>,</m:t>
                  </m:r>
                  <m:r>
                    <m:t>d</m:t>
                  </m:r>
                </m:e>
              </m:d>
            </m:sub>
          </m:sSub>
          <m:d>
            <m:dPr>
              <m:begChr m:val="["/>
              <m:sepChr m:val=""/>
              <m:endChr m:val="]"/>
              <m:grow/>
            </m:dPr>
            <m:e>
              <m:r>
                <m:rPr>
                  <m:sty m:val="p"/>
                </m:rPr>
                <m:t>ln</m:t>
              </m:r>
              <m:f>
                <m:fPr>
                  <m:type m:val="bar"/>
                </m:fPr>
                <m:num>
                  <m:r>
                    <m:t>p</m:t>
                  </m:r>
                  <m:d>
                    <m:dPr>
                      <m:begChr m:val="("/>
                      <m:sepChr m:val=""/>
                      <m:endChr m:val=")"/>
                      <m:grow/>
                    </m:dPr>
                    <m:e>
                      <m:r>
                        <m:t>y</m:t>
                      </m:r>
                      <m:r>
                        <m:rPr>
                          <m:sty m:val="p"/>
                        </m:rPr>
                        <m:t>∣</m:t>
                      </m:r>
                      <m:r>
                        <m:t>θ</m:t>
                      </m:r>
                      <m:r>
                        <m:rPr>
                          <m:sty m:val="p"/>
                        </m:rPr>
                        <m:t>,</m:t>
                      </m:r>
                      <m:r>
                        <m:t>d</m:t>
                      </m:r>
                    </m:e>
                  </m:d>
                </m:num>
                <m:den>
                  <m:r>
                    <m:t>p</m:t>
                  </m:r>
                  <m:d>
                    <m:dPr>
                      <m:begChr m:val="("/>
                      <m:sepChr m:val=""/>
                      <m:endChr m:val=")"/>
                      <m:grow/>
                    </m:dPr>
                    <m:e>
                      <m:r>
                        <m:t>y</m:t>
                      </m:r>
                      <m:r>
                        <m:rPr>
                          <m:sty m:val="p"/>
                        </m:rPr>
                        <m:t>∣</m:t>
                      </m:r>
                      <m:r>
                        <m:t>d</m:t>
                      </m:r>
                    </m:e>
                  </m:d>
                </m:den>
              </m:f>
            </m:e>
          </m:d>
        </m:oMath>
      </m:oMathPara>
    </w:p>
    <w:p>
      <w:pPr>
        <w:spacing w:after="120"/>
        <w:jc w:val="both"/>
      </w:pPr>
      <w:r>
        <w:t xml:space="preserve">Për modelin linear-Gausian </w:t>
      </w:r>
      <m:oMath>
        <m:r>
          <m:t>y</m:t>
        </m:r>
        <m:r>
          <m:rPr>
            <m:sty m:val="p"/>
          </m:rPr>
          <m:t>=</m:t>
        </m:r>
        <m:sSub>
          <m:e>
            <m:r>
              <m:t>G</m:t>
            </m:r>
          </m:e>
          <m:sub>
            <m:r>
              <m:t>d</m:t>
            </m:r>
          </m:sub>
        </m:sSub>
        <m:r>
          <m:t>θ</m:t>
        </m:r>
        <m:r>
          <m:rPr>
            <m:sty m:val="p"/>
          </m:rPr>
          <m:t>+</m:t>
        </m:r>
        <m:r>
          <m:t>η</m:t>
        </m:r>
      </m:oMath>
      <w:r>
        <w:t xml:space="preserve">, </w:t>
      </w:r>
      <m:oMath>
        <m:r>
          <m:t>θ</m:t>
        </m:r>
        <m:r>
          <m:rPr>
            <m:sty m:val="p"/>
          </m:rPr>
          <m:t>∼</m:t>
        </m:r>
        <m:r>
          <m:rPr>
            <m:scr m:val="script"/>
            <m:sty m:val="p"/>
          </m:rPr>
          <m:t>N</m:t>
        </m:r>
        <m:d>
          <m:dPr>
            <m:begChr m:val="("/>
            <m:sepChr m:val=""/>
            <m:endChr m:val=")"/>
            <m:grow/>
          </m:dPr>
          <m:e>
            <m:r>
              <m:t>0</m:t>
            </m:r>
            <m:r>
              <m:rPr>
                <m:sty m:val="p"/>
              </m:rPr>
              <m:t>,</m:t>
            </m:r>
            <m:r>
              <m:t>Γ</m:t>
            </m:r>
          </m:e>
        </m:d>
      </m:oMath>
      <w:r>
        <w:t xml:space="preserve">, </w:t>
      </w:r>
      <m:oMath>
        <m:r>
          <m:t>η</m:t>
        </m:r>
        <m:r>
          <m:rPr>
            <m:sty m:val="p"/>
          </m:rPr>
          <m:t>∼</m:t>
        </m:r>
        <m:r>
          <m:rPr>
            <m:scr m:val="script"/>
            <m:sty m:val="p"/>
          </m:rPr>
          <m:t>N</m:t>
        </m:r>
        <m:d>
          <m:dPr>
            <m:begChr m:val="("/>
            <m:sepChr m:val=""/>
            <m:endChr m:val=")"/>
            <m:grow/>
          </m:dPr>
          <m:e>
            <m:r>
              <m:t>0</m:t>
            </m:r>
            <m:r>
              <m:rPr>
                <m:sty m:val="p"/>
              </m:rPr>
              <m:t>,</m:t>
            </m:r>
            <m:sSub>
              <m:e>
                <m:r>
                  <m:t>Γ</m:t>
                </m:r>
              </m:e>
              <m:sub>
                <m:r>
                  <m:t>n</m:t>
                </m:r>
              </m:sub>
            </m:sSub>
          </m:e>
        </m:d>
      </m:oMath>
      <w:r>
        <w:t xml:space="preserve">, EIG-ja është D-kriteri bajezian </w:t>
      </w:r>
      <m:oMath>
        <m:r>
          <m:rPr>
            <m:sty m:val="p"/>
          </m:rPr>
          <m:t>E</m:t>
        </m:r>
        <m:r>
          <m:rPr>
            <m:sty m:val="p"/>
          </m:rPr>
          <m:t>I</m:t>
        </m:r>
        <m:r>
          <m:rPr>
            <m:sty m:val="p"/>
          </m:rPr>
          <m:t>G</m:t>
        </m:r>
        <m:d>
          <m:dPr>
            <m:begChr m:val="("/>
            <m:sepChr m:val=""/>
            <m:endChr m:val=")"/>
            <m:grow/>
          </m:dPr>
          <m:e>
            <m:r>
              <m:t>d</m:t>
            </m:r>
          </m:e>
        </m:d>
        <m:r>
          <m:rPr>
            <m:sty m:val="p"/>
          </m:rPr>
          <m:t>=</m:t>
        </m:r>
        <m:f>
          <m:fPr>
            <m:type m:val="bar"/>
          </m:fPr>
          <m:num>
            <m:r>
              <m:t>1</m:t>
            </m:r>
          </m:num>
          <m:den>
            <m:r>
              <m:t>2</m:t>
            </m:r>
          </m:den>
        </m:f>
        <m:r>
          <m:rPr>
            <m:sty m:val="p"/>
          </m:rPr>
          <m:t>ln</m:t>
        </m:r>
        <m:r>
          <m:rPr>
            <m:sty m:val="p"/>
          </m:rPr>
          <m:t>det</m:t>
        </m:r>
        <m:d>
          <m:dPr>
            <m:begChr m:val="("/>
            <m:sepChr m:val=""/>
            <m:endChr m:val=")"/>
            <m:grow/>
          </m:dPr>
          <m:e>
            <m:r>
              <m:t>I</m:t>
            </m:r>
            <m:r>
              <m:rPr>
                <m:sty m:val="p"/>
              </m:rPr>
              <m:t>+</m:t>
            </m:r>
            <m:sSup>
              <m:e>
                <m:r>
                  <m:t>Γ</m:t>
                </m:r>
              </m:e>
              <m:sup>
                <m:r>
                  <m:t>1</m:t>
                </m:r>
                <m:r>
                  <m:rPr>
                    <m:sty m:val="p"/>
                  </m:rPr>
                  <m:t>/</m:t>
                </m:r>
                <m:r>
                  <m:t>2</m:t>
                </m:r>
              </m:sup>
            </m:sSup>
            <m:sSubSup>
              <m:e>
                <m:r>
                  <m:t>G</m:t>
                </m:r>
              </m:e>
              <m:sub>
                <m:r>
                  <m:t>d</m:t>
                </m:r>
              </m:sub>
              <m:sup>
                <m:r>
                  <m:rPr>
                    <m:sty m:val="p"/>
                  </m:rPr>
                  <m:t>⊤</m:t>
                </m:r>
              </m:sup>
            </m:sSubSup>
            <m:sSubSup>
              <m:e>
                <m:r>
                  <m:t>Γ</m:t>
                </m:r>
              </m:e>
              <m:sub>
                <m:r>
                  <m:t>n</m:t>
                </m:r>
              </m:sub>
              <m:sup>
                <m:r>
                  <m:rPr>
                    <m:sty m:val="p"/>
                  </m:rPr>
                  <m:t>−</m:t>
                </m:r>
                <m:r>
                  <m:t>1</m:t>
                </m:r>
              </m:sup>
            </m:sSubSup>
            <m:sSub>
              <m:e>
                <m:r>
                  <m:t>G</m:t>
                </m:r>
              </m:e>
              <m:sub>
                <m:r>
                  <m:t>d</m:t>
                </m:r>
              </m:sub>
            </m:sSub>
            <m:sSup>
              <m:e>
                <m:r>
                  <m:t>Γ</m:t>
                </m:r>
              </m:e>
              <m:sup>
                <m:r>
                  <m:t>1</m:t>
                </m:r>
                <m:r>
                  <m:rPr>
                    <m:sty m:val="p"/>
                  </m:rPr>
                  <m:t>/</m:t>
                </m:r>
                <m:r>
                  <m:t>2</m:t>
                </m:r>
              </m:sup>
            </m:sSup>
          </m:e>
        </m:d>
      </m:oMath>
      <w:r>
        <w:t xml:space="preserve"> dhe nuk varet nga të dhënat.</w:t>
      </w:r>
    </w:p>
    <w:p>
      <w:pPr>
        <w:spacing w:after="120"/>
        <w:jc w:val="both"/>
      </w:pPr>
      <w:r>
        <w:t xml:space="preserve">Kriteri informacional përdoret sot edhe për të projektuar vetë sistemet matëse, me vlerësues pa dekodues [BK1], për pyetjet adaptive të modeleve gjuhësore [O1] dhe për identifikueshmërinë e ligjeve konstitutive [C1].</w:t>
      </w:r>
    </w:p>
    <w:p>
      <w:pPr>
        <w:pStyle w:val="Heading3"/>
      </w:pPr>
      <w:r>
        <w:rPr>
          <w:color w:val="1F3864"/>
        </w:rPr>
        <w:t xml:space="preserve">1.3 Dizajni i orientuar nga qëllimi</w:t>
      </w:r>
    </w:p>
    <w:p>
      <w:pPr>
        <w:spacing w:after="120"/>
        <w:jc w:val="both"/>
      </w:pPr>
      <w:r>
        <w:t xml:space="preserve">Kur vendimi varet vetëm nga një sasi </w:t>
      </w:r>
      <m:oMath>
        <m:r>
          <m:t>q</m:t>
        </m:r>
        <m:r>
          <m:rPr>
            <m:sty m:val="p"/>
          </m:rPr>
          <m:t>=</m:t>
        </m:r>
        <m:r>
          <m:rPr>
            <m:scr m:val="script"/>
            <m:sty m:val="p"/>
          </m:rPr>
          <m:t>Q</m:t>
        </m:r>
        <m:d>
          <m:dPr>
            <m:begChr m:val="("/>
            <m:sepChr m:val=""/>
            <m:endChr m:val=")"/>
            <m:grow/>
          </m:dPr>
          <m:e>
            <m:r>
              <m:t>θ</m:t>
            </m:r>
          </m:e>
        </m:d>
      </m:oMath>
      <w:r>
        <w:t xml:space="preserve">, p.sh. kripësia në një zonë, dizajni duhet të maksimizojë informacionin për </w:t>
      </w:r>
      <m:oMath>
        <m:r>
          <m:t>q</m:t>
        </m:r>
      </m:oMath>
      <w:r>
        <w:t xml:space="preserve">, jo për të gjithë </w:t>
      </w:r>
      <m:oMath>
        <m:r>
          <m:t>θ</m:t>
        </m:r>
      </m:oMath>
      <w:r>
        <w:t xml:space="preserve"> [B5]. Në rastin linear-Gausian me </w:t>
      </w:r>
      <m:oMath>
        <m:r>
          <m:t>q</m:t>
        </m:r>
        <m:r>
          <m:rPr>
            <m:sty m:val="p"/>
          </m:rPr>
          <m:t>=</m:t>
        </m:r>
        <m:sSup>
          <m:e>
            <m:r>
              <m:t>c</m:t>
            </m:r>
          </m:e>
          <m:sup>
            <m:r>
              <m:rPr>
                <m:sty m:val="p"/>
              </m:rPr>
              <m:t>⊤</m:t>
            </m:r>
          </m:sup>
        </m:sSup>
        <m:r>
          <m:t>θ</m:t>
        </m:r>
      </m:oMath>
      <w:r>
        <w:t xml:space="preserve"> kjo është Lema 1 e projektit:</w:t>
      </w:r>
    </w:p>
    <w:p>
      <w:pPr>
        <w:pStyle w:val="Equation"/>
      </w:pPr>
      <m:oMathPara>
        <m:oMathParaPr>
          <m:jc m:val="center"/>
        </m:oMathParaPr>
        <m:oMath>
          <m:sSub>
            <m:e>
              <m:r>
                <m:rPr>
                  <m:sty m:val="p"/>
                </m:rPr>
                <m:t>E</m:t>
              </m:r>
              <m:r>
                <m:rPr>
                  <m:sty m:val="p"/>
                </m:rPr>
                <m:t>I</m:t>
              </m:r>
              <m:r>
                <m:rPr>
                  <m:sty m:val="p"/>
                </m:rPr>
                <m:t>G</m:t>
              </m:r>
            </m:e>
            <m:sub>
              <m:r>
                <m:t>q</m:t>
              </m:r>
            </m:sub>
          </m:sSub>
          <m:d>
            <m:dPr>
              <m:begChr m:val="("/>
              <m:sepChr m:val=""/>
              <m:endChr m:val=")"/>
              <m:grow/>
            </m:dPr>
            <m:e>
              <m:r>
                <m:t>d</m:t>
              </m:r>
            </m:e>
          </m:d>
          <m:r>
            <m:rPr>
              <m:sty m:val="p"/>
            </m:rPr>
            <m:t>=</m:t>
          </m:r>
          <m:r>
            <m:t>I</m:t>
          </m:r>
          <m:d>
            <m:dPr>
              <m:begChr m:val="("/>
              <m:sepChr m:val=""/>
              <m:endChr m:val=")"/>
              <m:grow/>
            </m:dPr>
            <m:e>
              <m:r>
                <m:t>q</m:t>
              </m:r>
              <m:r>
                <m:rPr>
                  <m:sty m:val="p"/>
                </m:rPr>
                <m:t>;</m:t>
              </m:r>
              <m:r>
                <m:t>y</m:t>
              </m:r>
              <m:r>
                <m:rPr>
                  <m:sty m:val="p"/>
                </m:rPr>
                <m:t>∣</m:t>
              </m:r>
              <m:r>
                <m:t>d</m:t>
              </m:r>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sSup>
                    <m:e>
                      <m:r>
                        <m:t>c</m:t>
                      </m:r>
                    </m:e>
                    <m:sup>
                      <m:r>
                        <m:rPr>
                          <m:sty m:val="p"/>
                        </m:rPr>
                        <m:t>⊤</m:t>
                      </m:r>
                    </m:sup>
                  </m:sSup>
                  <m:r>
                    <m:t>Γ</m:t>
                  </m:r>
                  <m:sSubSup>
                    <m:e>
                      <m:r>
                        <m:t>G</m:t>
                      </m:r>
                    </m:e>
                    <m:sub>
                      <m:r>
                        <m:t>d</m:t>
                      </m:r>
                    </m:sub>
                    <m:sup>
                      <m:r>
                        <m:rPr>
                          <m:sty m:val="p"/>
                        </m:rPr>
                        <m:t>⊤</m:t>
                      </m:r>
                    </m:sup>
                  </m:sSubSup>
                  <m:sSup>
                    <m:e>
                      <m:d>
                        <m:dPr>
                          <m:begChr m:val="("/>
                          <m:sepChr m:val=""/>
                          <m:endChr m:val=")"/>
                          <m:grow/>
                        </m:dPr>
                        <m:e>
                          <m:sSub>
                            <m:e>
                              <m:r>
                                <m:t>G</m:t>
                              </m:r>
                            </m:e>
                            <m:sub>
                              <m:r>
                                <m:t>d</m:t>
                              </m:r>
                            </m:sub>
                          </m:sSub>
                          <m:r>
                            <m:t>Γ</m:t>
                          </m:r>
                          <m:sSubSup>
                            <m:e>
                              <m:r>
                                <m:t>G</m:t>
                              </m:r>
                            </m:e>
                            <m:sub>
                              <m:r>
                                <m:t>d</m:t>
                              </m:r>
                            </m:sub>
                            <m:sup>
                              <m:r>
                                <m:rPr>
                                  <m:sty m:val="p"/>
                                </m:rPr>
                                <m:t>⊤</m:t>
                              </m:r>
                            </m:sup>
                          </m:sSubSup>
                          <m:r>
                            <m:rPr>
                              <m:sty m:val="p"/>
                            </m:rPr>
                            <m:t>+</m:t>
                          </m:r>
                          <m:sSub>
                            <m:e>
                              <m:r>
                                <m:t>Γ</m:t>
                              </m:r>
                            </m:e>
                            <m:sub>
                              <m:r>
                                <m:t>n</m:t>
                              </m:r>
                            </m:sub>
                          </m:sSub>
                        </m:e>
                      </m:d>
                    </m:e>
                    <m:sup>
                      <m:r>
                        <m:rPr>
                          <m:sty m:val="p"/>
                        </m:rPr>
                        <m:t>−</m:t>
                      </m:r>
                      <m:r>
                        <m:t>1</m:t>
                      </m:r>
                    </m:sup>
                  </m:sSup>
                  <m:sSub>
                    <m:e>
                      <m:r>
                        <m:t>G</m:t>
                      </m:r>
                    </m:e>
                    <m:sub>
                      <m:r>
                        <m:t>d</m:t>
                      </m:r>
                    </m:sub>
                  </m:sSub>
                  <m:r>
                    <m:t>Γ</m:t>
                  </m:r>
                  <m:r>
                    <m:t>c</m:t>
                  </m:r>
                </m:num>
                <m:den>
                  <m:sSup>
                    <m:e>
                      <m:r>
                        <m:t>c</m:t>
                      </m:r>
                    </m:e>
                    <m:sup>
                      <m:r>
                        <m:rPr>
                          <m:sty m:val="p"/>
                        </m:rPr>
                        <m:t>⊤</m:t>
                      </m:r>
                    </m:sup>
                  </m:sSup>
                  <m:r>
                    <m:t>Γ</m:t>
                  </m:r>
                  <m:r>
                    <m:t>c</m:t>
                  </m:r>
                </m:den>
              </m:f>
            </m:e>
          </m:d>
        </m:oMath>
      </m:oMathPara>
    </w:p>
    <w:p>
      <w:pPr>
        <w:spacing w:after="120"/>
        <w:jc w:val="both"/>
      </w:pPr>
      <w:r>
        <w:t xml:space="preserve">Ndryshe nga D-kriteri, EIG-ja e qëllimit nuk është submodulare në përgjithësi: dy matje mund të japin bashkë shumë më tepër se shuma e tyre veç e veç. Seksioni 10 e kthen këtë në një rezultat të saktë dhe në një algoritëm.</w:t>
      </w:r>
    </w:p>
    <w:p>
      <w:pPr>
        <w:spacing w:after="120"/>
        <w:jc w:val="both"/>
      </w:pPr>
      <w:r>
        <w:t xml:space="preserve">Qëllimi mund të jetë edhe vlera e vendimit më të mirë: CO-BED maksimizon informacionin për vlerat maksimale në kontekste të reja [O3], ndërsa kriteri me sekantë kërkon që matjet të ndajnë gjendjet me objektiva të ndryshëm, pa linearizim [P4].</w:t>
      </w:r>
    </w:p>
    <w:p>
      <w:pPr>
        <w:pStyle w:val="Heading3"/>
      </w:pPr>
      <w:r>
        <w:rPr>
          <w:color w:val="1F3864"/>
        </w:rPr>
        <w:t xml:space="preserve">1.4 Vlerësimi i EIG-së: Monte Carlo i mbivendosur dhe kufijtë variacionalë</w:t>
      </w:r>
    </w:p>
    <w:p>
      <w:pPr>
        <w:spacing w:after="120"/>
        <w:jc w:val="both"/>
      </w:pPr>
      <w:r>
        <w:t xml:space="preserve">Kur modeli nuk është linear, </w:t>
      </w:r>
      <m:oMath>
        <m:r>
          <m:t>p</m:t>
        </m:r>
        <m:d>
          <m:dPr>
            <m:begChr m:val="("/>
            <m:sepChr m:val=""/>
            <m:endChr m:val=")"/>
            <m:grow/>
          </m:dPr>
          <m:e>
            <m:r>
              <m:t>y</m:t>
            </m:r>
            <m:r>
              <m:rPr>
                <m:sty m:val="p"/>
              </m:rPr>
              <m:t>∣</m:t>
            </m:r>
            <m:r>
              <m:t>d</m:t>
            </m:r>
          </m:e>
        </m:d>
      </m:oMath>
      <w:r>
        <w:t xml:space="preserve"> është e pazgjidhshme. Vlerësuesi Monte Carlo i mbivendosur (NMC) [B14] përdor </w:t>
      </w:r>
      <m:oMath>
        <m:r>
          <m:t>N</m:t>
        </m:r>
      </m:oMath>
      <w:r>
        <w:t xml:space="preserve"> mostra të jashtme dhe </w:t>
      </w:r>
      <m:oMath>
        <m:r>
          <m:t>M</m:t>
        </m:r>
      </m:oMath>
      <w:r>
        <w:t xml:space="preserve"> të brendshme; ai është i zhvendosur me rend </w:t>
      </w:r>
      <m:oMath>
        <m:r>
          <m:rPr>
            <m:scr m:val="script"/>
            <m:sty m:val="p"/>
          </m:rPr>
          <m:t>O</m:t>
        </m:r>
        <m:d>
          <m:dPr>
            <m:begChr m:val="("/>
            <m:sepChr m:val=""/>
            <m:endChr m:val=")"/>
            <m:grow/>
          </m:dPr>
          <m:e>
            <m:r>
              <m:t>1</m:t>
            </m:r>
            <m:r>
              <m:rPr>
                <m:sty m:val="p"/>
              </m:rPr>
              <m:t>/</m:t>
            </m:r>
            <m:r>
              <m:t>M</m:t>
            </m:r>
          </m:e>
        </m:d>
      </m:oMath>
      <w:r>
        <w:t xml:space="preserve">, dhe gabimi mesatar katror optimal arrihet me </w:t>
      </w:r>
      <m:oMath>
        <m:r>
          <m:t>M</m:t>
        </m:r>
        <m:r>
          <m:rPr>
            <m:sty m:val="p"/>
          </m:rPr>
          <m:t>∝</m:t>
        </m:r>
        <m:rad>
          <m:radPr>
            <m:degHide m:val="on"/>
          </m:radPr>
          <m:deg/>
          <m:e>
            <m:r>
              <m:t>N</m:t>
            </m:r>
          </m:e>
        </m:rad>
      </m:oMath>
      <w:r>
        <w:t xml:space="preserve"> [B6]:</w:t>
      </w:r>
    </w:p>
    <w:p>
      <w:pPr>
        <w:pStyle w:val="Equation"/>
      </w:pPr>
      <m:oMathPara>
        <m:oMathParaPr>
          <m:jc m:val="center"/>
        </m:oMathParaPr>
        <m:oMath>
          <m:sSub>
            <m:e>
              <m:acc>
                <m:accPr>
                  <m:chr m:val="̂"/>
                </m:accPr>
                <m:e>
                  <m:r>
                    <m:rPr>
                      <m:sty m:val="p"/>
                    </m:rPr>
                    <m:t>E</m:t>
                  </m:r>
                  <m:r>
                    <m:rPr>
                      <m:sty m:val="p"/>
                    </m:rPr>
                    <m:t>I</m:t>
                  </m:r>
                  <m:r>
                    <m:rPr>
                      <m:sty m:val="p"/>
                    </m:rPr>
                    <m:t>G</m:t>
                  </m:r>
                </m:e>
              </m:acc>
            </m:e>
            <m:sub>
              <m:r>
                <m:t>N</m:t>
              </m:r>
              <m:r>
                <m:rPr>
                  <m:sty m:val="p"/>
                </m:rPr>
                <m:t>,</m:t>
              </m:r>
              <m:r>
                <m:t>M</m:t>
              </m:r>
            </m:sub>
          </m:sSub>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d>
                <m:dPr>
                  <m:begChr m:val="["/>
                  <m:sepChr m:val=""/>
                  <m:endChr m:val="]"/>
                  <m:grow/>
                </m:dPr>
                <m:e>
                  <m:r>
                    <m:rPr>
                      <m:sty m:val="p"/>
                    </m:rPr>
                    <m:t>ln</m:t>
                  </m:r>
                  <m:r>
                    <m:t>p</m:t>
                  </m:r>
                  <m:d>
                    <m:dPr>
                      <m:begChr m:val="("/>
                      <m:sepChr m:val=""/>
                      <m:endChr m:val=")"/>
                      <m:grow/>
                    </m:dPr>
                    <m:e>
                      <m:sSub>
                        <m:e>
                          <m:r>
                            <m:t>y</m:t>
                          </m:r>
                        </m:e>
                        <m:sub>
                          <m:r>
                            <m:t>n</m:t>
                          </m:r>
                        </m:sub>
                      </m:sSub>
                      <m:r>
                        <m:rPr>
                          <m:sty m:val="p"/>
                        </m:rPr>
                        <m:t>∣</m:t>
                      </m:r>
                      <m:sSub>
                        <m:e>
                          <m:r>
                            <m:t>θ</m:t>
                          </m:r>
                        </m:e>
                        <m:sub>
                          <m:r>
                            <m:t>n</m:t>
                          </m:r>
                        </m:sub>
                      </m:sSub>
                      <m:r>
                        <m:rPr>
                          <m:sty m:val="p"/>
                        </m:rPr>
                        <m:t>,</m:t>
                      </m:r>
                      <m:r>
                        <m:t>d</m:t>
                      </m:r>
                    </m:e>
                  </m:d>
                  <m:r>
                    <m:rPr>
                      <m:sty m:val="p"/>
                    </m:rPr>
                    <m:t>−</m:t>
                  </m:r>
                  <m:r>
                    <m:rPr>
                      <m:sty m:val="p"/>
                    </m:rPr>
                    <m:t>ln</m:t>
                  </m:r>
                  <m:f>
                    <m:fPr>
                      <m:type m:val="bar"/>
                    </m:fPr>
                    <m:num>
                      <m:r>
                        <m:t>1</m:t>
                      </m:r>
                    </m:num>
                    <m:den>
                      <m:r>
                        <m:t>M</m:t>
                      </m:r>
                    </m:den>
                  </m:f>
                  <m:nary>
                    <m:naryPr>
                      <m:chr m:val="∑"/>
                      <m:limLoc m:val="undOvr"/>
                      <m:subHide m:val="off"/>
                      <m:supHide m:val="off"/>
                    </m:naryPr>
                    <m:sub>
                      <m:r>
                        <m:t>m</m:t>
                      </m:r>
                      <m:r>
                        <m:rPr>
                          <m:sty m:val="p"/>
                        </m:rPr>
                        <m:t>=</m:t>
                      </m:r>
                      <m:r>
                        <m:t>1</m:t>
                      </m:r>
                    </m:sub>
                    <m:sup>
                      <m:r>
                        <m:t>M</m:t>
                      </m:r>
                    </m:sup>
                    <m:e>
                      <m:r>
                        <m:t>p</m:t>
                      </m:r>
                    </m:e>
                  </m:nary>
                  <m:d>
                    <m:dPr>
                      <m:begChr m:val="("/>
                      <m:sepChr m:val=""/>
                      <m:endChr m:val=")"/>
                      <m:grow/>
                    </m:dPr>
                    <m:e>
                      <m:sSub>
                        <m:e>
                          <m:r>
                            <m:t>y</m:t>
                          </m:r>
                        </m:e>
                        <m:sub>
                          <m:r>
                            <m:t>n</m:t>
                          </m:r>
                        </m:sub>
                      </m:sSub>
                      <m:r>
                        <m:rPr>
                          <m:sty m:val="p"/>
                        </m:rPr>
                        <m:t>∣</m:t>
                      </m:r>
                      <m:sSub>
                        <m:e>
                          <m:r>
                            <m:t>θ</m:t>
                          </m:r>
                        </m:e>
                        <m:sub>
                          <m:r>
                            <m:t>n</m:t>
                          </m:r>
                          <m:r>
                            <m:rPr>
                              <m:sty m:val="p"/>
                            </m:rPr>
                            <m:t>,</m:t>
                          </m:r>
                          <m:r>
                            <m:t>m</m:t>
                          </m:r>
                        </m:sub>
                      </m:sSub>
                      <m:r>
                        <m:rPr>
                          <m:sty m:val="p"/>
                        </m:rPr>
                        <m:t>,</m:t>
                      </m:r>
                      <m:r>
                        <m:t>d</m:t>
                      </m:r>
                    </m:e>
                  </m:d>
                </m:e>
              </m:d>
            </m:e>
          </m:nary>
          <m:r>
            <m:rPr>
              <m:sty m:val="p"/>
            </m:rPr>
            <m:t>,</m:t>
          </m:r>
          <m:r>
            <m:t>  </m:t>
          </m:r>
          <m:r>
            <m:rPr>
              <m:sty m:val="p"/>
            </m:rPr>
            <m:t>M</m:t>
          </m:r>
          <m:r>
            <m:rPr>
              <m:sty m:val="p"/>
            </m:rPr>
            <m:t>S</m:t>
          </m:r>
          <m:r>
            <m:rPr>
              <m:sty m:val="p"/>
            </m:rPr>
            <m:t>E</m:t>
          </m:r>
          <m:r>
            <m:rPr>
              <m:sty m:val="p"/>
            </m:rPr>
            <m:t>=</m:t>
          </m:r>
          <m:r>
            <m:rPr>
              <m:scr m:val="script"/>
              <m:sty m:val="p"/>
            </m:rPr>
            <m:t>O</m:t>
          </m:r>
          <m:d>
            <m:dPr>
              <m:begChr m:val="("/>
              <m:sepChr m:val=""/>
              <m:endChr m:val=")"/>
              <m:grow/>
            </m:dPr>
            <m:e>
              <m:f>
                <m:fPr>
                  <m:type m:val="bar"/>
                </m:fPr>
                <m:num>
                  <m:r>
                    <m:t>1</m:t>
                  </m:r>
                </m:num>
                <m:den>
                  <m:r>
                    <m:t>N</m:t>
                  </m:r>
                </m:den>
              </m:f>
              <m:r>
                <m:rPr>
                  <m:sty m:val="p"/>
                </m:rPr>
                <m:t>+</m:t>
              </m:r>
              <m:f>
                <m:fPr>
                  <m:type m:val="bar"/>
                </m:fPr>
                <m:num>
                  <m:r>
                    <m:t>1</m:t>
                  </m:r>
                </m:num>
                <m:den>
                  <m:sSup>
                    <m:e>
                      <m:r>
                        <m:t>M</m:t>
                      </m:r>
                    </m:e>
                    <m:sup>
                      <m:r>
                        <m:t>2</m:t>
                      </m:r>
                    </m:sup>
                  </m:sSup>
                </m:den>
              </m:f>
            </m:e>
          </m:d>
        </m:oMath>
      </m:oMathPara>
    </w:p>
    <w:p>
      <w:pPr>
        <w:spacing w:after="120"/>
        <w:jc w:val="both"/>
      </w:pPr>
      <w:r>
        <w:t xml:space="preserve">Kufijtë variacionalë e shmangin ciklin e brendshëm. Kufiri i poshtëm i Barber-it dhe Agakov-it përdor një aposterior të përafërt </w:t>
      </w:r>
      <m:oMath>
        <m:sSub>
          <m:e>
            <m:r>
              <m:t>q</m:t>
            </m:r>
          </m:e>
          <m:sub>
            <m:r>
              <m:t>ϕ</m:t>
            </m:r>
          </m:sub>
        </m:sSub>
        <m:d>
          <m:dPr>
            <m:begChr m:val="("/>
            <m:sepChr m:val=""/>
            <m:endChr m:val=")"/>
            <m:grow/>
          </m:dPr>
          <m:e>
            <m:r>
              <m:t>θ</m:t>
            </m:r>
            <m:r>
              <m:rPr>
                <m:sty m:val="p"/>
              </m:rPr>
              <m:t>∣</m:t>
            </m:r>
            <m:r>
              <m:t>y</m:t>
            </m:r>
          </m:e>
        </m:d>
      </m:oMath>
      <w:r>
        <w:t xml:space="preserve"> [B7]:</w:t>
      </w:r>
    </w:p>
    <w:p>
      <w:pPr>
        <w:pStyle w:val="Equation"/>
      </w:pPr>
      <m:oMathPara>
        <m:oMathParaPr>
          <m:jc m:val="center"/>
        </m:oMathParaPr>
        <m:oMath>
          <m:r>
            <m:rPr>
              <m:sty m:val="p"/>
            </m:rPr>
            <m:t>E</m:t>
          </m:r>
          <m:r>
            <m:rPr>
              <m:sty m:val="p"/>
            </m:rPr>
            <m:t>I</m:t>
          </m:r>
          <m:r>
            <m:rPr>
              <m:sty m:val="p"/>
            </m:rPr>
            <m:t>G</m:t>
          </m:r>
          <m:d>
            <m:dPr>
              <m:begChr m:val="("/>
              <m:sepChr m:val=""/>
              <m:endChr m:val=")"/>
              <m:grow/>
            </m:dPr>
            <m:e>
              <m:r>
                <m:t>d</m:t>
              </m:r>
            </m:e>
          </m:d>
          <m:r>
            <m:rPr>
              <m:sty m:val="p"/>
            </m:rPr>
            <m:t>≥</m:t>
          </m:r>
          <m:sSub>
            <m:e>
              <m:r>
                <m:rPr>
                  <m:scr m:val="double-struck"/>
                  <m:sty m:val="p"/>
                </m:rPr>
                <m:t>E</m:t>
              </m:r>
            </m:e>
            <m:sub>
              <m:r>
                <m:t>p</m:t>
              </m:r>
              <m:d>
                <m:dPr>
                  <m:begChr m:val="("/>
                  <m:sepChr m:val=""/>
                  <m:endChr m:val=")"/>
                  <m:grow/>
                </m:dPr>
                <m:e>
                  <m:r>
                    <m:t>θ</m:t>
                  </m:r>
                </m:e>
              </m:d>
              <m:r>
                <m:t>p</m:t>
              </m:r>
              <m:d>
                <m:dPr>
                  <m:begChr m:val="("/>
                  <m:sepChr m:val=""/>
                  <m:endChr m:val=")"/>
                  <m:grow/>
                </m:dPr>
                <m:e>
                  <m:r>
                    <m:t>y</m:t>
                  </m:r>
                  <m:r>
                    <m:rPr>
                      <m:sty m:val="p"/>
                    </m:rPr>
                    <m:t>∣</m:t>
                  </m:r>
                  <m:r>
                    <m:t>θ</m:t>
                  </m:r>
                  <m:r>
                    <m:rPr>
                      <m:sty m:val="p"/>
                    </m:rPr>
                    <m:t>,</m:t>
                  </m:r>
                  <m:r>
                    <m:t>d</m:t>
                  </m:r>
                </m:e>
              </m:d>
            </m:sub>
          </m:sSub>
          <m:d>
            <m:dPr>
              <m:begChr m:val="["/>
              <m:sepChr m:val=""/>
              <m:endChr m:val="]"/>
              <m:grow/>
            </m:dPr>
            <m:e>
              <m:r>
                <m:rPr>
                  <m:sty m:val="p"/>
                </m:rPr>
                <m:t>ln</m:t>
              </m:r>
              <m:sSub>
                <m:e>
                  <m:r>
                    <m:t>q</m:t>
                  </m:r>
                </m:e>
                <m:sub>
                  <m:r>
                    <m:t>ϕ</m:t>
                  </m:r>
                </m:sub>
              </m:sSub>
              <m:d>
                <m:dPr>
                  <m:begChr m:val="("/>
                  <m:sepChr m:val=""/>
                  <m:endChr m:val=")"/>
                  <m:grow/>
                </m:dPr>
                <m:e>
                  <m:r>
                    <m:t>θ</m:t>
                  </m:r>
                  <m:r>
                    <m:rPr>
                      <m:sty m:val="p"/>
                    </m:rPr>
                    <m:t>∣</m:t>
                  </m:r>
                  <m:r>
                    <m:t>y</m:t>
                  </m:r>
                </m:e>
              </m:d>
            </m:e>
          </m:d>
          <m:r>
            <m:rPr>
              <m:sty m:val="p"/>
            </m:rPr>
            <m:t>+</m:t>
          </m:r>
          <m:r>
            <m:t>H</m:t>
          </m:r>
          <m:d>
            <m:dPr>
              <m:begChr m:val="["/>
              <m:sepChr m:val=""/>
              <m:endChr m:val="]"/>
              <m:grow/>
            </m:dPr>
            <m:e>
              <m:r>
                <m:t>p</m:t>
              </m:r>
              <m:d>
                <m:dPr>
                  <m:begChr m:val="("/>
                  <m:sepChr m:val=""/>
                  <m:endChr m:val=")"/>
                  <m:grow/>
                </m:dPr>
                <m:e>
                  <m:r>
                    <m:t>θ</m:t>
                  </m:r>
                </m:e>
              </m:d>
            </m:e>
          </m:d>
          <m:r>
            <m:rPr>
              <m:sty m:val="p"/>
            </m:rPr>
            <m:t>,</m:t>
          </m:r>
          <m:r>
            <m:t>  </m:t>
          </m:r>
          <m:r>
            <m:rPr>
              <m:nor/>
            </m:rPr>
            <m:t>me barazim kur</m:t>
          </m:r>
          <m:r>
            <m:t> </m:t>
          </m:r>
          <m:sSub>
            <m:e>
              <m:r>
                <m:t>q</m:t>
              </m:r>
            </m:e>
            <m:sub>
              <m:r>
                <m:t>ϕ</m:t>
              </m:r>
            </m:sub>
          </m:sSub>
          <m:r>
            <m:rPr>
              <m:sty m:val="p"/>
            </m:rPr>
            <m:t>=</m:t>
          </m:r>
          <m:r>
            <m:t>p</m:t>
          </m:r>
          <m:d>
            <m:dPr>
              <m:begChr m:val="("/>
              <m:sepChr m:val=""/>
              <m:endChr m:val=")"/>
              <m:grow/>
            </m:dPr>
            <m:e>
              <m:r>
                <m:t>θ</m:t>
              </m:r>
              <m:r>
                <m:rPr>
                  <m:sty m:val="p"/>
                </m:rPr>
                <m:t>∣</m:t>
              </m:r>
              <m:r>
                <m:t>y</m:t>
              </m:r>
              <m:r>
                <m:rPr>
                  <m:sty m:val="p"/>
                </m:rPr>
                <m:t>,</m:t>
              </m:r>
              <m:r>
                <m:t>d</m:t>
              </m:r>
            </m:e>
          </m:d>
        </m:oMath>
      </m:oMathPara>
    </w:p>
    <w:p>
      <w:pPr>
        <w:spacing w:after="120"/>
        <w:jc w:val="both"/>
      </w:pPr>
      <w:r>
        <w:t xml:space="preserve">Vlerësuesit me transport dhe me ndarje optimale të mostrave e kalojnë Monte Carlo-n e mbivendosur [M1]; përmbledhja e Acta Numerica i njëson këto metoda [M3]; dhe vlerësuesi i diferencueshëm lejon optimizimin e grupeve të ndërhyrjeve kauzale [O4].</w:t>
      </w:r>
    </w:p>
    <w:p>
      <w:pPr>
        <w:pStyle w:val="Heading3"/>
      </w:pPr>
      <w:r>
        <w:rPr>
          <w:color w:val="1F3864"/>
        </w:rPr>
        <w:t xml:space="preserve">1.5 Dizajni sekuencial dhe adaptiv</w:t>
      </w:r>
    </w:p>
    <w:p>
      <w:pPr>
        <w:spacing w:after="120"/>
        <w:jc w:val="both"/>
      </w:pPr>
      <w:r>
        <w:t xml:space="preserve">Në dizajnin sekuencial, eksperimenti </w:t>
      </w:r>
      <m:oMath>
        <m:sSub>
          <m:e>
            <m:r>
              <m:t>d</m:t>
            </m:r>
          </m:e>
          <m:sub>
            <m:r>
              <m:t>t</m:t>
            </m:r>
          </m:sub>
        </m:sSub>
      </m:oMath>
      <w:r>
        <w:t xml:space="preserve"> zgjidhet pas të dhënave </w:t>
      </w:r>
      <m:oMath>
        <m:sSub>
          <m:e>
            <m:r>
              <m:t>h</m:t>
            </m:r>
          </m:e>
          <m:sub>
            <m:r>
              <m:t>t</m:t>
            </m:r>
            <m:r>
              <m:rPr>
                <m:sty m:val="p"/>
              </m:rPr>
              <m:t>−</m:t>
            </m:r>
            <m:r>
              <m:t>1</m:t>
            </m:r>
          </m:sub>
        </m:sSub>
        <m:r>
          <m:rPr>
            <m:sty m:val="p"/>
          </m:rPr>
          <m:t>=</m:t>
        </m:r>
        <m:d>
          <m:dPr>
            <m:begChr m:val="("/>
            <m:sepChr m:val=""/>
            <m:endChr m:val=")"/>
            <m:grow/>
          </m:dPr>
          <m:e>
            <m:sSub>
              <m:e>
                <m:r>
                  <m:t>d</m:t>
                </m:r>
              </m:e>
              <m:sub>
                <m:r>
                  <m:t>1</m:t>
                </m:r>
                <m:r>
                  <m:rPr>
                    <m:sty m:val="p"/>
                  </m:rPr>
                  <m:t>:</m:t>
                </m:r>
                <m:r>
                  <m:t>t</m:t>
                </m:r>
                <m:r>
                  <m:rPr>
                    <m:sty m:val="p"/>
                  </m:rPr>
                  <m:t>−</m:t>
                </m:r>
                <m:r>
                  <m:t>1</m:t>
                </m:r>
              </m:sub>
            </m:sSub>
            <m:r>
              <m:rPr>
                <m:sty m:val="p"/>
              </m:rPr>
              <m:t>,</m:t>
            </m:r>
            <m:sSub>
              <m:e>
                <m:r>
                  <m:t>y</m:t>
                </m:r>
              </m:e>
              <m:sub>
                <m:r>
                  <m:t>1</m:t>
                </m:r>
                <m:r>
                  <m:rPr>
                    <m:sty m:val="p"/>
                  </m:rPr>
                  <m:t>:</m:t>
                </m:r>
                <m:r>
                  <m:t>t</m:t>
                </m:r>
                <m:r>
                  <m:rPr>
                    <m:sty m:val="p"/>
                  </m:rPr>
                  <m:t>−</m:t>
                </m:r>
                <m:r>
                  <m:t>1</m:t>
                </m:r>
              </m:sub>
            </m:sSub>
          </m:e>
        </m:d>
      </m:oMath>
      <w:r>
        <w:t xml:space="preserve">. Strategjia optimale zgjidh një problem programimi dinamik [B12], ndërsa strategjia miope maksimizon në çdo hap EIG-në e kushtëzuar. Për një politikë </w:t>
      </w:r>
      <m:oMath>
        <m:r>
          <m:t>π</m:t>
        </m:r>
      </m:oMath>
      <w:r>
        <w:t xml:space="preserve">, informacioni i përgjithshëm i </w:t>
      </w:r>
      <m:oMath>
        <m:r>
          <m:t>T</m:t>
        </m:r>
      </m:oMath>
      <w:r>
        <w:t xml:space="preserve"> hapave shkruhet si:</w:t>
      </w:r>
    </w:p>
    <w:p>
      <w:pPr>
        <w:pStyle w:val="Equation"/>
      </w:pPr>
      <m:oMathPara>
        <m:oMathParaPr>
          <m:jc m:val="center"/>
        </m:oMathParaPr>
        <m:oMath>
          <m:sSub>
            <m:e>
              <m:r>
                <m:rPr>
                  <m:scr m:val="script"/>
                  <m:sty m:val="p"/>
                </m:rPr>
                <m:t>I</m:t>
              </m:r>
            </m:e>
            <m:sub>
              <m:r>
                <m:t>T</m:t>
              </m:r>
            </m:sub>
          </m:sSub>
          <m:d>
            <m:dPr>
              <m:begChr m:val="("/>
              <m:sepChr m:val=""/>
              <m:endChr m:val=")"/>
              <m:grow/>
            </m:dPr>
            <m:e>
              <m:r>
                <m:t>π</m:t>
              </m:r>
            </m:e>
          </m:d>
          <m:r>
            <m:rPr>
              <m:sty m:val="p"/>
            </m:rPr>
            <m:t>=</m:t>
          </m:r>
          <m:sSub>
            <m:e>
              <m:r>
                <m:rPr>
                  <m:scr m:val="double-struck"/>
                  <m:sty m:val="p"/>
                </m:rPr>
                <m:t>E</m:t>
              </m:r>
            </m:e>
            <m:sub>
              <m:r>
                <m:t>p</m:t>
              </m:r>
              <m:d>
                <m:dPr>
                  <m:begChr m:val="("/>
                  <m:sepChr m:val=""/>
                  <m:endChr m:val=")"/>
                  <m:grow/>
                </m:dPr>
                <m:e>
                  <m:r>
                    <m:t>θ</m:t>
                  </m:r>
                </m:e>
              </m:d>
              <m:r>
                <m:t>p</m:t>
              </m:r>
              <m:d>
                <m:dPr>
                  <m:begChr m:val="("/>
                  <m:sepChr m:val=""/>
                  <m:endChr m:val=")"/>
                  <m:grow/>
                </m:dPr>
                <m:e>
                  <m:sSub>
                    <m:e>
                      <m:r>
                        <m:t>h</m:t>
                      </m:r>
                    </m:e>
                    <m:sub>
                      <m:r>
                        <m:t>T</m:t>
                      </m:r>
                    </m:sub>
                  </m:sSub>
                  <m:r>
                    <m:rPr>
                      <m:sty m:val="p"/>
                    </m:rPr>
                    <m:t>∣</m:t>
                  </m:r>
                  <m:r>
                    <m:t>θ</m:t>
                  </m:r>
                  <m:r>
                    <m:rPr>
                      <m:sty m:val="p"/>
                    </m:rPr>
                    <m:t>,</m:t>
                  </m:r>
                  <m:r>
                    <m:t>π</m:t>
                  </m:r>
                </m:e>
              </m:d>
            </m:sub>
          </m:sSub>
          <m:d>
            <m:dPr>
              <m:begChr m:val="["/>
              <m:sepChr m:val=""/>
              <m:endChr m:val="]"/>
              <m:grow/>
            </m:dPr>
            <m:e>
              <m:r>
                <m:rPr>
                  <m:sty m:val="p"/>
                </m:rPr>
                <m:t>ln</m:t>
              </m:r>
              <m:f>
                <m:fPr>
                  <m:type m:val="bar"/>
                </m:fPr>
                <m:num>
                  <m:r>
                    <m:t>p</m:t>
                  </m:r>
                  <m:d>
                    <m:dPr>
                      <m:begChr m:val="("/>
                      <m:sepChr m:val=""/>
                      <m:endChr m:val=")"/>
                      <m:grow/>
                    </m:dPr>
                    <m:e>
                      <m:sSub>
                        <m:e>
                          <m:r>
                            <m:t>h</m:t>
                          </m:r>
                        </m:e>
                        <m:sub>
                          <m:r>
                            <m:t>T</m:t>
                          </m:r>
                        </m:sub>
                      </m:sSub>
                      <m:r>
                        <m:rPr>
                          <m:sty m:val="p"/>
                        </m:rPr>
                        <m:t>∣</m:t>
                      </m:r>
                      <m:r>
                        <m:t>θ</m:t>
                      </m:r>
                      <m:r>
                        <m:rPr>
                          <m:sty m:val="p"/>
                        </m:rPr>
                        <m:t>,</m:t>
                      </m:r>
                      <m:r>
                        <m:t>π</m:t>
                      </m:r>
                    </m:e>
                  </m:d>
                </m:num>
                <m:den>
                  <m:r>
                    <m:t>p</m:t>
                  </m:r>
                  <m:d>
                    <m:dPr>
                      <m:begChr m:val="("/>
                      <m:sepChr m:val=""/>
                      <m:endChr m:val=")"/>
                      <m:grow/>
                    </m:dPr>
                    <m:e>
                      <m:sSub>
                        <m:e>
                          <m:r>
                            <m:t>h</m:t>
                          </m:r>
                        </m:e>
                        <m:sub>
                          <m:r>
                            <m:t>T</m:t>
                          </m:r>
                        </m:sub>
                      </m:sSub>
                      <m:r>
                        <m:rPr>
                          <m:sty m:val="p"/>
                        </m:rPr>
                        <m:t>∣</m:t>
                      </m:r>
                      <m:r>
                        <m:t>π</m:t>
                      </m:r>
                    </m:e>
                  </m:d>
                </m:den>
              </m:f>
            </m:e>
          </m:d>
          <m:r>
            <m:rPr>
              <m:sty m:val="p"/>
            </m:rPr>
            <m:t>,</m:t>
          </m:r>
          <m:r>
            <m:t>  </m:t>
          </m:r>
          <m:sSub>
            <m:e>
              <m:r>
                <m:t>d</m:t>
              </m:r>
            </m:e>
            <m:sub>
              <m:r>
                <m:t>t</m:t>
              </m:r>
            </m:sub>
          </m:sSub>
          <m:r>
            <m:rPr>
              <m:sty m:val="p"/>
            </m:rPr>
            <m:t>=</m:t>
          </m:r>
          <m:r>
            <m:t>π</m:t>
          </m:r>
          <m:d>
            <m:dPr>
              <m:begChr m:val="("/>
              <m:sepChr m:val=""/>
              <m:endChr m:val=")"/>
              <m:grow/>
            </m:dPr>
            <m:e>
              <m:sSub>
                <m:e>
                  <m:r>
                    <m:t>h</m:t>
                  </m:r>
                </m:e>
                <m:sub>
                  <m:r>
                    <m:t>t</m:t>
                  </m:r>
                  <m:r>
                    <m:rPr>
                      <m:sty m:val="p"/>
                    </m:rPr>
                    <m:t>−</m:t>
                  </m:r>
                  <m:r>
                    <m:t>1</m:t>
                  </m:r>
                </m:sub>
              </m:sSub>
            </m:e>
          </m:d>
        </m:oMath>
      </m:oMathPara>
    </w:p>
    <w:p>
      <w:pPr>
        <w:spacing w:after="120"/>
        <w:jc w:val="both"/>
      </w:pPr>
      <w:r>
        <w:t xml:space="preserve">Në modelin linear-Gausian, kovarianca aposteriori nuk varet nga të dhënat, ndaj dizajni adaptiv nuk fiton asgjë mbi atë të paracaktuar (shih dokumentin 13). Fitimi i adaptivitetit lind vetëm me jolinearitet ose me prior jo-Gausian.</w:t>
      </w:r>
    </w:p>
    <w:p>
      <w:pPr>
        <w:spacing w:after="120"/>
        <w:jc w:val="both"/>
      </w:pPr>
      <w:r>
        <w:t xml:space="preserve">Politikat gjysmë të amortizuara rifreskohen gjatë eksperimentit mbi EIG-në e mbetur [O2]. Rregulli infomax tregon analitikisht kur ndihmon adaptiviteti: jo në rastin linear-Gausian, por po me ndryshore latente diskrete [P1]. Në eksperimentet e randomizuara, alokimi adaptiv Neyman arrin variancën optimale me regret </w:t>
      </w:r>
      <m:oMath>
        <m:acc>
          <m:accPr>
            <m:chr m:val="̃"/>
          </m:accPr>
          <m:e>
            <m:r>
              <m:rPr>
                <m:scr m:val="script"/>
                <m:sty m:val="p"/>
              </m:rPr>
              <m:t>O</m:t>
            </m:r>
          </m:e>
        </m:acc>
        <m:d>
          <m:dPr>
            <m:begChr m:val="("/>
            <m:sepChr m:val=""/>
            <m:endChr m:val=")"/>
            <m:grow/>
          </m:dPr>
          <m:e>
            <m:rad>
              <m:radPr>
                <m:degHide m:val="on"/>
              </m:radPr>
              <m:deg/>
              <m:e>
                <m:r>
                  <m:t>T</m:t>
                </m:r>
              </m:e>
            </m:rad>
          </m:e>
        </m:d>
      </m:oMath>
      <w:r>
        <w:t xml:space="preserve"> [BK3], dhe kompromisi midis regret-it dhe fuqisë statistikore karakterizohet sipas Pareto-s [M2].</w:t>
      </w:r>
    </w:p>
    <w:p>
      <w:pPr>
        <w:pStyle w:val="Heading3"/>
      </w:pPr>
      <w:r>
        <w:rPr>
          <w:color w:val="1F3864"/>
        </w:rPr>
        <w:t xml:space="preserve">1.6 Submodulariteti dhe algoritmet greedy</w:t>
      </w:r>
    </w:p>
    <w:p>
      <w:pPr>
        <w:spacing w:after="120"/>
        <w:jc w:val="both"/>
      </w:pPr>
      <w:r>
        <w:t xml:space="preserve">Shumë kritere dizajni janë funksione bashkësish </w:t>
      </w:r>
      <m:oMath>
        <m:r>
          <m:t>F</m:t>
        </m:r>
        <m:d>
          <m:dPr>
            <m:begChr m:val="("/>
            <m:sepChr m:val=""/>
            <m:endChr m:val=")"/>
            <m:grow/>
          </m:dPr>
          <m:e>
            <m:r>
              <m:t>S</m:t>
            </m:r>
          </m:e>
        </m:d>
      </m:oMath>
      <w:r>
        <w:t xml:space="preserve"> mbi puset ose sensorët e zgjedhur. Nëse </w:t>
      </w:r>
      <m:oMath>
        <m:r>
          <m:t>F</m:t>
        </m:r>
      </m:oMath>
      <w:r>
        <w:t xml:space="preserve"> është monoton dhe submodular, </w:t>
      </w:r>
      <m:oMath>
        <m:r>
          <m:t>F</m:t>
        </m:r>
        <m:d>
          <m:dPr>
            <m:begChr m:val="("/>
            <m:sepChr m:val=""/>
            <m:endChr m:val=")"/>
            <m:grow/>
          </m:dPr>
          <m:e>
            <m:r>
              <m:t>S</m:t>
            </m:r>
            <m:r>
              <m:rPr>
                <m:sty m:val="p"/>
              </m:rPr>
              <m:t>∪</m:t>
            </m:r>
            <m:r>
              <m:rPr>
                <m:sty m:val="p"/>
              </m:rPr>
              <m:t>{</m:t>
            </m:r>
            <m:r>
              <m:t>a</m:t>
            </m:r>
            <m:r>
              <m:rPr>
                <m:sty m:val="p"/>
              </m:rPr>
              <m:t>}</m:t>
            </m:r>
          </m:e>
        </m:d>
        <m:r>
          <m:rPr>
            <m:sty m:val="p"/>
          </m:rPr>
          <m:t>−</m:t>
        </m:r>
        <m:r>
          <m:t>F</m:t>
        </m:r>
        <m:d>
          <m:dPr>
            <m:begChr m:val="("/>
            <m:sepChr m:val=""/>
            <m:endChr m:val=")"/>
            <m:grow/>
          </m:dPr>
          <m:e>
            <m:r>
              <m:t>S</m:t>
            </m:r>
          </m:e>
        </m:d>
        <m:r>
          <m:rPr>
            <m:sty m:val="p"/>
          </m:rPr>
          <m:t>≥</m:t>
        </m:r>
        <m:r>
          <m:t>F</m:t>
        </m:r>
        <m:d>
          <m:dPr>
            <m:begChr m:val="("/>
            <m:sepChr m:val=""/>
            <m:endChr m:val=")"/>
            <m:grow/>
          </m:dPr>
          <m:e>
            <m:r>
              <m:t>T</m:t>
            </m:r>
            <m:r>
              <m:rPr>
                <m:sty m:val="p"/>
              </m:rPr>
              <m:t>∪</m:t>
            </m:r>
            <m:r>
              <m:rPr>
                <m:sty m:val="p"/>
              </m:rPr>
              <m:t>{</m:t>
            </m:r>
            <m:r>
              <m:t>a</m:t>
            </m:r>
            <m:r>
              <m:rPr>
                <m:sty m:val="p"/>
              </m:rPr>
              <m:t>}</m:t>
            </m:r>
          </m:e>
        </m:d>
        <m:r>
          <m:rPr>
            <m:sty m:val="p"/>
          </m:rPr>
          <m:t>−</m:t>
        </m:r>
        <m:r>
          <m:t>F</m:t>
        </m:r>
        <m:d>
          <m:dPr>
            <m:begChr m:val="("/>
            <m:sepChr m:val=""/>
            <m:endChr m:val=")"/>
            <m:grow/>
          </m:dPr>
          <m:e>
            <m:r>
              <m:t>T</m:t>
            </m:r>
          </m:e>
        </m:d>
      </m:oMath>
      <w:r>
        <w:t xml:space="preserve"> për </w:t>
      </w:r>
      <m:oMath>
        <m:r>
          <m:t>S</m:t>
        </m:r>
        <m:r>
          <m:rPr>
            <m:sty m:val="p"/>
          </m:rPr>
          <m:t>⊆</m:t>
        </m:r>
        <m:r>
          <m:t>T</m:t>
        </m:r>
      </m:oMath>
      <w:r>
        <w:t xml:space="preserve">, algoritmi greedy arrin të paktën </w:t>
      </w:r>
      <m:oMath>
        <m:r>
          <m:t>1</m:t>
        </m:r>
        <m:r>
          <m:rPr>
            <m:sty m:val="p"/>
          </m:rPr>
          <m:t>−</m:t>
        </m:r>
        <m:r>
          <m:t>1</m:t>
        </m:r>
        <m:r>
          <m:rPr>
            <m:sty m:val="p"/>
          </m:rPr>
          <m:t>/</m:t>
        </m:r>
        <m:r>
          <m:t>e</m:t>
        </m:r>
      </m:oMath>
      <w:r>
        <w:t xml:space="preserve"> të optimumit [B8]; kjo vlen për EIG-në e përbashkët në procese Gausiane [B9]. Për funksione jo-submodulare, raporti i submodularitetit </w:t>
      </w:r>
      <m:oMath>
        <m:r>
          <m:t>γ</m:t>
        </m:r>
      </m:oMath>
      <w:r>
        <w:t xml:space="preserve"> jep garanci më të dobët [B10]:</w:t>
      </w:r>
    </w:p>
    <w:p>
      <w:pPr>
        <w:pStyle w:val="Equation"/>
      </w:pPr>
      <m:oMathPara>
        <m:oMathParaPr>
          <m:jc m:val="center"/>
        </m:oMathParaPr>
        <m:oMath>
          <m:r>
            <m:t>F</m:t>
          </m:r>
          <m:d>
            <m:dPr>
              <m:begChr m:val="("/>
              <m:sepChr m:val=""/>
              <m:endChr m:val=")"/>
              <m:grow/>
            </m:dPr>
            <m:e>
              <m:sSub>
                <m:e>
                  <m:r>
                    <m:t>S</m:t>
                  </m:r>
                </m:e>
                <m:sub>
                  <m:r>
                    <m:rPr>
                      <m:sty m:val="p"/>
                    </m:rPr>
                    <m:t>g</m:t>
                  </m:r>
                </m:sub>
              </m:sSub>
            </m:e>
          </m:d>
          <m:r>
            <m:rPr>
              <m:sty m:val="p"/>
            </m:rPr>
            <m:t>≥</m:t>
          </m:r>
          <m:d>
            <m:dPr>
              <m:begChr m:val="("/>
              <m:sepChr m:val=""/>
              <m:endChr m:val=")"/>
              <m:grow/>
            </m:dPr>
            <m:e>
              <m:r>
                <m:t>1</m:t>
              </m:r>
              <m:r>
                <m:rPr>
                  <m:sty m:val="p"/>
                </m:rPr>
                <m:t>−</m:t>
              </m:r>
              <m:sSup>
                <m:e>
                  <m:r>
                    <m:t>e</m:t>
                  </m:r>
                </m:e>
                <m:sup>
                  <m:r>
                    <m:rPr>
                      <m:sty m:val="p"/>
                    </m:rPr>
                    <m:t>−</m:t>
                  </m:r>
                  <m:r>
                    <m:t>γ</m:t>
                  </m:r>
                </m:sup>
              </m:sSup>
            </m:e>
          </m:d>
          <m:r>
            <m:t>F</m:t>
          </m:r>
          <m:d>
            <m:dPr>
              <m:begChr m:val="("/>
              <m:sepChr m:val=""/>
              <m:endChr m:val=")"/>
              <m:grow/>
            </m:dPr>
            <m:e>
              <m:sSup>
                <m:e>
                  <m:r>
                    <m:t>S</m:t>
                  </m:r>
                </m:e>
                <m:sup>
                  <m:r>
                    <m:rPr>
                      <m:sty m:val="p"/>
                    </m:rPr>
                    <m:t>⋆</m:t>
                  </m:r>
                </m:sup>
              </m:sSup>
            </m:e>
          </m:d>
          <m:r>
            <m:rPr>
              <m:sty m:val="p"/>
            </m:rPr>
            <m:t>,</m:t>
          </m:r>
          <m:r>
            <m:t>  </m:t>
          </m:r>
          <m:r>
            <m:t>γ</m:t>
          </m:r>
          <m:r>
            <m:rPr>
              <m:sty m:val="p"/>
            </m:rPr>
            <m:t>=</m:t>
          </m:r>
          <m:limLow>
            <m:e>
              <m:r>
                <m:rPr>
                  <m:sty m:val="p"/>
                </m:rPr>
                <m:t>min</m:t>
              </m:r>
            </m:e>
            <m:lim>
              <m:r>
                <m:t>L</m:t>
              </m:r>
              <m:r>
                <m:rPr>
                  <m:sty m:val="p"/>
                </m:rPr>
                <m:t>,</m:t>
              </m:r>
              <m:r>
                <m:t>S</m:t>
              </m:r>
            </m:lim>
          </m:limLow>
          <m:f>
            <m:fPr>
              <m:type m:val="bar"/>
            </m:fPr>
            <m:num>
              <m:nary>
                <m:naryPr>
                  <m:chr m:val="∑"/>
                  <m:limLoc m:val="undOvr"/>
                  <m:subHide m:val="off"/>
                  <m:supHide m:val="on"/>
                </m:naryPr>
                <m:sub>
                  <m:r>
                    <m:t>a</m:t>
                  </m:r>
                  <m:r>
                    <m:rPr>
                      <m:sty m:val="p"/>
                    </m:rPr>
                    <m:t>∈</m:t>
                  </m:r>
                  <m:r>
                    <m:t>S</m:t>
                  </m:r>
                </m:sub>
                <m:sup>
                  <m:r>
                    <m:t>​</m:t>
                  </m:r>
                </m:sup>
                <m:e>
                  <m:d>
                    <m:dPr>
                      <m:begChr m:val="["/>
                      <m:sepChr m:val=""/>
                      <m:endChr m:val="]"/>
                      <m:grow/>
                    </m:dPr>
                    <m:e>
                      <m:r>
                        <m:t>F</m:t>
                      </m:r>
                      <m:d>
                        <m:dPr>
                          <m:begChr m:val="("/>
                          <m:sepChr m:val=""/>
                          <m:endChr m:val=")"/>
                          <m:grow/>
                        </m:dPr>
                        <m:e>
                          <m:r>
                            <m:t>L</m:t>
                          </m:r>
                          <m:r>
                            <m:rPr>
                              <m:sty m:val="p"/>
                            </m:rPr>
                            <m:t>∪</m:t>
                          </m:r>
                          <m:r>
                            <m:rPr>
                              <m:sty m:val="p"/>
                            </m:rPr>
                            <m:t>{</m:t>
                          </m:r>
                          <m:r>
                            <m:t>a</m:t>
                          </m:r>
                          <m:r>
                            <m:rPr>
                              <m:sty m:val="p"/>
                            </m:rPr>
                            <m:t>}</m:t>
                          </m:r>
                        </m:e>
                      </m:d>
                      <m:r>
                        <m:rPr>
                          <m:sty m:val="p"/>
                        </m:rPr>
                        <m:t>−</m:t>
                      </m:r>
                      <m:r>
                        <m:t>F</m:t>
                      </m:r>
                      <m:d>
                        <m:dPr>
                          <m:begChr m:val="("/>
                          <m:sepChr m:val=""/>
                          <m:endChr m:val=")"/>
                          <m:grow/>
                        </m:dPr>
                        <m:e>
                          <m:r>
                            <m:t>L</m:t>
                          </m:r>
                        </m:e>
                      </m:d>
                    </m:e>
                  </m:d>
                </m:e>
              </m:nary>
            </m:num>
            <m:den>
              <m:r>
                <m:t>F</m:t>
              </m:r>
              <m:d>
                <m:dPr>
                  <m:begChr m:val="("/>
                  <m:sepChr m:val=""/>
                  <m:endChr m:val=")"/>
                  <m:grow/>
                </m:dPr>
                <m:e>
                  <m:r>
                    <m:t>L</m:t>
                  </m:r>
                  <m:r>
                    <m:rPr>
                      <m:sty m:val="p"/>
                    </m:rPr>
                    <m:t>∪</m:t>
                  </m:r>
                  <m:r>
                    <m:t>S</m:t>
                  </m:r>
                </m:e>
              </m:d>
              <m:r>
                <m:rPr>
                  <m:sty m:val="p"/>
                </m:rPr>
                <m:t>−</m:t>
              </m:r>
              <m:r>
                <m:t>F</m:t>
              </m:r>
              <m:d>
                <m:dPr>
                  <m:begChr m:val="("/>
                  <m:sepChr m:val=""/>
                  <m:endChr m:val=")"/>
                  <m:grow/>
                </m:dPr>
                <m:e>
                  <m:r>
                    <m:t>L</m:t>
                  </m:r>
                </m:e>
              </m:d>
            </m:den>
          </m:f>
        </m:oMath>
      </m:oMathPara>
    </w:p>
    <w:p>
      <w:pPr>
        <w:spacing w:after="120"/>
        <w:jc w:val="both"/>
      </w:pPr>
      <w:r>
        <w:t xml:space="preserve">Për funksione jo-submodulare, greedy në grupe ka garanci me raportet e submodularitetit dhe të supermodularitetit [M4]; Cholesky me pivot të rastit jep një alternativë të rastit me garanci për zgjedhjen e nyjeve [C4].</w:t>
      </w:r>
    </w:p>
    <w:p>
      <w:pPr>
        <w:pStyle w:val="Heading3"/>
      </w:pPr>
      <w:r>
        <w:rPr>
          <w:color w:val="1F3864"/>
        </w:rPr>
        <w:t xml:space="preserve">1.7 Dizajni në dimension të pafundëm dhe vendosja e sensorëve</w:t>
      </w:r>
    </w:p>
    <w:p>
      <w:pPr>
        <w:spacing w:after="120"/>
        <w:jc w:val="both"/>
      </w:pPr>
      <w:r>
        <w:t xml:space="preserve">Për probleme inverse me PDE, parametri është një fushë dhe dizajni zgjedh vendet e sensorëve me pesha </w:t>
      </w:r>
      <m:oMath>
        <m:r>
          <m:t>w</m:t>
        </m:r>
        <m:r>
          <m:rPr>
            <m:sty m:val="p"/>
          </m:rPr>
          <m:t>∈</m:t>
        </m:r>
        <m:sSup>
          <m:e>
            <m:d>
              <m:dPr>
                <m:begChr m:val="["/>
                <m:sepChr m:val=""/>
                <m:endChr m:val="]"/>
                <m:grow/>
              </m:dPr>
              <m:e>
                <m:r>
                  <m:t>0</m:t>
                </m:r>
                <m:r>
                  <m:rPr>
                    <m:sty m:val="p"/>
                  </m:rPr>
                  <m:t>,</m:t>
                </m:r>
                <m:r>
                  <m:t>1</m:t>
                </m:r>
              </m:e>
            </m:d>
          </m:e>
          <m:sup>
            <m:sSub>
              <m:e>
                <m:r>
                  <m:t>N</m:t>
                </m:r>
              </m:e>
              <m:sub>
                <m:r>
                  <m:t>s</m:t>
                </m:r>
              </m:sub>
            </m:sSub>
          </m:sup>
        </m:sSup>
      </m:oMath>
      <w:r>
        <w:t xml:space="preserve">. Kriteri A-optimal minimizon gjurmën e kovariancës aposteriori, me penalitet që nxit rrallësinë [B11]:</w:t>
      </w:r>
    </w:p>
    <w:p>
      <w:pPr>
        <w:pStyle w:val="Equation"/>
      </w:pPr>
      <m:oMathPara>
        <m:oMathParaPr>
          <m:jc m:val="center"/>
        </m:oMathParaPr>
        <m:oMath>
          <m:limLow>
            <m:e>
              <m:r>
                <m:rPr>
                  <m:sty m:val="p"/>
                </m:rPr>
                <m:t>min</m:t>
              </m:r>
            </m:e>
            <m:lim>
              <m:r>
                <m:t>w</m:t>
              </m:r>
              <m:r>
                <m:rPr>
                  <m:sty m:val="p"/>
                </m:rPr>
                <m:t>∈</m:t>
              </m:r>
              <m:sSup>
                <m:e>
                  <m:d>
                    <m:dPr>
                      <m:begChr m:val="["/>
                      <m:sepChr m:val=""/>
                      <m:endChr m:val="]"/>
                      <m:grow/>
                    </m:dPr>
                    <m:e>
                      <m:r>
                        <m:t>0</m:t>
                      </m:r>
                      <m:r>
                        <m:rPr>
                          <m:sty m:val="p"/>
                        </m:rPr>
                        <m:t>,</m:t>
                      </m:r>
                      <m:r>
                        <m:t>1</m:t>
                      </m:r>
                    </m:e>
                  </m:d>
                </m:e>
                <m:sup>
                  <m:sSub>
                    <m:e>
                      <m:r>
                        <m:t>N</m:t>
                      </m:r>
                    </m:e>
                    <m:sub>
                      <m:r>
                        <m:t>s</m:t>
                      </m:r>
                    </m:sub>
                  </m:sSub>
                </m:sup>
              </m:sSup>
            </m:lim>
          </m:limLow>
          <m:r>
            <m:t> </m:t>
          </m:r>
          <m:r>
            <m:rPr>
              <m:sty m:val="p"/>
            </m:rPr>
            <m:t>t</m:t>
          </m:r>
          <m:r>
            <m:rPr>
              <m:sty m:val="p"/>
            </m:rPr>
            <m:t>r</m:t>
          </m:r>
          <m:d>
            <m:dPr>
              <m:begChr m:val="("/>
              <m:sepChr m:val=""/>
              <m:endChr m:val=")"/>
              <m:grow/>
            </m:dPr>
            <m:e>
              <m:sSub>
                <m:e>
                  <m:r>
                    <m:t>Γ</m:t>
                  </m:r>
                </m:e>
                <m:sub>
                  <m:r>
                    <m:rPr>
                      <m:sty m:val="p"/>
                    </m:rPr>
                    <m:t>p</m:t>
                  </m:r>
                  <m:r>
                    <m:rPr>
                      <m:sty m:val="p"/>
                    </m:rPr>
                    <m:t>o</m:t>
                  </m:r>
                  <m:r>
                    <m:rPr>
                      <m:sty m:val="p"/>
                    </m:rPr>
                    <m:t>s</m:t>
                  </m:r>
                  <m:r>
                    <m:rPr>
                      <m:sty m:val="p"/>
                    </m:rPr>
                    <m:t>t</m:t>
                  </m:r>
                </m:sub>
              </m:sSub>
              <m:d>
                <m:dPr>
                  <m:begChr m:val="("/>
                  <m:sepChr m:val=""/>
                  <m:endChr m:val=")"/>
                  <m:grow/>
                </m:dPr>
                <m:e>
                  <m:r>
                    <m:t>w</m:t>
                  </m:r>
                </m:e>
              </m:d>
            </m:e>
          </m:d>
          <m:r>
            <m:rPr>
              <m:sty m:val="p"/>
            </m:rPr>
            <m:t>+</m:t>
          </m:r>
          <m:r>
            <m:t>β</m:t>
          </m:r>
          <m:sSub>
            <m:e>
              <m:d>
                <m:dPr>
                  <m:begChr m:val="∥"/>
                  <m:sepChr m:val=""/>
                  <m:endChr m:val="∥"/>
                  <m:grow/>
                </m:dPr>
                <m:e>
                  <m:r>
                    <m:t>w</m:t>
                  </m:r>
                </m:e>
              </m:d>
            </m:e>
            <m:sub>
              <m:r>
                <m:t>1</m:t>
              </m:r>
            </m:sub>
          </m:sSub>
          <m:r>
            <m:rPr>
              <m:sty m:val="p"/>
            </m:rPr>
            <m:t>,</m:t>
          </m:r>
          <m:r>
            <m:t>  </m:t>
          </m:r>
          <m:sSub>
            <m:e>
              <m:r>
                <m:t>Γ</m:t>
              </m:r>
            </m:e>
            <m:sub>
              <m:r>
                <m:rPr>
                  <m:sty m:val="p"/>
                </m:rPr>
                <m:t>p</m:t>
              </m:r>
              <m:r>
                <m:rPr>
                  <m:sty m:val="p"/>
                </m:rPr>
                <m:t>o</m:t>
              </m:r>
              <m:r>
                <m:rPr>
                  <m:sty m:val="p"/>
                </m:rPr>
                <m:t>s</m:t>
              </m:r>
              <m:r>
                <m:rPr>
                  <m:sty m:val="p"/>
                </m:rPr>
                <m:t>t</m:t>
              </m:r>
            </m:sub>
          </m:sSub>
          <m:d>
            <m:dPr>
              <m:begChr m:val="("/>
              <m:sepChr m:val=""/>
              <m:endChr m:val=")"/>
              <m:grow/>
            </m:dPr>
            <m:e>
              <m:r>
                <m:t>w</m:t>
              </m:r>
            </m:e>
          </m:d>
          <m:r>
            <m:rPr>
              <m:sty m:val="p"/>
            </m:rPr>
            <m:t>=</m:t>
          </m:r>
          <m:sSup>
            <m:e>
              <m:d>
                <m:dPr>
                  <m:begChr m:val="("/>
                  <m:sepChr m:val=""/>
                  <m:endChr m:val=")"/>
                  <m:grow/>
                </m:dPr>
                <m:e>
                  <m:sSup>
                    <m:e>
                      <m:r>
                        <m:t>G</m:t>
                      </m:r>
                    </m:e>
                    <m:sup>
                      <m:r>
                        <m:rPr>
                          <m:sty m:val="p"/>
                        </m:rPr>
                        <m:t>⊤</m:t>
                      </m:r>
                    </m:sup>
                  </m:sSup>
                  <m:sSup>
                    <m:e>
                      <m:r>
                        <m:t>W</m:t>
                      </m:r>
                    </m:e>
                    <m:sup>
                      <m:r>
                        <m:t>1</m:t>
                      </m:r>
                      <m:r>
                        <m:rPr>
                          <m:sty m:val="p"/>
                        </m:rPr>
                        <m:t>/</m:t>
                      </m:r>
                      <m:r>
                        <m:t>2</m:t>
                      </m:r>
                    </m:sup>
                  </m:sSup>
                  <m:sSubSup>
                    <m:e>
                      <m:r>
                        <m:t>Γ</m:t>
                      </m:r>
                    </m:e>
                    <m:sub>
                      <m:r>
                        <m:t>n</m:t>
                      </m:r>
                    </m:sub>
                    <m:sup>
                      <m:r>
                        <m:rPr>
                          <m:sty m:val="p"/>
                        </m:rPr>
                        <m:t>−</m:t>
                      </m:r>
                      <m:r>
                        <m:t>1</m:t>
                      </m:r>
                    </m:sup>
                  </m:sSubSup>
                  <m:sSup>
                    <m:e>
                      <m:r>
                        <m:t>W</m:t>
                      </m:r>
                    </m:e>
                    <m:sup>
                      <m:r>
                        <m:t>1</m:t>
                      </m:r>
                      <m:r>
                        <m:rPr>
                          <m:sty m:val="p"/>
                        </m:rPr>
                        <m:t>/</m:t>
                      </m:r>
                      <m:r>
                        <m:t>2</m:t>
                      </m:r>
                    </m:sup>
                  </m:sSup>
                  <m:r>
                    <m:t>G</m:t>
                  </m:r>
                  <m:r>
                    <m:rPr>
                      <m:sty m:val="p"/>
                    </m:rPr>
                    <m:t>+</m:t>
                  </m:r>
                  <m:sSup>
                    <m:e>
                      <m:r>
                        <m:t>Γ</m:t>
                      </m:r>
                    </m:e>
                    <m:sup>
                      <m:r>
                        <m:rPr>
                          <m:sty m:val="p"/>
                        </m:rPr>
                        <m:t>−</m:t>
                      </m:r>
                      <m:r>
                        <m:t>1</m:t>
                      </m:r>
                    </m:sup>
                  </m:sSup>
                </m:e>
              </m:d>
            </m:e>
            <m:sup>
              <m:r>
                <m:rPr>
                  <m:sty m:val="p"/>
                </m:rPr>
                <m:t>−</m:t>
              </m:r>
              <m:r>
                <m:t>1</m:t>
              </m:r>
            </m:sup>
          </m:sSup>
          <m:r>
            <m:rPr>
              <m:sty m:val="p"/>
            </m:rPr>
            <m:t>,</m:t>
          </m:r>
          <m:r>
            <m:t> </m:t>
          </m:r>
          <m:r>
            <m:t>W</m:t>
          </m:r>
          <m:r>
            <m:rPr>
              <m:sty m:val="p"/>
            </m:rPr>
            <m:t>=</m:t>
          </m:r>
          <m:r>
            <m:rPr>
              <m:sty m:val="p"/>
            </m:rPr>
            <m:t>d</m:t>
          </m:r>
          <m:r>
            <m:rPr>
              <m:sty m:val="p"/>
            </m:rPr>
            <m:t>i</m:t>
          </m:r>
          <m:r>
            <m:rPr>
              <m:sty m:val="p"/>
            </m:rPr>
            <m:t>a</m:t>
          </m:r>
          <m:r>
            <m:rPr>
              <m:sty m:val="p"/>
            </m:rPr>
            <m:t>g</m:t>
          </m:r>
          <m:d>
            <m:dPr>
              <m:begChr m:val="("/>
              <m:sepChr m:val=""/>
              <m:endChr m:val=")"/>
              <m:grow/>
            </m:dPr>
            <m:e>
              <m:r>
                <m:t>w</m:t>
              </m:r>
            </m:e>
          </m:d>
        </m:oMath>
      </m:oMathPara>
    </w:p>
    <w:p>
      <w:pPr>
        <w:spacing w:after="120"/>
        <w:jc w:val="both"/>
      </w:pPr>
      <w:r>
        <w:t xml:space="preserve">Gjurma vlerësohet me metoda të rastit (Hutchinson, SVD e rastit), dhe gradientët merren me ekuacionet adjoint.</w:t>
      </w:r>
    </w:p>
    <w:p>
      <w:pPr>
        <w:spacing w:after="120"/>
        <w:jc w:val="both"/>
      </w:pPr>
      <w:r>
        <w:t xml:space="preserve">Me prova të projektuara, operatori i zgjidhjes së një PDE-je eliptike rikuperohet me një numër polilogaritmik pyetjesh [C3].</w:t>
      </w:r>
    </w:p>
    <w:p>
      <w:pPr>
        <w:pStyle w:val="Heading3"/>
      </w:pPr>
      <w:r>
        <w:rPr>
          <w:color w:val="1F3864"/>
        </w:rPr>
        <w:t xml:space="preserve">1.8 Mësimi aktiv, bandit-ët dhe dizajni për parashikim</w:t>
      </w:r>
    </w:p>
    <w:p>
      <w:pPr>
        <w:spacing w:after="120"/>
        <w:jc w:val="both"/>
      </w:pPr>
      <w:r>
        <w:t xml:space="preserve">Në bandit-ët linearë dhe në mësimin aktiv, eksperimentet zgjidhen për të mësuar një funksion ose për të gjetur alternativën më të mirë, jo për parametrin vetë. Dizajni G-optimal i seksionit 1.1 kontrollon gabimin uniform të parashikimit, </w:t>
      </w:r>
      <m:oMath>
        <m:sSub>
          <m:e>
            <m:r>
              <m:rPr>
                <m:sty m:val="p"/>
              </m:rPr>
              <m:t>max</m:t>
            </m:r>
          </m:e>
          <m:sub>
            <m:r>
              <m:t>x</m:t>
            </m:r>
          </m:sub>
        </m:sSub>
        <m:sSubSup>
          <m:e>
            <m:d>
              <m:dPr>
                <m:begChr m:val="∥"/>
                <m:sepChr m:val=""/>
                <m:endChr m:val="∥"/>
                <m:grow/>
              </m:dPr>
              <m:e>
                <m:r>
                  <m:t>x</m:t>
                </m:r>
              </m:e>
            </m:d>
          </m:e>
          <m:sub>
            <m:sSup>
              <m:e>
                <m:r>
                  <m:t>M</m:t>
                </m:r>
              </m:e>
              <m:sup>
                <m:r>
                  <m:rPr>
                    <m:sty m:val="p"/>
                  </m:rPr>
                  <m:t>−</m:t>
                </m:r>
                <m:r>
                  <m:t>1</m:t>
                </m:r>
              </m:sup>
            </m:sSup>
          </m:sub>
          <m:sup>
            <m:r>
              <m:t>2</m:t>
            </m:r>
          </m:sup>
        </m:sSubSup>
        <m:r>
          <m:rPr>
            <m:sty m:val="p"/>
          </m:rPr>
          <m:t>≤</m:t>
        </m:r>
        <m:r>
          <m:t>p</m:t>
        </m:r>
        <m:r>
          <m:rPr>
            <m:sty m:val="p"/>
          </m:rPr>
          <m:t>/</m:t>
        </m:r>
        <m:r>
          <m:t>n</m:t>
        </m:r>
      </m:oMath>
      <w:r>
        <w:t xml:space="preserve"> pas </w:t>
      </w:r>
      <m:oMath>
        <m:r>
          <m:t>n</m:t>
        </m:r>
      </m:oMath>
      <w:r>
        <w:t xml:space="preserve"> matjeve [B13]. Analogu bajezian është informacioni i pritur për parashikimet në një shpërndarje objektiv </w:t>
      </w:r>
      <m:oMath>
        <m:sSub>
          <m:e>
            <m:r>
              <m:t>p</m:t>
            </m:r>
          </m:e>
          <m:sub>
            <m:r>
              <m:rPr>
                <m:sty m:val="p"/>
              </m:rPr>
              <m:t>⋆</m:t>
            </m:r>
          </m:sub>
        </m:sSub>
        <m:d>
          <m:dPr>
            <m:begChr m:val="("/>
            <m:sepChr m:val=""/>
            <m:endChr m:val=")"/>
            <m:grow/>
          </m:dPr>
          <m:e>
            <m:sSub>
              <m:e>
                <m:r>
                  <m:t>x</m:t>
                </m:r>
              </m:e>
              <m:sub>
                <m:r>
                  <m:rPr>
                    <m:sty m:val="p"/>
                  </m:rPr>
                  <m:t>⋆</m:t>
                </m:r>
              </m:sub>
            </m:sSub>
          </m:e>
        </m:d>
      </m:oMath>
      <w:r>
        <w:t xml:space="preserve">, jo për parametrat:</w:t>
      </w:r>
    </w:p>
    <w:p>
      <w:pPr>
        <w:pStyle w:val="Equation"/>
      </w:pPr>
      <m:oMathPara>
        <m:oMathParaPr>
          <m:jc m:val="center"/>
        </m:oMathParaPr>
        <m:oMath>
          <m:r>
            <m:rPr>
              <m:sty m:val="p"/>
            </m:rPr>
            <m:t>E</m:t>
          </m:r>
          <m:r>
            <m:rPr>
              <m:sty m:val="p"/>
            </m:rPr>
            <m:t>P</m:t>
          </m:r>
          <m:r>
            <m:rPr>
              <m:sty m:val="p"/>
            </m:rPr>
            <m:t>I</m:t>
          </m:r>
          <m:r>
            <m:rPr>
              <m:sty m:val="p"/>
            </m:rPr>
            <m:t>G</m:t>
          </m:r>
          <m:d>
            <m:dPr>
              <m:begChr m:val="("/>
              <m:sepChr m:val=""/>
              <m:endChr m:val=")"/>
              <m:grow/>
            </m:dPr>
            <m:e>
              <m:r>
                <m:t>x</m:t>
              </m:r>
            </m:e>
          </m:d>
          <m:r>
            <m:rPr>
              <m:sty m:val="p"/>
            </m:rPr>
            <m:t>=</m:t>
          </m:r>
          <m:sSub>
            <m:e>
              <m:r>
                <m:rPr>
                  <m:scr m:val="double-struck"/>
                  <m:sty m:val="p"/>
                </m:rPr>
                <m:t>E</m:t>
              </m:r>
            </m:e>
            <m:sub>
              <m:sSub>
                <m:e>
                  <m:r>
                    <m:t>p</m:t>
                  </m:r>
                </m:e>
                <m:sub>
                  <m:r>
                    <m:rPr>
                      <m:sty m:val="p"/>
                    </m:rPr>
                    <m:t>⋆</m:t>
                  </m:r>
                </m:sub>
              </m:sSub>
              <m:d>
                <m:dPr>
                  <m:begChr m:val="("/>
                  <m:sepChr m:val=""/>
                  <m:endChr m:val=")"/>
                  <m:grow/>
                </m:dPr>
                <m:e>
                  <m:sSub>
                    <m:e>
                      <m:r>
                        <m:t>x</m:t>
                      </m:r>
                    </m:e>
                    <m:sub>
                      <m:r>
                        <m:rPr>
                          <m:sty m:val="p"/>
                        </m:rPr>
                        <m:t>⋆</m:t>
                      </m:r>
                    </m:sub>
                  </m:sSub>
                </m:e>
              </m:d>
            </m:sub>
          </m:sSub>
          <m:d>
            <m:dPr>
              <m:begChr m:val="["/>
              <m:sepChr m:val=""/>
              <m:endChr m:val="]"/>
              <m:grow/>
            </m:dPr>
            <m:e>
              <m:r>
                <m:t>I</m:t>
              </m:r>
              <m:d>
                <m:dPr>
                  <m:begChr m:val="("/>
                  <m:sepChr m:val=""/>
                  <m:endChr m:val=")"/>
                  <m:grow/>
                </m:dPr>
                <m:e>
                  <m:r>
                    <m:t>y</m:t>
                  </m:r>
                  <m:r>
                    <m:rPr>
                      <m:sty m:val="p"/>
                    </m:rPr>
                    <m:t>;</m:t>
                  </m:r>
                  <m:sSub>
                    <m:e>
                      <m:r>
                        <m:t>y</m:t>
                      </m:r>
                    </m:e>
                    <m:sub>
                      <m:r>
                        <m:rPr>
                          <m:sty m:val="p"/>
                        </m:rPr>
                        <m:t>⋆</m:t>
                      </m:r>
                    </m:sub>
                  </m:sSub>
                  <m:r>
                    <m:rPr>
                      <m:sty m:val="p"/>
                    </m:rPr>
                    <m:t>∣</m:t>
                  </m:r>
                  <m:r>
                    <m:t>x</m:t>
                  </m:r>
                  <m:r>
                    <m:rPr>
                      <m:sty m:val="p"/>
                    </m:rPr>
                    <m:t>,</m:t>
                  </m:r>
                  <m:sSub>
                    <m:e>
                      <m:r>
                        <m:t>x</m:t>
                      </m:r>
                    </m:e>
                    <m:sub>
                      <m:r>
                        <m:rPr>
                          <m:sty m:val="p"/>
                        </m:rPr>
                        <m:t>⋆</m:t>
                      </m:r>
                    </m:sub>
                  </m:sSub>
                </m:e>
              </m:d>
            </m:e>
          </m:d>
        </m:oMath>
      </m:oMathPara>
    </w:p>
    <w:p>
      <w:pPr>
        <w:spacing w:after="120"/>
        <w:jc w:val="both"/>
      </w:pPr>
      <w:r>
        <w:t xml:space="preserve">Zgjedhja e krahasimeve që i tregohen njeriut në mësimin përforcues me preferenca është dizajn në hapësirën e diferencave të tipareve [P3].</w:t>
      </w:r>
    </w:p>
    <w:p>
      <w:pPr>
        <w:pStyle w:val="Heading3"/>
      </w:pPr>
      <w:r>
        <w:rPr>
          <w:color w:val="1F3864"/>
        </w:rPr>
        <w:t xml:space="preserve">1.9 Dizajni nën model të gabuar dhe kostoja</w:t>
      </w:r>
    </w:p>
    <w:p>
      <w:pPr>
        <w:spacing w:after="120"/>
        <w:jc w:val="both"/>
      </w:pPr>
      <w:r>
        <w:t xml:space="preserve">EIG-ja llogaritet nën modelin; nëse modeli është i gabuar, dizajni mund të zgjedhë eksperimente që «konfirmojnë» modelin në vend që ta testojnë. Përgjigjet e literaturës janë kritere robuste (maksimin mbi një familje modelesh), dizajne që synojnë dallimin e modeleve dhe kritere të orientuara nga parashikimi. Kostoja e eksperimenteve hyn si kufizim buxheti, </w:t>
      </w:r>
      <m:oMath>
        <m:nary>
          <m:naryPr>
            <m:chr m:val="∑"/>
            <m:limLoc m:val="undOvr"/>
            <m:subHide m:val="off"/>
            <m:supHide m:val="on"/>
          </m:naryPr>
          <m:sub>
            <m:r>
              <m:t>a</m:t>
            </m:r>
            <m:r>
              <m:rPr>
                <m:sty m:val="p"/>
              </m:rPr>
              <m:t>∈</m:t>
            </m:r>
            <m:r>
              <m:t>S</m:t>
            </m:r>
          </m:sub>
          <m:sup>
            <m:r>
              <m:t>​</m:t>
            </m:r>
          </m:sup>
          <m:e>
            <m:sSub>
              <m:e>
                <m:r>
                  <m:t>κ</m:t>
                </m:r>
              </m:e>
              <m:sub>
                <m:r>
                  <m:t>a</m:t>
                </m:r>
              </m:sub>
            </m:sSub>
          </m:e>
        </m:nary>
        <m:r>
          <m:rPr>
            <m:sty m:val="p"/>
          </m:rPr>
          <m:t>≤</m:t>
        </m:r>
        <m:r>
          <m:t>B</m:t>
        </m:r>
      </m:oMath>
      <w:r>
        <w:t xml:space="preserve">, ose si raport informacion/kosto.</w:t>
      </w:r>
    </w:p>
    <w:p>
      <w:pPr>
        <w:spacing w:after="120"/>
        <w:jc w:val="both"/>
      </w:pPr>
      <w:r>
        <w:t xml:space="preserve">Kostoja hyn në mënyrë optimale përmes indeksit të Gittins-it të kutisë së Pandorës [C2]. Për eksperimentet e randomizuara, rirandomizimi me rregullin «pa yll» [BK2] dhe me grupe [BK4] ka teori të plotë të bazuar te dizajni, që nuk varet nga modeli i rezultateve.</w:t>
      </w:r>
    </w:p>
    <w:p>
      <w:pPr>
        <w:pStyle w:val="Heading3"/>
      </w:pPr>
      <w:r>
        <w:rPr>
          <w:color w:val="1F3864"/>
        </w:rPr>
        <w:t xml:space="preserve">1.10 Lidhja me SWI-Goal-OED</w:t>
      </w:r>
    </w:p>
    <w:p>
      <w:pPr>
        <w:spacing w:after="120"/>
        <w:jc w:val="both"/>
      </w:pPr>
      <w:r>
        <w:t xml:space="preserve">Projekti zgjedh puset monitoruese për të maksimizuar EIG-në e një qëllimi (seksioni 1.3), me ndjeshmëri adjoint dhe me algoritmin greedy (seksioni 1.6). Literatura e viteve 2020–2026 sjell tre mjete: vlerësues të EIG-së për modele jolineare (1.4), politika adaptive (1.5) dhe teori të dizajnit për parashikim dhe nën model të gabuar (1.8–1.9). Ajo që mungon është një përgjigje e saktë për pyetjen: kur dhe pse dështon greedy për EIG-në e një qëllimi? Seksioni 10 e jep këtë.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EIG-ja e një qëllimi nuk është submodulare: dy puse që «rrethojnë» zonën e qëllimit mund të japin bashkë shumë herë më tepër informacion se veç e veç. Formula e mbyllur për çiftet tregon kur ndodh kjo, dhe greedy me çifte e kap.</w:t>
      </w:r>
    </w:p>
    <w:p>
      <w:pPr>
        <w:spacing w:after="200"/>
      </w:pPr>
    </w:p>
    <w:p>
      <w:pPr>
        <w:pStyle w:val="Heading1"/>
      </w:pPr>
      <w:r>
        <w:rPr>
          <w:color w:val="1F3864"/>
        </w:rPr>
        <w:t xml:space="preserve">2. Metodologjia e kërkimit</w:t>
      </w:r>
    </w:p>
    <w:p>
      <w:pPr>
        <w:spacing w:after="120"/>
        <w:jc w:val="both"/>
      </w:pPr>
      <w:r>
        <w:t xml:space="preserve">Kërkimi mbulon periudhën 2020 – 11 tetor 2026 dhe pesë institucione, me nga 4 punime: Oxford, Caltech, MIT, Princeton dhe Berkeley. Përparësi iu dha punimeve më të fundit: 18 nga 20 janë të viteve 2023–2026. Tema u mor në kuptimin e gjerë: EIG-ja dhe vlerësimi i saj, dizajni adaptiv, i orientuar nga qëllimi dhe i randomizuar, vendosja e sensorëve dhe mësimi aktiv.</w:t>
      </w:r>
    </w:p>
    <w:p>
      <w:pPr>
        <w:pStyle w:val="ListParagraph"/>
        <w:numPr>
          <w:ilvl w:val="0"/>
          <w:numId w:val="2"/>
        </w:numPr>
        <w:spacing w:after="60"/>
        <w:jc w:val="both"/>
      </w:pPr>
      <w:r>
        <w:rPr>
          <w:b/>
          <w:bCs/>
        </w:rPr>
        <w:t xml:space="preserve">Burimet:</w:t>
      </w:r>
      <w:r>
        <w:t xml:space="preserve"> faqet e botuesve, aktet e NeurIPS, ICML, ICLR dhe COLT, JMLR, depot institucionale (ORA, CaltechAUTHORS, DSpace@MIT, portali i Princeton-it), RePEc, Crossref dhe arXiv.</w:t>
      </w:r>
    </w:p>
    <w:p>
      <w:pPr>
        <w:pStyle w:val="ListParagraph"/>
        <w:numPr>
          <w:ilvl w:val="0"/>
          <w:numId w:val="2"/>
        </w:numPr>
        <w:spacing w:after="60"/>
        <w:jc w:val="both"/>
      </w:pPr>
      <w:r>
        <w:rPr>
          <w:b/>
          <w:bCs/>
        </w:rPr>
        <w:t xml:space="preserve">Kriteret e përfshirjes:</w:t>
      </w:r>
      <w:r>
        <w:t xml:space="preserve"> (i) botim i recensuar 2020–2026; (ii) një autor nga institucioni në kohën e botimit; (iii) teorema ose formulim i plotë matematik; (iv) asnjë përsëritje me 260 artikujt e 13 dokumenteve të mëparshme, gjë që përjashtoi p.sh. DAD, Modern BED dhe EPIG të Oxford-it.</w:t>
      </w:r>
    </w:p>
    <w:p>
      <w:pPr>
        <w:pStyle w:val="ListParagraph"/>
        <w:numPr>
          <w:ilvl w:val="0"/>
          <w:numId w:val="2"/>
        </w:numPr>
        <w:spacing w:after="60"/>
        <w:jc w:val="both"/>
      </w:pPr>
      <w:r>
        <w:rPr>
          <w:b/>
          <w:bCs/>
        </w:rPr>
        <w:t xml:space="preserve">Shpërndarja:</w:t>
      </w:r>
      <w:r>
        <w:t xml:space="preserve"> Princeton-i përfaqësohet nga mësimi aktiv, eksplorimi dhe sensorët, sepse nuk u gjet OED bajezian klasik; [M4] dhe [P4] u mbajtën për lidhjen me inovacionin.</w:t>
      </w:r>
    </w:p>
    <w:p>
      <w:pPr>
        <w:pStyle w:val="ListParagraph"/>
        <w:numPr>
          <w:ilvl w:val="0"/>
          <w:numId w:val="2"/>
        </w:numPr>
        <w:spacing w:after="60"/>
        <w:jc w:val="both"/>
      </w:pPr>
      <w:r>
        <w:rPr>
          <w:b/>
          <w:bCs/>
        </w:rPr>
        <w:t xml:space="preserve">Vlerësimi ★:</w:t>
      </w:r>
      <w:r>
        <w:t xml:space="preserve"> </w:t>
      </w:r>
      <w:r>
        <w:rPr>
          <w:b/>
          <w:bCs/>
        </w:rPr>
        <w:t xml:space="preserve">thellësia matematike</w:t>
      </w:r>
      <w:r>
        <w:t xml:space="preserve"> (★★★★★ = teoremë themelore; ★★★ = pak teorema). Ekuacionet kyçe janë </w:t>
      </w:r>
      <w:r>
        <w:rPr>
          <w:i/>
          <w:iCs/>
        </w:rPr>
        <w:t xml:space="preserve">formulime përfaqësuese</w:t>
      </w:r>
      <w:r>
        <w:t xml:space="preserve">.</w:t>
      </w:r>
    </w:p>
    <w:p>
      <w:pPr>
        <w:pStyle w:val="Heading1"/>
        <w:pageBreakBefore/>
      </w:pPr>
      <w:r>
        <w:rPr>
          <w:color w:val="1F3864"/>
        </w:rPr>
        <w:t xml:space="preserve">3. Tabela përmbledhëse e 20 artikujve</w:t>
      </w:r>
    </w:p>
    <w:p>
      <w:pPr>
        <w:spacing w:after="120"/>
        <w:jc w:val="both"/>
      </w:pPr>
      <w:r>
        <w:t xml:space="preserve">Tabela renditet sipas institucionit (O = Oxford, C = Caltech, M = MIT, P = Princeton, BK = Berkeley) dhe brenda tij sipas vitit, nga më i riu.</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Choudhury et al. (2026)</w:t>
            </w:r>
          </w:p>
        </w:tc>
        <w:tc>
          <w:tcPr>
            <w:tcW w:type="dxa" w:w="3830"/>
            <w:tcMar>
              <w:top w:type="dxa" w:w="30"/>
              <w:left w:type="dxa" w:w="90"/>
              <w:bottom w:type="dxa" w:w="30"/>
              <w:right w:type="dxa" w:w="90"/>
            </w:tcMar>
            <w:vAlign w:val="top"/>
          </w:tcPr>
          <w:p>
            <w:r>
              <w:rPr>
                <w:sz w:val="16"/>
                <w:szCs w:val="16"/>
              </w:rPr>
              <w:t xml:space="preserve">BED-LLM: Intelligent Information Gathering with LLMs and Bayesian Experimental Design</w:t>
            </w:r>
          </w:p>
        </w:tc>
        <w:tc>
          <w:tcPr>
            <w:tcW w:type="dxa" w:w="2030"/>
            <w:tcMar>
              <w:top w:type="dxa" w:w="30"/>
              <w:left w:type="dxa" w:w="90"/>
              <w:bottom w:type="dxa" w:w="30"/>
              <w:right w:type="dxa" w:w="90"/>
            </w:tcMar>
            <w:vAlign w:val="top"/>
          </w:tcPr>
          <w:p>
            <w:r>
              <w:rPr>
                <w:sz w:val="16"/>
                <w:szCs w:val="16"/>
              </w:rPr>
              <w:t xml:space="preserve">ICLR 2026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Hedman, Ivanova, Guan &amp; Rainforth (2025)</w:t>
            </w:r>
          </w:p>
        </w:tc>
        <w:tc>
          <w:tcPr>
            <w:tcW w:type="dxa" w:w="3830"/>
            <w:shd w:fill="F7F9FC" w:color="auto" w:val="clear"/>
            <w:tcMar>
              <w:top w:type="dxa" w:w="30"/>
              <w:left w:type="dxa" w:w="90"/>
              <w:bottom w:type="dxa" w:w="30"/>
              <w:right w:type="dxa" w:w="90"/>
            </w:tcMar>
            <w:vAlign w:val="top"/>
          </w:tcPr>
          <w:p>
            <w:r>
              <w:rPr>
                <w:sz w:val="16"/>
                <w:szCs w:val="16"/>
              </w:rPr>
              <w:t xml:space="preserve">Step-DAD: Semi-Amortized Policy-Based Bayesian Experimental Design</w:t>
            </w:r>
          </w:p>
        </w:tc>
        <w:tc>
          <w:tcPr>
            <w:tcW w:type="dxa" w:w="2030"/>
            <w:shd w:fill="F7F9FC" w:color="auto" w:val="clear"/>
            <w:tcMar>
              <w:top w:type="dxa" w:w="30"/>
              <w:left w:type="dxa" w:w="90"/>
              <w:bottom w:type="dxa" w:w="30"/>
              <w:right w:type="dxa" w:w="90"/>
            </w:tcMar>
            <w:vAlign w:val="top"/>
          </w:tcPr>
          <w:p>
            <w:r>
              <w:rPr>
                <w:sz w:val="16"/>
                <w:szCs w:val="16"/>
              </w:rPr>
              <w:t xml:space="preserve">ICML 2025, PMLR 267</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Ivanova, Jennings, Rainforth, Zhang &amp; Foster (2023)</w:t>
            </w:r>
          </w:p>
        </w:tc>
        <w:tc>
          <w:tcPr>
            <w:tcW w:type="dxa" w:w="3830"/>
            <w:tcMar>
              <w:top w:type="dxa" w:w="30"/>
              <w:left w:type="dxa" w:w="90"/>
              <w:bottom w:type="dxa" w:w="30"/>
              <w:right w:type="dxa" w:w="90"/>
            </w:tcMar>
            <w:vAlign w:val="top"/>
          </w:tcPr>
          <w:p>
            <w:r>
              <w:rPr>
                <w:sz w:val="16"/>
                <w:szCs w:val="16"/>
              </w:rPr>
              <w:t xml:space="preserve">CO-BED: Information-Theoretic Contextual Optimization via Bayesian Experimental Design</w:t>
            </w:r>
          </w:p>
        </w:tc>
        <w:tc>
          <w:tcPr>
            <w:tcW w:type="dxa" w:w="2030"/>
            <w:tcMar>
              <w:top w:type="dxa" w:w="30"/>
              <w:left w:type="dxa" w:w="90"/>
              <w:bottom w:type="dxa" w:w="30"/>
              <w:right w:type="dxa" w:w="90"/>
            </w:tcMar>
            <w:vAlign w:val="top"/>
          </w:tcPr>
          <w:p>
            <w:r>
              <w:rPr>
                <w:sz w:val="16"/>
                <w:szCs w:val="16"/>
              </w:rPr>
              <w:t xml:space="preserve">ICML 2023, PMLR 202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Tigas et al. (2023)</w:t>
            </w:r>
          </w:p>
        </w:tc>
        <w:tc>
          <w:tcPr>
            <w:tcW w:type="dxa" w:w="3830"/>
            <w:shd w:fill="F7F9FC" w:color="auto" w:val="clear"/>
            <w:tcMar>
              <w:top w:type="dxa" w:w="30"/>
              <w:left w:type="dxa" w:w="90"/>
              <w:bottom w:type="dxa" w:w="30"/>
              <w:right w:type="dxa" w:w="90"/>
            </w:tcMar>
            <w:vAlign w:val="top"/>
          </w:tcPr>
          <w:p>
            <w:r>
              <w:rPr>
                <w:sz w:val="16"/>
                <w:szCs w:val="16"/>
              </w:rPr>
              <w:t xml:space="preserve">Differentiable Multi-Target Causal Bayesian Experimental Design</w:t>
            </w:r>
          </w:p>
        </w:tc>
        <w:tc>
          <w:tcPr>
            <w:tcW w:type="dxa" w:w="2030"/>
            <w:shd w:fill="F7F9FC" w:color="auto" w:val="clear"/>
            <w:tcMar>
              <w:top w:type="dxa" w:w="30"/>
              <w:left w:type="dxa" w:w="90"/>
              <w:bottom w:type="dxa" w:w="30"/>
              <w:right w:type="dxa" w:w="90"/>
            </w:tcMar>
            <w:vAlign w:val="top"/>
          </w:tcPr>
          <w:p>
            <w:r>
              <w:rPr>
                <w:sz w:val="16"/>
                <w:szCs w:val="16"/>
              </w:rPr>
              <w:t xml:space="preserve">ICML 2023, PMLR 202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Bhattacharya, Cao &amp; Stuart (2026)</w:t>
            </w:r>
          </w:p>
        </w:tc>
        <w:tc>
          <w:tcPr>
            <w:tcW w:type="dxa" w:w="3830"/>
            <w:tcMar>
              <w:top w:type="dxa" w:w="30"/>
              <w:left w:type="dxa" w:w="90"/>
              <w:bottom w:type="dxa" w:w="30"/>
              <w:right w:type="dxa" w:w="90"/>
            </w:tcMar>
            <w:vAlign w:val="top"/>
          </w:tcPr>
          <w:p>
            <w:r>
              <w:rPr>
                <w:sz w:val="16"/>
                <w:szCs w:val="16"/>
              </w:rPr>
              <w:t xml:space="preserve">Optimal Experimental Design for Reliable Learning of History-Dependent Constitutive Laws</w:t>
            </w:r>
          </w:p>
        </w:tc>
        <w:tc>
          <w:tcPr>
            <w:tcW w:type="dxa" w:w="2030"/>
            <w:tcMar>
              <w:top w:type="dxa" w:w="30"/>
              <w:left w:type="dxa" w:w="90"/>
              <w:bottom w:type="dxa" w:w="30"/>
              <w:right w:type="dxa" w:w="90"/>
            </w:tcMar>
            <w:vAlign w:val="top"/>
          </w:tcPr>
          <w:p>
            <w:r>
              <w:rPr>
                <w:sz w:val="16"/>
                <w:szCs w:val="16"/>
              </w:rPr>
              <w:t xml:space="preserve">CMAME 457 (2026)</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Xie, Astudillo, Frazier, Scully &amp; Terenin (2024)</w:t>
            </w:r>
          </w:p>
        </w:tc>
        <w:tc>
          <w:tcPr>
            <w:tcW w:type="dxa" w:w="3830"/>
            <w:shd w:fill="F7F9FC" w:color="auto" w:val="clear"/>
            <w:tcMar>
              <w:top w:type="dxa" w:w="30"/>
              <w:left w:type="dxa" w:w="90"/>
              <w:bottom w:type="dxa" w:w="30"/>
              <w:right w:type="dxa" w:w="90"/>
            </w:tcMar>
            <w:vAlign w:val="top"/>
          </w:tcPr>
          <w:p>
            <w:r>
              <w:rPr>
                <w:sz w:val="16"/>
                <w:szCs w:val="16"/>
              </w:rPr>
              <w:t xml:space="preserve">Cost-aware Bayesian Optimization via the Pandora's Box Gittins Index</w:t>
            </w:r>
          </w:p>
        </w:tc>
        <w:tc>
          <w:tcPr>
            <w:tcW w:type="dxa" w:w="2030"/>
            <w:shd w:fill="F7F9FC" w:color="auto" w:val="clear"/>
            <w:tcMar>
              <w:top w:type="dxa" w:w="30"/>
              <w:left w:type="dxa" w:w="90"/>
              <w:bottom w:type="dxa" w:w="30"/>
              <w:right w:type="dxa" w:w="90"/>
            </w:tcMar>
            <w:vAlign w:val="top"/>
          </w:tcPr>
          <w:p>
            <w:r>
              <w:rPr>
                <w:sz w:val="16"/>
                <w:szCs w:val="16"/>
              </w:rPr>
              <w:t xml:space="preserve">NeurIPS 37 (2024)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Schäfer &amp; Owhadi (2024)</w:t>
            </w:r>
          </w:p>
        </w:tc>
        <w:tc>
          <w:tcPr>
            <w:tcW w:type="dxa" w:w="3830"/>
            <w:tcMar>
              <w:top w:type="dxa" w:w="30"/>
              <w:left w:type="dxa" w:w="90"/>
              <w:bottom w:type="dxa" w:w="30"/>
              <w:right w:type="dxa" w:w="90"/>
            </w:tcMar>
            <w:vAlign w:val="top"/>
          </w:tcPr>
          <w:p>
            <w:r>
              <w:rPr>
                <w:sz w:val="16"/>
                <w:szCs w:val="16"/>
              </w:rPr>
              <w:t xml:space="preserve">Sparse Recovery of Elliptic Solvers from Matrix-Vector Products</w:t>
            </w:r>
          </w:p>
        </w:tc>
        <w:tc>
          <w:tcPr>
            <w:tcW w:type="dxa" w:w="2030"/>
            <w:tcMar>
              <w:top w:type="dxa" w:w="30"/>
              <w:left w:type="dxa" w:w="90"/>
              <w:bottom w:type="dxa" w:w="30"/>
              <w:right w:type="dxa" w:w="90"/>
            </w:tcMar>
            <w:vAlign w:val="top"/>
          </w:tcPr>
          <w:p>
            <w:r>
              <w:rPr>
                <w:sz w:val="16"/>
                <w:szCs w:val="16"/>
              </w:rPr>
              <w:t xml:space="preserve">SIAM J. Sci. Comput.</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Epperly &amp; Moreno (2023)</w:t>
            </w:r>
          </w:p>
        </w:tc>
        <w:tc>
          <w:tcPr>
            <w:tcW w:type="dxa" w:w="3830"/>
            <w:shd w:fill="F7F9FC" w:color="auto" w:val="clear"/>
            <w:tcMar>
              <w:top w:type="dxa" w:w="30"/>
              <w:left w:type="dxa" w:w="90"/>
              <w:bottom w:type="dxa" w:w="30"/>
              <w:right w:type="dxa" w:w="90"/>
            </w:tcMar>
            <w:vAlign w:val="top"/>
          </w:tcPr>
          <w:p>
            <w:r>
              <w:rPr>
                <w:sz w:val="16"/>
                <w:szCs w:val="16"/>
              </w:rPr>
              <w:t xml:space="preserve">Kernel Quadrature with Randomly Pivoted Cholesky</w:t>
            </w:r>
          </w:p>
        </w:tc>
        <w:tc>
          <w:tcPr>
            <w:tcW w:type="dxa" w:w="2030"/>
            <w:shd w:fill="F7F9FC" w:color="auto" w:val="clear"/>
            <w:tcMar>
              <w:top w:type="dxa" w:w="30"/>
              <w:left w:type="dxa" w:w="90"/>
              <w:bottom w:type="dxa" w:w="30"/>
              <w:right w:type="dxa" w:w="90"/>
            </w:tcMar>
            <w:vAlign w:val="top"/>
          </w:tcPr>
          <w:p>
            <w:r>
              <w:rPr>
                <w:sz w:val="16"/>
                <w:szCs w:val="16"/>
              </w:rPr>
              <w:t xml:space="preserve">NeurIPS 36 (2023)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A31F34"/>
                <w:sz w:val="16"/>
                <w:szCs w:val="16"/>
              </w:rPr>
              <w:t xml:space="preserve">M1</w:t>
            </w:r>
          </w:p>
        </w:tc>
        <w:tc>
          <w:tcPr>
            <w:tcW w:type="dxa" w:w="2150"/>
            <w:tcMar>
              <w:top w:type="dxa" w:w="30"/>
              <w:left w:type="dxa" w:w="90"/>
              <w:bottom w:type="dxa" w:w="30"/>
              <w:right w:type="dxa" w:w="90"/>
            </w:tcMar>
            <w:vAlign w:val="top"/>
          </w:tcPr>
          <w:p>
            <w:r>
              <w:rPr>
                <w:sz w:val="16"/>
                <w:szCs w:val="16"/>
              </w:rPr>
              <w:t xml:space="preserve">Li, Baptista &amp; Marzouk (2026)</w:t>
            </w:r>
          </w:p>
        </w:tc>
        <w:tc>
          <w:tcPr>
            <w:tcW w:type="dxa" w:w="3830"/>
            <w:tcMar>
              <w:top w:type="dxa" w:w="30"/>
              <w:left w:type="dxa" w:w="90"/>
              <w:bottom w:type="dxa" w:w="30"/>
              <w:right w:type="dxa" w:w="90"/>
            </w:tcMar>
            <w:vAlign w:val="top"/>
          </w:tcPr>
          <w:p>
            <w:r>
              <w:rPr>
                <w:sz w:val="16"/>
                <w:szCs w:val="16"/>
              </w:rPr>
              <w:t xml:space="preserve">Expected information gain estimation via density approximations: Sample allocation and dimension reduction</w:t>
            </w:r>
          </w:p>
        </w:tc>
        <w:tc>
          <w:tcPr>
            <w:tcW w:type="dxa" w:w="2030"/>
            <w:tcMar>
              <w:top w:type="dxa" w:w="30"/>
              <w:left w:type="dxa" w:w="90"/>
              <w:bottom w:type="dxa" w:w="30"/>
              <w:right w:type="dxa" w:w="90"/>
            </w:tcMar>
            <w:vAlign w:val="top"/>
          </w:tcPr>
          <w:p>
            <w:r>
              <w:rPr>
                <w:sz w:val="16"/>
                <w:szCs w:val="16"/>
              </w:rPr>
              <w:t xml:space="preserve">SIAM/ASA JUQ 14 (2026)</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Simchi-Levi &amp; Wang (2025)</w:t>
            </w:r>
          </w:p>
        </w:tc>
        <w:tc>
          <w:tcPr>
            <w:tcW w:type="dxa" w:w="3830"/>
            <w:shd w:fill="F7F9FC" w:color="auto" w:val="clear"/>
            <w:tcMar>
              <w:top w:type="dxa" w:w="30"/>
              <w:left w:type="dxa" w:w="90"/>
              <w:bottom w:type="dxa" w:w="30"/>
              <w:right w:type="dxa" w:w="90"/>
            </w:tcMar>
            <w:vAlign w:val="top"/>
          </w:tcPr>
          <w:p>
            <w:r>
              <w:rPr>
                <w:sz w:val="16"/>
                <w:szCs w:val="16"/>
              </w:rPr>
              <w:t xml:space="preserve">Multi-armed bandit experimental design: Online decision-making and adaptive inference</w:t>
            </w:r>
          </w:p>
        </w:tc>
        <w:tc>
          <w:tcPr>
            <w:tcW w:type="dxa" w:w="2030"/>
            <w:shd w:fill="F7F9FC" w:color="auto" w:val="clear"/>
            <w:tcMar>
              <w:top w:type="dxa" w:w="30"/>
              <w:left w:type="dxa" w:w="90"/>
              <w:bottom w:type="dxa" w:w="30"/>
              <w:right w:type="dxa" w:w="90"/>
            </w:tcMar>
            <w:vAlign w:val="top"/>
          </w:tcPr>
          <w:p>
            <w:r>
              <w:rPr>
                <w:sz w:val="16"/>
                <w:szCs w:val="16"/>
              </w:rPr>
              <w:t xml:space="preserve">Manage. Sci. 71(6)</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A31F34"/>
                <w:sz w:val="16"/>
                <w:szCs w:val="16"/>
              </w:rPr>
              <w:t xml:space="preserve">M3</w:t>
            </w:r>
          </w:p>
        </w:tc>
        <w:tc>
          <w:tcPr>
            <w:tcW w:type="dxa" w:w="2150"/>
            <w:tcMar>
              <w:top w:type="dxa" w:w="30"/>
              <w:left w:type="dxa" w:w="90"/>
              <w:bottom w:type="dxa" w:w="30"/>
              <w:right w:type="dxa" w:w="90"/>
            </w:tcMar>
            <w:vAlign w:val="top"/>
          </w:tcPr>
          <w:p>
            <w:r>
              <w:rPr>
                <w:sz w:val="16"/>
                <w:szCs w:val="16"/>
              </w:rPr>
              <w:t xml:space="preserve">Huan, Jagalur &amp; Marzouk (2024)</w:t>
            </w:r>
          </w:p>
        </w:tc>
        <w:tc>
          <w:tcPr>
            <w:tcW w:type="dxa" w:w="3830"/>
            <w:tcMar>
              <w:top w:type="dxa" w:w="30"/>
              <w:left w:type="dxa" w:w="90"/>
              <w:bottom w:type="dxa" w:w="30"/>
              <w:right w:type="dxa" w:w="90"/>
            </w:tcMar>
            <w:vAlign w:val="top"/>
          </w:tcPr>
          <w:p>
            <w:r>
              <w:rPr>
                <w:sz w:val="16"/>
                <w:szCs w:val="16"/>
              </w:rPr>
              <w:t xml:space="preserve">Optimal experimental design: Formulations and computations</w:t>
            </w:r>
          </w:p>
        </w:tc>
        <w:tc>
          <w:tcPr>
            <w:tcW w:type="dxa" w:w="2030"/>
            <w:tcMar>
              <w:top w:type="dxa" w:w="30"/>
              <w:left w:type="dxa" w:w="90"/>
              <w:bottom w:type="dxa" w:w="30"/>
              <w:right w:type="dxa" w:w="90"/>
            </w:tcMar>
            <w:vAlign w:val="top"/>
          </w:tcPr>
          <w:p>
            <w:r>
              <w:rPr>
                <w:sz w:val="16"/>
                <w:szCs w:val="16"/>
              </w:rPr>
              <w:t xml:space="preserve">Acta Numerica 33</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Jagalur-Mohan &amp; Marzouk (2021)</w:t>
            </w:r>
          </w:p>
        </w:tc>
        <w:tc>
          <w:tcPr>
            <w:tcW w:type="dxa" w:w="3830"/>
            <w:shd w:fill="F7F9FC" w:color="auto" w:val="clear"/>
            <w:tcMar>
              <w:top w:type="dxa" w:w="30"/>
              <w:left w:type="dxa" w:w="90"/>
              <w:bottom w:type="dxa" w:w="30"/>
              <w:right w:type="dxa" w:w="90"/>
            </w:tcMar>
            <w:vAlign w:val="top"/>
          </w:tcPr>
          <w:p>
            <w:r>
              <w:rPr>
                <w:sz w:val="16"/>
                <w:szCs w:val="16"/>
              </w:rPr>
              <w:t xml:space="preserve">Batch greedy maximization of non-submodular functions: Guarantees and applications to experimental design</w:t>
            </w:r>
          </w:p>
        </w:tc>
        <w:tc>
          <w:tcPr>
            <w:tcW w:type="dxa" w:w="2030"/>
            <w:shd w:fill="F7F9FC" w:color="auto" w:val="clear"/>
            <w:tcMar>
              <w:top w:type="dxa" w:w="30"/>
              <w:left w:type="dxa" w:w="90"/>
              <w:bottom w:type="dxa" w:w="30"/>
              <w:right w:type="dxa" w:w="90"/>
            </w:tcMar>
            <w:vAlign w:val="top"/>
          </w:tcPr>
          <w:p>
            <w:r>
              <w:rPr>
                <w:sz w:val="16"/>
                <w:szCs w:val="16"/>
              </w:rPr>
              <w:t xml:space="preserve">JMLR 22 (2021)</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Jha, Ashwood &amp; Pillow (2024)</w:t>
            </w:r>
          </w:p>
        </w:tc>
        <w:tc>
          <w:tcPr>
            <w:tcW w:type="dxa" w:w="3830"/>
            <w:tcMar>
              <w:top w:type="dxa" w:w="30"/>
              <w:left w:type="dxa" w:w="90"/>
              <w:bottom w:type="dxa" w:w="30"/>
              <w:right w:type="dxa" w:w="90"/>
            </w:tcMar>
            <w:vAlign w:val="top"/>
          </w:tcPr>
          <w:p>
            <w:r>
              <w:rPr>
                <w:sz w:val="16"/>
                <w:szCs w:val="16"/>
              </w:rPr>
              <w:t xml:space="preserve">Active Learning for Discrete Latent Variable Models</w:t>
            </w:r>
          </w:p>
        </w:tc>
        <w:tc>
          <w:tcPr>
            <w:tcW w:type="dxa" w:w="2030"/>
            <w:tcMar>
              <w:top w:type="dxa" w:w="30"/>
              <w:left w:type="dxa" w:w="90"/>
              <w:bottom w:type="dxa" w:w="30"/>
              <w:right w:type="dxa" w:w="90"/>
            </w:tcMar>
            <w:vAlign w:val="top"/>
          </w:tcPr>
          <w:p>
            <w:r>
              <w:rPr>
                <w:sz w:val="16"/>
                <w:szCs w:val="16"/>
              </w:rPr>
              <w:t xml:space="preserve">Neural Comput. 36(3)</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Li, Yan, Chen &amp; Fan (2024)</w:t>
            </w:r>
          </w:p>
        </w:tc>
        <w:tc>
          <w:tcPr>
            <w:tcW w:type="dxa" w:w="3830"/>
            <w:shd w:fill="F7F9FC" w:color="auto" w:val="clear"/>
            <w:tcMar>
              <w:top w:type="dxa" w:w="30"/>
              <w:left w:type="dxa" w:w="90"/>
              <w:bottom w:type="dxa" w:w="30"/>
              <w:right w:type="dxa" w:w="90"/>
            </w:tcMar>
            <w:vAlign w:val="top"/>
          </w:tcPr>
          <w:p>
            <w:r>
              <w:rPr>
                <w:sz w:val="16"/>
                <w:szCs w:val="16"/>
              </w:rPr>
              <w:t xml:space="preserve">Minimax-Optimal Reward-Agnostic Exploration in Reinforcement Learning</w:t>
            </w:r>
          </w:p>
        </w:tc>
        <w:tc>
          <w:tcPr>
            <w:tcW w:type="dxa" w:w="2030"/>
            <w:shd w:fill="F7F9FC" w:color="auto" w:val="clear"/>
            <w:tcMar>
              <w:top w:type="dxa" w:w="30"/>
              <w:left w:type="dxa" w:w="90"/>
              <w:bottom w:type="dxa" w:w="30"/>
              <w:right w:type="dxa" w:w="90"/>
            </w:tcMar>
            <w:vAlign w:val="top"/>
          </w:tcPr>
          <w:p>
            <w:r>
              <w:rPr>
                <w:sz w:val="16"/>
                <w:szCs w:val="16"/>
              </w:rPr>
              <w:t xml:space="preserve">COLT 2024 / Math. Oper. Res.</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Zhan, Uehara, Sun &amp; Lee (2024)</w:t>
            </w:r>
          </w:p>
        </w:tc>
        <w:tc>
          <w:tcPr>
            <w:tcW w:type="dxa" w:w="3830"/>
            <w:tcMar>
              <w:top w:type="dxa" w:w="30"/>
              <w:left w:type="dxa" w:w="90"/>
              <w:bottom w:type="dxa" w:w="30"/>
              <w:right w:type="dxa" w:w="90"/>
            </w:tcMar>
            <w:vAlign w:val="top"/>
          </w:tcPr>
          <w:p>
            <w:r>
              <w:rPr>
                <w:sz w:val="16"/>
                <w:szCs w:val="16"/>
              </w:rPr>
              <w:t xml:space="preserve">Provable Reward-Agnostic Preference-Based Reinforcement Learning</w:t>
            </w:r>
          </w:p>
        </w:tc>
        <w:tc>
          <w:tcPr>
            <w:tcW w:type="dxa" w:w="2030"/>
            <w:tcMar>
              <w:top w:type="dxa" w:w="30"/>
              <w:left w:type="dxa" w:w="90"/>
              <w:bottom w:type="dxa" w:w="30"/>
              <w:right w:type="dxa" w:w="90"/>
            </w:tcMar>
            <w:vAlign w:val="top"/>
          </w:tcPr>
          <w:p>
            <w:r>
              <w:rPr>
                <w:sz w:val="16"/>
                <w:szCs w:val="16"/>
              </w:rPr>
              <w:t xml:space="preserve">ICLR 2024</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Otto &amp; Rowley (2022)</w:t>
            </w:r>
          </w:p>
        </w:tc>
        <w:tc>
          <w:tcPr>
            <w:tcW w:type="dxa" w:w="3830"/>
            <w:shd w:fill="F7F9FC" w:color="auto" w:val="clear"/>
            <w:tcMar>
              <w:top w:type="dxa" w:w="30"/>
              <w:left w:type="dxa" w:w="90"/>
              <w:bottom w:type="dxa" w:w="30"/>
              <w:right w:type="dxa" w:w="90"/>
            </w:tcMar>
            <w:vAlign w:val="top"/>
          </w:tcPr>
          <w:p>
            <w:r>
              <w:rPr>
                <w:sz w:val="16"/>
                <w:szCs w:val="16"/>
              </w:rPr>
              <w:t xml:space="preserve">Inadequacy of Linear Methods for Minimal Sensor Placement and Feature Selection in Nonlinear Systems; a New Approach Using Secants</w:t>
            </w:r>
          </w:p>
        </w:tc>
        <w:tc>
          <w:tcPr>
            <w:tcW w:type="dxa" w:w="2030"/>
            <w:shd w:fill="F7F9FC" w:color="auto" w:val="clear"/>
            <w:tcMar>
              <w:top w:type="dxa" w:w="30"/>
              <w:left w:type="dxa" w:w="90"/>
              <w:bottom w:type="dxa" w:w="30"/>
              <w:right w:type="dxa" w:w="90"/>
            </w:tcMar>
            <w:vAlign w:val="top"/>
          </w:tcPr>
          <w:p>
            <w:r>
              <w:rPr>
                <w:sz w:val="16"/>
                <w:szCs w:val="16"/>
              </w:rPr>
              <w:t xml:space="preserve">J. Nonlinear Sci. 32(5)</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Pinkard et al. (2025)</w:t>
            </w:r>
          </w:p>
        </w:tc>
        <w:tc>
          <w:tcPr>
            <w:tcW w:type="dxa" w:w="3830"/>
            <w:tcMar>
              <w:top w:type="dxa" w:w="30"/>
              <w:left w:type="dxa" w:w="90"/>
              <w:bottom w:type="dxa" w:w="30"/>
              <w:right w:type="dxa" w:w="90"/>
            </w:tcMar>
            <w:vAlign w:val="top"/>
          </w:tcPr>
          <w:p>
            <w:r>
              <w:rPr>
                <w:sz w:val="16"/>
                <w:szCs w:val="16"/>
              </w:rPr>
              <w:t xml:space="preserve">Information-Driven Design of Imaging Systems</w:t>
            </w:r>
          </w:p>
        </w:tc>
        <w:tc>
          <w:tcPr>
            <w:tcW w:type="dxa" w:w="2030"/>
            <w:tcMar>
              <w:top w:type="dxa" w:w="30"/>
              <w:left w:type="dxa" w:w="90"/>
              <w:bottom w:type="dxa" w:w="30"/>
              <w:right w:type="dxa" w:w="90"/>
            </w:tcMar>
            <w:vAlign w:val="top"/>
          </w:tcPr>
          <w:p>
            <w:r>
              <w:rPr>
                <w:sz w:val="16"/>
                <w:szCs w:val="16"/>
              </w:rPr>
              <w:t xml:space="preserve">NeurIPS 38 (2025)</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Zhao &amp; Ding (2024)</w:t>
            </w:r>
          </w:p>
        </w:tc>
        <w:tc>
          <w:tcPr>
            <w:tcW w:type="dxa" w:w="3830"/>
            <w:shd w:fill="F7F9FC" w:color="auto" w:val="clear"/>
            <w:tcMar>
              <w:top w:type="dxa" w:w="30"/>
              <w:left w:type="dxa" w:w="90"/>
              <w:bottom w:type="dxa" w:w="30"/>
              <w:right w:type="dxa" w:w="90"/>
            </w:tcMar>
            <w:vAlign w:val="top"/>
          </w:tcPr>
          <w:p>
            <w:r>
              <w:rPr>
                <w:sz w:val="16"/>
                <w:szCs w:val="16"/>
              </w:rPr>
              <w:t xml:space="preserve">No star is good news: A unified look at rerandomization based on p-values from covariate balance tests</w:t>
            </w:r>
          </w:p>
        </w:tc>
        <w:tc>
          <w:tcPr>
            <w:tcW w:type="dxa" w:w="2030"/>
            <w:shd w:fill="F7F9FC" w:color="auto" w:val="clear"/>
            <w:tcMar>
              <w:top w:type="dxa" w:w="30"/>
              <w:left w:type="dxa" w:w="90"/>
              <w:bottom w:type="dxa" w:w="30"/>
              <w:right w:type="dxa" w:w="90"/>
            </w:tcMar>
            <w:vAlign w:val="top"/>
          </w:tcPr>
          <w:p>
            <w:r>
              <w:rPr>
                <w:sz w:val="16"/>
                <w:szCs w:val="16"/>
              </w:rPr>
              <w:t xml:space="preserve">J. Econometrics 241(1)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Dai, Gradu &amp; Harshaw (2023)</w:t>
            </w:r>
          </w:p>
        </w:tc>
        <w:tc>
          <w:tcPr>
            <w:tcW w:type="dxa" w:w="3830"/>
            <w:tcMar>
              <w:top w:type="dxa" w:w="30"/>
              <w:left w:type="dxa" w:w="90"/>
              <w:bottom w:type="dxa" w:w="30"/>
              <w:right w:type="dxa" w:w="90"/>
            </w:tcMar>
            <w:vAlign w:val="top"/>
          </w:tcPr>
          <w:p>
            <w:r>
              <w:rPr>
                <w:sz w:val="16"/>
                <w:szCs w:val="16"/>
              </w:rPr>
              <w:t xml:space="preserve">Clip-OGD: An Experimental Design for Adaptive Neyman Allocation in Sequential Experiments</w:t>
            </w:r>
          </w:p>
        </w:tc>
        <w:tc>
          <w:tcPr>
            <w:tcW w:type="dxa" w:w="2030"/>
            <w:tcMar>
              <w:top w:type="dxa" w:w="30"/>
              <w:left w:type="dxa" w:w="90"/>
              <w:bottom w:type="dxa" w:w="30"/>
              <w:right w:type="dxa" w:w="90"/>
            </w:tcMar>
            <w:vAlign w:val="top"/>
          </w:tcPr>
          <w:p>
            <w:r>
              <w:rPr>
                <w:sz w:val="16"/>
                <w:szCs w:val="16"/>
              </w:rPr>
              <w:t xml:space="preserve">NeurIPS 36 (2023)</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Lu, Liu, Liu &amp; Ding (2023)</w:t>
            </w:r>
          </w:p>
        </w:tc>
        <w:tc>
          <w:tcPr>
            <w:tcW w:type="dxa" w:w="3830"/>
            <w:shd w:fill="F7F9FC" w:color="auto" w:val="clear"/>
            <w:tcMar>
              <w:top w:type="dxa" w:w="30"/>
              <w:left w:type="dxa" w:w="90"/>
              <w:bottom w:type="dxa" w:w="30"/>
              <w:right w:type="dxa" w:w="90"/>
            </w:tcMar>
            <w:vAlign w:val="top"/>
          </w:tcPr>
          <w:p>
            <w:r>
              <w:rPr>
                <w:sz w:val="16"/>
                <w:szCs w:val="16"/>
              </w:rPr>
              <w:t xml:space="preserve">Design-based theory for cluster rerandomization</w:t>
            </w:r>
          </w:p>
        </w:tc>
        <w:tc>
          <w:tcPr>
            <w:tcW w:type="dxa" w:w="2030"/>
            <w:shd w:fill="F7F9FC" w:color="auto" w:val="clear"/>
            <w:tcMar>
              <w:top w:type="dxa" w:w="30"/>
              <w:left w:type="dxa" w:w="90"/>
              <w:bottom w:type="dxa" w:w="30"/>
              <w:right w:type="dxa" w:w="90"/>
            </w:tcMar>
            <w:vAlign w:val="top"/>
          </w:tcPr>
          <w:p>
            <w:r>
              <w:rPr>
                <w:sz w:val="16"/>
                <w:szCs w:val="16"/>
              </w:rPr>
              <w:t xml:space="preserve">Biometrika 110(2)</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bl>
    <w:p>
      <w:pPr>
        <w:spacing w:after="160"/>
      </w:pPr>
    </w:p>
    <w:p>
      <w:pPr>
        <w:pStyle w:val="Heading1"/>
        <w:pageBreakBefore/>
      </w:pPr>
      <w:r>
        <w:rPr>
          <w:color w:val="002147"/>
        </w:rPr>
        <w:t xml:space="preserve">4. University of Oxford</w:t>
      </w:r>
    </w:p>
    <w:p>
      <w:pPr>
        <w:spacing w:after="120"/>
        <w:jc w:val="both"/>
      </w:pPr>
      <w:r>
        <w:t xml:space="preserve">Në Departamentin e Statistikës në Oxford, grupi i Tom Rainforth-it dhe Desi Ivanova-s është një nga qendrat e dizajnit bajezian modern. Punimet e fundit sjellin pyetjet adaptive të modeleve gjuhësore të formuluara si dizajn bajezian [O1], politikat gjysmë të amortizuara që rifreskohen gjatë eksperimentit [O2], EIG-në e orientuar nga vendimi për optimizimin kontekstual [O3] dhe, me grupin OATML të Yarin Gal-it, dizajnin kauzal të diferencueshëm me shumë objektiva [O4].</w:t>
      </w:r>
    </w:p>
    <w:p>
      <w:pPr>
        <w:pStyle w:val="Heading2"/>
        <w:keepNext/>
      </w:pPr>
      <w:r>
        <w:rPr>
          <w:color w:val="002147"/>
        </w:rPr>
        <w:t xml:space="preserve">O1  </w:t>
      </w:r>
      <w:r>
        <w:rPr>
          <w:color w:val="1F3864"/>
        </w:rPr>
        <w:t xml:space="preserve">BED-LLM: Intelligent Information Gathering with LLMs and Bayesian Experimental Design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Deepro Choudhury, Sinead Williamson, Adam Golinski, Ning Miao, Freddie Bickford Smith, Michael Kirchhof, Yizhe Zhang, Tom Rainforth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Fourteenth International Conference on Learning Representations (ICLR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xsr-hyuwniykgliibccp">
              <w:r>
                <w:rPr>
                  <w:color w:val="1D4ED8"/>
                  <w:sz w:val="18"/>
                  <w:szCs w:val="18"/>
                  <w:u w:val="single"/>
                </w:rPr>
                <w:t xml:space="preserve">proceedings.iclr.cc · ICLR 2026 (87eb265e8898…)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 Rainforth dhe bashkëautorë: Departamenti i Statistikës, University of Oxford (sipas versionit arXiv dhe depos ORA); autorët e tjerë: Apple dhe City University of Hong Kong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bajezian sekuencial · EIG për pyetje · modele gjuhësore të mëdha · mbledhje adaptive informacioni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Artikulli trajton mënyrën si një agjent me model gjuhësor duhet të mbledhë informacion në mënyrë adaptive gjatë disa raundeve, p.sh. duke i bërë pyetje një përdoruesi ose një burimi të jashtëm. Problemi formulohet si dizajn bajezian sekuencial i eksperimenteve: në çdo raund agjenti zgjedh pyetjen me fitimin më të madh të pritur të informacionit për sasinë latente të interesit, duke pasur parasysh përgjigjet e deritanishme. EIG-ja vlerësohet me një model probabilist të ndërtuar nga shpërndarjet parashikuese të vetë modelit gjuhësor. Eksperimentet përfshijnë lojën «20 pyetje» dhe nxjerrjen e preferencave të përdoruesit, me përmirësime të mëdha mbi pyetjet e drejtpërdrejta dhe mbi strategjitë e tjera adaptive.</w:t>
      </w:r>
    </w:p>
    <w:p>
      <w:pPr>
        <w:keepNext/>
        <w:spacing w:after="40" w:before="80"/>
      </w:pPr>
      <w:r>
        <w:rPr>
          <w:b/>
          <w:bCs/>
          <w:color w:val="002147"/>
        </w:rPr>
        <w:t xml:space="preserve">Ekuacioni kyç.</w:t>
      </w:r>
      <w:r>
        <w:rPr>
          <w:i/>
          <w:iCs/>
          <w:color w:val="5B6573"/>
          <w:sz w:val="18"/>
          <w:szCs w:val="18"/>
        </w:rPr>
        <w:t xml:space="preserve">  (EIG e një pyetjeje dhe rregulli sekuencial (formulim përfaqësues))</w:t>
      </w:r>
    </w:p>
    <w:p>
      <w:pPr>
        <w:pStyle w:val="Equation"/>
      </w:pPr>
      <m:oMathPara>
        <m:oMathParaPr>
          <m:jc m:val="center"/>
        </m:oMathParaPr>
        <m:oMath>
          <m:r>
            <m:rPr>
              <m:sty m:val="p"/>
            </m:rPr>
            <m:t>E</m:t>
          </m:r>
          <m:r>
            <m:rPr>
              <m:sty m:val="p"/>
            </m:rPr>
            <m:t>I</m:t>
          </m:r>
          <m:r>
            <m:rPr>
              <m:sty m:val="p"/>
            </m:rPr>
            <m:t>G</m:t>
          </m:r>
          <m:d>
            <m:dPr>
              <m:begChr m:val="("/>
              <m:sepChr m:val=""/>
              <m:endChr m:val=")"/>
              <m:grow/>
            </m:dPr>
            <m:e>
              <m:r>
                <m:t>x</m:t>
              </m:r>
              <m:r>
                <m:rPr>
                  <m:sty m:val="p"/>
                </m:rPr>
                <m:t>∣</m:t>
              </m:r>
              <m:sSub>
                <m:e>
                  <m:r>
                    <m:t>h</m:t>
                  </m:r>
                </m:e>
                <m:sub>
                  <m:r>
                    <m:t>t</m:t>
                  </m:r>
                </m:sub>
              </m:sSub>
            </m:e>
          </m:d>
          <m:r>
            <m:rPr>
              <m:sty m:val="p"/>
            </m:rPr>
            <m:t>=</m:t>
          </m:r>
          <m:r>
            <m:t>H</m:t>
          </m:r>
          <m:d>
            <m:dPr>
              <m:begChr m:val="["/>
              <m:sepChr m:val=""/>
              <m:endChr m:val="]"/>
              <m:grow/>
            </m:dPr>
            <m:e>
              <m:r>
                <m:t>p</m:t>
              </m:r>
              <m:d>
                <m:dPr>
                  <m:begChr m:val="("/>
                  <m:sepChr m:val=""/>
                  <m:endChr m:val=")"/>
                  <m:grow/>
                </m:dPr>
                <m:e>
                  <m:r>
                    <m:t>y</m:t>
                  </m:r>
                  <m:r>
                    <m:rPr>
                      <m:sty m:val="p"/>
                    </m:rPr>
                    <m:t>∣</m:t>
                  </m:r>
                  <m:r>
                    <m:t>x</m:t>
                  </m:r>
                  <m:r>
                    <m:rPr>
                      <m:sty m:val="p"/>
                    </m:rPr>
                    <m:t>,</m:t>
                  </m:r>
                  <m:sSub>
                    <m:e>
                      <m:r>
                        <m:t>h</m:t>
                      </m:r>
                    </m:e>
                    <m:sub>
                      <m:r>
                        <m:t>t</m:t>
                      </m:r>
                    </m:sub>
                  </m:sSub>
                </m:e>
              </m:d>
            </m:e>
          </m:d>
          <m:r>
            <m:rPr>
              <m:sty m:val="p"/>
            </m:rPr>
            <m:t>−</m:t>
          </m:r>
          <m:sSub>
            <m:e>
              <m:r>
                <m:rPr>
                  <m:scr m:val="double-struck"/>
                  <m:sty m:val="p"/>
                </m:rPr>
                <m:t>E</m:t>
              </m:r>
            </m:e>
            <m:sub>
              <m:r>
                <m:t>p</m:t>
              </m:r>
              <m:d>
                <m:dPr>
                  <m:begChr m:val="("/>
                  <m:sepChr m:val=""/>
                  <m:endChr m:val=")"/>
                  <m:grow/>
                </m:dPr>
                <m:e>
                  <m:r>
                    <m:t>θ</m:t>
                  </m:r>
                  <m:r>
                    <m:rPr>
                      <m:sty m:val="p"/>
                    </m:rPr>
                    <m:t>∣</m:t>
                  </m:r>
                  <m:sSub>
                    <m:e>
                      <m:r>
                        <m:t>h</m:t>
                      </m:r>
                    </m:e>
                    <m:sub>
                      <m:r>
                        <m:t>t</m:t>
                      </m:r>
                    </m:sub>
                  </m:sSub>
                </m:e>
              </m:d>
            </m:sub>
          </m:sSub>
          <m:d>
            <m:dPr>
              <m:begChr m:val="["/>
              <m:sepChr m:val=""/>
              <m:endChr m:val="]"/>
              <m:grow/>
            </m:dPr>
            <m:e>
              <m:r>
                <m:t>H</m:t>
              </m:r>
              <m:d>
                <m:dPr>
                  <m:begChr m:val="["/>
                  <m:sepChr m:val=""/>
                  <m:endChr m:val="]"/>
                  <m:grow/>
                </m:dPr>
                <m:e>
                  <m:r>
                    <m:t>p</m:t>
                  </m:r>
                  <m:d>
                    <m:dPr>
                      <m:begChr m:val="("/>
                      <m:sepChr m:val=""/>
                      <m:endChr m:val=")"/>
                      <m:grow/>
                    </m:dPr>
                    <m:e>
                      <m:r>
                        <m:t>y</m:t>
                      </m:r>
                      <m:r>
                        <m:rPr>
                          <m:sty m:val="p"/>
                        </m:rPr>
                        <m:t>∣</m:t>
                      </m:r>
                      <m:r>
                        <m:t>θ</m:t>
                      </m:r>
                      <m:r>
                        <m:rPr>
                          <m:sty m:val="p"/>
                        </m:rPr>
                        <m:t>,</m:t>
                      </m:r>
                      <m:r>
                        <m:t>x</m:t>
                      </m:r>
                    </m:e>
                  </m:d>
                </m:e>
              </m:d>
            </m:e>
          </m:d>
          <m:r>
            <m:rPr>
              <m:sty m:val="p"/>
            </m:rPr>
            <m:t>,</m:t>
          </m:r>
          <m:r>
            <m:t>  </m:t>
          </m:r>
          <m:sSub>
            <m:e>
              <m:r>
                <m:t>x</m:t>
              </m:r>
            </m:e>
            <m:sub>
              <m:r>
                <m:t>t</m:t>
              </m:r>
              <m:r>
                <m:rPr>
                  <m:sty m:val="p"/>
                </m:rPr>
                <m:t>+</m:t>
              </m:r>
              <m:r>
                <m:t>1</m:t>
              </m:r>
            </m:sub>
          </m:sSub>
          <m:r>
            <m:rPr>
              <m:sty m:val="p"/>
            </m:rPr>
            <m:t>=</m:t>
          </m:r>
          <m:r>
            <m:rPr>
              <m:sty m:val="p"/>
            </m:rPr>
            <m:t>arg</m:t>
          </m:r>
          <m:limLow>
            <m:e>
              <m:r>
                <m:rPr>
                  <m:sty m:val="p"/>
                </m:rPr>
                <m:t>max</m:t>
              </m:r>
            </m:e>
            <m:lim>
              <m:r>
                <m:t>x</m:t>
              </m:r>
              <m:r>
                <m:rPr>
                  <m:sty m:val="p"/>
                </m:rPr>
                <m:t>∈</m:t>
              </m:r>
              <m:sSub>
                <m:e>
                  <m:r>
                    <m:rPr>
                      <m:scr m:val="script"/>
                      <m:sty m:val="p"/>
                    </m:rPr>
                    <m:t>X</m:t>
                  </m:r>
                </m:e>
                <m:sub>
                  <m:r>
                    <m:t>t</m:t>
                  </m:r>
                </m:sub>
              </m:sSub>
            </m:lim>
          </m:limLow>
          <m:r>
            <m:rPr>
              <m:sty m:val="p"/>
            </m:rPr>
            <m:t>E</m:t>
          </m:r>
          <m:r>
            <m:rPr>
              <m:sty m:val="p"/>
            </m:rPr>
            <m:t>I</m:t>
          </m:r>
          <m:r>
            <m:rPr>
              <m:sty m:val="p"/>
            </m:rPr>
            <m:t>G</m:t>
          </m:r>
          <m:d>
            <m:dPr>
              <m:begChr m:val="("/>
              <m:sepChr m:val=""/>
              <m:endChr m:val=")"/>
              <m:grow/>
            </m:dPr>
            <m:e>
              <m:r>
                <m:t>x</m:t>
              </m:r>
              <m:r>
                <m:rPr>
                  <m:sty m:val="p"/>
                </m:rPr>
                <m:t>∣</m:t>
              </m:r>
              <m:sSub>
                <m:e>
                  <m:r>
                    <m:t>h</m:t>
                  </m:r>
                </m:e>
                <m:sub>
                  <m:r>
                    <m:t>t</m:t>
                  </m:r>
                </m:sub>
              </m:sSub>
            </m:e>
          </m:d>
        </m:oMath>
      </m:oMathPara>
    </w:p>
    <w:p>
      <w:pPr>
        <w:spacing w:after="100"/>
        <w:jc w:val="both"/>
      </w:pPr>
      <w:r>
        <w:rPr>
          <w:color w:val="3A4350"/>
          <w:sz w:val="19"/>
          <w:szCs w:val="19"/>
        </w:rPr>
        <w:t xml:space="preserve">ku </w:t>
      </w:r>
      <m:oMath>
        <m:r>
          <m:t>x</m:t>
        </m:r>
      </m:oMath>
      <w:r>
        <w:rPr>
          <w:color w:val="3A4350"/>
          <w:sz w:val="19"/>
          <w:szCs w:val="19"/>
        </w:rPr>
        <w:t xml:space="preserve"> është pyetja kandidate (dizajni), </w:t>
      </w:r>
      <m:oMath>
        <m:r>
          <m:t>y</m:t>
        </m:r>
      </m:oMath>
      <w:r>
        <w:rPr>
          <w:color w:val="3A4350"/>
          <w:sz w:val="19"/>
          <w:szCs w:val="19"/>
        </w:rPr>
        <w:t xml:space="preserve"> përgjigjja, </w:t>
      </w:r>
      <m:oMath>
        <m:r>
          <m:t>θ</m:t>
        </m:r>
      </m:oMath>
      <w:r>
        <w:rPr>
          <w:color w:val="3A4350"/>
          <w:sz w:val="19"/>
          <w:szCs w:val="19"/>
        </w:rPr>
        <w:t xml:space="preserve"> sasia latente (p.sh. objekti i fshehur ose preferenca), </w:t>
      </w:r>
      <m:oMath>
        <m:sSub>
          <m:e>
            <m:r>
              <m:t>h</m:t>
            </m:r>
          </m:e>
          <m:sub>
            <m:r>
              <m:t>t</m:t>
            </m:r>
          </m:sub>
        </m:sSub>
      </m:oMath>
      <w:r>
        <w:rPr>
          <w:color w:val="3A4350"/>
          <w:sz w:val="19"/>
          <w:szCs w:val="19"/>
        </w:rPr>
        <w:t xml:space="preserve"> historia pyetje–përgjigje pas </w:t>
      </w:r>
      <m:oMath>
        <m:r>
          <m:t>t</m:t>
        </m:r>
      </m:oMath>
      <w:r>
        <w:rPr>
          <w:color w:val="3A4350"/>
          <w:sz w:val="19"/>
          <w:szCs w:val="19"/>
        </w:rPr>
        <w:t xml:space="preserve"> raundesh, </w:t>
      </w:r>
      <m:oMath>
        <m:r>
          <m:t>H</m:t>
        </m:r>
      </m:oMath>
      <w:r>
        <w:rPr>
          <w:color w:val="3A4350"/>
          <w:sz w:val="19"/>
          <w:szCs w:val="19"/>
        </w:rPr>
        <w:t xml:space="preserve"> entropia e Shannon-it, </w:t>
      </w:r>
      <m:oMath>
        <m:r>
          <m:t>p</m:t>
        </m:r>
        <m:d>
          <m:dPr>
            <m:begChr m:val="("/>
            <m:sepChr m:val=""/>
            <m:endChr m:val=")"/>
            <m:grow/>
          </m:dPr>
          <m:e>
            <m:r>
              <m:t>y</m:t>
            </m:r>
            <m:r>
              <m:rPr>
                <m:sty m:val="p"/>
              </m:rPr>
              <m:t>∣</m:t>
            </m:r>
            <m:r>
              <m:t>x</m:t>
            </m:r>
            <m:r>
              <m:rPr>
                <m:sty m:val="p"/>
              </m:rPr>
              <m:t>,</m:t>
            </m:r>
            <m:sSub>
              <m:e>
                <m:r>
                  <m:t>h</m:t>
                </m:r>
              </m:e>
              <m:sub>
                <m:r>
                  <m:t>t</m:t>
                </m:r>
              </m:sub>
            </m:sSub>
          </m:e>
        </m:d>
        <m:r>
          <m:rPr>
            <m:sty m:val="p"/>
          </m:rPr>
          <m:t>=</m:t>
        </m:r>
        <m:sSub>
          <m:e>
            <m:r>
              <m:rPr>
                <m:scr m:val="double-struck"/>
                <m:sty m:val="p"/>
              </m:rPr>
              <m:t>E</m:t>
            </m:r>
          </m:e>
          <m:sub>
            <m:r>
              <m:t>p</m:t>
            </m:r>
            <m:d>
              <m:dPr>
                <m:begChr m:val="("/>
                <m:sepChr m:val=""/>
                <m:endChr m:val=")"/>
                <m:grow/>
              </m:dPr>
              <m:e>
                <m:r>
                  <m:t>θ</m:t>
                </m:r>
                <m:r>
                  <m:rPr>
                    <m:sty m:val="p"/>
                  </m:rPr>
                  <m:t>∣</m:t>
                </m:r>
                <m:sSub>
                  <m:e>
                    <m:r>
                      <m:t>h</m:t>
                    </m:r>
                  </m:e>
                  <m:sub>
                    <m:r>
                      <m:t>t</m:t>
                    </m:r>
                  </m:sub>
                </m:sSub>
              </m:e>
            </m:d>
          </m:sub>
        </m:sSub>
        <m:d>
          <m:dPr>
            <m:begChr m:val="["/>
            <m:sepChr m:val=""/>
            <m:endChr m:val="]"/>
            <m:grow/>
          </m:dPr>
          <m:e>
            <m:r>
              <m:t>p</m:t>
            </m:r>
            <m:d>
              <m:dPr>
                <m:begChr m:val="("/>
                <m:sepChr m:val=""/>
                <m:endChr m:val=")"/>
                <m:grow/>
              </m:dPr>
              <m:e>
                <m:r>
                  <m:t>y</m:t>
                </m:r>
                <m:r>
                  <m:rPr>
                    <m:sty m:val="p"/>
                  </m:rPr>
                  <m:t>∣</m:t>
                </m:r>
                <m:r>
                  <m:t>θ</m:t>
                </m:r>
                <m:r>
                  <m:rPr>
                    <m:sty m:val="p"/>
                  </m:rPr>
                  <m:t>,</m:t>
                </m:r>
                <m:r>
                  <m:t>x</m:t>
                </m:r>
              </m:e>
            </m:d>
          </m:e>
        </m:d>
      </m:oMath>
      <w:r>
        <w:rPr>
          <w:color w:val="3A4350"/>
          <w:sz w:val="19"/>
          <w:szCs w:val="19"/>
        </w:rPr>
        <w:t xml:space="preserve"> shpërndarja parashikuese e përgjigjes dhe </w:t>
      </w:r>
      <m:oMath>
        <m:sSub>
          <m:e>
            <m:r>
              <m:rPr>
                <m:scr m:val="script"/>
                <m:sty m:val="p"/>
              </m:rPr>
              <m:t>X</m:t>
            </m:r>
          </m:e>
          <m:sub>
            <m:r>
              <m:t>t</m:t>
            </m:r>
          </m:sub>
        </m:sSub>
      </m:oMath>
      <w:r>
        <w:rPr>
          <w:color w:val="3A4350"/>
          <w:sz w:val="19"/>
          <w:szCs w:val="19"/>
        </w:rPr>
        <w:t xml:space="preserve"> bashkësia e pyetjeve kandidate.</w:t>
      </w:r>
    </w:p>
    <w:p>
      <w:pPr>
        <w:spacing w:after="100" w:before="80"/>
        <w:jc w:val="both"/>
      </w:pPr>
      <w:r>
        <w:rPr>
          <w:b/>
          <w:bCs/>
          <w:color w:val="002147"/>
        </w:rPr>
        <w:t xml:space="preserve">Lidhja me hyrjen teorike. </w:t>
      </w:r>
      <w:r>
        <w:t xml:space="preserve">Plotëson seksionet 1.2 dhe 1.5. Për projektin, i njëjti rregull EIG-je mund të zgjedhë cilat të dhëna ekzistuese (regjistra shpimesh, intervista me fermerët për pompimin) të kërkohen para shpimit të puseve të reja.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Shtresë vendimmarrjeje e bazuar te EIG-ja për pyetjet adaptive të modeleve gjuhësore, me model probabilist të ndërtuar nga parashikimet e vetë modelit.</w:t>
      </w:r>
    </w:p>
    <w:p>
      <w:pPr>
        <w:pStyle w:val="Heading2"/>
        <w:keepNext/>
      </w:pPr>
      <w:r>
        <w:rPr>
          <w:color w:val="002147"/>
        </w:rPr>
        <w:t xml:space="preserve">O2  </w:t>
      </w:r>
      <w:r>
        <w:rPr>
          <w:color w:val="1F3864"/>
        </w:rPr>
        <w:t xml:space="preserve">Step-DAD: Semi-Amortized Policy-Based Bayesian Experimental Design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Marcel Hedman, Desi R. Ivanova, Cong Guan, Tom Rainforth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42nd International Conference on Machine Learning (ICML 2025), PMLR vëll. 267, f. 22904–22923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gldzvkmi3napt18eyg-n">
              <w:r>
                <w:rPr>
                  <w:color w:val="1D4ED8"/>
                  <w:sz w:val="18"/>
                  <w:szCs w:val="18"/>
                  <w:u w:val="single"/>
                </w:rPr>
                <w:t xml:space="preserve">proceedings.mlr.press/v267/hedman25a.html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 R. Ivanova, T. Rainforth: Departamenti i Statistikës, University of Oxford (sipas faqeve të departamentit); afiliacionet e M. Hedman dhe C. Guan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adaptiv me politikë · amortizim i pjesshëm · EIG e mbetur · kufij variacionalë · përshtatje gjatë eksperimentit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Dizajni bajezian me politikë, si DAD, trajnon një rrjet dizajni para eksperimentit, ndaj çdo dizajn i mëvonshëm kushton vetëm një kalim përpara; por politika mbetet e fiksuar dhe nuk përshtatet me rrjedhën reale të eksperimentit. Step-DAD është alternativë gjysmë e amortizuar: politika trajnohet fillimisht jashtë linje, pastaj rifreskohet periodikisht gjatë eksperimentit me të dhënat e mbledhura deri atëherë. Rifreskimi bëhet me ngjitje stokastike të gradientit mbi kufij të poshtëm variacionalë të EIG-së së mbetur, të kushtëzuar nga historia e vëzhguar. Autorët tregojnë se kjo rrit fleksibilitetin dhe qëndrueshmërinë kundrejt politikave plotësisht të amortizuara, dhe raportojnë vendime më të mira se metodat më të mira ekzistuese.</w:t>
      </w:r>
    </w:p>
    <w:p>
      <w:pPr>
        <w:keepNext/>
        <w:spacing w:after="40" w:before="80"/>
      </w:pPr>
      <w:r>
        <w:rPr>
          <w:b/>
          <w:bCs/>
          <w:color w:val="002147"/>
        </w:rPr>
        <w:t xml:space="preserve">Ekuacioni kyç.</w:t>
      </w:r>
      <w:r>
        <w:rPr>
          <w:i/>
          <w:iCs/>
          <w:color w:val="5B6573"/>
          <w:sz w:val="18"/>
          <w:szCs w:val="18"/>
        </w:rPr>
        <w:t xml:space="preserve">  (EIG e mbetur e një politike dhe kufiri sPCE (formulim përfaqësues))</w:t>
      </w:r>
    </w:p>
    <w:p>
      <w:pPr>
        <w:pStyle w:val="Equation"/>
      </w:pPr>
      <m:oMathPara>
        <m:oMathParaPr>
          <m:jc m:val="center"/>
        </m:oMathParaPr>
        <m:oMath>
          <m:sSub>
            <m:e>
              <m:r>
                <m:t>I</m:t>
              </m:r>
            </m:e>
            <m:sub>
              <m:r>
                <m:t>τ</m:t>
              </m:r>
            </m:sub>
          </m:sSub>
          <m:d>
            <m:dPr>
              <m:begChr m:val="("/>
              <m:sepChr m:val=""/>
              <m:endChr m:val=")"/>
              <m:grow/>
            </m:dPr>
            <m:e>
              <m:r>
                <m:t>π</m:t>
              </m:r>
              <m:r>
                <m:rPr>
                  <m:sty m:val="p"/>
                </m:rPr>
                <m:t>∣</m:t>
              </m:r>
              <m:sSub>
                <m:e>
                  <m:r>
                    <m:t>h</m:t>
                  </m:r>
                </m:e>
                <m:sub>
                  <m:r>
                    <m:t>τ</m:t>
                  </m:r>
                </m:sub>
              </m:sSub>
            </m:e>
          </m:d>
          <m:r>
            <m:rPr>
              <m:sty m:val="p"/>
            </m:rPr>
            <m:t>=</m:t>
          </m:r>
          <m:sSub>
            <m:e>
              <m:r>
                <m:rPr>
                  <m:scr m:val="double-struck"/>
                  <m:sty m:val="p"/>
                </m:rPr>
                <m:t>E</m:t>
              </m:r>
            </m:e>
            <m:sub>
              <m:r>
                <m:t>p</m:t>
              </m:r>
              <m:d>
                <m:dPr>
                  <m:begChr m:val="("/>
                  <m:sepChr m:val=""/>
                  <m:endChr m:val=")"/>
                  <m:grow/>
                </m:dPr>
                <m:e>
                  <m:r>
                    <m:t>θ</m:t>
                  </m:r>
                  <m:r>
                    <m:rPr>
                      <m:sty m:val="p"/>
                    </m:rPr>
                    <m:t>∣</m:t>
                  </m:r>
                  <m:sSub>
                    <m:e>
                      <m:r>
                        <m:t>h</m:t>
                      </m:r>
                    </m:e>
                    <m:sub>
                      <m:r>
                        <m:t>τ</m:t>
                      </m:r>
                    </m:sub>
                  </m:sSub>
                </m:e>
              </m:d>
              <m:r>
                <m:t>p</m:t>
              </m:r>
              <m:d>
                <m:dPr>
                  <m:begChr m:val="("/>
                  <m:sepChr m:val=""/>
                  <m:endChr m:val=")"/>
                  <m:grow/>
                </m:dPr>
                <m:e>
                  <m:sSub>
                    <m:e>
                      <m:r>
                        <m:t>h</m:t>
                      </m:r>
                    </m:e>
                    <m:sub>
                      <m:r>
                        <m:t>τ</m:t>
                      </m:r>
                      <m:r>
                        <m:rPr>
                          <m:sty m:val="p"/>
                        </m:rPr>
                        <m:t>+</m:t>
                      </m:r>
                      <m:r>
                        <m:t>1</m:t>
                      </m:r>
                      <m:r>
                        <m:rPr>
                          <m:sty m:val="p"/>
                        </m:rPr>
                        <m:t>:</m:t>
                      </m:r>
                      <m:r>
                        <m:t>T</m:t>
                      </m:r>
                    </m:sub>
                  </m:sSub>
                  <m:r>
                    <m:rPr>
                      <m:sty m:val="p"/>
                    </m:rPr>
                    <m:t>∣</m:t>
                  </m:r>
                  <m:r>
                    <m:t>θ</m:t>
                  </m:r>
                  <m:r>
                    <m:rPr>
                      <m:sty m:val="p"/>
                    </m:rPr>
                    <m:t>,</m:t>
                  </m:r>
                  <m:r>
                    <m:t>π</m:t>
                  </m:r>
                  <m:r>
                    <m:rPr>
                      <m:sty m:val="p"/>
                    </m:rPr>
                    <m:t>,</m:t>
                  </m:r>
                  <m:sSub>
                    <m:e>
                      <m:r>
                        <m:t>h</m:t>
                      </m:r>
                    </m:e>
                    <m:sub>
                      <m:r>
                        <m:t>τ</m:t>
                      </m:r>
                    </m:sub>
                  </m:sSub>
                </m:e>
              </m:d>
            </m:sub>
          </m:sSub>
          <m:d>
            <m:dPr>
              <m:begChr m:val="["/>
              <m:sepChr m:val=""/>
              <m:endChr m:val="]"/>
              <m:grow/>
            </m:dPr>
            <m:e>
              <m:r>
                <m:rPr>
                  <m:sty m:val="p"/>
                </m:rPr>
                <m:t>ln</m:t>
              </m:r>
              <m:f>
                <m:fPr>
                  <m:type m:val="bar"/>
                </m:fPr>
                <m:num>
                  <m:r>
                    <m:t>p</m:t>
                  </m:r>
                  <m:d>
                    <m:dPr>
                      <m:begChr m:val="("/>
                      <m:sepChr m:val=""/>
                      <m:endChr m:val=")"/>
                      <m:grow/>
                    </m:dPr>
                    <m:e>
                      <m:sSub>
                        <m:e>
                          <m:r>
                            <m:t>h</m:t>
                          </m:r>
                        </m:e>
                        <m:sub>
                          <m:r>
                            <m:t>τ</m:t>
                          </m:r>
                          <m:r>
                            <m:rPr>
                              <m:sty m:val="p"/>
                            </m:rPr>
                            <m:t>+</m:t>
                          </m:r>
                          <m:r>
                            <m:t>1</m:t>
                          </m:r>
                          <m:r>
                            <m:rPr>
                              <m:sty m:val="p"/>
                            </m:rPr>
                            <m:t>:</m:t>
                          </m:r>
                          <m:r>
                            <m:t>T</m:t>
                          </m:r>
                        </m:sub>
                      </m:sSub>
                      <m:r>
                        <m:rPr>
                          <m:sty m:val="p"/>
                        </m:rPr>
                        <m:t>∣</m:t>
                      </m:r>
                      <m:r>
                        <m:t>θ</m:t>
                      </m:r>
                      <m:r>
                        <m:rPr>
                          <m:sty m:val="p"/>
                        </m:rPr>
                        <m:t>,</m:t>
                      </m:r>
                      <m:r>
                        <m:t>π</m:t>
                      </m:r>
                      <m:r>
                        <m:rPr>
                          <m:sty m:val="p"/>
                        </m:rPr>
                        <m:t>,</m:t>
                      </m:r>
                      <m:sSub>
                        <m:e>
                          <m:r>
                            <m:t>h</m:t>
                          </m:r>
                        </m:e>
                        <m:sub>
                          <m:r>
                            <m:t>τ</m:t>
                          </m:r>
                        </m:sub>
                      </m:sSub>
                    </m:e>
                  </m:d>
                </m:num>
                <m:den>
                  <m:r>
                    <m:t>p</m:t>
                  </m:r>
                  <m:d>
                    <m:dPr>
                      <m:begChr m:val="("/>
                      <m:sepChr m:val=""/>
                      <m:endChr m:val=")"/>
                      <m:grow/>
                    </m:dPr>
                    <m:e>
                      <m:sSub>
                        <m:e>
                          <m:r>
                            <m:t>h</m:t>
                          </m:r>
                        </m:e>
                        <m:sub>
                          <m:r>
                            <m:t>τ</m:t>
                          </m:r>
                          <m:r>
                            <m:rPr>
                              <m:sty m:val="p"/>
                            </m:rPr>
                            <m:t>+</m:t>
                          </m:r>
                          <m:r>
                            <m:t>1</m:t>
                          </m:r>
                          <m:r>
                            <m:rPr>
                              <m:sty m:val="p"/>
                            </m:rPr>
                            <m:t>:</m:t>
                          </m:r>
                          <m:r>
                            <m:t>T</m:t>
                          </m:r>
                        </m:sub>
                      </m:sSub>
                      <m:r>
                        <m:rPr>
                          <m:sty m:val="p"/>
                        </m:rPr>
                        <m:t>∣</m:t>
                      </m:r>
                      <m:r>
                        <m:t>π</m:t>
                      </m:r>
                      <m:r>
                        <m:rPr>
                          <m:sty m:val="p"/>
                        </m:rPr>
                        <m:t>,</m:t>
                      </m:r>
                      <m:sSub>
                        <m:e>
                          <m:r>
                            <m:t>h</m:t>
                          </m:r>
                        </m:e>
                        <m:sub>
                          <m:r>
                            <m:t>τ</m:t>
                          </m:r>
                        </m:sub>
                      </m:sSub>
                    </m:e>
                  </m:d>
                </m:den>
              </m:f>
            </m:e>
          </m:d>
        </m:oMath>
      </m:oMathPara>
    </w:p>
    <w:p>
      <w:pPr>
        <w:pStyle w:val="Equation"/>
      </w:pPr>
      <m:oMathPara>
        <m:oMathParaPr>
          <m:jc m:val="center"/>
        </m:oMathParaPr>
        <m:oMath>
          <m:sSub>
            <m:e>
              <m:r>
                <m:rPr>
                  <m:scr m:val="script"/>
                  <m:sty m:val="p"/>
                </m:rPr>
                <m:t>L</m:t>
              </m:r>
            </m:e>
            <m:sub>
              <m:r>
                <m:t>T</m:t>
              </m:r>
            </m:sub>
          </m:sSub>
          <m:d>
            <m:dPr>
              <m:begChr m:val="("/>
              <m:sepChr m:val=""/>
              <m:endChr m:val=")"/>
              <m:grow/>
            </m:dPr>
            <m:e>
              <m:r>
                <m:t>π</m:t>
              </m:r>
              <m:r>
                <m:rPr>
                  <m:sty m:val="p"/>
                </m:rPr>
                <m:t>,</m:t>
              </m:r>
              <m:r>
                <m:t>L</m:t>
              </m:r>
            </m:e>
          </m:d>
          <m:r>
            <m:rPr>
              <m:sty m:val="p"/>
            </m:rPr>
            <m:t>=</m:t>
          </m:r>
          <m:r>
            <m:rPr>
              <m:scr m:val="double-struck"/>
              <m:sty m:val="p"/>
            </m:rPr>
            <m:t>E</m:t>
          </m:r>
          <m:d>
            <m:dPr>
              <m:begChr m:val="["/>
              <m:sepChr m:val=""/>
              <m:endChr m:val="]"/>
              <m:grow/>
            </m:dPr>
            <m:e>
              <m:r>
                <m:rPr>
                  <m:sty m:val="p"/>
                </m:rPr>
                <m:t>ln</m:t>
              </m:r>
              <m:f>
                <m:fPr>
                  <m:type m:val="bar"/>
                </m:fPr>
                <m:num>
                  <m:r>
                    <m:t>p</m:t>
                  </m:r>
                  <m:d>
                    <m:dPr>
                      <m:begChr m:val="("/>
                      <m:sepChr m:val=""/>
                      <m:endChr m:val=")"/>
                      <m:grow/>
                    </m:dPr>
                    <m:e>
                      <m:sSub>
                        <m:e>
                          <m:r>
                            <m:t>h</m:t>
                          </m:r>
                        </m:e>
                        <m:sub>
                          <m:r>
                            <m:t>T</m:t>
                          </m:r>
                        </m:sub>
                      </m:sSub>
                      <m:r>
                        <m:rPr>
                          <m:sty m:val="p"/>
                        </m:rPr>
                        <m:t>∣</m:t>
                      </m:r>
                      <m:sSub>
                        <m:e>
                          <m:r>
                            <m:t>θ</m:t>
                          </m:r>
                        </m:e>
                        <m:sub>
                          <m:r>
                            <m:t>0</m:t>
                          </m:r>
                        </m:sub>
                      </m:sSub>
                      <m:r>
                        <m:rPr>
                          <m:sty m:val="p"/>
                        </m:rPr>
                        <m:t>,</m:t>
                      </m:r>
                      <m:r>
                        <m:t>π</m:t>
                      </m:r>
                    </m:e>
                  </m:d>
                </m:num>
                <m:den>
                  <m:f>
                    <m:fPr>
                      <m:type m:val="bar"/>
                    </m:fPr>
                    <m:num>
                      <m:r>
                        <m:t>1</m:t>
                      </m:r>
                    </m:num>
                    <m:den>
                      <m:r>
                        <m:t>L</m:t>
                      </m:r>
                      <m:r>
                        <m:rPr>
                          <m:sty m:val="p"/>
                        </m:rPr>
                        <m:t>+</m:t>
                      </m:r>
                      <m:r>
                        <m:t>1</m:t>
                      </m:r>
                    </m:den>
                  </m:f>
                  <m:nary>
                    <m:naryPr>
                      <m:chr m:val="∑"/>
                      <m:limLoc m:val="undOvr"/>
                      <m:subHide m:val="off"/>
                      <m:supHide m:val="off"/>
                    </m:naryPr>
                    <m:sub>
                      <m:r>
                        <m:rPr>
                          <m:sty m:val="p"/>
                        </m:rPr>
                        <m:t>ℓ</m:t>
                      </m:r>
                      <m:r>
                        <m:rPr>
                          <m:sty m:val="p"/>
                        </m:rPr>
                        <m:t>=</m:t>
                      </m:r>
                      <m:r>
                        <m:t>0</m:t>
                      </m:r>
                    </m:sub>
                    <m:sup>
                      <m:r>
                        <m:t>L</m:t>
                      </m:r>
                    </m:sup>
                    <m:e>
                      <m:r>
                        <m:t>p</m:t>
                      </m:r>
                    </m:e>
                  </m:nary>
                  <m:d>
                    <m:dPr>
                      <m:begChr m:val="("/>
                      <m:sepChr m:val=""/>
                      <m:endChr m:val=")"/>
                      <m:grow/>
                    </m:dPr>
                    <m:e>
                      <m:sSub>
                        <m:e>
                          <m:r>
                            <m:t>h</m:t>
                          </m:r>
                        </m:e>
                        <m:sub>
                          <m:r>
                            <m:t>T</m:t>
                          </m:r>
                        </m:sub>
                      </m:sSub>
                      <m:r>
                        <m:rPr>
                          <m:sty m:val="p"/>
                        </m:rPr>
                        <m:t>∣</m:t>
                      </m:r>
                      <m:sSub>
                        <m:e>
                          <m:r>
                            <m:t>θ</m:t>
                          </m:r>
                        </m:e>
                        <m:sub>
                          <m:r>
                            <m:rPr>
                              <m:sty m:val="p"/>
                            </m:rPr>
                            <m:t>ℓ</m:t>
                          </m:r>
                        </m:sub>
                      </m:sSub>
                      <m:r>
                        <m:rPr>
                          <m:sty m:val="p"/>
                        </m:rPr>
                        <m:t>,</m:t>
                      </m:r>
                      <m:r>
                        <m:t>π</m:t>
                      </m:r>
                    </m:e>
                  </m:d>
                </m:den>
              </m:f>
            </m:e>
          </m:d>
          <m:r>
            <m:rPr>
              <m:sty m:val="p"/>
            </m:rPr>
            <m:t>≤</m:t>
          </m:r>
          <m:sSub>
            <m:e>
              <m:r>
                <m:t>I</m:t>
              </m:r>
            </m:e>
            <m:sub>
              <m:r>
                <m:t>T</m:t>
              </m:r>
            </m:sub>
          </m:sSub>
          <m:d>
            <m:dPr>
              <m:begChr m:val="("/>
              <m:sepChr m:val=""/>
              <m:endChr m:val=")"/>
              <m:grow/>
            </m:dPr>
            <m:e>
              <m:r>
                <m:t>π</m:t>
              </m:r>
            </m:e>
          </m:d>
        </m:oMath>
      </m:oMathPara>
    </w:p>
    <w:p>
      <w:pPr>
        <w:spacing w:after="100"/>
        <w:jc w:val="both"/>
      </w:pPr>
      <w:r>
        <w:rPr>
          <w:color w:val="3A4350"/>
          <w:sz w:val="19"/>
          <w:szCs w:val="19"/>
        </w:rPr>
        <w:t xml:space="preserve">ku </w:t>
      </w:r>
      <m:oMath>
        <m:r>
          <m:t>π</m:t>
        </m:r>
      </m:oMath>
      <w:r>
        <w:rPr>
          <w:color w:val="3A4350"/>
          <w:sz w:val="19"/>
          <w:szCs w:val="19"/>
        </w:rPr>
        <w:t xml:space="preserve"> është politika që i çon historitë te dizajni i radhës, </w:t>
      </w:r>
      <m:oMath>
        <m:sSub>
          <m:e>
            <m:r>
              <m:t>h</m:t>
            </m:r>
          </m:e>
          <m:sub>
            <m:r>
              <m:t>τ</m:t>
            </m:r>
          </m:sub>
        </m:sSub>
      </m:oMath>
      <w:r>
        <w:rPr>
          <w:color w:val="3A4350"/>
          <w:sz w:val="19"/>
          <w:szCs w:val="19"/>
        </w:rPr>
        <w:t xml:space="preserve"> historia e dizajneve dhe e rezultateve deri në hapin </w:t>
      </w:r>
      <m:oMath>
        <m:r>
          <m:t>τ</m:t>
        </m:r>
      </m:oMath>
      <w:r>
        <w:rPr>
          <w:color w:val="3A4350"/>
          <w:sz w:val="19"/>
          <w:szCs w:val="19"/>
        </w:rPr>
        <w:t xml:space="preserve">, </w:t>
      </w:r>
      <m:oMath>
        <m:r>
          <m:t>T</m:t>
        </m:r>
      </m:oMath>
      <w:r>
        <w:rPr>
          <w:color w:val="3A4350"/>
          <w:sz w:val="19"/>
          <w:szCs w:val="19"/>
        </w:rPr>
        <w:t xml:space="preserve"> numri i hapave dhe </w:t>
      </w:r>
      <m:oMath>
        <m:sSub>
          <m:e>
            <m:r>
              <m:t>θ</m:t>
            </m:r>
          </m:e>
          <m:sub>
            <m:r>
              <m:t>1</m:t>
            </m:r>
          </m:sub>
        </m:sSub>
        <m:r>
          <m:rPr>
            <m:sty m:val="p"/>
          </m:rPr>
          <m:t>,</m:t>
        </m:r>
        <m:r>
          <m:rPr>
            <m:sty m:val="p"/>
          </m:rPr>
          <m:t>…</m:t>
        </m:r>
        <m:r>
          <m:rPr>
            <m:sty m:val="p"/>
          </m:rPr>
          <m:t>,</m:t>
        </m:r>
        <m:sSub>
          <m:e>
            <m:r>
              <m:t>θ</m:t>
            </m:r>
          </m:e>
          <m:sub>
            <m:r>
              <m:t>L</m:t>
            </m:r>
          </m:sub>
        </m:sSub>
      </m:oMath>
      <w:r>
        <w:rPr>
          <w:color w:val="3A4350"/>
          <w:sz w:val="19"/>
          <w:szCs w:val="19"/>
        </w:rPr>
        <w:t xml:space="preserve"> mostra kontrastive nga prior-i; kufiri sPCE bëhet i ngushtë kur </w:t>
      </w:r>
      <m:oMath>
        <m:r>
          <m:t>L</m:t>
        </m:r>
        <m:r>
          <m:rPr>
            <m:sty m:val="p"/>
          </m:rPr>
          <m:t>→</m:t>
        </m:r>
        <m:r>
          <m:rPr>
            <m:sty m:val="p"/>
          </m:rPr>
          <m:t>∞</m:t>
        </m:r>
      </m:oMath>
      <w:r>
        <w:rPr>
          <w:color w:val="3A4350"/>
          <w:sz w:val="19"/>
          <w:szCs w:val="19"/>
        </w:rPr>
        <w:t xml:space="preserve">. Nëse Step-DAD përdor pikërisht këtë kufi me mostra aposteriori gjatë rifreskimit nuk u konfirmua.</w:t>
      </w:r>
    </w:p>
    <w:p>
      <w:pPr>
        <w:spacing w:after="100" w:before="80"/>
        <w:jc w:val="both"/>
      </w:pPr>
      <w:r>
        <w:rPr>
          <w:b/>
          <w:bCs/>
          <w:color w:val="002147"/>
        </w:rPr>
        <w:t xml:space="preserve">Lidhja me hyrjen teorike. </w:t>
      </w:r>
      <w:r>
        <w:t xml:space="preserve">Është burimi i seksionit 1.5. Për projektin, shpimi i puseve në faza mund të ndjekë një politikë të trajnuar paraprakisht mbi simulime dhe të rifreskuar pas çdo faze me matjet e reja.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Dizajn adaptiv gjysmë i amortizuar: politikë e trajnuar paraprakisht që rifreskohet gjatë eksperimentit mbi EIG-në e mbetur.</w:t>
      </w:r>
    </w:p>
    <w:p>
      <w:pPr>
        <w:pStyle w:val="Heading2"/>
        <w:keepNext/>
      </w:pPr>
      <w:r>
        <w:rPr>
          <w:color w:val="002147"/>
        </w:rPr>
        <w:t xml:space="preserve">O3  </w:t>
      </w:r>
      <w:r>
        <w:rPr>
          <w:color w:val="1F3864"/>
        </w:rPr>
        <w:t xml:space="preserve">CO-BED: Information-Theoretic Contextual Optimization via Bayesian Experimental Design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Desi R. Ivanova, Joel Jennings, Tom Rainforth, Cheng Zhang, Adam Foster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vëll. 202, f. 14445–14464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1ej1oqxsm4d-uoyvisxzm">
              <w:r>
                <w:rPr>
                  <w:color w:val="1D4ED8"/>
                  <w:sz w:val="18"/>
                  <w:szCs w:val="18"/>
                  <w:u w:val="single"/>
                </w:rPr>
                <w:t xml:space="preserve">proceedings.mlr.press/v202/ivanova23a.html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 R. Ivanova, T. Rainforth: Departamenti i Statistikës, University of Oxford (sipas versionit arXiv); J. Jennings, C. Zhang, A. Foster: Microsoft Research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optimizim kontekstual · EIG e orientuar nga vendimi · vlera maksimale · kufij kontrastivë · optimizim me gradient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Artikulli e trajton optimizimin kontekstual, pra zgjedhjen e veprimit më të mirë për çdo kontekst, si problem të dizajnit bajezian. Projektuesi zgjedh veprime në një bashkësi kontekstesh eksperimentale, me qëllim që të mësojë cilat veprime janë më të mirat në një bashkësi tjetër kontekstesh vlerësimi. Objektivi, CMV-EIG, është informacioni i përbashkët midis rezultateve të eksperimentit dhe vlerave maksimale të arritshme në kontekstet e vlerësimit, pra një EIG transduktive për sasinë që i intereson vendimit. Objektivi vlerësohet dhe optimizohet bashkë me dizajnin në një skemë të vetme me gradient stokastik.</w:t>
      </w:r>
    </w:p>
    <w:p>
      <w:pPr>
        <w:keepNext/>
        <w:spacing w:after="40" w:before="80"/>
      </w:pPr>
      <w:r>
        <w:rPr>
          <w:b/>
          <w:bCs/>
          <w:color w:val="002147"/>
        </w:rPr>
        <w:t xml:space="preserve">Ekuacioni kyç.</w:t>
      </w:r>
      <w:r>
        <w:rPr>
          <w:i/>
          <w:iCs/>
          <w:color w:val="5B6573"/>
          <w:sz w:val="18"/>
          <w:szCs w:val="18"/>
        </w:rPr>
        <w:t xml:space="preserve">  (EIG për vlerat maksimale dhe kufiri kontrastiv (formulim përfaqësues))</w:t>
      </w:r>
    </w:p>
    <w:p>
      <w:pPr>
        <w:pStyle w:val="Equation"/>
      </w:pPr>
      <m:oMathPara>
        <m:oMathParaPr>
          <m:jc m:val="center"/>
        </m:oMathParaPr>
        <m:oMath>
          <m:r>
            <m:rPr>
              <m:sty m:val="p"/>
            </m:rPr>
            <m:t>C</m:t>
          </m:r>
          <m:r>
            <m:rPr>
              <m:sty m:val="p"/>
            </m:rPr>
            <m:t>M</m:t>
          </m:r>
          <m:r>
            <m:rPr>
              <m:sty m:val="p"/>
            </m:rPr>
            <m:t>V</m:t>
          </m:r>
          <m:r>
            <m:rPr>
              <m:nor/>
            </m:rPr>
            <m:t>-</m:t>
          </m:r>
          <m:r>
            <m:rPr>
              <m:sty m:val="p"/>
            </m:rPr>
            <m:t>E</m:t>
          </m:r>
          <m:r>
            <m:rPr>
              <m:sty m:val="p"/>
            </m:rPr>
            <m:t>I</m:t>
          </m:r>
          <m:r>
            <m:rPr>
              <m:sty m:val="p"/>
            </m:rPr>
            <m:t>G</m:t>
          </m:r>
          <m:d>
            <m:dPr>
              <m:begChr m:val="("/>
              <m:sepChr m:val=""/>
              <m:endChr m:val=")"/>
              <m:grow/>
            </m:dPr>
            <m:e>
              <m:r>
                <m:t>A</m:t>
              </m:r>
            </m:e>
          </m:d>
          <m:r>
            <m:rPr>
              <m:sty m:val="p"/>
            </m:rPr>
            <m:t>=</m:t>
          </m:r>
          <m:r>
            <m:t>I</m:t>
          </m:r>
          <m:d>
            <m:dPr>
              <m:begChr m:val="("/>
              <m:sepChr m:val=""/>
              <m:endChr m:val=")"/>
              <m:grow/>
            </m:dPr>
            <m:e>
              <m:sSup>
                <m:e>
                  <m:r>
                    <m:t>m</m:t>
                  </m:r>
                </m:e>
                <m:sup>
                  <m:r>
                    <m:rPr>
                      <m:sty m:val="p"/>
                    </m:rPr>
                    <m:t>⋆</m:t>
                  </m:r>
                </m:sup>
              </m:sSup>
              <m:r>
                <m:rPr>
                  <m:sty m:val="p"/>
                </m:rPr>
                <m:t>;</m:t>
              </m:r>
              <m:r>
                <m:t>y</m:t>
              </m:r>
              <m:r>
                <m:rPr>
                  <m:sty m:val="p"/>
                </m:rPr>
                <m:t>∣</m:t>
              </m:r>
              <m:r>
                <m:t>A</m:t>
              </m:r>
            </m:e>
          </m:d>
          <m:r>
            <m:rPr>
              <m:sty m:val="p"/>
            </m:rPr>
            <m:t>,</m:t>
          </m:r>
          <m:r>
            <m:t>  </m:t>
          </m:r>
          <m:sSubSup>
            <m:e>
              <m:r>
                <m:t>m</m:t>
              </m:r>
            </m:e>
            <m:sub>
              <m:r>
                <m:t>i</m:t>
              </m:r>
            </m:sub>
            <m:sup>
              <m:r>
                <m:rPr>
                  <m:sty m:val="p"/>
                </m:rPr>
                <m:t>⋆</m:t>
              </m:r>
            </m:sup>
          </m:sSubSup>
          <m:r>
            <m:rPr>
              <m:sty m:val="p"/>
            </m:rPr>
            <m:t>=</m:t>
          </m:r>
          <m:limLow>
            <m:e>
              <m:r>
                <m:rPr>
                  <m:sty m:val="p"/>
                </m:rPr>
                <m:t>max</m:t>
              </m:r>
            </m:e>
            <m:lim>
              <m:r>
                <m:t>a</m:t>
              </m:r>
            </m:lim>
          </m:limLow>
          <m:r>
            <m:rPr>
              <m:scr m:val="double-struck"/>
              <m:sty m:val="p"/>
            </m:rPr>
            <m:t>E</m:t>
          </m:r>
          <m:d>
            <m:dPr>
              <m:begChr m:val="["/>
              <m:sepChr m:val=""/>
              <m:endChr m:val="]"/>
              <m:grow/>
            </m:dPr>
            <m:e>
              <m:r>
                <m:t>y</m:t>
              </m:r>
              <m:r>
                <m:rPr>
                  <m:sty m:val="p"/>
                </m:rPr>
                <m:t>∣</m:t>
              </m:r>
              <m:sSubSup>
                <m:e>
                  <m:r>
                    <m:t>c</m:t>
                  </m:r>
                </m:e>
                <m:sub>
                  <m:r>
                    <m:t>i</m:t>
                  </m:r>
                </m:sub>
                <m:sup>
                  <m:r>
                    <m:rPr>
                      <m:sty m:val="p"/>
                    </m:rPr>
                    <m:t>⋆</m:t>
                  </m:r>
                </m:sup>
              </m:sSubSup>
              <m:r>
                <m:rPr>
                  <m:sty m:val="p"/>
                </m:rPr>
                <m:t>,</m:t>
              </m:r>
              <m:r>
                <m:t>a</m:t>
              </m:r>
              <m:r>
                <m:rPr>
                  <m:sty m:val="p"/>
                </m:rPr>
                <m:t>,</m:t>
              </m:r>
              <m:r>
                <m:t>ψ</m:t>
              </m:r>
            </m:e>
          </m:d>
        </m:oMath>
      </m:oMathPara>
    </w:p>
    <w:p>
      <w:pPr>
        <w:pStyle w:val="Equation"/>
      </w:pPr>
      <m:oMathPara>
        <m:oMathParaPr>
          <m:jc m:val="center"/>
        </m:oMathParaPr>
        <m:oMath>
          <m:r>
            <m:t>I</m:t>
          </m:r>
          <m:d>
            <m:dPr>
              <m:begChr m:val="("/>
              <m:sepChr m:val=""/>
              <m:endChr m:val=")"/>
              <m:grow/>
            </m:dPr>
            <m:e>
              <m:sSup>
                <m:e>
                  <m:r>
                    <m:t>m</m:t>
                  </m:r>
                </m:e>
                <m:sup>
                  <m:r>
                    <m:rPr>
                      <m:sty m:val="p"/>
                    </m:rPr>
                    <m:t>⋆</m:t>
                  </m:r>
                </m:sup>
              </m:sSup>
              <m:r>
                <m:rPr>
                  <m:sty m:val="p"/>
                </m:rPr>
                <m:t>;</m:t>
              </m:r>
              <m:r>
                <m:t>y</m:t>
              </m:r>
              <m:r>
                <m:rPr>
                  <m:sty m:val="p"/>
                </m:rPr>
                <m:t>∣</m:t>
              </m:r>
              <m:r>
                <m:t>A</m:t>
              </m:r>
            </m:e>
          </m:d>
          <m:r>
            <m:rPr>
              <m:sty m:val="p"/>
            </m:rPr>
            <m:t>≥</m:t>
          </m:r>
          <m:r>
            <m:rPr>
              <m:scr m:val="double-struck"/>
              <m:sty m:val="p"/>
            </m:rPr>
            <m:t>E</m:t>
          </m:r>
          <m:d>
            <m:dPr>
              <m:begChr m:val="["/>
              <m:sepChr m:val=""/>
              <m:endChr m:val="]"/>
              <m:grow/>
            </m:dPr>
            <m:e>
              <m:r>
                <m:rPr>
                  <m:sty m:val="p"/>
                </m:rPr>
                <m:t>ln</m:t>
              </m:r>
              <m:f>
                <m:fPr>
                  <m:type m:val="bar"/>
                </m:fPr>
                <m:num>
                  <m:r>
                    <m:rPr>
                      <m:sty m:val="p"/>
                    </m:rPr>
                    <m:t>exp</m:t>
                  </m:r>
                  <m:r>
                    <m:t>U</m:t>
                  </m:r>
                  <m:d>
                    <m:dPr>
                      <m:begChr m:val="("/>
                      <m:sepChr m:val=""/>
                      <m:endChr m:val=")"/>
                      <m:grow/>
                    </m:dPr>
                    <m:e>
                      <m:r>
                        <m:t>y</m:t>
                      </m:r>
                      <m:r>
                        <m:rPr>
                          <m:sty m:val="p"/>
                        </m:rPr>
                        <m:t>,</m:t>
                      </m:r>
                      <m:sSubSup>
                        <m:e>
                          <m:r>
                            <m:t>m</m:t>
                          </m:r>
                        </m:e>
                        <m:sub>
                          <m:r>
                            <m:t>0</m:t>
                          </m:r>
                        </m:sub>
                        <m:sup>
                          <m:r>
                            <m:rPr>
                              <m:sty m:val="p"/>
                            </m:rPr>
                            <m:t>⋆</m:t>
                          </m:r>
                        </m:sup>
                      </m:sSubSup>
                    </m:e>
                  </m:d>
                </m:num>
                <m:den>
                  <m:f>
                    <m:fPr>
                      <m:type m:val="bar"/>
                    </m:fPr>
                    <m:num>
                      <m:r>
                        <m:t>1</m:t>
                      </m:r>
                    </m:num>
                    <m:den>
                      <m:r>
                        <m:t>L</m:t>
                      </m:r>
                      <m:r>
                        <m:rPr>
                          <m:sty m:val="p"/>
                        </m:rPr>
                        <m:t>+</m:t>
                      </m:r>
                      <m:r>
                        <m:t>1</m:t>
                      </m:r>
                    </m:den>
                  </m:f>
                  <m:nary>
                    <m:naryPr>
                      <m:chr m:val="∑"/>
                      <m:limLoc m:val="undOvr"/>
                      <m:subHide m:val="off"/>
                      <m:supHide m:val="off"/>
                    </m:naryPr>
                    <m:sub>
                      <m:r>
                        <m:rPr>
                          <m:sty m:val="p"/>
                        </m:rPr>
                        <m:t>ℓ</m:t>
                      </m:r>
                      <m:r>
                        <m:rPr>
                          <m:sty m:val="p"/>
                        </m:rPr>
                        <m:t>=</m:t>
                      </m:r>
                      <m:r>
                        <m:t>0</m:t>
                      </m:r>
                    </m:sub>
                    <m:sup>
                      <m:r>
                        <m:t>L</m:t>
                      </m:r>
                    </m:sup>
                    <m:e>
                      <m:r>
                        <m:rPr>
                          <m:sty m:val="p"/>
                        </m:rPr>
                        <m:t>exp</m:t>
                      </m:r>
                    </m:e>
                  </m:nary>
                  <m:r>
                    <m:t>U</m:t>
                  </m:r>
                  <m:d>
                    <m:dPr>
                      <m:begChr m:val="("/>
                      <m:sepChr m:val=""/>
                      <m:endChr m:val=")"/>
                      <m:grow/>
                    </m:dPr>
                    <m:e>
                      <m:r>
                        <m:t>y</m:t>
                      </m:r>
                      <m:r>
                        <m:rPr>
                          <m:sty m:val="p"/>
                        </m:rPr>
                        <m:t>,</m:t>
                      </m:r>
                      <m:sSubSup>
                        <m:e>
                          <m:r>
                            <m:t>m</m:t>
                          </m:r>
                        </m:e>
                        <m:sub>
                          <m:r>
                            <m:rPr>
                              <m:sty m:val="p"/>
                            </m:rPr>
                            <m:t>ℓ</m:t>
                          </m:r>
                        </m:sub>
                        <m:sup>
                          <m:r>
                            <m:rPr>
                              <m:sty m:val="p"/>
                            </m:rPr>
                            <m:t>⋆</m:t>
                          </m:r>
                        </m:sup>
                      </m:sSubSup>
                    </m:e>
                  </m:d>
                </m:den>
              </m:f>
            </m:e>
          </m:d>
        </m:oMath>
      </m:oMathPara>
    </w:p>
    <w:p>
      <w:pPr>
        <w:spacing w:after="100"/>
        <w:jc w:val="both"/>
      </w:pPr>
      <w:r>
        <w:rPr>
          <w:color w:val="3A4350"/>
          <w:sz w:val="19"/>
          <w:szCs w:val="19"/>
        </w:rPr>
        <w:t xml:space="preserve">ku </w:t>
      </w:r>
      <m:oMath>
        <m:r>
          <m:t>A</m:t>
        </m:r>
      </m:oMath>
      <w:r>
        <w:rPr>
          <w:color w:val="3A4350"/>
          <w:sz w:val="19"/>
          <w:szCs w:val="19"/>
        </w:rPr>
        <w:t xml:space="preserve"> janë veprimet e zgjedhura në kontekstet eksperimentale, </w:t>
      </w:r>
      <m:oMath>
        <m:r>
          <m:t>y</m:t>
        </m:r>
      </m:oMath>
      <w:r>
        <w:rPr>
          <w:color w:val="3A4350"/>
          <w:sz w:val="19"/>
          <w:szCs w:val="19"/>
        </w:rPr>
        <w:t xml:space="preserve"> rezultatet e vëzhguara, </w:t>
      </w:r>
      <m:oMath>
        <m:sSup>
          <m:e>
            <m:r>
              <m:t>m</m:t>
            </m:r>
          </m:e>
          <m:sup>
            <m:r>
              <m:rPr>
                <m:sty m:val="p"/>
              </m:rPr>
              <m:t>⋆</m:t>
            </m:r>
          </m:sup>
        </m:sSup>
      </m:oMath>
      <w:r>
        <w:rPr>
          <w:color w:val="3A4350"/>
          <w:sz w:val="19"/>
          <w:szCs w:val="19"/>
        </w:rPr>
        <w:t xml:space="preserve"> vlerat maksimale në kontekstet e vlerësimit </w:t>
      </w:r>
      <m:oMath>
        <m:sSubSup>
          <m:e>
            <m:r>
              <m:t>c</m:t>
            </m:r>
          </m:e>
          <m:sub>
            <m:r>
              <m:t>i</m:t>
            </m:r>
          </m:sub>
          <m:sup>
            <m:r>
              <m:rPr>
                <m:sty m:val="p"/>
              </m:rPr>
              <m:t>⋆</m:t>
            </m:r>
          </m:sup>
        </m:sSubSup>
      </m:oMath>
      <w:r>
        <w:rPr>
          <w:color w:val="3A4350"/>
          <w:sz w:val="19"/>
          <w:szCs w:val="19"/>
        </w:rPr>
        <w:t xml:space="preserve">, </w:t>
      </w:r>
      <m:oMath>
        <m:r>
          <m:t>ψ</m:t>
        </m:r>
      </m:oMath>
      <w:r>
        <w:rPr>
          <w:color w:val="3A4350"/>
          <w:sz w:val="19"/>
          <w:szCs w:val="19"/>
        </w:rPr>
        <w:t xml:space="preserve"> parametrat e modelit, </w:t>
      </w:r>
      <m:oMath>
        <m:r>
          <m:t>U</m:t>
        </m:r>
      </m:oMath>
      <w:r>
        <w:rPr>
          <w:color w:val="3A4350"/>
          <w:sz w:val="19"/>
          <w:szCs w:val="19"/>
        </w:rPr>
        <w:t xml:space="preserve"> një funksion kritik i mësuar dhe </w:t>
      </w:r>
      <m:oMath>
        <m:sSubSup>
          <m:e>
            <m:r>
              <m:t>m</m:t>
            </m:r>
          </m:e>
          <m:sub>
            <m:r>
              <m:t>1</m:t>
            </m:r>
          </m:sub>
          <m:sup>
            <m:r>
              <m:rPr>
                <m:sty m:val="p"/>
              </m:rPr>
              <m:t>⋆</m:t>
            </m:r>
          </m:sup>
        </m:sSubSup>
        <m:r>
          <m:rPr>
            <m:sty m:val="p"/>
          </m:rPr>
          <m:t>,</m:t>
        </m:r>
        <m:r>
          <m:rPr>
            <m:sty m:val="p"/>
          </m:rPr>
          <m:t>…</m:t>
        </m:r>
        <m:r>
          <m:rPr>
            <m:sty m:val="p"/>
          </m:rPr>
          <m:t>,</m:t>
        </m:r>
        <m:sSubSup>
          <m:e>
            <m:r>
              <m:t>m</m:t>
            </m:r>
          </m:e>
          <m:sub>
            <m:r>
              <m:t>L</m:t>
            </m:r>
          </m:sub>
          <m:sup>
            <m:r>
              <m:rPr>
                <m:sty m:val="p"/>
              </m:rPr>
              <m:t>⋆</m:t>
            </m:r>
          </m:sup>
        </m:sSubSup>
      </m:oMath>
      <w:r>
        <w:rPr>
          <w:color w:val="3A4350"/>
          <w:sz w:val="19"/>
          <w:szCs w:val="19"/>
        </w:rPr>
        <w:t xml:space="preserve"> mostra kontrastive nga shpërndarja marxhinale. Nëse CO-BED përdor pikërisht këtë kufi nuk u konfirmua.</w:t>
      </w:r>
    </w:p>
    <w:p>
      <w:pPr>
        <w:spacing w:after="100" w:before="80"/>
        <w:jc w:val="both"/>
      </w:pPr>
      <w:r>
        <w:rPr>
          <w:b/>
          <w:bCs/>
          <w:color w:val="002147"/>
        </w:rPr>
        <w:t xml:space="preserve">Lidhja me hyrjen teorike. </w:t>
      </w:r>
      <w:r>
        <w:t xml:space="preserve">Plotëson seksionin 1.3: CMV-EIG është EIG e orientuar nga qëllimi, ku qëllimi është vlera e vendimit më të mirë. Për projektin, qëllimi mund të jetë vetë skema më e mirë e pompimit, jo kripësia.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EIG e orientuar nga vendimi për vlerat maksimale në kontekste të reja, e optimizuar bashkë me dizajnin në një cikël të vetëm gradienti.</w:t>
      </w:r>
    </w:p>
    <w:p>
      <w:pPr>
        <w:pStyle w:val="Heading2"/>
        <w:keepNext/>
      </w:pPr>
      <w:r>
        <w:rPr>
          <w:color w:val="002147"/>
        </w:rPr>
        <w:t xml:space="preserve">O4  </w:t>
      </w:r>
      <w:r>
        <w:rPr>
          <w:color w:val="1F3864"/>
        </w:rPr>
        <w:t xml:space="preserve">Differentiable Multi-Target Causal Bayesian Experimental Design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Panagiotis Tigas, Yashas Annadani, Desi R. Ivanova, Andrew Jesson, Yarin Gal, Adam Foster, Stefan Bauer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vëll. 202, f. 34263–34279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3kvygvoga9we4wqjeryxt">
              <w:r>
                <w:rPr>
                  <w:color w:val="1D4ED8"/>
                  <w:sz w:val="18"/>
                  <w:szCs w:val="18"/>
                  <w:u w:val="single"/>
                </w:rPr>
                <w:t xml:space="preserve">proceedings.mlr.press/v202/tigas23a.html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OATML (Departamenti i Shkencave Kompjuterike) dhe Departamenti i Statistikës, University of Oxford; bashkëautorë nga KTH, Helmholtz AI, Microsoft Research dhe TU München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kauzal bajezian · ndërhyrje me shumë objektiva · optimizim i diferencueshëm · dizajn në grup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Artikulli studion dizajnin optimal bajezian për mësimin e modeleve kauzale, ku çdo eksperiment është një ndërhyrje e përcaktuar nga ndryshoret mbi të cilat ndërhyhet dhe nga vlerat që u caktohen. Metodat ekzistuese ndërtojnë grupe ndërhyrjesh me përafrime greedy dhe optimizojnë një çift objektiv–vlerë në një kohë. Artikulli i zëvendëson të dyja me optimizim me gradient nga fillimi në fund të një bashkësie të tërë çiftesh objektiv–vlerë, dhe parametrizimi i tij lejon ndërhyrje me shumë objektiva njëkohësisht. Metoda i tejkalon metodat bazë në mjedise me një dhe me shumë objektiva në disa grupe të dhënash sintetike.</w:t>
      </w:r>
    </w:p>
    <w:p>
      <w:pPr>
        <w:keepNext/>
        <w:spacing w:after="40" w:before="80"/>
      </w:pPr>
      <w:r>
        <w:rPr>
          <w:b/>
          <w:bCs/>
          <w:color w:val="002147"/>
        </w:rPr>
        <w:t xml:space="preserve">Ekuacioni kyç.</w:t>
      </w:r>
      <w:r>
        <w:rPr>
          <w:i/>
          <w:iCs/>
          <w:color w:val="5B6573"/>
          <w:sz w:val="18"/>
          <w:szCs w:val="18"/>
        </w:rPr>
        <w:t xml:space="preserve">  (EIG në grup për modelin kauzal (formulim përfaqësues))</w:t>
      </w:r>
    </w:p>
    <w:p>
      <w:pPr>
        <w:pStyle w:val="Equation"/>
      </w:pPr>
      <m:oMathPara>
        <m:oMathParaPr>
          <m:jc m:val="center"/>
        </m:oMathParaPr>
        <m:oMath>
          <m:r>
            <m:rPr>
              <m:sty m:val="p"/>
            </m:rPr>
            <m:t>E</m:t>
          </m:r>
          <m:r>
            <m:rPr>
              <m:sty m:val="p"/>
            </m:rPr>
            <m:t>I</m:t>
          </m:r>
          <m:r>
            <m:rPr>
              <m:sty m:val="p"/>
            </m:rPr>
            <m:t>G</m:t>
          </m:r>
          <m:d>
            <m:dPr>
              <m:begChr m:val="("/>
              <m:sepChr m:val=""/>
              <m:endChr m:val=")"/>
              <m:grow/>
            </m:dPr>
            <m:e>
              <m:sSub>
                <m:e>
                  <m:r>
                    <m:t>ξ</m:t>
                  </m:r>
                </m:e>
                <m:sub>
                  <m:r>
                    <m:t>1</m:t>
                  </m:r>
                  <m:r>
                    <m:rPr>
                      <m:sty m:val="p"/>
                    </m:rPr>
                    <m:t>:</m:t>
                  </m:r>
                  <m:r>
                    <m:t>B</m:t>
                  </m:r>
                </m:sub>
              </m:sSub>
            </m:e>
          </m:d>
          <m:r>
            <m:rPr>
              <m:sty m:val="p"/>
            </m:rPr>
            <m:t>=</m:t>
          </m:r>
          <m:r>
            <m:t>I</m:t>
          </m:r>
          <m:d>
            <m:dPr>
              <m:begChr m:val="("/>
              <m:sepChr m:val=""/>
              <m:endChr m:val=")"/>
              <m:grow/>
            </m:dPr>
            <m:e>
              <m:r>
                <m:t>ϕ</m:t>
              </m:r>
              <m:r>
                <m:rPr>
                  <m:sty m:val="p"/>
                </m:rPr>
                <m:t>;</m:t>
              </m:r>
              <m:sSub>
                <m:e>
                  <m:r>
                    <m:t>Y</m:t>
                  </m:r>
                </m:e>
                <m:sub>
                  <m:r>
                    <m:t>1</m:t>
                  </m:r>
                  <m:r>
                    <m:rPr>
                      <m:sty m:val="p"/>
                    </m:rPr>
                    <m:t>:</m:t>
                  </m:r>
                  <m:r>
                    <m:t>B</m:t>
                  </m:r>
                </m:sub>
              </m:sSub>
              <m:r>
                <m:rPr>
                  <m:sty m:val="p"/>
                </m:rPr>
                <m:t>∣</m:t>
              </m:r>
              <m:sSub>
                <m:e>
                  <m:r>
                    <m:t>ξ</m:t>
                  </m:r>
                </m:e>
                <m:sub>
                  <m:r>
                    <m:t>1</m:t>
                  </m:r>
                  <m:r>
                    <m:rPr>
                      <m:sty m:val="p"/>
                    </m:rPr>
                    <m:t>:</m:t>
                  </m:r>
                  <m:r>
                    <m:t>B</m:t>
                  </m:r>
                </m:sub>
              </m:sSub>
            </m:e>
          </m:d>
          <m:r>
            <m:rPr>
              <m:sty m:val="p"/>
            </m:rPr>
            <m:t>=</m:t>
          </m:r>
          <m:r>
            <m:rPr>
              <m:scr m:val="double-struck"/>
              <m:sty m:val="p"/>
            </m:rPr>
            <m:t>E</m:t>
          </m:r>
          <m:d>
            <m:dPr>
              <m:begChr m:val="["/>
              <m:sepChr m:val=""/>
              <m:endChr m:val="]"/>
              <m:grow/>
            </m:dPr>
            <m:e>
              <m:r>
                <m:rPr>
                  <m:sty m:val="p"/>
                </m:rPr>
                <m:t>ln</m:t>
              </m:r>
              <m:f>
                <m:fPr>
                  <m:type m:val="bar"/>
                </m:fPr>
                <m:num>
                  <m:r>
                    <m:t>p</m:t>
                  </m:r>
                  <m:d>
                    <m:dPr>
                      <m:begChr m:val="("/>
                      <m:sepChr m:val=""/>
                      <m:endChr m:val=")"/>
                      <m:grow/>
                    </m:dPr>
                    <m:e>
                      <m:sSub>
                        <m:e>
                          <m:r>
                            <m:t>Y</m:t>
                          </m:r>
                        </m:e>
                        <m:sub>
                          <m:r>
                            <m:t>1</m:t>
                          </m:r>
                          <m:r>
                            <m:rPr>
                              <m:sty m:val="p"/>
                            </m:rPr>
                            <m:t>:</m:t>
                          </m:r>
                          <m:r>
                            <m:t>B</m:t>
                          </m:r>
                        </m:sub>
                      </m:sSub>
                      <m:r>
                        <m:rPr>
                          <m:sty m:val="p"/>
                        </m:rPr>
                        <m:t>∣</m:t>
                      </m:r>
                      <m:r>
                        <m:t>ϕ</m:t>
                      </m:r>
                      <m:r>
                        <m:rPr>
                          <m:sty m:val="p"/>
                        </m:rPr>
                        <m:t>,</m:t>
                      </m:r>
                      <m:sSub>
                        <m:e>
                          <m:r>
                            <m:t>ξ</m:t>
                          </m:r>
                        </m:e>
                        <m:sub>
                          <m:r>
                            <m:t>1</m:t>
                          </m:r>
                          <m:r>
                            <m:rPr>
                              <m:sty m:val="p"/>
                            </m:rPr>
                            <m:t>:</m:t>
                          </m:r>
                          <m:r>
                            <m:t>B</m:t>
                          </m:r>
                        </m:sub>
                      </m:sSub>
                    </m:e>
                  </m:d>
                </m:num>
                <m:den>
                  <m:r>
                    <m:t>p</m:t>
                  </m:r>
                  <m:d>
                    <m:dPr>
                      <m:begChr m:val="("/>
                      <m:sepChr m:val=""/>
                      <m:endChr m:val=")"/>
                      <m:grow/>
                    </m:dPr>
                    <m:e>
                      <m:sSub>
                        <m:e>
                          <m:r>
                            <m:t>Y</m:t>
                          </m:r>
                        </m:e>
                        <m:sub>
                          <m:r>
                            <m:t>1</m:t>
                          </m:r>
                          <m:r>
                            <m:rPr>
                              <m:sty m:val="p"/>
                            </m:rPr>
                            <m:t>:</m:t>
                          </m:r>
                          <m:r>
                            <m:t>B</m:t>
                          </m:r>
                        </m:sub>
                      </m:sSub>
                      <m:r>
                        <m:rPr>
                          <m:sty m:val="p"/>
                        </m:rPr>
                        <m:t>∣</m:t>
                      </m:r>
                      <m:sSub>
                        <m:e>
                          <m:r>
                            <m:t>ξ</m:t>
                          </m:r>
                        </m:e>
                        <m:sub>
                          <m:r>
                            <m:t>1</m:t>
                          </m:r>
                          <m:r>
                            <m:rPr>
                              <m:sty m:val="p"/>
                            </m:rPr>
                            <m:t>:</m:t>
                          </m:r>
                          <m:r>
                            <m:t>B</m:t>
                          </m:r>
                        </m:sub>
                      </m:sSub>
                    </m:e>
                  </m:d>
                </m:den>
              </m:f>
            </m:e>
          </m:d>
          <m:r>
            <m:rPr>
              <m:sty m:val="p"/>
            </m:rPr>
            <m:t>,</m:t>
          </m:r>
          <m:r>
            <m:t>  </m:t>
          </m:r>
          <m:sSub>
            <m:e>
              <m:r>
                <m:t>ξ</m:t>
              </m:r>
            </m:e>
            <m:sub>
              <m:r>
                <m:t>b</m:t>
              </m:r>
            </m:sub>
          </m:sSub>
          <m:r>
            <m:rPr>
              <m:sty m:val="p"/>
            </m:rPr>
            <m:t>=</m:t>
          </m:r>
          <m:d>
            <m:dPr>
              <m:begChr m:val="("/>
              <m:sepChr m:val=""/>
              <m:endChr m:val=")"/>
              <m:grow/>
            </m:dPr>
            <m:e>
              <m:sSub>
                <m:e>
                  <m:r>
                    <m:t>S</m:t>
                  </m:r>
                </m:e>
                <m:sub>
                  <m:r>
                    <m:t>b</m:t>
                  </m:r>
                </m:sub>
              </m:sSub>
              <m:r>
                <m:rPr>
                  <m:sty m:val="p"/>
                </m:rPr>
                <m:t>,</m:t>
              </m:r>
              <m:sSub>
                <m:e>
                  <m:r>
                    <m:t>v</m:t>
                  </m:r>
                </m:e>
                <m:sub>
                  <m:r>
                    <m:t>b</m:t>
                  </m:r>
                </m:sub>
              </m:sSub>
            </m:e>
          </m:d>
        </m:oMath>
      </m:oMathPara>
    </w:p>
    <w:p>
      <w:pPr>
        <w:spacing w:after="100"/>
        <w:jc w:val="both"/>
      </w:pPr>
      <w:r>
        <w:rPr>
          <w:color w:val="3A4350"/>
          <w:sz w:val="19"/>
          <w:szCs w:val="19"/>
        </w:rPr>
        <w:t xml:space="preserve">ku </w:t>
      </w:r>
      <m:oMath>
        <m:r>
          <m:t>ϕ</m:t>
        </m:r>
      </m:oMath>
      <w:r>
        <w:rPr>
          <w:color w:val="3A4350"/>
          <w:sz w:val="19"/>
          <w:szCs w:val="19"/>
        </w:rPr>
        <w:t xml:space="preserve"> është modeli kauzal, </w:t>
      </w:r>
      <m:oMath>
        <m:sSub>
          <m:e>
            <m:r>
              <m:t>ξ</m:t>
            </m:r>
          </m:e>
          <m:sub>
            <m:r>
              <m:t>b</m:t>
            </m:r>
          </m:sub>
        </m:sSub>
      </m:oMath>
      <w:r>
        <w:rPr>
          <w:color w:val="3A4350"/>
          <w:sz w:val="19"/>
          <w:szCs w:val="19"/>
        </w:rPr>
        <w:t xml:space="preserve"> ndërhyrja me objektivat </w:t>
      </w:r>
      <m:oMath>
        <m:sSub>
          <m:e>
            <m:r>
              <m:t>S</m:t>
            </m:r>
          </m:e>
          <m:sub>
            <m:r>
              <m:t>b</m:t>
            </m:r>
          </m:sub>
        </m:sSub>
      </m:oMath>
      <w:r>
        <w:rPr>
          <w:color w:val="3A4350"/>
          <w:sz w:val="19"/>
          <w:szCs w:val="19"/>
        </w:rPr>
        <w:t xml:space="preserve"> dhe vlerat </w:t>
      </w:r>
      <m:oMath>
        <m:sSub>
          <m:e>
            <m:r>
              <m:t>v</m:t>
            </m:r>
          </m:e>
          <m:sub>
            <m:r>
              <m:t>b</m:t>
            </m:r>
          </m:sub>
        </m:sSub>
      </m:oMath>
      <w:r>
        <w:rPr>
          <w:color w:val="3A4350"/>
          <w:sz w:val="19"/>
          <w:szCs w:val="19"/>
        </w:rPr>
        <w:t xml:space="preserve">, </w:t>
      </w:r>
      <m:oMath>
        <m:r>
          <m:t>B</m:t>
        </m:r>
      </m:oMath>
      <w:r>
        <w:rPr>
          <w:color w:val="3A4350"/>
          <w:sz w:val="19"/>
          <w:szCs w:val="19"/>
        </w:rPr>
        <w:t xml:space="preserve"> madhësia e grupit dhe </w:t>
      </w:r>
      <m:oMath>
        <m:sSub>
          <m:e>
            <m:r>
              <m:t>Y</m:t>
            </m:r>
          </m:e>
          <m:sub>
            <m:r>
              <m:t>1</m:t>
            </m:r>
            <m:r>
              <m:rPr>
                <m:sty m:val="p"/>
              </m:rPr>
              <m:t>:</m:t>
            </m:r>
            <m:r>
              <m:t>B</m:t>
            </m:r>
          </m:sub>
        </m:sSub>
      </m:oMath>
      <w:r>
        <w:rPr>
          <w:color w:val="3A4350"/>
          <w:sz w:val="19"/>
          <w:szCs w:val="19"/>
        </w:rPr>
        <w:t xml:space="preserve"> mostrat ndërhyrëse.</w:t>
      </w:r>
    </w:p>
    <w:p>
      <w:pPr>
        <w:spacing w:after="100" w:before="80"/>
        <w:jc w:val="both"/>
      </w:pPr>
      <w:r>
        <w:rPr>
          <w:b/>
          <w:bCs/>
          <w:color w:val="002147"/>
        </w:rPr>
        <w:t xml:space="preserve">Lidhja me hyrjen teorike. </w:t>
      </w:r>
      <w:r>
        <w:t xml:space="preserve">Plotëson seksionet 1.4 dhe 1.6. Për projektin, testet e pompimit në disa puse njëkohësisht janë ndërhyrje me shumë objektiva; zgjedhja e përbashkët shmang humbjet e greedy-t (seksioni 10).</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Optimizim i diferencueshëm i grupeve të ndërhyrjeve me shumë objektiva për dizajnin kauzal bajezian, në vend të zgjedhjes greedy.</w:t>
      </w:r>
    </w:p>
    <w:p>
      <w:pPr>
        <w:pStyle w:val="Heading1"/>
        <w:pageBreakBefore/>
      </w:pPr>
      <w:r>
        <w:rPr>
          <w:color w:val="B4410C"/>
        </w:rPr>
        <w:t xml:space="preserve">5. California Institute of Technology (Caltech)</w:t>
      </w:r>
    </w:p>
    <w:p>
      <w:pPr>
        <w:spacing w:after="120"/>
        <w:jc w:val="both"/>
      </w:pPr>
      <w:r>
        <w:t xml:space="preserve">Në Caltech, dizajni i eksperimenteve vjen nga matematika llogaritëse dhe mekanika. Grupi i Andrew Stuart-it dhe Kaushik Bhattacharya-s projekton eksperimente për identifikueshmërinë e ligjeve konstitutive [C1]; Raul Astudillo, në grupin e Yisong Yue-s, sjell optimizimin bajezian me kosto përmes indeksit të Gittins-it [C2]; Houman Owhadi jep pyetjet e projektuara për rikuperimin e operatorëve eliptikë [C3]; dhe Ethan Epperly e Elvira Moreno japin zgjedhjen me garanci të nyjeve të kuadraturës kernel [C4].</w:t>
      </w:r>
    </w:p>
    <w:p>
      <w:pPr>
        <w:pStyle w:val="Heading2"/>
        <w:keepNext/>
      </w:pPr>
      <w:r>
        <w:rPr>
          <w:color w:val="B4410C"/>
        </w:rPr>
        <w:t xml:space="preserve">C1  </w:t>
      </w:r>
      <w:r>
        <w:rPr>
          <w:color w:val="1F3864"/>
        </w:rPr>
        <w:t xml:space="preserve">Optimal Experimental Design for Reliable Learning of History-Dependent Constitutive Laws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Kaushik Bhattacharya, Lianghao Cao,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Computer Methods in Applied Mechanics and Engineering, vëll. 457, art. 119022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jt8pb2bomutiqeh-6uidp">
              <w:r>
                <w:rPr>
                  <w:color w:val="1D4ED8"/>
                  <w:sz w:val="18"/>
                  <w:szCs w:val="18"/>
                  <w:u w:val="single"/>
                </w:rPr>
                <w:t xml:space="preserve">https://doi.org/10.1016/j.cma.2026.119022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K. Bhattacharya, L. Cao, A. M. Stuart: California Institute of Technology (sipas versionit arXiv dhe listës së publikimeve të Caltech-ut)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OED bajezian · ligje konstitutive me kujtesë · identifikueshmëri · përafrim Gausian i EIG-së · surrogat i informacionit të Fisher-it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Artikulli synon mësimin e ligjeve konstitutive që varen nga historia, p.sh. ato viskoelastike, nga eksperimente me buxhet të kufizuar. Në këtë mjedis të dhënat shpesh shpjegohen nga disa bashkësi parametrash, ndaj vlerësimet janë të pasigurta dhe parametrat të paidentifikueshëm. Autorët ndërtojnë një kornizë OED bajeziane ku dobia e dizajnit është zvogëlimi i pritur i pasigurisë së parametrave, i barasvlershëm me EIG-në. Dy përafrime e bëjnë optimizimin të zgjidhshëm: një përafrim Gausian i EIG-së dhe një surrogat për matricën e informacionit të Fisher-it. Ndryshoret e dizajnit përfshijnë gjeometrinë e kampionit dhe rrugën e ngarkimit, ndërsa të dhënat janë imazhe të plota të fushës plus matje force. Në testet uniaksiale me trupa viskoelastikë, gjeometritë dhe rrugët e optimizuara e përmirësojnë ndjeshëm identifikueshmërinë kundrejt dizajneve të rastit.</w:t>
      </w:r>
    </w:p>
    <w:p>
      <w:pPr>
        <w:keepNext/>
        <w:spacing w:after="40" w:before="80"/>
      </w:pPr>
      <w:r>
        <w:rPr>
          <w:b/>
          <w:bCs/>
          <w:color w:val="B4410C"/>
        </w:rPr>
        <w:t xml:space="preserve">Ekuacioni kyç.</w:t>
      </w:r>
      <w:r>
        <w:rPr>
          <w:i/>
          <w:iCs/>
          <w:color w:val="5B6573"/>
          <w:sz w:val="18"/>
          <w:szCs w:val="18"/>
        </w:rPr>
        <w:t xml:space="preserve">  (përafrimi Laplace i EIG-së me informacionin e Fisher-it (formulim përfaqësues))</w:t>
      </w:r>
    </w:p>
    <w:p>
      <w:pPr>
        <w:pStyle w:val="Equation"/>
      </w:pPr>
      <m:oMathPara>
        <m:oMathParaPr>
          <m:jc m:val="center"/>
        </m:oMathParaPr>
        <m:oMath>
          <m:r>
            <m:t>U</m:t>
          </m:r>
          <m:d>
            <m:dPr>
              <m:begChr m:val="("/>
              <m:sepChr m:val=""/>
              <m:endChr m:val=")"/>
              <m:grow/>
            </m:dPr>
            <m:e>
              <m:r>
                <m:t>d</m:t>
              </m:r>
            </m:e>
          </m:d>
          <m:r>
            <m:rPr>
              <m:sty m:val="p"/>
            </m:rPr>
            <m:t>≈</m:t>
          </m:r>
          <m:f>
            <m:fPr>
              <m:type m:val="bar"/>
            </m:fPr>
            <m:num>
              <m:r>
                <m:t>1</m:t>
              </m:r>
            </m:num>
            <m:den>
              <m:r>
                <m:t>2</m:t>
              </m:r>
            </m:den>
          </m:f>
          <m:sSub>
            <m:e>
              <m:r>
                <m:rPr>
                  <m:scr m:val="double-struck"/>
                  <m:sty m:val="p"/>
                </m:rPr>
                <m:t>E</m:t>
              </m:r>
            </m:e>
            <m:sub>
              <m:r>
                <m:t>θ</m:t>
              </m:r>
            </m:sub>
          </m:sSub>
          <m:d>
            <m:dPr>
              <m:begChr m:val="["/>
              <m:sepChr m:val=""/>
              <m:endChr m:val="]"/>
              <m:grow/>
            </m:dPr>
            <m:e>
              <m:r>
                <m:rPr>
                  <m:sty m:val="p"/>
                </m:rPr>
                <m:t>ln</m:t>
              </m:r>
              <m:r>
                <m:rPr>
                  <m:sty m:val="p"/>
                </m:rPr>
                <m:t>det</m:t>
              </m:r>
              <m:d>
                <m:dPr>
                  <m:begChr m:val="("/>
                  <m:sepChr m:val=""/>
                  <m:endChr m:val=")"/>
                  <m:grow/>
                </m:dPr>
                <m:e>
                  <m:r>
                    <m:t>I</m:t>
                  </m:r>
                  <m:r>
                    <m:rPr>
                      <m:sty m:val="p"/>
                    </m:rPr>
                    <m:t>+</m:t>
                  </m:r>
                  <m:sSubSup>
                    <m:e>
                      <m:r>
                        <m:t>Γ</m:t>
                      </m:r>
                    </m:e>
                    <m:sub>
                      <m:r>
                        <m:rPr>
                          <m:sty m:val="p"/>
                        </m:rPr>
                        <m:t>p</m:t>
                      </m:r>
                      <m:r>
                        <m:rPr>
                          <m:sty m:val="p"/>
                        </m:rPr>
                        <m:t>r</m:t>
                      </m:r>
                    </m:sub>
                    <m:sup>
                      <m:r>
                        <m:t>1</m:t>
                      </m:r>
                      <m:r>
                        <m:rPr>
                          <m:sty m:val="p"/>
                        </m:rPr>
                        <m:t>/</m:t>
                      </m:r>
                      <m:r>
                        <m:t>2</m:t>
                      </m:r>
                    </m:sup>
                  </m:sSubSup>
                  <m:r>
                    <m:t>F</m:t>
                  </m:r>
                  <m:d>
                    <m:dPr>
                      <m:begChr m:val="("/>
                      <m:sepChr m:val=""/>
                      <m:endChr m:val=")"/>
                      <m:grow/>
                    </m:dPr>
                    <m:e>
                      <m:r>
                        <m:t>θ</m:t>
                      </m:r>
                      <m:r>
                        <m:rPr>
                          <m:sty m:val="p"/>
                        </m:rPr>
                        <m:t>,</m:t>
                      </m:r>
                      <m:r>
                        <m:t>d</m:t>
                      </m:r>
                    </m:e>
                  </m:d>
                  <m:r>
                    <m:t> </m:t>
                  </m:r>
                  <m:sSubSup>
                    <m:e>
                      <m:r>
                        <m:t>Γ</m:t>
                      </m:r>
                    </m:e>
                    <m:sub>
                      <m:r>
                        <m:rPr>
                          <m:sty m:val="p"/>
                        </m:rPr>
                        <m:t>p</m:t>
                      </m:r>
                      <m:r>
                        <m:rPr>
                          <m:sty m:val="p"/>
                        </m:rPr>
                        <m:t>r</m:t>
                      </m:r>
                    </m:sub>
                    <m:sup>
                      <m:r>
                        <m:t>1</m:t>
                      </m:r>
                      <m:r>
                        <m:rPr>
                          <m:sty m:val="p"/>
                        </m:rPr>
                        <m:t>/</m:t>
                      </m:r>
                      <m:r>
                        <m:t>2</m:t>
                      </m:r>
                    </m:sup>
                  </m:sSubSup>
                </m:e>
              </m:d>
            </m:e>
          </m:d>
          <m:r>
            <m:rPr>
              <m:sty m:val="p"/>
            </m:rPr>
            <m:t>,</m:t>
          </m:r>
          <m:r>
            <m:t>  </m:t>
          </m:r>
          <m:r>
            <m:t>F</m:t>
          </m:r>
          <m:d>
            <m:dPr>
              <m:begChr m:val="("/>
              <m:sepChr m:val=""/>
              <m:endChr m:val=")"/>
              <m:grow/>
            </m:dPr>
            <m:e>
              <m:r>
                <m:t>θ</m:t>
              </m:r>
              <m:r>
                <m:rPr>
                  <m:sty m:val="p"/>
                </m:rPr>
                <m:t>,</m:t>
              </m:r>
              <m:r>
                <m:t>d</m:t>
              </m:r>
            </m:e>
          </m:d>
          <m:r>
            <m:rPr>
              <m:sty m:val="p"/>
            </m:rPr>
            <m:t>=</m:t>
          </m:r>
          <m:r>
            <m:t>J</m:t>
          </m:r>
          <m:sSup>
            <m:e>
              <m:d>
                <m:dPr>
                  <m:begChr m:val="("/>
                  <m:sepChr m:val=""/>
                  <m:endChr m:val=")"/>
                  <m:grow/>
                </m:dPr>
                <m:e>
                  <m:r>
                    <m:t>θ</m:t>
                  </m:r>
                  <m:r>
                    <m:rPr>
                      <m:sty m:val="p"/>
                    </m:rPr>
                    <m:t>,</m:t>
                  </m:r>
                  <m:r>
                    <m:t>d</m:t>
                  </m:r>
                </m:e>
              </m:d>
            </m:e>
            <m:sup>
              <m:r>
                <m:rPr>
                  <m:sty m:val="p"/>
                </m:rPr>
                <m:t>⊤</m:t>
              </m:r>
            </m:sup>
          </m:sSup>
          <m:sSubSup>
            <m:e>
              <m:r>
                <m:t>Γ</m:t>
              </m:r>
            </m:e>
            <m:sub>
              <m:r>
                <m:rPr>
                  <m:sty m:val="p"/>
                </m:rPr>
                <m:t>n</m:t>
              </m:r>
              <m:r>
                <m:rPr>
                  <m:sty m:val="p"/>
                </m:rPr>
                <m:t>o</m:t>
              </m:r>
              <m:r>
                <m:rPr>
                  <m:sty m:val="p"/>
                </m:rPr>
                <m:t>i</m:t>
              </m:r>
              <m:r>
                <m:rPr>
                  <m:sty m:val="p"/>
                </m:rPr>
                <m:t>s</m:t>
              </m:r>
              <m:r>
                <m:rPr>
                  <m:sty m:val="p"/>
                </m:rPr>
                <m:t>e</m:t>
              </m:r>
            </m:sub>
            <m:sup>
              <m:r>
                <m:rPr>
                  <m:sty m:val="p"/>
                </m:rPr>
                <m:t>−</m:t>
              </m:r>
              <m:r>
                <m:t>1</m:t>
              </m:r>
            </m:sup>
          </m:sSubSup>
          <m:r>
            <m:t>J</m:t>
          </m:r>
          <m:d>
            <m:dPr>
              <m:begChr m:val="("/>
              <m:sepChr m:val=""/>
              <m:endChr m:val=")"/>
              <m:grow/>
            </m:dPr>
            <m:e>
              <m:r>
                <m:t>θ</m:t>
              </m:r>
              <m:r>
                <m:rPr>
                  <m:sty m:val="p"/>
                </m:rPr>
                <m:t>,</m:t>
              </m:r>
              <m:r>
                <m:t>d</m:t>
              </m:r>
            </m:e>
          </m:d>
        </m:oMath>
      </m:oMathPara>
    </w:p>
    <w:p>
      <w:pPr>
        <w:spacing w:after="100"/>
        <w:jc w:val="both"/>
      </w:pPr>
      <w:r>
        <w:rPr>
          <w:color w:val="3A4350"/>
          <w:sz w:val="19"/>
          <w:szCs w:val="19"/>
        </w:rPr>
        <w:t xml:space="preserve">ku </w:t>
      </w:r>
      <m:oMath>
        <m:r>
          <m:t>d</m:t>
        </m:r>
      </m:oMath>
      <w:r>
        <w:rPr>
          <w:color w:val="3A4350"/>
          <w:sz w:val="19"/>
          <w:szCs w:val="19"/>
        </w:rPr>
        <w:t xml:space="preserve"> është dizajni (gjeometria e kampionit dhe rruga e ngarkimit), </w:t>
      </w:r>
      <m:oMath>
        <m:r>
          <m:t>θ</m:t>
        </m:r>
      </m:oMath>
      <w:r>
        <w:rPr>
          <w:color w:val="3A4350"/>
          <w:sz w:val="19"/>
          <w:szCs w:val="19"/>
        </w:rPr>
        <w:t xml:space="preserve"> parametrat konstitutivë me kovariancë prior </w:t>
      </w:r>
      <m:oMath>
        <m:sSub>
          <m:e>
            <m:r>
              <m:t>Γ</m:t>
            </m:r>
          </m:e>
          <m:sub>
            <m:r>
              <m:rPr>
                <m:sty m:val="p"/>
              </m:rPr>
              <m:t>p</m:t>
            </m:r>
            <m:r>
              <m:rPr>
                <m:sty m:val="p"/>
              </m:rPr>
              <m:t>r</m:t>
            </m:r>
          </m:sub>
        </m:sSub>
      </m:oMath>
      <w:r>
        <w:rPr>
          <w:color w:val="3A4350"/>
          <w:sz w:val="19"/>
          <w:szCs w:val="19"/>
        </w:rPr>
        <w:t xml:space="preserve">, </w:t>
      </w:r>
      <m:oMath>
        <m:r>
          <m:t>J</m:t>
        </m:r>
      </m:oMath>
      <w:r>
        <w:rPr>
          <w:color w:val="3A4350"/>
          <w:sz w:val="19"/>
          <w:szCs w:val="19"/>
        </w:rPr>
        <w:t xml:space="preserve"> Jakobiani i hartës parametër → vëzhgim (imazhe dhe forca), </w:t>
      </w:r>
      <m:oMath>
        <m:sSub>
          <m:e>
            <m:r>
              <m:t>Γ</m:t>
            </m:r>
          </m:e>
          <m:sub>
            <m:r>
              <m:rPr>
                <m:sty m:val="p"/>
              </m:rPr>
              <m:t>n</m:t>
            </m:r>
            <m:r>
              <m:rPr>
                <m:sty m:val="p"/>
              </m:rPr>
              <m:t>o</m:t>
            </m:r>
            <m:r>
              <m:rPr>
                <m:sty m:val="p"/>
              </m:rPr>
              <m:t>i</m:t>
            </m:r>
            <m:r>
              <m:rPr>
                <m:sty m:val="p"/>
              </m:rPr>
              <m:t>s</m:t>
            </m:r>
            <m:r>
              <m:rPr>
                <m:sty m:val="p"/>
              </m:rPr>
              <m:t>e</m:t>
            </m:r>
          </m:sub>
        </m:sSub>
      </m:oMath>
      <w:r>
        <w:rPr>
          <w:color w:val="3A4350"/>
          <w:sz w:val="19"/>
          <w:szCs w:val="19"/>
        </w:rPr>
        <w:t xml:space="preserve"> kovarianca e zhurmës dhe </w:t>
      </w:r>
      <m:oMath>
        <m:r>
          <m:t>F</m:t>
        </m:r>
      </m:oMath>
      <w:r>
        <w:rPr>
          <w:color w:val="3A4350"/>
          <w:sz w:val="19"/>
          <w:szCs w:val="19"/>
        </w:rPr>
        <w:t xml:space="preserve"> matrica e informacionit të Fisher-it, që në artikull zëvendësohet me një surrogat. Formula e saktë nuk u konfirmua.</w:t>
      </w:r>
    </w:p>
    <w:p>
      <w:pPr>
        <w:spacing w:after="100" w:before="80"/>
        <w:jc w:val="both"/>
      </w:pPr>
      <w:r>
        <w:rPr>
          <w:b/>
          <w:bCs/>
          <w:color w:val="B4410C"/>
        </w:rPr>
        <w:t xml:space="preserve">Lidhja me hyrjen teorike. </w:t>
      </w:r>
      <w:r>
        <w:t xml:space="preserve">Plotëson seksionet 1.2 dhe 1.7. Për projektin, analogjia është e drejtpërdrejtë: rruga e ngarkimit i përgjigjet historisë së pompimit, ndaj i njëjti kriter mund të projektojë jo vetëm vendet e puseve, por edhe orarin e testeve të pompimit.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OED bajezian për identifikueshmërinë e ligjeve konstitutive me kujtesë, me dizajn të përbashkët të gjeometrisë dhe të rrugës së ngarkimit.</w:t>
      </w:r>
    </w:p>
    <w:p>
      <w:pPr>
        <w:pStyle w:val="Heading2"/>
        <w:keepNext/>
      </w:pPr>
      <w:r>
        <w:rPr>
          <w:color w:val="B4410C"/>
        </w:rPr>
        <w:t xml:space="preserve">C2  </w:t>
      </w:r>
      <w:r>
        <w:rPr>
          <w:color w:val="1F3864"/>
        </w:rPr>
        <w:t xml:space="preserve">Cost-aware Bayesian Optimization via the Pandora's Box Gittins Index</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Qian Xie, Raul Astudillo, Peter I. Frazier, Ziv Scully, Alexander Terenin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f. 115523–115562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srovg35zjllcfjgnr3cg">
              <w:r>
                <w:rPr>
                  <w:color w:val="1D4ED8"/>
                  <w:sz w:val="18"/>
                  <w:szCs w:val="18"/>
                  <w:u w:val="single"/>
                </w:rPr>
                <w:t xml:space="preserve">https://doi.org/10.52202/079017-3669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R. Astudillo: California Institute of Technology (postdoktorant në grupin e Y. Yue); Q. Xie, P. I. Frazier, Z. Scully, A. Terenin: Cornell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optimizim bajezian me kosto · problemi i kutisë së Pandorës · indeksi i Gittins-it · dizajn sekuencial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Artikulli studion optimizimin bajezian me kosto, një problem dizajni sekuencial ku çdo vlerësim i funksionit kutia e zezë ka kosto që mund të ndryshojë sipas hyrjes. Vëzhgimi kyç është lidhja me problemin e kutisë së Pandorës nga ekonomia, i cili, nën supozime pavarësie, ka zgjidhje bajeziane optimale të dhënë nga një indeks i Gittins-it (vlera e rezervimit e Weitzman-it). Autorët e riinterpretojnë këtë indeks si funksion përvetësimi për optimizimin bajezian me procese Gausiane me rezultate të korreluara, ku ai bëhet heuristikë e bazuar në parime. Gradienti i indeksit ka formë të thjeshtë, ndaj maksimizimi nuk kërkon diferencim përmes zgjidhjes së ekuacionit. Metoda performon mirë, veçanërisht në dimensione të mesme dhe të larta, dhe fitimet ruhen edhe pa kosto eksplicite.</w:t>
      </w:r>
    </w:p>
    <w:p>
      <w:pPr>
        <w:keepNext/>
        <w:spacing w:after="40" w:before="80"/>
      </w:pPr>
      <w:r>
        <w:rPr>
          <w:b/>
          <w:bCs/>
          <w:color w:val="B4410C"/>
        </w:rPr>
        <w:t xml:space="preserve">Ekuacioni kyç.</w:t>
      </w:r>
      <w:r>
        <w:rPr>
          <w:i/>
          <w:iCs/>
          <w:color w:val="5B6573"/>
          <w:sz w:val="18"/>
          <w:szCs w:val="18"/>
        </w:rPr>
        <w:t xml:space="preserve">  (indeksi i Gittins-it të kutisë së Pandorës si funksion përvetësimi (formulim përfaqësues))</w:t>
      </w:r>
    </w:p>
    <w:p>
      <w:pPr>
        <w:pStyle w:val="Equation"/>
      </w:pPr>
      <m:oMathPara>
        <m:oMathParaPr>
          <m:jc m:val="center"/>
        </m:oMathParaPr>
        <m:oMath>
          <m:sSub>
            <m:e>
              <m:r>
                <m:t>α</m:t>
              </m:r>
            </m:e>
            <m:sub>
              <m:r>
                <m:rPr>
                  <m:sty m:val="p"/>
                </m:rPr>
                <m:t>P</m:t>
              </m:r>
              <m:r>
                <m:rPr>
                  <m:sty m:val="p"/>
                </m:rPr>
                <m:t>B</m:t>
              </m:r>
              <m:r>
                <m:rPr>
                  <m:sty m:val="p"/>
                </m:rPr>
                <m:t>G</m:t>
              </m:r>
              <m:r>
                <m:rPr>
                  <m:sty m:val="p"/>
                </m:rPr>
                <m:t>I</m:t>
              </m:r>
            </m:sub>
          </m:sSub>
          <m:d>
            <m:dPr>
              <m:begChr m:val="("/>
              <m:sepChr m:val=""/>
              <m:endChr m:val=")"/>
              <m:grow/>
            </m:dPr>
            <m:e>
              <m:r>
                <m:t>x</m:t>
              </m:r>
            </m:e>
          </m:d>
          <m:r>
            <m:rPr>
              <m:sty m:val="p"/>
            </m:rPr>
            <m:t>=</m:t>
          </m:r>
          <m:r>
            <m:t>g</m:t>
          </m:r>
          <m:r>
            <m:t> </m:t>
          </m:r>
          <m:r>
            <m:rPr>
              <m:nor/>
            </m:rPr>
            <m:t>ku</m:t>
          </m:r>
          <m:r>
            <m:t> </m:t>
          </m:r>
          <m:r>
            <m:rPr>
              <m:scr m:val="double-struck"/>
              <m:sty m:val="p"/>
            </m:rPr>
            <m:t>E</m:t>
          </m:r>
          <m:d>
            <m:dPr>
              <m:begChr m:val="["/>
              <m:sepChr m:val=""/>
              <m:endChr m:val="]"/>
              <m:grow/>
            </m:dPr>
            <m:e>
              <m:r>
                <m:rPr>
                  <m:sty m:val="p"/>
                </m:rPr>
                <m:t>max</m:t>
              </m:r>
              <m:d>
                <m:dPr>
                  <m:begChr m:val="("/>
                  <m:sepChr m:val=""/>
                  <m:endChr m:val=")"/>
                  <m:grow/>
                </m:dPr>
                <m:e>
                  <m:r>
                    <m:t>f</m:t>
                  </m:r>
                  <m:d>
                    <m:dPr>
                      <m:begChr m:val="("/>
                      <m:sepChr m:val=""/>
                      <m:endChr m:val=")"/>
                      <m:grow/>
                    </m:dPr>
                    <m:e>
                      <m:r>
                        <m:t>x</m:t>
                      </m:r>
                    </m:e>
                  </m:d>
                  <m:r>
                    <m:rPr>
                      <m:sty m:val="p"/>
                    </m:rPr>
                    <m:t>−</m:t>
                  </m:r>
                  <m:r>
                    <m:t>g</m:t>
                  </m:r>
                  <m:r>
                    <m:rPr>
                      <m:sty m:val="p"/>
                    </m:rPr>
                    <m:t>,</m:t>
                  </m:r>
                  <m:r>
                    <m:t>0</m:t>
                  </m:r>
                </m:e>
              </m:d>
              <m:r>
                <m:rPr>
                  <m:sty m:val="p"/>
                </m:rPr>
                <m:t>∣</m:t>
              </m:r>
              <m:r>
                <m:rPr>
                  <m:scr m:val="script"/>
                  <m:sty m:val="p"/>
                </m:rPr>
                <m:t>D</m:t>
              </m:r>
            </m:e>
          </m:d>
          <m:r>
            <m:rPr>
              <m:sty m:val="p"/>
            </m:rPr>
            <m:t>=</m:t>
          </m:r>
          <m:r>
            <m:t>λ</m:t>
          </m:r>
          <m:r>
            <m:t> </m:t>
          </m:r>
          <m:r>
            <m:t>c</m:t>
          </m:r>
          <m:d>
            <m:dPr>
              <m:begChr m:val="("/>
              <m:sepChr m:val=""/>
              <m:endChr m:val=")"/>
              <m:grow/>
            </m:dPr>
            <m:e>
              <m:r>
                <m:t>x</m:t>
              </m:r>
            </m:e>
          </m:d>
        </m:oMath>
      </m:oMathPara>
    </w:p>
    <w:p>
      <w:pPr>
        <w:pStyle w:val="Equation"/>
      </w:pPr>
      <m:oMathPara>
        <m:oMathParaPr>
          <m:jc m:val="center"/>
        </m:oMathParaPr>
        <m:oMath>
          <m:r>
            <m:rPr>
              <m:scr m:val="double-struck"/>
              <m:sty m:val="p"/>
            </m:rPr>
            <m:t>E</m:t>
          </m:r>
          <m:d>
            <m:dPr>
              <m:begChr m:val="["/>
              <m:sepChr m:val=""/>
              <m:endChr m:val="]"/>
              <m:grow/>
            </m:dPr>
            <m:e>
              <m:r>
                <m:rPr>
                  <m:sty m:val="p"/>
                </m:rPr>
                <m:t>max</m:t>
              </m:r>
              <m:d>
                <m:dPr>
                  <m:begChr m:val="("/>
                  <m:sepChr m:val=""/>
                  <m:endChr m:val=")"/>
                  <m:grow/>
                </m:dPr>
                <m:e>
                  <m:r>
                    <m:t>f</m:t>
                  </m:r>
                  <m:d>
                    <m:dPr>
                      <m:begChr m:val="("/>
                      <m:sepChr m:val=""/>
                      <m:endChr m:val=")"/>
                      <m:grow/>
                    </m:dPr>
                    <m:e>
                      <m:r>
                        <m:t>x</m:t>
                      </m:r>
                    </m:e>
                  </m:d>
                  <m:r>
                    <m:rPr>
                      <m:sty m:val="p"/>
                    </m:rPr>
                    <m:t>−</m:t>
                  </m:r>
                  <m:r>
                    <m:t>g</m:t>
                  </m:r>
                  <m:r>
                    <m:rPr>
                      <m:sty m:val="p"/>
                    </m:rPr>
                    <m:t>,</m:t>
                  </m:r>
                  <m:r>
                    <m:t>0</m:t>
                  </m:r>
                </m:e>
              </m:d>
              <m:r>
                <m:rPr>
                  <m:sty m:val="p"/>
                </m:rPr>
                <m:t>∣</m:t>
              </m:r>
              <m:r>
                <m:rPr>
                  <m:scr m:val="script"/>
                  <m:sty m:val="p"/>
                </m:rPr>
                <m:t>D</m:t>
              </m:r>
            </m:e>
          </m:d>
          <m:r>
            <m:rPr>
              <m:sty m:val="p"/>
            </m:rPr>
            <m:t>=</m:t>
          </m:r>
          <m:r>
            <m:t>σ</m:t>
          </m:r>
          <m:d>
            <m:dPr>
              <m:begChr m:val="("/>
              <m:sepChr m:val=""/>
              <m:endChr m:val=")"/>
              <m:grow/>
            </m:dPr>
            <m:e>
              <m:r>
                <m:t>x</m:t>
              </m:r>
            </m:e>
          </m:d>
          <m:d>
            <m:dPr>
              <m:begChr m:val="["/>
              <m:sepChr m:val=""/>
              <m:endChr m:val="]"/>
              <m:grow/>
            </m:dPr>
            <m:e>
              <m:r>
                <m:t>z</m:t>
              </m:r>
              <m:r>
                <m:t> </m:t>
              </m:r>
              <m:r>
                <m:t>Φ</m:t>
              </m:r>
              <m:d>
                <m:dPr>
                  <m:begChr m:val="("/>
                  <m:sepChr m:val=""/>
                  <m:endChr m:val=")"/>
                  <m:grow/>
                </m:dPr>
                <m:e>
                  <m:r>
                    <m:t>z</m:t>
                  </m:r>
                </m:e>
              </m:d>
              <m:r>
                <m:rPr>
                  <m:sty m:val="p"/>
                </m:rPr>
                <m:t>+</m:t>
              </m:r>
              <m:r>
                <m:t>φ</m:t>
              </m:r>
              <m:d>
                <m:dPr>
                  <m:begChr m:val="("/>
                  <m:sepChr m:val=""/>
                  <m:endChr m:val=")"/>
                  <m:grow/>
                </m:dPr>
                <m:e>
                  <m:r>
                    <m:t>z</m:t>
                  </m:r>
                </m:e>
              </m:d>
            </m:e>
          </m:d>
          <m:r>
            <m:rPr>
              <m:sty m:val="p"/>
            </m:rPr>
            <m:t>,</m:t>
          </m:r>
          <m:r>
            <m:t>  </m:t>
          </m:r>
          <m:r>
            <m:t>z</m:t>
          </m:r>
          <m:r>
            <m:rPr>
              <m:sty m:val="p"/>
            </m:rPr>
            <m:t>=</m:t>
          </m:r>
          <m:f>
            <m:fPr>
              <m:type m:val="bar"/>
            </m:fPr>
            <m:num>
              <m:r>
                <m:t>μ</m:t>
              </m:r>
              <m:d>
                <m:dPr>
                  <m:begChr m:val="("/>
                  <m:sepChr m:val=""/>
                  <m:endChr m:val=")"/>
                  <m:grow/>
                </m:dPr>
                <m:e>
                  <m:r>
                    <m:t>x</m:t>
                  </m:r>
                </m:e>
              </m:d>
              <m:r>
                <m:rPr>
                  <m:sty m:val="p"/>
                </m:rPr>
                <m:t>−</m:t>
              </m:r>
              <m:r>
                <m:t>g</m:t>
              </m:r>
            </m:num>
            <m:den>
              <m:r>
                <m:t>σ</m:t>
              </m:r>
              <m:d>
                <m:dPr>
                  <m:begChr m:val="("/>
                  <m:sepChr m:val=""/>
                  <m:endChr m:val=")"/>
                  <m:grow/>
                </m:dPr>
                <m:e>
                  <m:r>
                    <m:t>x</m:t>
                  </m:r>
                </m:e>
              </m:d>
            </m:den>
          </m:f>
        </m:oMath>
      </m:oMathPara>
    </w:p>
    <w:p>
      <w:pPr>
        <w:spacing w:after="100"/>
        <w:jc w:val="both"/>
      </w:pPr>
      <w:r>
        <w:rPr>
          <w:color w:val="3A4350"/>
          <w:sz w:val="19"/>
          <w:szCs w:val="19"/>
        </w:rPr>
        <w:t xml:space="preserve">ku </w:t>
      </w:r>
      <m:oMath>
        <m:r>
          <m:t>f</m:t>
        </m:r>
      </m:oMath>
      <w:r>
        <w:rPr>
          <w:color w:val="3A4350"/>
          <w:sz w:val="19"/>
          <w:szCs w:val="19"/>
        </w:rPr>
        <w:t xml:space="preserve"> është funksioni objektiv me aposterior proces Gausian duke pasur parasysh të dhënat </w:t>
      </w:r>
      <m:oMath>
        <m:r>
          <m:rPr>
            <m:scr m:val="script"/>
            <m:sty m:val="p"/>
          </m:rPr>
          <m:t>D</m:t>
        </m:r>
      </m:oMath>
      <w:r>
        <w:rPr>
          <w:color w:val="3A4350"/>
          <w:sz w:val="19"/>
          <w:szCs w:val="19"/>
        </w:rPr>
        <w:t xml:space="preserve">, me mesatare </w:t>
      </w:r>
      <m:oMath>
        <m:r>
          <m:t>μ</m:t>
        </m:r>
        <m:d>
          <m:dPr>
            <m:begChr m:val="("/>
            <m:sepChr m:val=""/>
            <m:endChr m:val=")"/>
            <m:grow/>
          </m:dPr>
          <m:e>
            <m:r>
              <m:t>x</m:t>
            </m:r>
          </m:e>
        </m:d>
      </m:oMath>
      <w:r>
        <w:rPr>
          <w:color w:val="3A4350"/>
          <w:sz w:val="19"/>
          <w:szCs w:val="19"/>
        </w:rPr>
        <w:t xml:space="preserve"> dhe devijim standard </w:t>
      </w:r>
      <m:oMath>
        <m:r>
          <m:t>σ</m:t>
        </m:r>
        <m:d>
          <m:dPr>
            <m:begChr m:val="("/>
            <m:sepChr m:val=""/>
            <m:endChr m:val=")"/>
            <m:grow/>
          </m:dPr>
          <m:e>
            <m:r>
              <m:t>x</m:t>
            </m:r>
          </m:e>
        </m:d>
      </m:oMath>
      <w:r>
        <w:rPr>
          <w:color w:val="3A4350"/>
          <w:sz w:val="19"/>
          <w:szCs w:val="19"/>
        </w:rPr>
        <w:t xml:space="preserve">, </w:t>
      </w:r>
      <m:oMath>
        <m:r>
          <m:t>c</m:t>
        </m:r>
        <m:d>
          <m:dPr>
            <m:begChr m:val="("/>
            <m:sepChr m:val=""/>
            <m:endChr m:val=")"/>
            <m:grow/>
          </m:dPr>
          <m:e>
            <m:r>
              <m:t>x</m:t>
            </m:r>
          </m:e>
        </m:d>
        <m:r>
          <m:rPr>
            <m:sty m:val="p"/>
          </m:rPr>
          <m:t>&gt;</m:t>
        </m:r>
        <m:r>
          <m:t>0</m:t>
        </m:r>
      </m:oMath>
      <w:r>
        <w:rPr>
          <w:color w:val="3A4350"/>
          <w:sz w:val="19"/>
          <w:szCs w:val="19"/>
        </w:rPr>
        <w:t xml:space="preserve"> kostoja e vlerësimit në </w:t>
      </w:r>
      <m:oMath>
        <m:r>
          <m:t>x</m:t>
        </m:r>
      </m:oMath>
      <w:r>
        <w:rPr>
          <w:color w:val="3A4350"/>
          <w:sz w:val="19"/>
          <w:szCs w:val="19"/>
        </w:rPr>
        <w:t xml:space="preserve">, </w:t>
      </w:r>
      <m:oMath>
        <m:r>
          <m:t>λ</m:t>
        </m:r>
        <m:r>
          <m:rPr>
            <m:sty m:val="p"/>
          </m:rPr>
          <m:t>&gt;</m:t>
        </m:r>
        <m:r>
          <m:t>0</m:t>
        </m:r>
      </m:oMath>
      <w:r>
        <w:rPr>
          <w:color w:val="3A4350"/>
          <w:sz w:val="19"/>
          <w:szCs w:val="19"/>
        </w:rPr>
        <w:t xml:space="preserve"> parametri i shkallës së kostos, </w:t>
      </w:r>
      <m:oMath>
        <m:r>
          <m:t>g</m:t>
        </m:r>
      </m:oMath>
      <w:r>
        <w:rPr>
          <w:color w:val="3A4350"/>
          <w:sz w:val="19"/>
          <w:szCs w:val="19"/>
        </w:rPr>
        <w:t xml:space="preserve"> indeksi (pragu ku përmirësimi i pritur barazohet me koston) dhe </w:t>
      </w:r>
      <m:oMath>
        <m:r>
          <m:t>Φ</m:t>
        </m:r>
      </m:oMath>
      <w:r>
        <w:rPr>
          <w:color w:val="3A4350"/>
          <w:sz w:val="19"/>
          <w:szCs w:val="19"/>
        </w:rPr>
        <w:t xml:space="preserve">, </w:t>
      </w:r>
      <m:oMath>
        <m:r>
          <m:t>φ</m:t>
        </m:r>
      </m:oMath>
      <w:r>
        <w:rPr>
          <w:color w:val="3A4350"/>
          <w:sz w:val="19"/>
          <w:szCs w:val="19"/>
        </w:rPr>
        <w:t xml:space="preserve"> funksioni i shpërndarjes dhe dendësia normale standarde. Parametrizimi i saktë nuk u konfirmua.</w:t>
      </w:r>
    </w:p>
    <w:p>
      <w:pPr>
        <w:spacing w:after="100" w:before="80"/>
        <w:jc w:val="both"/>
      </w:pPr>
      <w:r>
        <w:rPr>
          <w:b/>
          <w:bCs/>
          <w:color w:val="B4410C"/>
        </w:rPr>
        <w:t xml:space="preserve">Lidhja me hyrjen teorike. </w:t>
      </w:r>
      <w:r>
        <w:t xml:space="preserve">Plotëson seksionet 1.5 dhe 1.9. Për projektin, puset kandidate kanë kosto shumë të ndryshme (thellësia, largësia, leja e pronës), dhe indeksi i Gittins-it jep një rregull të qartë për të vendosur kur ia vlen të shpohet një pus i shtrenjtë.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Funksion përvetësimi me kosto, i nxjerrë nga zgjidhja optimale e problemit të kutisë së Pandorës përmes indeksit të Gittins-it.</w:t>
      </w:r>
    </w:p>
    <w:p>
      <w:pPr>
        <w:pStyle w:val="Heading2"/>
        <w:keepNext/>
      </w:pPr>
      <w:r>
        <w:rPr>
          <w:color w:val="B4410C"/>
        </w:rPr>
        <w:t xml:space="preserve">C3  </w:t>
      </w:r>
      <w:r>
        <w:rPr>
          <w:color w:val="1F3864"/>
        </w:rPr>
        <w:t xml:space="preserve">Sparse Recovery of Elliptic Solvers from Matrix-Vector Products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Florian Schäfer, Houman Owhadi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 Journal on Scientific Computing (2024; vëllimi dhe faqet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dcwmml33otf71k_j7ko6">
              <w:r>
                <w:rPr>
                  <w:color w:val="1D4ED8"/>
                  <w:sz w:val="18"/>
                  <w:szCs w:val="18"/>
                  <w:u w:val="single"/>
                </w:rPr>
                <w:t xml:space="preserve">https://doi.org/10.1137/22M154226X</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 Owhadi: California Institute of Technology; F. Schäfer: Georgia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rikuperim i operatorit të zgjidhjes · pyetje të projektuara · kompleksitet pyetjesh · faktorizim i rrallë Cholesky · funksionet e Green-it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Artikulli pyet sa eksperimente nevojiten për të rikuperuar operatorin e zgjidhjes së një problemi eliptik me kushte kufitare në </w:t>
      </w:r>
      <m:oMath>
        <m:r>
          <m:t>d</m:t>
        </m:r>
      </m:oMath>
      <w:r>
        <w:t xml:space="preserve"> dimensione, kur zgjidhësi trajtohet si kuti e zezë që kthen prodhime matricë–vektor dhe operatori mund të jetë i panjohur dhe i rendit çfarëdo. Autorët i projektojnë vektorët e provës, pra «eksperimentet», në vend që t'i marrin të rastit. Rezultati kryesor: saktësia </w:t>
      </w:r>
      <m:oMath>
        <m:r>
          <m:t>ϵ</m:t>
        </m:r>
      </m:oMath>
      <w:r>
        <w:t xml:space="preserve"> arrihet me vetëm </w:t>
      </w:r>
      <m:oMath>
        <m:r>
          <m:rPr>
            <m:scr m:val="script"/>
            <m:sty m:val="p"/>
          </m:rPr>
          <m:t>O</m:t>
        </m:r>
        <m:d>
          <m:dPr>
            <m:begChr m:val="("/>
            <m:sepChr m:val=""/>
            <m:endChr m:val=")"/>
            <m:grow/>
          </m:dPr>
          <m:e>
            <m:r>
              <m:rPr>
                <m:sty m:val="p"/>
              </m:rPr>
              <m:t>ln</m:t>
            </m:r>
            <m:r>
              <m:t>N</m:t>
            </m:r>
            <m:sSup>
              <m:e>
                <m:r>
                  <m:rPr>
                    <m:sty m:val="p"/>
                  </m:rPr>
                  <m:t>ln</m:t>
                </m:r>
              </m:e>
              <m:sup>
                <m:r>
                  <m:t>d</m:t>
                </m:r>
              </m:sup>
            </m:sSup>
            <m:d>
              <m:dPr>
                <m:begChr m:val="("/>
                <m:sepChr m:val=""/>
                <m:endChr m:val=")"/>
                <m:grow/>
              </m:dPr>
              <m:e>
                <m:r>
                  <m:t>N</m:t>
                </m:r>
                <m:r>
                  <m:rPr>
                    <m:sty m:val="p"/>
                  </m:rPr>
                  <m:t>/</m:t>
                </m:r>
                <m:r>
                  <m:t>ϵ</m:t>
                </m:r>
              </m:e>
            </m:d>
          </m:e>
        </m:d>
      </m:oMath>
      <w:r>
        <w:t xml:space="preserve"> prodhime matricë–vektor me vektorë të zgjedhur me kujdes, ku </w:t>
      </w:r>
      <m:oMath>
        <m:r>
          <m:t>N</m:t>
        </m:r>
      </m:oMath>
      <w:r>
        <w:t xml:space="preserve"> është madhësia e diskretizimit. Operatori i rikuperuar paraqitet si faktorizim i rrallë Cholesky me </w:t>
      </w:r>
      <m:oMath>
        <m:r>
          <m:rPr>
            <m:scr m:val="script"/>
            <m:sty m:val="p"/>
          </m:rPr>
          <m:t>O</m:t>
        </m:r>
        <m:d>
          <m:dPr>
            <m:begChr m:val="("/>
            <m:sepChr m:val=""/>
            <m:endChr m:val=")"/>
            <m:grow/>
          </m:dPr>
          <m:e>
            <m:r>
              <m:t>N</m:t>
            </m:r>
            <m:r>
              <m:rPr>
                <m:sty m:val="p"/>
              </m:rPr>
              <m:t>ln</m:t>
            </m:r>
            <m:r>
              <m:t>N</m:t>
            </m:r>
            <m:sSup>
              <m:e>
                <m:r>
                  <m:rPr>
                    <m:sty m:val="p"/>
                  </m:rPr>
                  <m:t>ln</m:t>
                </m:r>
              </m:e>
              <m:sup>
                <m:r>
                  <m:t>d</m:t>
                </m:r>
              </m:sup>
            </m:sSup>
            <m:d>
              <m:dPr>
                <m:begChr m:val="("/>
                <m:sepChr m:val=""/>
                <m:endChr m:val=")"/>
                <m:grow/>
              </m:dPr>
              <m:e>
                <m:r>
                  <m:t>N</m:t>
                </m:r>
                <m:r>
                  <m:rPr>
                    <m:sty m:val="p"/>
                  </m:rPr>
                  <m:t>/</m:t>
                </m:r>
                <m:r>
                  <m:t>ϵ</m:t>
                </m:r>
              </m:e>
            </m:d>
          </m:e>
        </m:d>
      </m:oMath>
      <w:r>
        <w:t xml:space="preserve"> elemente jo-zero. Analiza mbështetet te efekti i «shqyrtimit» dhe te faktorizimi i rrallë Cholesky i matricave të Green-it.</w:t>
      </w:r>
    </w:p>
    <w:p>
      <w:pPr>
        <w:keepNext/>
        <w:spacing w:after="40" w:before="80"/>
      </w:pPr>
      <w:r>
        <w:rPr>
          <w:b/>
          <w:bCs/>
          <w:color w:val="B4410C"/>
        </w:rPr>
        <w:t xml:space="preserve">Ekuacioni kyç.</w:t>
      </w:r>
      <w:r>
        <w:rPr>
          <w:i/>
          <w:iCs/>
          <w:color w:val="5B6573"/>
          <w:sz w:val="18"/>
          <w:szCs w:val="18"/>
        </w:rPr>
        <w:t xml:space="preserve">  (modeli i pyetjeve dhe kompleksiteti i rikuperimit (formulim përfaqësues))</w:t>
      </w:r>
    </w:p>
    <w:p>
      <w:pPr>
        <w:pStyle w:val="Equation"/>
      </w:pPr>
      <m:oMathPara>
        <m:oMathParaPr>
          <m:jc m:val="center"/>
        </m:oMathParaPr>
        <m:oMath>
          <m:r>
            <m:rPr>
              <m:nor/>
            </m:rPr>
            <m:t>vëzhgohen</m:t>
          </m:r>
          <m:r>
            <m:t> </m:t>
          </m:r>
          <m:r>
            <m:t>G</m:t>
          </m:r>
          <m:sSub>
            <m:e>
              <m:r>
                <m:t>b</m:t>
              </m:r>
            </m:e>
            <m:sub>
              <m:r>
                <m:t>1</m:t>
              </m:r>
            </m:sub>
          </m:sSub>
          <m:r>
            <m:rPr>
              <m:sty m:val="p"/>
            </m:rPr>
            <m:t>,</m:t>
          </m:r>
          <m:r>
            <m:rPr>
              <m:sty m:val="p"/>
            </m:rPr>
            <m:t>…</m:t>
          </m:r>
          <m:r>
            <m:rPr>
              <m:sty m:val="p"/>
            </m:rPr>
            <m:t>,</m:t>
          </m:r>
          <m:r>
            <m:t>G</m:t>
          </m:r>
          <m:sSub>
            <m:e>
              <m:r>
                <m:t>b</m:t>
              </m:r>
            </m:e>
            <m:sub>
              <m:r>
                <m:t>m</m:t>
              </m:r>
            </m:sub>
          </m:sSub>
          <m:r>
            <m:t> </m:t>
          </m:r>
          <m:r>
            <m:rPr>
              <m:nor/>
            </m:rPr>
            <m:t>për</m:t>
          </m:r>
          <m:r>
            <m:t> </m:t>
          </m:r>
          <m:sSub>
            <m:e>
              <m:r>
                <m:t>b</m:t>
              </m:r>
            </m:e>
            <m:sub>
              <m:r>
                <m:t>1</m:t>
              </m:r>
            </m:sub>
          </m:sSub>
          <m:r>
            <m:rPr>
              <m:sty m:val="p"/>
            </m:rPr>
            <m:t>,</m:t>
          </m:r>
          <m:r>
            <m:rPr>
              <m:sty m:val="p"/>
            </m:rPr>
            <m:t>…</m:t>
          </m:r>
          <m:r>
            <m:rPr>
              <m:sty m:val="p"/>
            </m:rPr>
            <m:t>,</m:t>
          </m:r>
          <m:sSub>
            <m:e>
              <m:r>
                <m:t>b</m:t>
              </m:r>
            </m:e>
            <m:sub>
              <m:r>
                <m:t>m</m:t>
              </m:r>
            </m:sub>
          </m:sSub>
          <m:r>
            <m:rPr>
              <m:sty m:val="p"/>
            </m:rPr>
            <m:t>∈</m:t>
          </m:r>
          <m:sSup>
            <m:e>
              <m:r>
                <m:rPr>
                  <m:scr m:val="double-struck"/>
                  <m:sty m:val="p"/>
                </m:rPr>
                <m:t>R</m:t>
              </m:r>
            </m:e>
            <m:sup>
              <m:r>
                <m:t>N</m:t>
              </m:r>
            </m:sup>
          </m:sSup>
          <m:r>
            <m:t> </m:t>
          </m:r>
          <m:r>
            <m:rPr>
              <m:nor/>
            </m:rPr>
            <m:t>të projektuar</m:t>
          </m:r>
          <m:r>
            <m:rPr>
              <m:sty m:val="p"/>
            </m:rPr>
            <m:t>,</m:t>
          </m:r>
          <m:r>
            <m:t>  </m:t>
          </m:r>
          <m:r>
            <m:t>m</m:t>
          </m:r>
          <m:r>
            <m:rPr>
              <m:sty m:val="p"/>
            </m:rPr>
            <m:t>=</m:t>
          </m:r>
          <m:r>
            <m:rPr>
              <m:scr m:val="script"/>
              <m:sty m:val="p"/>
            </m:rPr>
            <m:t>O</m:t>
          </m:r>
          <m:d>
            <m:dPr>
              <m:begChr m:val="("/>
              <m:sepChr m:val=""/>
              <m:endChr m:val=")"/>
              <m:grow/>
            </m:dPr>
            <m:e>
              <m:r>
                <m:rPr>
                  <m:sty m:val="p"/>
                </m:rPr>
                <m:t>ln</m:t>
              </m:r>
              <m:r>
                <m:t>N</m:t>
              </m:r>
              <m:r>
                <m:t> </m:t>
              </m:r>
              <m:sSup>
                <m:e>
                  <m:r>
                    <m:rPr>
                      <m:sty m:val="p"/>
                    </m:rPr>
                    <m:t>ln</m:t>
                  </m:r>
                </m:e>
                <m:sup>
                  <m:r>
                    <m:t>d</m:t>
                  </m:r>
                </m:sup>
              </m:sSup>
              <m:d>
                <m:dPr>
                  <m:begChr m:val="("/>
                  <m:sepChr m:val=""/>
                  <m:endChr m:val=")"/>
                  <m:grow/>
                </m:dPr>
                <m:e>
                  <m:r>
                    <m:t>N</m:t>
                  </m:r>
                  <m:r>
                    <m:rPr>
                      <m:sty m:val="p"/>
                    </m:rPr>
                    <m:t>/</m:t>
                  </m:r>
                  <m:r>
                    <m:t>ϵ</m:t>
                  </m:r>
                </m:e>
              </m:d>
            </m:e>
          </m:d>
          <m:r>
            <m:t> </m:t>
          </m:r>
          <m:r>
            <m:rPr>
              <m:sty m:val="p"/>
            </m:rPr>
            <m:t>⇒</m:t>
          </m:r>
          <m:r>
            <m:t> </m:t>
          </m:r>
          <m:d>
            <m:dPr>
              <m:begChr m:val="∥"/>
              <m:sepChr m:val=""/>
              <m:endChr m:val="∥"/>
              <m:grow/>
            </m:dPr>
            <m:e>
              <m:r>
                <m:t>G</m:t>
              </m:r>
              <m:r>
                <m:rPr>
                  <m:sty m:val="p"/>
                </m:rPr>
                <m:t>−</m:t>
              </m:r>
              <m:acc>
                <m:accPr>
                  <m:chr m:val="̂"/>
                </m:accPr>
                <m:e>
                  <m:r>
                    <m:t>G</m:t>
                  </m:r>
                </m:e>
              </m:acc>
            </m:e>
          </m:d>
          <m:r>
            <m:rPr>
              <m:sty m:val="p"/>
            </m:rPr>
            <m:t>≤</m:t>
          </m:r>
          <m:r>
            <m:t>ϵ</m:t>
          </m:r>
        </m:oMath>
      </m:oMathPara>
    </w:p>
    <w:p>
      <w:pPr>
        <w:spacing w:after="100"/>
        <w:jc w:val="both"/>
      </w:pPr>
      <w:r>
        <w:rPr>
          <w:color w:val="3A4350"/>
          <w:sz w:val="19"/>
          <w:szCs w:val="19"/>
        </w:rPr>
        <w:t xml:space="preserve">ku </w:t>
      </w:r>
      <m:oMath>
        <m:r>
          <m:t>G</m:t>
        </m:r>
        <m:r>
          <m:rPr>
            <m:sty m:val="p"/>
          </m:rPr>
          <m:t>∈</m:t>
        </m:r>
        <m:sSup>
          <m:e>
            <m:r>
              <m:rPr>
                <m:scr m:val="double-struck"/>
                <m:sty m:val="p"/>
              </m:rPr>
              <m:t>R</m:t>
            </m:r>
          </m:e>
          <m:sup>
            <m:r>
              <m:t>N</m:t>
            </m:r>
            <m:r>
              <m:rPr>
                <m:sty m:val="p"/>
              </m:rPr>
              <m:t>×</m:t>
            </m:r>
            <m:r>
              <m:t>N</m:t>
            </m:r>
          </m:sup>
        </m:sSup>
      </m:oMath>
      <w:r>
        <w:rPr>
          <w:color w:val="3A4350"/>
          <w:sz w:val="19"/>
          <w:szCs w:val="19"/>
        </w:rPr>
        <w:t xml:space="preserve"> është operatori i diskretizuar i zgjidhjes (matrica e Green-it) e një PDE-je eliptike në një domen </w:t>
      </w:r>
      <m:oMath>
        <m:r>
          <m:t>d</m:t>
        </m:r>
      </m:oMath>
      <w:r>
        <w:rPr>
          <w:color w:val="3A4350"/>
          <w:sz w:val="19"/>
          <w:szCs w:val="19"/>
        </w:rPr>
        <w:t xml:space="preserve">-dimensional, </w:t>
      </w:r>
      <m:oMath>
        <m:sSub>
          <m:e>
            <m:r>
              <m:t>b</m:t>
            </m:r>
          </m:e>
          <m:sub>
            <m:r>
              <m:t>j</m:t>
            </m:r>
          </m:sub>
        </m:sSub>
      </m:oMath>
      <w:r>
        <w:rPr>
          <w:color w:val="3A4350"/>
          <w:sz w:val="19"/>
          <w:szCs w:val="19"/>
        </w:rPr>
        <w:t xml:space="preserve"> vektorët e provës të projektuar, </w:t>
      </w:r>
      <m:oMath>
        <m:r>
          <m:t>m</m:t>
        </m:r>
      </m:oMath>
      <w:r>
        <w:rPr>
          <w:color w:val="3A4350"/>
          <w:sz w:val="19"/>
          <w:szCs w:val="19"/>
        </w:rPr>
        <w:t xml:space="preserve"> numri i pyetjeve dhe </w:t>
      </w:r>
      <m:oMath>
        <m:acc>
          <m:accPr>
            <m:chr m:val="̂"/>
          </m:accPr>
          <m:e>
            <m:r>
              <m:t>G</m:t>
            </m:r>
          </m:e>
        </m:acc>
      </m:oMath>
      <w:r>
        <w:rPr>
          <w:color w:val="3A4350"/>
          <w:sz w:val="19"/>
          <w:szCs w:val="19"/>
        </w:rPr>
        <w:t xml:space="preserve"> përafrimi i rrallë Cholesky i rikuperuar. Norma e saktë e gabimit dhe hipotezat nuk u konfirmuan.</w:t>
      </w:r>
    </w:p>
    <w:p>
      <w:pPr>
        <w:spacing w:after="100" w:before="80"/>
        <w:jc w:val="both"/>
      </w:pPr>
      <w:r>
        <w:rPr>
          <w:b/>
          <w:bCs/>
          <w:color w:val="B4410C"/>
        </w:rPr>
        <w:t xml:space="preserve">Lidhja me hyrjen teorike. </w:t>
      </w:r>
      <w:r>
        <w:t xml:space="preserve">Plotëson seksionin 1.7. Për projektin, çdo test pompimi me një model pompimi </w:t>
      </w:r>
      <m:oMath>
        <m:r>
          <m:t>b</m:t>
        </m:r>
      </m:oMath>
      <w:r>
        <w:t xml:space="preserve"> jep pikërisht përgjigjen </w:t>
      </w:r>
      <m:oMath>
        <m:r>
          <m:t>G</m:t>
        </m:r>
        <m:r>
          <m:t>b</m:t>
        </m:r>
      </m:oMath>
      <w:r>
        <w:t xml:space="preserve"> të operatorit të akuiferit; rezultati tregon se, me modele pompimi të projektuara mirë, operatori i plotë i përgjigjes rikuperohet me një numër testesh që rritet vetëm në mënyrë polilogaritmike.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Kompleksitet pyetjesh polilogaritmik për rikuperimin e operatorëve eliptikë të zgjidhjes me prova të projektuara dhe faktorizim të rrallë Cholesky.</w:t>
      </w:r>
    </w:p>
    <w:p>
      <w:pPr>
        <w:pStyle w:val="Heading2"/>
        <w:keepNext/>
      </w:pPr>
      <w:r>
        <w:rPr>
          <w:color w:val="B4410C"/>
        </w:rPr>
        <w:t xml:space="preserve">C4  </w:t>
      </w:r>
      <w:r>
        <w:rPr>
          <w:color w:val="1F3864"/>
        </w:rPr>
        <w:t xml:space="preserve">Kernel Quadrature with Randomly Pivoted Cholesky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Ethan N. Epperly, Elvira Moreno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spotlight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p1asfgc7h9bl5lstszz-">
              <w:r>
                <w:rPr>
                  <w:color w:val="1D4ED8"/>
                  <w:sz w:val="18"/>
                  <w:szCs w:val="18"/>
                  <w:u w:val="single"/>
                </w:rPr>
                <w:t xml:space="preserve">proceedings.neurips.cc · NeurIPS 2023 (cf7ba4b2d14e…)</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E. N. Epperly, E. Moreno: California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kuadraturë kernel · zgjedhje nyjesh · Cholesky me pivot të rastit · mostrim sipas vëllimit · kuadraturë bajeziane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Artikulli ndërton rregulla kuadrature për integrale të funksioneve në një hapësirë Hilbert me bërthamë riprodhuese (RKHS). Ky është problemi i dizajnit të zgjedhjes së pikave ku vlerësohet një funksion që integrali i tij të vlerësohet sa më saktë; në gjuhën e proceseve Gausiane, është dizajni i nyjeve të kuadraturës bajeziane. Nyjet zgjidhen me Cholesky me pivot të rastit (RPCholesky), një rregull sekuencial adaptiv: çdo nyje e re mostrohet në përpjesëtim me diagonalen e bërthamës së mbetur, pra favorizohen pikat që shpjegohen më pak nga nyjet e zgjedhura. Autorët vërtetojnë kufij gabimi dhe tregojnë se RPCholesky arrin norma të krahasueshme me skemat më të shtrenjta me mostrim të vazhdueshëm sipas vëllimit, rralloje dhe rikombinim. Metoda është e shpejtë dhe punon në domene të pazakonta me bërthama çfarëdo.</w:t>
      </w:r>
    </w:p>
    <w:p>
      <w:pPr>
        <w:keepNext/>
        <w:spacing w:after="40" w:before="80"/>
      </w:pPr>
      <w:r>
        <w:rPr>
          <w:b/>
          <w:bCs/>
          <w:color w:val="B4410C"/>
        </w:rPr>
        <w:t xml:space="preserve">Ekuacioni kyç.</w:t>
      </w:r>
      <w:r>
        <w:rPr>
          <w:i/>
          <w:iCs/>
          <w:color w:val="5B6573"/>
          <w:sz w:val="18"/>
          <w:szCs w:val="18"/>
        </w:rPr>
        <w:t xml:space="preserve">  (gabimi në rastin më të keq dhe rregulli RPCholesky (formulim përfaqësues))</w:t>
      </w:r>
    </w:p>
    <w:p>
      <w:pPr>
        <w:pStyle w:val="Equation"/>
      </w:pPr>
      <m:oMathPara>
        <m:oMathParaPr>
          <m:jc m:val="center"/>
        </m:oMathParaPr>
        <m:oMath>
          <m:r>
            <m:rPr>
              <m:sty m:val="p"/>
            </m:rPr>
            <m:t>w</m:t>
          </m:r>
          <m:r>
            <m:rPr>
              <m:sty m:val="p"/>
            </m:rPr>
            <m:t>c</m:t>
          </m:r>
          <m:r>
            <m:rPr>
              <m:sty m:val="p"/>
            </m:rPr>
            <m:t>e</m:t>
          </m:r>
          <m:d>
            <m:dPr>
              <m:begChr m:val="("/>
              <m:sepChr m:val=""/>
              <m:endChr m:val=")"/>
              <m:grow/>
            </m:dPr>
            <m:e>
              <m:r>
                <m:t>S</m:t>
              </m:r>
              <m:r>
                <m:rPr>
                  <m:sty m:val="p"/>
                </m:rPr>
                <m:t>,</m:t>
              </m:r>
              <m:r>
                <m:t>w</m:t>
              </m:r>
            </m:e>
          </m:d>
          <m:r>
            <m:rPr>
              <m:sty m:val="p"/>
            </m:rPr>
            <m:t>=</m:t>
          </m:r>
          <m:limLow>
            <m:e>
              <m:r>
                <m:rPr>
                  <m:sty m:val="p"/>
                </m:rPr>
                <m:t>max</m:t>
              </m:r>
            </m:e>
            <m:lim>
              <m:sSub>
                <m:e>
                  <m:d>
                    <m:dPr>
                      <m:begChr m:val="∥"/>
                      <m:sepChr m:val=""/>
                      <m:endChr m:val="∥"/>
                      <m:grow/>
                    </m:dPr>
                    <m:e>
                      <m:r>
                        <m:t>f</m:t>
                      </m:r>
                    </m:e>
                  </m:d>
                </m:e>
                <m:sub>
                  <m:r>
                    <m:rPr>
                      <m:scr m:val="script"/>
                      <m:sty m:val="p"/>
                    </m:rPr>
                    <m:t>H</m:t>
                  </m:r>
                </m:sub>
              </m:sSub>
              <m:r>
                <m:rPr>
                  <m:sty m:val="p"/>
                </m:rPr>
                <m:t>≤</m:t>
              </m:r>
              <m:r>
                <m:t>1</m:t>
              </m:r>
            </m:lim>
          </m:limLow>
          <m:d>
            <m:dPr>
              <m:begChr m:val="|"/>
              <m:sepChr m:val=""/>
              <m:endChr m:val="|"/>
              <m:grow/>
            </m:dPr>
            <m:e>
              <m:nary>
                <m:naryPr>
                  <m:chr m:val="∫"/>
                  <m:limLoc m:val="subSup"/>
                  <m:subHide m:val="off"/>
                  <m:supHide m:val="on"/>
                </m:naryPr>
                <m:sub>
                  <m:r>
                    <m:rPr>
                      <m:scr m:val="script"/>
                      <m:sty m:val="p"/>
                    </m:rPr>
                    <m:t>X</m:t>
                  </m:r>
                </m:sub>
                <m:sup>
                  <m:r>
                    <m:t>​</m:t>
                  </m:r>
                </m:sup>
                <m:e>
                  <m:r>
                    <m:t>f</m:t>
                  </m:r>
                </m:e>
              </m:nary>
              <m:d>
                <m:dPr>
                  <m:begChr m:val="("/>
                  <m:sepChr m:val=""/>
                  <m:endChr m:val=")"/>
                  <m:grow/>
                </m:dPr>
                <m:e>
                  <m:r>
                    <m:t>x</m:t>
                  </m:r>
                </m:e>
              </m:d>
              <m:r>
                <m:t>g</m:t>
              </m:r>
              <m:d>
                <m:dPr>
                  <m:begChr m:val="("/>
                  <m:sepChr m:val=""/>
                  <m:endChr m:val=")"/>
                  <m:grow/>
                </m:dPr>
                <m:e>
                  <m:r>
                    <m:t>x</m:t>
                  </m:r>
                </m:e>
              </m:d>
              <m:r>
                <m:t> </m:t>
              </m:r>
              <m:r>
                <m:rPr>
                  <m:sty m:val="p"/>
                </m:rPr>
                <m:t>d</m:t>
              </m:r>
              <m:r>
                <m:t>μ</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sSub>
                    <m:e>
                      <m:r>
                        <m:t>w</m:t>
                      </m:r>
                    </m:e>
                    <m:sub>
                      <m:r>
                        <m:t>i</m:t>
                      </m:r>
                    </m:sub>
                  </m:sSub>
                </m:e>
              </m:nary>
              <m:r>
                <m:t>f</m:t>
              </m:r>
              <m:d>
                <m:dPr>
                  <m:begChr m:val="("/>
                  <m:sepChr m:val=""/>
                  <m:endChr m:val=")"/>
                  <m:grow/>
                </m:dPr>
                <m:e>
                  <m:sSub>
                    <m:e>
                      <m:r>
                        <m:t>s</m:t>
                      </m:r>
                    </m:e>
                    <m:sub>
                      <m:r>
                        <m:t>i</m:t>
                      </m:r>
                    </m:sub>
                  </m:sSub>
                </m:e>
              </m:d>
            </m:e>
          </m:d>
        </m:oMath>
      </m:oMathPara>
    </w:p>
    <w:p>
      <w:pPr>
        <w:pStyle w:val="Equation"/>
      </w:pPr>
      <m:oMathPara>
        <m:oMathParaPr>
          <m:jc m:val="center"/>
        </m:oMathParaPr>
        <m:oMath>
          <m:sSub>
            <m:e>
              <m:r>
                <m:t>s</m:t>
              </m:r>
            </m:e>
            <m:sub>
              <m:r>
                <m:t>i</m:t>
              </m:r>
            </m:sub>
          </m:sSub>
          <m:r>
            <m:rPr>
              <m:sty m:val="p"/>
            </m:rPr>
            <m:t>∼</m:t>
          </m:r>
          <m:f>
            <m:fPr>
              <m:type m:val="bar"/>
            </m:fPr>
            <m:num>
              <m:sSub>
                <m:e>
                  <m:r>
                    <m:t>k</m:t>
                  </m:r>
                </m:e>
                <m:sub>
                  <m:r>
                    <m:t>i</m:t>
                  </m:r>
                  <m:r>
                    <m:rPr>
                      <m:sty m:val="p"/>
                    </m:rPr>
                    <m:t>−</m:t>
                  </m:r>
                  <m:r>
                    <m:t>1</m:t>
                  </m:r>
                </m:sub>
              </m:sSub>
              <m:d>
                <m:dPr>
                  <m:begChr m:val="("/>
                  <m:sepChr m:val=""/>
                  <m:endChr m:val=")"/>
                  <m:grow/>
                </m:dPr>
                <m:e>
                  <m:r>
                    <m:t>x</m:t>
                  </m:r>
                  <m:r>
                    <m:rPr>
                      <m:sty m:val="p"/>
                    </m:rPr>
                    <m:t>,</m:t>
                  </m:r>
                  <m:r>
                    <m:t>x</m:t>
                  </m:r>
                </m:e>
              </m:d>
              <m:r>
                <m:t> </m:t>
              </m:r>
              <m:r>
                <m:t>μ</m:t>
              </m:r>
              <m:d>
                <m:dPr>
                  <m:begChr m:val="("/>
                  <m:sepChr m:val=""/>
                  <m:endChr m:val=")"/>
                  <m:grow/>
                </m:dPr>
                <m:e>
                  <m:r>
                    <m:rPr>
                      <m:sty m:val="p"/>
                    </m:rPr>
                    <m:t>d</m:t>
                  </m:r>
                  <m:r>
                    <m:t>x</m:t>
                  </m:r>
                </m:e>
              </m:d>
            </m:num>
            <m:den>
              <m:nary>
                <m:naryPr>
                  <m:chr m:val="∫"/>
                  <m:limLoc m:val="subSup"/>
                  <m:subHide m:val="off"/>
                  <m:supHide m:val="on"/>
                </m:naryPr>
                <m:sub>
                  <m:r>
                    <m:rPr>
                      <m:scr m:val="script"/>
                      <m:sty m:val="p"/>
                    </m:rPr>
                    <m:t>X</m:t>
                  </m:r>
                </m:sub>
                <m:sup>
                  <m:r>
                    <m:t>​</m:t>
                  </m:r>
                </m:sup>
                <m:e>
                  <m:sSub>
                    <m:e>
                      <m:r>
                        <m:t>k</m:t>
                      </m:r>
                    </m:e>
                    <m:sub>
                      <m:r>
                        <m:t>i</m:t>
                      </m:r>
                      <m:r>
                        <m:rPr>
                          <m:sty m:val="p"/>
                        </m:rPr>
                        <m:t>−</m:t>
                      </m:r>
                      <m:r>
                        <m:t>1</m:t>
                      </m:r>
                    </m:sub>
                  </m:sSub>
                </m:e>
              </m:nary>
              <m:d>
                <m:dPr>
                  <m:begChr m:val="("/>
                  <m:sepChr m:val=""/>
                  <m:endChr m:val=")"/>
                  <m:grow/>
                </m:dPr>
                <m:e>
                  <m:r>
                    <m:t>z</m:t>
                  </m:r>
                  <m:r>
                    <m:rPr>
                      <m:sty m:val="p"/>
                    </m:rPr>
                    <m:t>,</m:t>
                  </m:r>
                  <m:r>
                    <m:t>z</m:t>
                  </m:r>
                </m:e>
              </m:d>
              <m:r>
                <m:t> </m:t>
              </m:r>
              <m:r>
                <m:t>μ</m:t>
              </m:r>
              <m:d>
                <m:dPr>
                  <m:begChr m:val="("/>
                  <m:sepChr m:val=""/>
                  <m:endChr m:val=")"/>
                  <m:grow/>
                </m:dPr>
                <m:e>
                  <m:r>
                    <m:rPr>
                      <m:sty m:val="p"/>
                    </m:rPr>
                    <m:t>d</m:t>
                  </m:r>
                  <m:r>
                    <m:t>z</m:t>
                  </m:r>
                </m:e>
              </m:d>
            </m:den>
          </m:f>
          <m:r>
            <m:rPr>
              <m:sty m:val="p"/>
            </m:rPr>
            <m:t>,</m:t>
          </m:r>
          <m:r>
            <m:t>  </m:t>
          </m:r>
          <m:sSub>
            <m:e>
              <m:r>
                <m:t>k</m:t>
              </m:r>
            </m:e>
            <m:sub>
              <m:r>
                <m:t>i</m:t>
              </m:r>
            </m:sub>
          </m:sSub>
          <m:d>
            <m:dPr>
              <m:begChr m:val="("/>
              <m:sepChr m:val=""/>
              <m:endChr m:val=")"/>
              <m:grow/>
            </m:dPr>
            <m:e>
              <m:r>
                <m:t>x</m:t>
              </m:r>
              <m:r>
                <m:rPr>
                  <m:sty m:val="p"/>
                </m:rPr>
                <m:t>,</m:t>
              </m:r>
              <m:r>
                <m:t>y</m:t>
              </m:r>
            </m:e>
          </m:d>
          <m:r>
            <m:rPr>
              <m:sty m:val="p"/>
            </m:rPr>
            <m:t>=</m:t>
          </m:r>
          <m:sSub>
            <m:e>
              <m:r>
                <m:t>k</m:t>
              </m:r>
            </m:e>
            <m:sub>
              <m:r>
                <m:t>i</m:t>
              </m:r>
              <m:r>
                <m:rPr>
                  <m:sty m:val="p"/>
                </m:rPr>
                <m:t>−</m:t>
              </m:r>
              <m:r>
                <m:t>1</m:t>
              </m:r>
            </m:sub>
          </m:sSub>
          <m:d>
            <m:dPr>
              <m:begChr m:val="("/>
              <m:sepChr m:val=""/>
              <m:endChr m:val=")"/>
              <m:grow/>
            </m:dPr>
            <m:e>
              <m:r>
                <m:t>x</m:t>
              </m:r>
              <m:r>
                <m:rPr>
                  <m:sty m:val="p"/>
                </m:rPr>
                <m:t>,</m:t>
              </m:r>
              <m:r>
                <m:t>y</m:t>
              </m:r>
            </m:e>
          </m:d>
          <m:r>
            <m:rPr>
              <m:sty m:val="p"/>
            </m:rPr>
            <m:t>−</m:t>
          </m:r>
          <m:f>
            <m:fPr>
              <m:type m:val="bar"/>
            </m:fPr>
            <m:num>
              <m:sSub>
                <m:e>
                  <m:r>
                    <m:t>k</m:t>
                  </m:r>
                </m:e>
                <m:sub>
                  <m:r>
                    <m:t>i</m:t>
                  </m:r>
                  <m:r>
                    <m:rPr>
                      <m:sty m:val="p"/>
                    </m:rPr>
                    <m:t>−</m:t>
                  </m:r>
                  <m:r>
                    <m:t>1</m:t>
                  </m:r>
                </m:sub>
              </m:sSub>
              <m:d>
                <m:dPr>
                  <m:begChr m:val="("/>
                  <m:sepChr m:val=""/>
                  <m:endChr m:val=")"/>
                  <m:grow/>
                </m:dPr>
                <m:e>
                  <m:r>
                    <m:t>x</m:t>
                  </m:r>
                  <m:r>
                    <m:rPr>
                      <m:sty m:val="p"/>
                    </m:rPr>
                    <m:t>,</m:t>
                  </m:r>
                  <m:sSub>
                    <m:e>
                      <m:r>
                        <m:t>s</m:t>
                      </m:r>
                    </m:e>
                    <m:sub>
                      <m:r>
                        <m:t>i</m:t>
                      </m:r>
                    </m:sub>
                  </m:sSub>
                </m:e>
              </m:d>
              <m:sSub>
                <m:e>
                  <m:r>
                    <m:t>k</m:t>
                  </m:r>
                </m:e>
                <m:sub>
                  <m:r>
                    <m:t>i</m:t>
                  </m:r>
                  <m:r>
                    <m:rPr>
                      <m:sty m:val="p"/>
                    </m:rPr>
                    <m:t>−</m:t>
                  </m:r>
                  <m:r>
                    <m:t>1</m:t>
                  </m:r>
                </m:sub>
              </m:sSub>
              <m:d>
                <m:dPr>
                  <m:begChr m:val="("/>
                  <m:sepChr m:val=""/>
                  <m:endChr m:val=")"/>
                  <m:grow/>
                </m:dPr>
                <m:e>
                  <m:sSub>
                    <m:e>
                      <m:r>
                        <m:t>s</m:t>
                      </m:r>
                    </m:e>
                    <m:sub>
                      <m:r>
                        <m:t>i</m:t>
                      </m:r>
                    </m:sub>
                  </m:sSub>
                  <m:r>
                    <m:rPr>
                      <m:sty m:val="p"/>
                    </m:rPr>
                    <m:t>,</m:t>
                  </m:r>
                  <m:r>
                    <m:t>y</m:t>
                  </m:r>
                </m:e>
              </m:d>
            </m:num>
            <m:den>
              <m:sSub>
                <m:e>
                  <m:r>
                    <m:t>k</m:t>
                  </m:r>
                </m:e>
                <m:sub>
                  <m:r>
                    <m:t>i</m:t>
                  </m:r>
                  <m:r>
                    <m:rPr>
                      <m:sty m:val="p"/>
                    </m:rPr>
                    <m:t>−</m:t>
                  </m:r>
                  <m:r>
                    <m:t>1</m:t>
                  </m:r>
                </m:sub>
              </m:sSub>
              <m:d>
                <m:dPr>
                  <m:begChr m:val="("/>
                  <m:sepChr m:val=""/>
                  <m:endChr m:val=")"/>
                  <m:grow/>
                </m:dPr>
                <m:e>
                  <m:sSub>
                    <m:e>
                      <m:r>
                        <m:t>s</m:t>
                      </m:r>
                    </m:e>
                    <m:sub>
                      <m:r>
                        <m:t>i</m:t>
                      </m:r>
                    </m:sub>
                  </m:sSub>
                  <m:r>
                    <m:rPr>
                      <m:sty m:val="p"/>
                    </m:rPr>
                    <m:t>,</m:t>
                  </m:r>
                  <m:sSub>
                    <m:e>
                      <m:r>
                        <m:t>s</m:t>
                      </m:r>
                    </m:e>
                    <m:sub>
                      <m:r>
                        <m:t>i</m:t>
                      </m:r>
                    </m:sub>
                  </m:sSub>
                </m:e>
              </m:d>
            </m:den>
          </m:f>
        </m:oMath>
      </m:oMathPara>
    </w:p>
    <w:p>
      <w:pPr>
        <w:spacing w:after="100"/>
        <w:jc w:val="both"/>
      </w:pPr>
      <w:r>
        <w:rPr>
          <w:color w:val="3A4350"/>
          <w:sz w:val="19"/>
          <w:szCs w:val="19"/>
        </w:rPr>
        <w:t xml:space="preserve">ku </w:t>
      </w:r>
      <m:oMath>
        <m:r>
          <m:rPr>
            <m:scr m:val="script"/>
            <m:sty m:val="p"/>
          </m:rPr>
          <m:t>H</m:t>
        </m:r>
      </m:oMath>
      <w:r>
        <w:rPr>
          <w:color w:val="3A4350"/>
          <w:sz w:val="19"/>
          <w:szCs w:val="19"/>
        </w:rPr>
        <w:t xml:space="preserve"> është RKHS-ja e bërthamës </w:t>
      </w:r>
      <m:oMath>
        <m:r>
          <m:t>k</m:t>
        </m:r>
      </m:oMath>
      <w:r>
        <w:rPr>
          <w:color w:val="3A4350"/>
          <w:sz w:val="19"/>
          <w:szCs w:val="19"/>
        </w:rPr>
        <w:t xml:space="preserve"> mbi domenin </w:t>
      </w:r>
      <m:oMath>
        <m:r>
          <m:rPr>
            <m:scr m:val="script"/>
            <m:sty m:val="p"/>
          </m:rPr>
          <m:t>X</m:t>
        </m:r>
      </m:oMath>
      <w:r>
        <w:rPr>
          <w:color w:val="3A4350"/>
          <w:sz w:val="19"/>
          <w:szCs w:val="19"/>
        </w:rPr>
        <w:t xml:space="preserve">, </w:t>
      </w:r>
      <m:oMath>
        <m:r>
          <m:t>μ</m:t>
        </m:r>
      </m:oMath>
      <w:r>
        <w:rPr>
          <w:color w:val="3A4350"/>
          <w:sz w:val="19"/>
          <w:szCs w:val="19"/>
        </w:rPr>
        <w:t xml:space="preserve"> masa bazë, </w:t>
      </w:r>
      <m:oMath>
        <m:r>
          <m:t>g</m:t>
        </m:r>
      </m:oMath>
      <w:r>
        <w:rPr>
          <w:color w:val="3A4350"/>
          <w:sz w:val="19"/>
          <w:szCs w:val="19"/>
        </w:rPr>
        <w:t xml:space="preserve"> funksioni peshë, </w:t>
      </w:r>
      <m:oMath>
        <m:r>
          <m:t>S</m:t>
        </m:r>
        <m:r>
          <m:rPr>
            <m:sty m:val="p"/>
          </m:rPr>
          <m:t>=</m:t>
        </m:r>
        <m:d>
          <m:dPr>
            <m:begChr m:val="{"/>
            <m:sepChr m:val=""/>
            <m:endChr m:val="}"/>
            <m:grow/>
          </m:dPr>
          <m:e>
            <m:sSub>
              <m:e>
                <m:r>
                  <m:t>s</m:t>
                </m:r>
              </m:e>
              <m:sub>
                <m:r>
                  <m:t>1</m:t>
                </m:r>
              </m:sub>
            </m:sSub>
            <m:r>
              <m:rPr>
                <m:sty m:val="p"/>
              </m:rPr>
              <m:t>,</m:t>
            </m:r>
            <m:r>
              <m:rPr>
                <m:sty m:val="p"/>
              </m:rPr>
              <m:t>…</m:t>
            </m:r>
            <m:r>
              <m:rPr>
                <m:sty m:val="p"/>
              </m:rPr>
              <m:t>,</m:t>
            </m:r>
            <m:sSub>
              <m:e>
                <m:r>
                  <m:t>s</m:t>
                </m:r>
              </m:e>
              <m:sub>
                <m:r>
                  <m:t>n</m:t>
                </m:r>
              </m:sub>
            </m:sSub>
          </m:e>
        </m:d>
      </m:oMath>
      <w:r>
        <w:rPr>
          <w:color w:val="3A4350"/>
          <w:sz w:val="19"/>
          <w:szCs w:val="19"/>
        </w:rPr>
        <w:t xml:space="preserve"> nyjet (dizajni) dhe </w:t>
      </w:r>
      <m:oMath>
        <m:r>
          <m:t>w</m:t>
        </m:r>
      </m:oMath>
      <w:r>
        <w:rPr>
          <w:color w:val="3A4350"/>
          <w:sz w:val="19"/>
          <w:szCs w:val="19"/>
        </w:rPr>
        <w:t xml:space="preserve"> peshat. Bërthama e mbetur </w:t>
      </w:r>
      <m:oMath>
        <m:sSub>
          <m:e>
            <m:r>
              <m:t>k</m:t>
            </m:r>
          </m:e>
          <m:sub>
            <m:r>
              <m:t>i</m:t>
            </m:r>
            <m:r>
              <m:rPr>
                <m:sty m:val="p"/>
              </m:rPr>
              <m:t>−</m:t>
            </m:r>
            <m:r>
              <m:t>1</m:t>
            </m:r>
          </m:sub>
        </m:sSub>
      </m:oMath>
      <w:r>
        <w:rPr>
          <w:color w:val="3A4350"/>
          <w:sz w:val="19"/>
          <w:szCs w:val="19"/>
        </w:rPr>
        <w:t xml:space="preserve"> është kovarianca aposteriori e procesit Gausian pas vëzhgimeve pa zhurmë në nyjet e para; teorema e saktë nuk u konfirmua.</w:t>
      </w:r>
    </w:p>
    <w:p>
      <w:pPr>
        <w:spacing w:after="100" w:before="80"/>
        <w:jc w:val="both"/>
      </w:pPr>
      <w:r>
        <w:rPr>
          <w:b/>
          <w:bCs/>
          <w:color w:val="B4410C"/>
        </w:rPr>
        <w:t xml:space="preserve">Lidhja me hyrjen teorike. </w:t>
      </w:r>
      <w:r>
        <w:t xml:space="preserve">Plotëson seksionet 1.6 dhe 1.7. Për projektin, bërthama e mbetur është kovarianca aposteriori e kripësisë; RPCholesky jep një alternativë të rastit, të shpejtë dhe me garanci, ndaj zgjedhjes greedy të puseve kur qëllimi është një integral hapësinor (p.sh. kripësia mesatare e zonës).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Rregull sekuencial i lirë dhe me garanci për zgjedhjen e nyjeve të kuadraturës kernel, me norma si ato të mostrimit sipas vëllimit.</w:t>
      </w:r>
    </w:p>
    <w:p>
      <w:pPr>
        <w:pStyle w:val="Heading1"/>
        <w:pageBreakBefore/>
      </w:pPr>
      <w:r>
        <w:rPr>
          <w:color w:val="A31F34"/>
        </w:rPr>
        <w:t xml:space="preserve">6. Massachusetts Institute of Technology (MIT)</w:t>
      </w:r>
    </w:p>
    <w:p>
      <w:pPr>
        <w:spacing w:after="120"/>
        <w:jc w:val="both"/>
      </w:pPr>
      <w:r>
        <w:t xml:space="preserve">MIT është qendra e OED-së llogaritëse. Grupi i Youssef Marzouk-ut dha vlerësuesit e EIG-së me transport dhe ndarje optimale të mostrave [M1], përmbledhjen e Acta Numerica [M3] dhe garancitë për greedy në grupe mbi funksione jo-submodulare [M4]; David Simchi-Levi dha karakterizimin Pareto të eksperimenteve adaptive me bandit-ë [M2].</w:t>
      </w:r>
    </w:p>
    <w:p>
      <w:pPr>
        <w:pStyle w:val="Heading2"/>
        <w:keepNext/>
      </w:pPr>
      <w:r>
        <w:rPr>
          <w:color w:val="A31F34"/>
        </w:rPr>
        <w:t xml:space="preserve">M1  </w:t>
      </w:r>
      <w:r>
        <w:rPr>
          <w:color w:val="1F3864"/>
        </w:rPr>
        <w:t xml:space="preserve">Expected information gain estimation via density approximations: Sample allocation and dimension reduction</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Fengyi Li, Ricardo Baptista, Youssef Marzouk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SIAM/ASA Journal on Uncertainty Quantification, vëll. 14, f. 974–1007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_q0jly0gbvnvkv98fayw">
              <w:r>
                <w:rPr>
                  <w:color w:val="1D4ED8"/>
                  <w:sz w:val="18"/>
                  <w:szCs w:val="18"/>
                  <w:u w:val="single"/>
                </w:rPr>
                <w:t xml:space="preserve">https://doi.org/10.1137/25M1740164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Y. Marzouk, F. Li: Massachusetts Institute of Technology (MIT UQ Group); R. Baptista: Caltech (sipas versionit arXiv)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vlerësim i EIG-së · harta transporti · ndarje optimale e mostrave · reduktim i dimensionit · modele implicite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Përmbledhje. </w:t>
      </w:r>
      <w:r>
        <w:t xml:space="preserve">Artikulli ndërton vlerësues të EIG-së për mjedise jolineare dhe jo-Gausiane, të bazuar në transport: një hartë transporti (p.sh. Knothe–Rosenblatt) përshtatet mbi mostra të përbashkëta, dhe dendësitë marxhinale ose të kushtëzuara që del prej saj futen në formulën e EIG-së. Vlerësuesit vlejnë si për modele të zakonshme, ashtu edhe për modele implicite pa përgjasi. Rezultati i parë kryesor është një ndarje asimptotikisht optimale e një buxheti të fiksuar mostrash midis vlerësimit të dendësisë dhe pritjes së jashtme, që balancon shpejtësitë e rënies së zhvendosjes dhe të variancës; me këtë ndarje, gabimi mesatar katror bie më shpejt se te Monte Carlo i mbivendosur. Rezultati i dytë është një familje kufijsh të sipërm me gradientë për informacionin e humbur kur parametrat ose vëzhgimet projektohen në nënhapësira me dimension më të ulët; minimizimi i tyre jep projektorë më të mirë se metodat e tjera lineare të reduktimit.</w:t>
      </w:r>
    </w:p>
    <w:p>
      <w:pPr>
        <w:keepNext/>
        <w:spacing w:after="40" w:before="80"/>
      </w:pPr>
      <w:r>
        <w:rPr>
          <w:b/>
          <w:bCs/>
          <w:color w:val="A31F34"/>
        </w:rPr>
        <w:t xml:space="preserve">Ekuacioni kyç.</w:t>
      </w:r>
      <w:r>
        <w:rPr>
          <w:i/>
          <w:iCs/>
          <w:color w:val="5B6573"/>
          <w:sz w:val="18"/>
          <w:szCs w:val="18"/>
        </w:rPr>
        <w:t xml:space="preserve">  (vlerësuesi me dendësi të përafruar dhe dendësia me tërheqje transporti (formulim përfaqësues))</w:t>
      </w:r>
    </w:p>
    <w:p>
      <w:pPr>
        <w:pStyle w:val="Equation"/>
      </w:pPr>
      <m:oMathPara>
        <m:oMathParaPr>
          <m:jc m:val="center"/>
        </m:oMathParaPr>
        <m:oMath>
          <m:sSub>
            <m:e>
              <m:acc>
                <m:accPr>
                  <m:chr m:val="̂"/>
                </m:accPr>
                <m:e>
                  <m:r>
                    <m:t>I</m:t>
                  </m:r>
                </m:e>
              </m:acc>
            </m:e>
            <m:sub>
              <m:r>
                <m:t>n</m:t>
              </m:r>
              <m:r>
                <m:rPr>
                  <m:sty m:val="p"/>
                </m:rPr>
                <m:t>,</m:t>
              </m:r>
              <m:r>
                <m:t>m</m:t>
              </m:r>
            </m:sub>
          </m:sSub>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d>
                <m:dPr>
                  <m:begChr m:val="["/>
                  <m:sepChr m:val=""/>
                  <m:endChr m:val="]"/>
                  <m:grow/>
                </m:dPr>
                <m:e>
                  <m:r>
                    <m:rPr>
                      <m:sty m:val="p"/>
                    </m:rPr>
                    <m:t>ln</m:t>
                  </m:r>
                  <m:sSub>
                    <m:e>
                      <m:acc>
                        <m:accPr>
                          <m:chr m:val="̂"/>
                        </m:accPr>
                        <m:e>
                          <m:r>
                            <m:t>p</m:t>
                          </m:r>
                        </m:e>
                      </m:acc>
                    </m:e>
                    <m:sub>
                      <m:r>
                        <m:t>n</m:t>
                      </m:r>
                    </m:sub>
                  </m:sSub>
                  <m:d>
                    <m:dPr>
                      <m:begChr m:val="("/>
                      <m:sepChr m:val=""/>
                      <m:endChr m:val=")"/>
                      <m:grow/>
                    </m:dPr>
                    <m:e>
                      <m:sSup>
                        <m:e>
                          <m:r>
                            <m:t>y</m:t>
                          </m:r>
                        </m:e>
                        <m:sup>
                          <m:d>
                            <m:dPr>
                              <m:begChr m:val="("/>
                              <m:sepChr m:val=""/>
                              <m:endChr m:val=")"/>
                              <m:grow/>
                            </m:dPr>
                            <m:e>
                              <m:r>
                                <m:t>i</m:t>
                              </m:r>
                            </m:e>
                          </m:d>
                        </m:sup>
                      </m:sSup>
                      <m:r>
                        <m:rPr>
                          <m:sty m:val="p"/>
                        </m:rPr>
                        <m:t>∣</m:t>
                      </m:r>
                      <m:sSup>
                        <m:e>
                          <m:r>
                            <m:t>θ</m:t>
                          </m:r>
                        </m:e>
                        <m:sup>
                          <m:d>
                            <m:dPr>
                              <m:begChr m:val="("/>
                              <m:sepChr m:val=""/>
                              <m:endChr m:val=")"/>
                              <m:grow/>
                            </m:dPr>
                            <m:e>
                              <m:r>
                                <m:t>i</m:t>
                              </m:r>
                            </m:e>
                          </m:d>
                        </m:sup>
                      </m:sSup>
                    </m:e>
                  </m:d>
                  <m:r>
                    <m:rPr>
                      <m:sty m:val="p"/>
                    </m:rPr>
                    <m:t>−</m:t>
                  </m:r>
                  <m:r>
                    <m:rPr>
                      <m:sty m:val="p"/>
                    </m:rPr>
                    <m:t>ln</m:t>
                  </m:r>
                  <m:sSub>
                    <m:e>
                      <m:acc>
                        <m:accPr>
                          <m:chr m:val="̂"/>
                        </m:accPr>
                        <m:e>
                          <m:r>
                            <m:t>p</m:t>
                          </m:r>
                        </m:e>
                      </m:acc>
                    </m:e>
                    <m:sub>
                      <m:r>
                        <m:t>n</m:t>
                      </m:r>
                    </m:sub>
                  </m:sSub>
                  <m:d>
                    <m:dPr>
                      <m:begChr m:val="("/>
                      <m:sepChr m:val=""/>
                      <m:endChr m:val=")"/>
                      <m:grow/>
                    </m:dPr>
                    <m:e>
                      <m:sSup>
                        <m:e>
                          <m:r>
                            <m:t>y</m:t>
                          </m:r>
                        </m:e>
                        <m:sup>
                          <m:d>
                            <m:dPr>
                              <m:begChr m:val="("/>
                              <m:sepChr m:val=""/>
                              <m:endChr m:val=")"/>
                              <m:grow/>
                            </m:dPr>
                            <m:e>
                              <m:r>
                                <m:t>i</m:t>
                              </m:r>
                            </m:e>
                          </m:d>
                        </m:sup>
                      </m:sSup>
                    </m:e>
                  </m:d>
                </m:e>
              </m:d>
            </m:e>
          </m:nary>
          <m:r>
            <m:rPr>
              <m:sty m:val="p"/>
            </m:rPr>
            <m:t>,</m:t>
          </m:r>
          <m:r>
            <m:t>  </m:t>
          </m:r>
          <m:r>
            <m:t>n</m:t>
          </m:r>
          <m:r>
            <m:rPr>
              <m:sty m:val="p"/>
            </m:rPr>
            <m:t>+</m:t>
          </m:r>
          <m:r>
            <m:t>m</m:t>
          </m:r>
          <m:r>
            <m:rPr>
              <m:sty m:val="p"/>
            </m:rPr>
            <m:t>=</m:t>
          </m:r>
          <m:r>
            <m:rPr>
              <m:nor/>
            </m:rPr>
            <m:t>buxheti i fiksuar</m:t>
          </m:r>
        </m:oMath>
      </m:oMathPara>
    </w:p>
    <w:p>
      <w:pPr>
        <w:pStyle w:val="Equation"/>
      </w:pPr>
      <m:oMathPara>
        <m:oMathParaPr>
          <m:jc m:val="center"/>
        </m:oMathParaPr>
        <m:oMath>
          <m:sSub>
            <m:e>
              <m:acc>
                <m:accPr>
                  <m:chr m:val="̂"/>
                </m:accPr>
                <m:e>
                  <m:r>
                    <m:t>p</m:t>
                  </m:r>
                </m:e>
              </m:acc>
            </m:e>
            <m:sub>
              <m:r>
                <m:t>n</m:t>
              </m:r>
            </m:sub>
          </m:sSub>
          <m:d>
            <m:dPr>
              <m:begChr m:val="("/>
              <m:sepChr m:val=""/>
              <m:endChr m:val=")"/>
              <m:grow/>
            </m:dPr>
            <m:e>
              <m:r>
                <m:t>x</m:t>
              </m:r>
            </m:e>
          </m:d>
          <m:r>
            <m:rPr>
              <m:sty m:val="p"/>
            </m:rPr>
            <m:t>=</m:t>
          </m:r>
          <m:r>
            <m:t>η</m:t>
          </m:r>
          <m:d>
            <m:dPr>
              <m:begChr m:val="("/>
              <m:sepChr m:val=""/>
              <m:endChr m:val=")"/>
              <m:grow/>
            </m:dPr>
            <m:e>
              <m:sSub>
                <m:e>
                  <m:acc>
                    <m:accPr>
                      <m:chr m:val="̂"/>
                    </m:accPr>
                    <m:e>
                      <m:r>
                        <m:t>S</m:t>
                      </m:r>
                    </m:e>
                  </m:acc>
                </m:e>
                <m:sub>
                  <m:r>
                    <m:t>n</m:t>
                  </m:r>
                </m:sub>
              </m:sSub>
              <m:d>
                <m:dPr>
                  <m:begChr m:val="("/>
                  <m:sepChr m:val=""/>
                  <m:endChr m:val=")"/>
                  <m:grow/>
                </m:dPr>
                <m:e>
                  <m:r>
                    <m:t>x</m:t>
                  </m:r>
                </m:e>
              </m:d>
            </m:e>
          </m:d>
          <m:r>
            <m:rPr>
              <m:sty m:val="p"/>
            </m:rPr>
            <m:t>det</m:t>
          </m:r>
          <m:r>
            <m:rPr>
              <m:sty m:val="p"/>
            </m:rPr>
            <m:t>∇</m:t>
          </m:r>
          <m:sSub>
            <m:e>
              <m:acc>
                <m:accPr>
                  <m:chr m:val="̂"/>
                </m:accPr>
                <m:e>
                  <m:r>
                    <m:t>S</m:t>
                  </m:r>
                </m:e>
              </m:acc>
            </m:e>
            <m:sub>
              <m:r>
                <m:t>n</m:t>
              </m:r>
            </m:sub>
          </m:sSub>
          <m:d>
            <m:dPr>
              <m:begChr m:val="("/>
              <m:sepChr m:val=""/>
              <m:endChr m:val=")"/>
              <m:grow/>
            </m:dPr>
            <m:e>
              <m:r>
                <m:t>x</m:t>
              </m:r>
            </m:e>
          </m:d>
        </m:oMath>
      </m:oMathPara>
    </w:p>
    <w:p>
      <w:pPr>
        <w:spacing w:after="100"/>
        <w:jc w:val="both"/>
      </w:pPr>
      <w:r>
        <w:rPr>
          <w:color w:val="3A4350"/>
          <w:sz w:val="19"/>
          <w:szCs w:val="19"/>
        </w:rPr>
        <w:t xml:space="preserve">ku </w:t>
      </w:r>
      <m:oMath>
        <m:d>
          <m:dPr>
            <m:begChr m:val="("/>
            <m:sepChr m:val=""/>
            <m:endChr m:val=")"/>
            <m:grow/>
          </m:dPr>
          <m:e>
            <m:sSup>
              <m:e>
                <m:r>
                  <m:t>θ</m:t>
                </m:r>
              </m:e>
              <m:sup>
                <m:d>
                  <m:dPr>
                    <m:begChr m:val="("/>
                    <m:sepChr m:val=""/>
                    <m:endChr m:val=")"/>
                    <m:grow/>
                  </m:dPr>
                  <m:e>
                    <m:r>
                      <m:t>i</m:t>
                    </m:r>
                  </m:e>
                </m:d>
              </m:sup>
            </m:sSup>
            <m:r>
              <m:rPr>
                <m:sty m:val="p"/>
              </m:rPr>
              <m:t>,</m:t>
            </m:r>
            <m:sSup>
              <m:e>
                <m:r>
                  <m:t>y</m:t>
                </m:r>
              </m:e>
              <m:sup>
                <m:d>
                  <m:dPr>
                    <m:begChr m:val="("/>
                    <m:sepChr m:val=""/>
                    <m:endChr m:val=")"/>
                    <m:grow/>
                  </m:dPr>
                  <m:e>
                    <m:r>
                      <m:t>i</m:t>
                    </m:r>
                  </m:e>
                </m:d>
              </m:sup>
            </m:sSup>
          </m:e>
        </m:d>
      </m:oMath>
      <w:r>
        <w:rPr>
          <w:color w:val="3A4350"/>
          <w:sz w:val="19"/>
          <w:szCs w:val="19"/>
        </w:rPr>
        <w:t xml:space="preserve"> janë mostra të përbashkëta për pritjen e jashtme, </w:t>
      </w:r>
      <m:oMath>
        <m:sSub>
          <m:e>
            <m:acc>
              <m:accPr>
                <m:chr m:val="̂"/>
              </m:accPr>
              <m:e>
                <m:r>
                  <m:t>p</m:t>
                </m:r>
              </m:e>
            </m:acc>
          </m:e>
          <m:sub>
            <m:r>
              <m:t>n</m:t>
            </m:r>
          </m:sub>
        </m:sSub>
      </m:oMath>
      <w:r>
        <w:rPr>
          <w:color w:val="3A4350"/>
          <w:sz w:val="19"/>
          <w:szCs w:val="19"/>
        </w:rPr>
        <w:t xml:space="preserve"> dendësitë e përshtatura mbi </w:t>
      </w:r>
      <m:oMath>
        <m:r>
          <m:t>n</m:t>
        </m:r>
      </m:oMath>
      <w:r>
        <w:rPr>
          <w:color w:val="3A4350"/>
          <w:sz w:val="19"/>
          <w:szCs w:val="19"/>
        </w:rPr>
        <w:t xml:space="preserve"> mostra të tjera, </w:t>
      </w:r>
      <m:oMath>
        <m:sSub>
          <m:e>
            <m:acc>
              <m:accPr>
                <m:chr m:val="̂"/>
              </m:accPr>
              <m:e>
                <m:r>
                  <m:t>S</m:t>
                </m:r>
              </m:e>
            </m:acc>
          </m:e>
          <m:sub>
            <m:r>
              <m:t>n</m:t>
            </m:r>
          </m:sub>
        </m:sSub>
      </m:oMath>
      <w:r>
        <w:rPr>
          <w:color w:val="3A4350"/>
          <w:sz w:val="19"/>
          <w:szCs w:val="19"/>
        </w:rPr>
        <w:t xml:space="preserve"> një hartë monotone trekëndore që e shtyn shpërndarjen objektiv te një referencë dhe </w:t>
      </w:r>
      <m:oMath>
        <m:r>
          <m:t>η</m:t>
        </m:r>
      </m:oMath>
      <w:r>
        <w:rPr>
          <w:color w:val="3A4350"/>
          <w:sz w:val="19"/>
          <w:szCs w:val="19"/>
        </w:rPr>
        <w:t xml:space="preserve"> dendësia e referencës (zakonisht Gausiane standarde). Pyetja e artikullit është si zgjidhen </w:t>
      </w:r>
      <m:oMath>
        <m:r>
          <m:t>n</m:t>
        </m:r>
      </m:oMath>
      <w:r>
        <w:rPr>
          <w:color w:val="3A4350"/>
          <w:sz w:val="19"/>
          <w:szCs w:val="19"/>
        </w:rPr>
        <w:t xml:space="preserve"> dhe </w:t>
      </w:r>
      <m:oMath>
        <m:r>
          <m:t>m</m:t>
        </m:r>
      </m:oMath>
      <w:r>
        <w:rPr>
          <w:color w:val="3A4350"/>
          <w:sz w:val="19"/>
          <w:szCs w:val="19"/>
        </w:rPr>
        <w:t xml:space="preserve">; normat e sakta dhe supozimet nuk u konfirmuan.</w:t>
      </w:r>
    </w:p>
    <w:p>
      <w:pPr>
        <w:spacing w:after="100" w:before="80"/>
        <w:jc w:val="both"/>
      </w:pPr>
      <w:r>
        <w:rPr>
          <w:b/>
          <w:bCs/>
          <w:color w:val="A31F34"/>
        </w:rPr>
        <w:t xml:space="preserve">Lidhja me hyrjen teorike. </w:t>
      </w:r>
      <w:r>
        <w:t xml:space="preserve">Është burimi i seksionit 1.4. Për projektin, vlerësuesi me transport jep EIG-në e qëllimit për modelin jolinear të kripësisë pa Monte Carlo të mbivendosur, dhe kufijtë e reduktimit tregojnë cilat drejtime të përshkueshmërisë mund të hiqen pa humbur informacion.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Ndarje asimptotikisht optimale e mostrave për vlerësuesit e EIG-së me transport, me normë më të shpejtë se Monte Carlo i mbivendosur, dhe kufij gradienti për reduktimin e dimensionit.</w:t>
      </w:r>
    </w:p>
    <w:p>
      <w:pPr>
        <w:pStyle w:val="Heading2"/>
        <w:keepNext/>
      </w:pPr>
      <w:r>
        <w:rPr>
          <w:color w:val="A31F34"/>
        </w:rPr>
        <w:t xml:space="preserve">M2  </w:t>
      </w:r>
      <w:r>
        <w:rPr>
          <w:color w:val="1F3864"/>
        </w:rPr>
        <w:t xml:space="preserve">Multi-armed bandit experimental design: Online decision-making and adaptive inference</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David Simchi-Levi, Chonghuan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Management Science, vëll. 71(6), f. 4828–4846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6ygriutolxselqxkwfyie">
              <w:r>
                <w:rPr>
                  <w:color w:val="1D4ED8"/>
                  <w:sz w:val="18"/>
                  <w:szCs w:val="18"/>
                  <w:u w:val="single"/>
                </w:rPr>
                <w:t xml:space="preserve">https://doi.org/10.1287/mnsc.2023.00492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 Simchi-Levi, C. Wang: Massachusetts Institute of Technology (MIT Data Science Lab)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eksperimente adaptive · bandit-ë · regret kundrejt fuqisë statistikore · optimalitet Pareto · dizajn minimaks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Përmbledhje. </w:t>
      </w:r>
      <w:r>
        <w:t xml:space="preserve">Artikulli studion eksperimentet adaptive me bandit-ë që kanë dy qëllime në konflikt: regret të ulët, pra caktim i njësive te trajtimi më i mirë, dhe fuqi të lartë statistikore për vlerësimin e efektit të trajtimit. Minimizimi i regret-it mund ta ulë fuqinë, sepse disa krahë marrin pak vëzhgime. Problemi i dizajnit formulohet si optimizim minimaks me shumë objektiva mbi politikat adaptive, dhe përkufizohet optimaliteti Pareto: as gabimi më i keq i vlerësimit, as regret-i më i keq nuk mund të përmirësohen pa përkeqësuar tjetrin. Rezultati kryesor teorik është një kusht i nevojshëm dhe i mjaftueshëm që një politikë adaptive të jetë optimale sipas Pareto-s, dhe ndërtohet një eksperiment me parametër kompromisi që e arrin këtë optimalitet në çdo nivel. Versioni i revistës shtohet me shpërblime bazë kundërshtare dhe me eksperimente në grupe.</w:t>
      </w:r>
    </w:p>
    <w:p>
      <w:pPr>
        <w:keepNext/>
        <w:spacing w:after="40" w:before="80"/>
      </w:pPr>
      <w:r>
        <w:rPr>
          <w:b/>
          <w:bCs/>
          <w:color w:val="A31F34"/>
        </w:rPr>
        <w:t xml:space="preserve">Ekuacioni kyç.</w:t>
      </w:r>
      <w:r>
        <w:rPr>
          <w:i/>
          <w:iCs/>
          <w:color w:val="5B6573"/>
          <w:sz w:val="18"/>
          <w:szCs w:val="18"/>
        </w:rPr>
        <w:t xml:space="preserve">  (problemi minimaks me dy objektiva (formulim përfaqësues))</w:t>
      </w:r>
    </w:p>
    <w:p>
      <w:pPr>
        <w:pStyle w:val="Equation"/>
      </w:pPr>
      <m:oMathPara>
        <m:oMathParaPr>
          <m:jc m:val="center"/>
        </m:oMathParaPr>
        <m:oMath>
          <m:limLow>
            <m:e>
              <m:r>
                <m:rPr>
                  <m:sty m:val="p"/>
                </m:rPr>
                <m:t>min</m:t>
              </m:r>
            </m:e>
            <m:lim>
              <m:r>
                <m:t>π</m:t>
              </m:r>
            </m:lim>
          </m:limLow>
          <m:d>
            <m:dPr>
              <m:begChr m:val="("/>
              <m:sepChr m:val=""/>
              <m:endChr m:val=")"/>
              <m:grow/>
            </m:dPr>
            <m:e>
              <m:limLow>
                <m:e>
                  <m:r>
                    <m:rPr>
                      <m:sty m:val="p"/>
                    </m:rPr>
                    <m:t>max</m:t>
                  </m:r>
                </m:e>
                <m:lim>
                  <m:r>
                    <m:t>ν</m:t>
                  </m:r>
                  <m:r>
                    <m:rPr>
                      <m:sty m:val="p"/>
                    </m:rPr>
                    <m:t>∈</m:t>
                  </m:r>
                  <m:r>
                    <m:rPr>
                      <m:scr m:val="script"/>
                      <m:sty m:val="p"/>
                    </m:rPr>
                    <m:t>E</m:t>
                  </m:r>
                </m:lim>
              </m:limLow>
              <m:sSub>
                <m:e>
                  <m:r>
                    <m:t>e</m:t>
                  </m:r>
                </m:e>
                <m:sub>
                  <m:r>
                    <m:t>ν</m:t>
                  </m:r>
                </m:sub>
              </m:sSub>
              <m:d>
                <m:dPr>
                  <m:begChr m:val="("/>
                  <m:sepChr m:val=""/>
                  <m:endChr m:val=")"/>
                  <m:grow/>
                </m:dPr>
                <m:e>
                  <m:r>
                    <m:t>T</m:t>
                  </m:r>
                  <m:r>
                    <m:rPr>
                      <m:sty m:val="p"/>
                    </m:rPr>
                    <m:t>,</m:t>
                  </m:r>
                  <m:r>
                    <m:t>π</m:t>
                  </m:r>
                </m:e>
              </m:d>
              <m:r>
                <m:rPr>
                  <m:sty m:val="p"/>
                </m:rPr>
                <m:t>,</m:t>
              </m:r>
              <m:r>
                <m:t> </m:t>
              </m:r>
              <m:limLow>
                <m:e>
                  <m:r>
                    <m:rPr>
                      <m:sty m:val="p"/>
                    </m:rPr>
                    <m:t>max</m:t>
                  </m:r>
                </m:e>
                <m:lim>
                  <m:r>
                    <m:t>ν</m:t>
                  </m:r>
                  <m:r>
                    <m:rPr>
                      <m:sty m:val="p"/>
                    </m:rPr>
                    <m:t>∈</m:t>
                  </m:r>
                  <m:r>
                    <m:rPr>
                      <m:scr m:val="script"/>
                      <m:sty m:val="p"/>
                    </m:rPr>
                    <m:t>E</m:t>
                  </m:r>
                </m:lim>
              </m:limLow>
              <m:sSub>
                <m:e>
                  <m:r>
                    <m:t>R</m:t>
                  </m:r>
                </m:e>
                <m:sub>
                  <m:r>
                    <m:t>ν</m:t>
                  </m:r>
                </m:sub>
              </m:sSub>
              <m:d>
                <m:dPr>
                  <m:begChr m:val="("/>
                  <m:sepChr m:val=""/>
                  <m:endChr m:val=")"/>
                  <m:grow/>
                </m:dPr>
                <m:e>
                  <m:r>
                    <m:t>T</m:t>
                  </m:r>
                  <m:r>
                    <m:rPr>
                      <m:sty m:val="p"/>
                    </m:rPr>
                    <m:t>,</m:t>
                  </m:r>
                  <m:r>
                    <m:t>π</m:t>
                  </m:r>
                </m:e>
              </m:d>
            </m:e>
          </m:d>
          <m:r>
            <m:rPr>
              <m:sty m:val="p"/>
            </m:rPr>
            <m:t>,</m:t>
          </m:r>
          <m:r>
            <m:t>  </m:t>
          </m:r>
          <m:sSub>
            <m:e>
              <m:r>
                <m:t>R</m:t>
              </m:r>
            </m:e>
            <m:sub>
              <m:r>
                <m:t>ν</m:t>
              </m:r>
            </m:sub>
          </m:sSub>
          <m:d>
            <m:dPr>
              <m:begChr m:val="("/>
              <m:sepChr m:val=""/>
              <m:endChr m:val=")"/>
              <m:grow/>
            </m:dPr>
            <m:e>
              <m:r>
                <m:t>T</m:t>
              </m:r>
              <m:r>
                <m:rPr>
                  <m:sty m:val="p"/>
                </m:rPr>
                <m:t>,</m:t>
              </m:r>
              <m:r>
                <m:t>π</m:t>
              </m:r>
            </m:e>
          </m:d>
          <m:r>
            <m:rPr>
              <m:sty m:val="p"/>
            </m:rPr>
            <m:t>=</m:t>
          </m:r>
          <m:sSub>
            <m:e>
              <m:r>
                <m:rPr>
                  <m:scr m:val="double-struck"/>
                  <m:sty m:val="p"/>
                </m:rPr>
                <m:t>E</m:t>
              </m:r>
            </m:e>
            <m:sub>
              <m:r>
                <m:t>ν</m:t>
              </m:r>
              <m:r>
                <m:rPr>
                  <m:sty m:val="p"/>
                </m:rPr>
                <m:t>,</m:t>
              </m:r>
              <m:r>
                <m:t>π</m:t>
              </m:r>
            </m:sub>
          </m:sSub>
          <m:d>
            <m:dPr>
              <m:begChr m:val="["/>
              <m:sepChr m:val=""/>
              <m:endChr m:val="]"/>
              <m:grow/>
            </m:dPr>
            <m:e>
              <m:nary>
                <m:naryPr>
                  <m:chr m:val="∑"/>
                  <m:limLoc m:val="undOvr"/>
                  <m:subHide m:val="off"/>
                  <m:supHide m:val="off"/>
                </m:naryPr>
                <m:sub>
                  <m:r>
                    <m:t>t</m:t>
                  </m:r>
                  <m:r>
                    <m:rPr>
                      <m:sty m:val="p"/>
                    </m:rPr>
                    <m:t>=</m:t>
                  </m:r>
                  <m:r>
                    <m:t>1</m:t>
                  </m:r>
                </m:sub>
                <m:sup>
                  <m:r>
                    <m:t>T</m:t>
                  </m:r>
                </m:sup>
                <m:e>
                  <m:d>
                    <m:dPr>
                      <m:begChr m:val="("/>
                      <m:sepChr m:val=""/>
                      <m:endChr m:val=")"/>
                      <m:grow/>
                    </m:dPr>
                    <m:e>
                      <m:limLow>
                        <m:e>
                          <m:r>
                            <m:rPr>
                              <m:sty m:val="p"/>
                            </m:rPr>
                            <m:t>max</m:t>
                          </m:r>
                        </m:e>
                        <m:lim>
                          <m:r>
                            <m:t>a</m:t>
                          </m:r>
                        </m:lim>
                      </m:limLow>
                      <m:sSub>
                        <m:e>
                          <m:r>
                            <m:t>μ</m:t>
                          </m:r>
                        </m:e>
                        <m:sub>
                          <m:r>
                            <m:t>a</m:t>
                          </m:r>
                        </m:sub>
                      </m:sSub>
                      <m:r>
                        <m:rPr>
                          <m:sty m:val="p"/>
                        </m:rPr>
                        <m:t>−</m:t>
                      </m:r>
                      <m:sSub>
                        <m:e>
                          <m:r>
                            <m:t>μ</m:t>
                          </m:r>
                        </m:e>
                        <m:sub>
                          <m:sSub>
                            <m:e>
                              <m:r>
                                <m:t>a</m:t>
                              </m:r>
                            </m:e>
                            <m:sub>
                              <m:r>
                                <m:t>t</m:t>
                              </m:r>
                            </m:sub>
                          </m:sSub>
                        </m:sub>
                      </m:sSub>
                    </m:e>
                  </m:d>
                </m:e>
              </m:nary>
            </m:e>
          </m:d>
          <m:r>
            <m:rPr>
              <m:sty m:val="p"/>
            </m:rPr>
            <m:t>,</m:t>
          </m:r>
          <m:r>
            <m:t>  </m:t>
          </m:r>
          <m:sSub>
            <m:e>
              <m:r>
                <m:t>e</m:t>
              </m:r>
            </m:e>
            <m:sub>
              <m:r>
                <m:t>ν</m:t>
              </m:r>
            </m:sub>
          </m:sSub>
          <m:d>
            <m:dPr>
              <m:begChr m:val="("/>
              <m:sepChr m:val=""/>
              <m:endChr m:val=")"/>
              <m:grow/>
            </m:dPr>
            <m:e>
              <m:r>
                <m:t>T</m:t>
              </m:r>
              <m:r>
                <m:rPr>
                  <m:sty m:val="p"/>
                </m:rPr>
                <m:t>,</m:t>
              </m:r>
              <m:r>
                <m:t>π</m:t>
              </m:r>
            </m:e>
          </m:d>
          <m:r>
            <m:rPr>
              <m:sty m:val="p"/>
            </m:rPr>
            <m:t>=</m:t>
          </m:r>
          <m:sSub>
            <m:e>
              <m:r>
                <m:rPr>
                  <m:scr m:val="double-struck"/>
                  <m:sty m:val="p"/>
                </m:rPr>
                <m:t>E</m:t>
              </m:r>
            </m:e>
            <m:sub>
              <m:r>
                <m:t>ν</m:t>
              </m:r>
              <m:r>
                <m:rPr>
                  <m:sty m:val="p"/>
                </m:rPr>
                <m:t>,</m:t>
              </m:r>
              <m:r>
                <m:t>π</m:t>
              </m:r>
            </m:sub>
          </m:sSub>
          <m:d>
            <m:dPr>
              <m:begChr m:val="|"/>
              <m:sepChr m:val=""/>
              <m:endChr m:val="|"/>
              <m:grow/>
            </m:dPr>
            <m:e>
              <m:sSub>
                <m:e>
                  <m:acc>
                    <m:accPr>
                      <m:chr m:val="̂"/>
                    </m:accPr>
                    <m:e>
                      <m:r>
                        <m:t>Δ</m:t>
                      </m:r>
                    </m:e>
                  </m:acc>
                </m:e>
                <m:sub>
                  <m:r>
                    <m:t>T</m:t>
                  </m:r>
                </m:sub>
              </m:sSub>
              <m:r>
                <m:rPr>
                  <m:sty m:val="p"/>
                </m:rPr>
                <m:t>−</m:t>
              </m:r>
              <m:r>
                <m:t>Δ</m:t>
              </m:r>
            </m:e>
          </m:d>
        </m:oMath>
      </m:oMathPara>
    </w:p>
    <w:p>
      <w:pPr>
        <w:spacing w:after="100"/>
        <w:jc w:val="both"/>
      </w:pPr>
      <w:r>
        <w:rPr>
          <w:color w:val="3A4350"/>
          <w:sz w:val="19"/>
          <w:szCs w:val="19"/>
        </w:rPr>
        <w:t xml:space="preserve">ku </w:t>
      </w:r>
      <m:oMath>
        <m:r>
          <m:t>π</m:t>
        </m:r>
      </m:oMath>
      <w:r>
        <w:rPr>
          <w:color w:val="3A4350"/>
          <w:sz w:val="19"/>
          <w:szCs w:val="19"/>
        </w:rPr>
        <w:t xml:space="preserve"> është politika adaptive e caktimit, </w:t>
      </w:r>
      <m:oMath>
        <m:r>
          <m:t>ν</m:t>
        </m:r>
      </m:oMath>
      <w:r>
        <w:rPr>
          <w:color w:val="3A4350"/>
          <w:sz w:val="19"/>
          <w:szCs w:val="19"/>
        </w:rPr>
        <w:t xml:space="preserve"> një rast i problemit në klasën </w:t>
      </w:r>
      <m:oMath>
        <m:r>
          <m:rPr>
            <m:scr m:val="script"/>
            <m:sty m:val="p"/>
          </m:rPr>
          <m:t>E</m:t>
        </m:r>
      </m:oMath>
      <w:r>
        <w:rPr>
          <w:color w:val="3A4350"/>
          <w:sz w:val="19"/>
          <w:szCs w:val="19"/>
        </w:rPr>
        <w:t xml:space="preserve">, </w:t>
      </w:r>
      <m:oMath>
        <m:r>
          <m:t>T</m:t>
        </m:r>
      </m:oMath>
      <w:r>
        <w:rPr>
          <w:color w:val="3A4350"/>
          <w:sz w:val="19"/>
          <w:szCs w:val="19"/>
        </w:rPr>
        <w:t xml:space="preserve"> numri i njësive, </w:t>
      </w:r>
      <m:oMath>
        <m:sSub>
          <m:e>
            <m:r>
              <m:t>a</m:t>
            </m:r>
          </m:e>
          <m:sub>
            <m:r>
              <m:t>t</m:t>
            </m:r>
          </m:sub>
        </m:sSub>
      </m:oMath>
      <w:r>
        <w:rPr>
          <w:color w:val="3A4350"/>
          <w:sz w:val="19"/>
          <w:szCs w:val="19"/>
        </w:rPr>
        <w:t xml:space="preserve"> krahu i caktuar në kohën </w:t>
      </w:r>
      <m:oMath>
        <m:r>
          <m:t>t</m:t>
        </m:r>
      </m:oMath>
      <w:r>
        <w:rPr>
          <w:color w:val="3A4350"/>
          <w:sz w:val="19"/>
          <w:szCs w:val="19"/>
        </w:rPr>
        <w:t xml:space="preserve">, </w:t>
      </w:r>
      <m:oMath>
        <m:sSub>
          <m:e>
            <m:r>
              <m:t>μ</m:t>
            </m:r>
          </m:e>
          <m:sub>
            <m:r>
              <m:t>a</m:t>
            </m:r>
          </m:sub>
        </m:sSub>
      </m:oMath>
      <w:r>
        <w:rPr>
          <w:color w:val="3A4350"/>
          <w:sz w:val="19"/>
          <w:szCs w:val="19"/>
        </w:rPr>
        <w:t xml:space="preserve"> mesatarja e krahut </w:t>
      </w:r>
      <m:oMath>
        <m:r>
          <m:t>a</m:t>
        </m:r>
      </m:oMath>
      <w:r>
        <w:rPr>
          <w:color w:val="3A4350"/>
          <w:sz w:val="19"/>
          <w:szCs w:val="19"/>
        </w:rPr>
        <w:t xml:space="preserve">, </w:t>
      </w:r>
      <m:oMath>
        <m:r>
          <m:t>Δ</m:t>
        </m:r>
        <m:r>
          <m:rPr>
            <m:sty m:val="p"/>
          </m:rPr>
          <m:t>=</m:t>
        </m:r>
        <m:sSub>
          <m:e>
            <m:r>
              <m:t>μ</m:t>
            </m:r>
          </m:e>
          <m:sub>
            <m:r>
              <m:t>1</m:t>
            </m:r>
          </m:sub>
        </m:sSub>
        <m:r>
          <m:rPr>
            <m:sty m:val="p"/>
          </m:rPr>
          <m:t>−</m:t>
        </m:r>
        <m:sSub>
          <m:e>
            <m:r>
              <m:t>μ</m:t>
            </m:r>
          </m:e>
          <m:sub>
            <m:r>
              <m:t>0</m:t>
            </m:r>
          </m:sub>
        </m:sSub>
      </m:oMath>
      <w:r>
        <w:rPr>
          <w:color w:val="3A4350"/>
          <w:sz w:val="19"/>
          <w:szCs w:val="19"/>
        </w:rPr>
        <w:t xml:space="preserve"> efekti i trajtimit dhe </w:t>
      </w:r>
      <m:oMath>
        <m:sSub>
          <m:e>
            <m:acc>
              <m:accPr>
                <m:chr m:val="̂"/>
              </m:accPr>
              <m:e>
                <m:r>
                  <m:t>Δ</m:t>
                </m:r>
              </m:e>
            </m:acc>
          </m:e>
          <m:sub>
            <m:r>
              <m:t>T</m:t>
            </m:r>
          </m:sub>
        </m:sSub>
      </m:oMath>
      <w:r>
        <w:rPr>
          <w:color w:val="3A4350"/>
          <w:sz w:val="19"/>
          <w:szCs w:val="19"/>
        </w:rPr>
        <w:t xml:space="preserve"> vlerësimi i tij; minimumi merret në kuptimin e Pareto-s. Forma e saktë e gabimit dhe e kushtit Pareto nuk u konfirmua.</w:t>
      </w:r>
    </w:p>
    <w:p>
      <w:pPr>
        <w:spacing w:after="100" w:before="80"/>
        <w:jc w:val="both"/>
      </w:pPr>
      <w:r>
        <w:rPr>
          <w:b/>
          <w:bCs/>
          <w:color w:val="A31F34"/>
        </w:rPr>
        <w:t xml:space="preserve">Lidhja me hyrjen teorike. </w:t>
      </w:r>
      <w:r>
        <w:t xml:space="preserve">Plotëson seksionin 1.8. Për projektin, i njëjti kompromis lind kur puset e pompimit përdoren njëkohësisht për furnizim (regret) dhe për të matur efektin e pompimit mbi kripësinë (fuqi statistikore).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Kusht i nevojshëm dhe i mjaftueshëm për optimalitetin Pareto midis regret-it dhe gabimit të vlerësimit në eksperimentet adaptive.</w:t>
      </w:r>
    </w:p>
    <w:p>
      <w:pPr>
        <w:pStyle w:val="Heading2"/>
        <w:keepNext/>
      </w:pPr>
      <w:r>
        <w:rPr>
          <w:color w:val="A31F34"/>
        </w:rPr>
        <w:t xml:space="preserve">M3  </w:t>
      </w:r>
      <w:r>
        <w:rPr>
          <w:color w:val="1F3864"/>
        </w:rPr>
        <w:t xml:space="preserve">Optimal experimental design: Formulations and computations</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Xun Huan, Jayanth Jagalur, Youssef Marzouk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Acta Numerica, vëll. 33, f. 715–840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u-pyjwhzx88jwhvyocuhx">
              <w:r>
                <w:rPr>
                  <w:color w:val="1D4ED8"/>
                  <w:sz w:val="18"/>
                  <w:szCs w:val="18"/>
                  <w:u w:val="single"/>
                </w:rPr>
                <w:t xml:space="preserve">https://doi.org/10.1017/S0962492924000023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Y. Marzouk: Massachusetts Institute of Technology; X. Huan: University of Michigan; J. Jagalur: Lawrence Livermore National Laboratory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përmbledhje e OED-së · formulim vendimor bajezian · vlerësim dhe kufij të EIG-së · zgjedhje sensorësh · dizajn sekuencial jo-miop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Përmbledhje. </w:t>
      </w:r>
      <w:r>
        <w:t xml:space="preserve">Kjo është një përmbledhje e gjatë (126 faqe) e dizajnit optimal modern të eksperimenteve, që mbulon kalimin nga teoria klasike te OED-ja për modele komplekse dhe të shtrenjta. Fillimisht shqyrtohen kriteret, me theks te formulimi vendimor bajezian, ku kriteret informacionale si EIG-ja i përshtaten modeleve jolineare dhe jo-Gausiane. Pastaj trajtohet vlerësimi dhe kufizimi i këtyre kritereve kur modelet janë fort jolineare, parametrat me dimension të lartë, çdo mostër e kushtueshme ose modeli implicit. Një pjesë e veçantë mbulon optimizimin e dizajnit në dy mjedise: zgjedhjen kombinatorike të vëzhgimeve ose sensorëve dhe dizajnet me parametra të vazhdueshëm. Përmbledhja mbyllet me metodat e dizajnit sekuencial që ndërtojnë politika jo-miope, të cilat përshtaten me rezultatet e mëparshme dhe koordinojnë të gjitha eksperimentet e planifikuara.</w:t>
      </w:r>
    </w:p>
    <w:p>
      <w:pPr>
        <w:keepNext/>
        <w:spacing w:after="40" w:before="80"/>
      </w:pPr>
      <w:r>
        <w:rPr>
          <w:b/>
          <w:bCs/>
          <w:color w:val="A31F34"/>
        </w:rPr>
        <w:t xml:space="preserve">Ekuacioni kyç.</w:t>
      </w:r>
      <w:r>
        <w:rPr>
          <w:i/>
          <w:iCs/>
          <w:color w:val="5B6573"/>
          <w:sz w:val="18"/>
          <w:szCs w:val="18"/>
        </w:rPr>
        <w:t xml:space="preserve">  (EIG si kriter vendimor bajezian (formulim përfaqësues))</w:t>
      </w:r>
    </w:p>
    <w:p>
      <w:pPr>
        <w:pStyle w:val="Equation"/>
      </w:pPr>
      <m:oMathPara>
        <m:oMathParaPr>
          <m:jc m:val="center"/>
        </m:oMathParaPr>
        <m:oMath>
          <m:r>
            <m:t>U</m:t>
          </m:r>
          <m:d>
            <m:dPr>
              <m:begChr m:val="("/>
              <m:sepChr m:val=""/>
              <m:endChr m:val=")"/>
              <m:grow/>
            </m:dPr>
            <m:e>
              <m:r>
                <m:t>d</m:t>
              </m:r>
            </m:e>
          </m:d>
          <m:r>
            <m:rPr>
              <m:sty m:val="p"/>
            </m:rPr>
            <m:t>=</m:t>
          </m:r>
          <m:r>
            <m:rPr>
              <m:sty m:val="p"/>
            </m:rPr>
            <m:t>∬</m:t>
          </m:r>
          <m:r>
            <m:t>p</m:t>
          </m:r>
          <m:d>
            <m:dPr>
              <m:begChr m:val="("/>
              <m:sepChr m:val=""/>
              <m:endChr m:val=")"/>
              <m:grow/>
            </m:dPr>
            <m:e>
              <m:r>
                <m:t>θ</m:t>
              </m:r>
            </m:e>
          </m:d>
          <m:r>
            <m:t> </m:t>
          </m:r>
          <m:r>
            <m:t>p</m:t>
          </m:r>
          <m:d>
            <m:dPr>
              <m:begChr m:val="("/>
              <m:sepChr m:val=""/>
              <m:endChr m:val=")"/>
              <m:grow/>
            </m:dPr>
            <m:e>
              <m:r>
                <m:t>y</m:t>
              </m:r>
              <m:r>
                <m:rPr>
                  <m:sty m:val="p"/>
                </m:rPr>
                <m:t>∣</m:t>
              </m:r>
              <m:r>
                <m:t>θ</m:t>
              </m:r>
              <m:r>
                <m:rPr>
                  <m:sty m:val="p"/>
                </m:rPr>
                <m:t>,</m:t>
              </m:r>
              <m:r>
                <m:t>d</m:t>
              </m:r>
            </m:e>
          </m:d>
          <m:r>
            <m:rPr>
              <m:sty m:val="p"/>
            </m:rPr>
            <m:t>ln</m:t>
          </m:r>
          <m:f>
            <m:fPr>
              <m:type m:val="bar"/>
            </m:fPr>
            <m:num>
              <m:r>
                <m:t>p</m:t>
              </m:r>
              <m:d>
                <m:dPr>
                  <m:begChr m:val="("/>
                  <m:sepChr m:val=""/>
                  <m:endChr m:val=")"/>
                  <m:grow/>
                </m:dPr>
                <m:e>
                  <m:r>
                    <m:t>y</m:t>
                  </m:r>
                  <m:r>
                    <m:rPr>
                      <m:sty m:val="p"/>
                    </m:rPr>
                    <m:t>∣</m:t>
                  </m:r>
                  <m:r>
                    <m:t>θ</m:t>
                  </m:r>
                  <m:r>
                    <m:rPr>
                      <m:sty m:val="p"/>
                    </m:rPr>
                    <m:t>,</m:t>
                  </m:r>
                  <m:r>
                    <m:t>d</m:t>
                  </m:r>
                </m:e>
              </m:d>
            </m:num>
            <m:den>
              <m:r>
                <m:t>p</m:t>
              </m:r>
              <m:d>
                <m:dPr>
                  <m:begChr m:val="("/>
                  <m:sepChr m:val=""/>
                  <m:endChr m:val=")"/>
                  <m:grow/>
                </m:dPr>
                <m:e>
                  <m:r>
                    <m:t>y</m:t>
                  </m:r>
                  <m:r>
                    <m:rPr>
                      <m:sty m:val="p"/>
                    </m:rPr>
                    <m:t>∣</m:t>
                  </m:r>
                  <m:r>
                    <m:t>d</m:t>
                  </m:r>
                </m:e>
              </m:d>
            </m:den>
          </m:f>
          <m:r>
            <m:t> </m:t>
          </m:r>
          <m:r>
            <m:rPr>
              <m:sty m:val="p"/>
            </m:rPr>
            <m:t>d</m:t>
          </m:r>
          <m:r>
            <m:t>y</m:t>
          </m:r>
          <m:r>
            <m:t> </m:t>
          </m:r>
          <m:r>
            <m:rPr>
              <m:sty m:val="p"/>
            </m:rPr>
            <m:t>d</m:t>
          </m:r>
          <m:r>
            <m:t>θ</m:t>
          </m:r>
          <m:r>
            <m:rPr>
              <m:sty m:val="p"/>
            </m:rPr>
            <m:t>=</m:t>
          </m:r>
          <m:sSub>
            <m:e>
              <m:r>
                <m:rPr>
                  <m:scr m:val="double-struck"/>
                  <m:sty m:val="p"/>
                </m:rPr>
                <m:t>E</m:t>
              </m:r>
            </m:e>
            <m:sub>
              <m:r>
                <m:t>y</m:t>
              </m:r>
              <m:r>
                <m:rPr>
                  <m:sty m:val="p"/>
                </m:rPr>
                <m:t>∣</m:t>
              </m:r>
              <m:r>
                <m:t>d</m:t>
              </m:r>
            </m:sub>
          </m:sSub>
          <m:d>
            <m:dPr>
              <m:begChr m:val="["/>
              <m:sepChr m:val=""/>
              <m:endChr m:val="]"/>
              <m:grow/>
            </m:dPr>
            <m:e>
              <m:r>
                <m:rPr>
                  <m:sty m:val="p"/>
                </m:rPr>
                <m:t>K</m:t>
              </m:r>
              <m:r>
                <m:rPr>
                  <m:sty m:val="p"/>
                </m:rPr>
                <m:t>L</m:t>
              </m:r>
              <m:d>
                <m:dPr>
                  <m:begChr m:val="("/>
                  <m:sepChr m:val=""/>
                  <m:endChr m:val=")"/>
                  <m:grow/>
                </m:dPr>
                <m:e>
                  <m:r>
                    <m:t>p</m:t>
                  </m:r>
                  <m:d>
                    <m:dPr>
                      <m:begChr m:val="("/>
                      <m:sepChr m:val=""/>
                      <m:endChr m:val=")"/>
                      <m:grow/>
                    </m:dPr>
                    <m:e>
                      <m:r>
                        <m:t>θ</m:t>
                      </m:r>
                      <m:r>
                        <m:rPr>
                          <m:sty m:val="p"/>
                        </m:rPr>
                        <m:t>∣</m:t>
                      </m:r>
                      <m:r>
                        <m:t>y</m:t>
                      </m:r>
                      <m:r>
                        <m:rPr>
                          <m:sty m:val="p"/>
                        </m:rPr>
                        <m:t>,</m:t>
                      </m:r>
                      <m:r>
                        <m:t>d</m:t>
                      </m:r>
                    </m:e>
                  </m:d>
                  <m:r>
                    <m:t> </m:t>
                  </m:r>
                  <m:r>
                    <m:rPr>
                      <m:sty m:val="p"/>
                    </m:rPr>
                    <m:t>‖</m:t>
                  </m:r>
                  <m:r>
                    <m:t> </m:t>
                  </m:r>
                  <m:r>
                    <m:t>p</m:t>
                  </m:r>
                  <m:d>
                    <m:dPr>
                      <m:begChr m:val="("/>
                      <m:sepChr m:val=""/>
                      <m:endChr m:val=")"/>
                      <m:grow/>
                    </m:dPr>
                    <m:e>
                      <m:r>
                        <m:t>θ</m:t>
                      </m:r>
                    </m:e>
                  </m:d>
                </m:e>
              </m:d>
            </m:e>
          </m:d>
        </m:oMath>
      </m:oMathPara>
    </w:p>
    <w:p>
      <w:pPr>
        <w:spacing w:after="100"/>
        <w:jc w:val="both"/>
      </w:pPr>
      <w:r>
        <w:rPr>
          <w:color w:val="3A4350"/>
          <w:sz w:val="19"/>
          <w:szCs w:val="19"/>
        </w:rPr>
        <w:t xml:space="preserve">ku </w:t>
      </w:r>
      <m:oMath>
        <m:r>
          <m:t>d</m:t>
        </m:r>
      </m:oMath>
      <w:r>
        <w:rPr>
          <w:color w:val="3A4350"/>
          <w:sz w:val="19"/>
          <w:szCs w:val="19"/>
        </w:rPr>
        <w:t xml:space="preserve"> është dizajni, </w:t>
      </w:r>
      <m:oMath>
        <m:r>
          <m:t>θ</m:t>
        </m:r>
      </m:oMath>
      <w:r>
        <w:rPr>
          <w:color w:val="3A4350"/>
          <w:sz w:val="19"/>
          <w:szCs w:val="19"/>
        </w:rPr>
        <w:t xml:space="preserve"> parametrat me prior </w:t>
      </w:r>
      <m:oMath>
        <m:r>
          <m:t>p</m:t>
        </m:r>
        <m:d>
          <m:dPr>
            <m:begChr m:val="("/>
            <m:sepChr m:val=""/>
            <m:endChr m:val=")"/>
            <m:grow/>
          </m:dPr>
          <m:e>
            <m:r>
              <m:t>θ</m:t>
            </m:r>
          </m:e>
        </m:d>
      </m:oMath>
      <w:r>
        <w:rPr>
          <w:color w:val="3A4350"/>
          <w:sz w:val="19"/>
          <w:szCs w:val="19"/>
        </w:rPr>
        <w:t xml:space="preserve">, </w:t>
      </w:r>
      <m:oMath>
        <m:r>
          <m:t>y</m:t>
        </m:r>
      </m:oMath>
      <w:r>
        <w:rPr>
          <w:color w:val="3A4350"/>
          <w:sz w:val="19"/>
          <w:szCs w:val="19"/>
        </w:rPr>
        <w:t xml:space="preserve"> të dhënat, </w:t>
      </w:r>
      <m:oMath>
        <m:r>
          <m:t>p</m:t>
        </m:r>
        <m:d>
          <m:dPr>
            <m:begChr m:val="("/>
            <m:sepChr m:val=""/>
            <m:endChr m:val=")"/>
            <m:grow/>
          </m:dPr>
          <m:e>
            <m:r>
              <m:t>y</m:t>
            </m:r>
            <m:r>
              <m:rPr>
                <m:sty m:val="p"/>
              </m:rPr>
              <m:t>∣</m:t>
            </m:r>
            <m:r>
              <m:t>θ</m:t>
            </m:r>
            <m:r>
              <m:rPr>
                <m:sty m:val="p"/>
              </m:rPr>
              <m:t>,</m:t>
            </m:r>
            <m:r>
              <m:t>d</m:t>
            </m:r>
          </m:e>
        </m:d>
      </m:oMath>
      <w:r>
        <w:rPr>
          <w:color w:val="3A4350"/>
          <w:sz w:val="19"/>
          <w:szCs w:val="19"/>
        </w:rPr>
        <w:t xml:space="preserve"> përgjasia dhe </w:t>
      </w:r>
      <m:oMath>
        <m:r>
          <m:t>p</m:t>
        </m:r>
        <m:d>
          <m:dPr>
            <m:begChr m:val="("/>
            <m:sepChr m:val=""/>
            <m:endChr m:val=")"/>
            <m:grow/>
          </m:dPr>
          <m:e>
            <m:r>
              <m:t>y</m:t>
            </m:r>
            <m:r>
              <m:rPr>
                <m:sty m:val="p"/>
              </m:rPr>
              <m:t>∣</m:t>
            </m:r>
            <m:r>
              <m:t>d</m:t>
            </m:r>
          </m:e>
        </m:d>
      </m:oMath>
      <w:r>
        <w:rPr>
          <w:color w:val="3A4350"/>
          <w:sz w:val="19"/>
          <w:szCs w:val="19"/>
        </w:rPr>
        <w:t xml:space="preserve"> evidenca. </w:t>
      </w:r>
      <m:oMath>
        <m:r>
          <m:t>U</m:t>
        </m:r>
        <m:d>
          <m:dPr>
            <m:begChr m:val="("/>
            <m:sepChr m:val=""/>
            <m:endChr m:val=")"/>
            <m:grow/>
          </m:dPr>
          <m:e>
            <m:r>
              <m:t>d</m:t>
            </m:r>
          </m:e>
        </m:d>
      </m:oMath>
      <w:r>
        <w:rPr>
          <w:color w:val="3A4350"/>
          <w:sz w:val="19"/>
          <w:szCs w:val="19"/>
        </w:rPr>
        <w:t xml:space="preserve"> është informacioni i përbashkët midis </w:t>
      </w:r>
      <m:oMath>
        <m:r>
          <m:t>θ</m:t>
        </m:r>
      </m:oMath>
      <w:r>
        <w:rPr>
          <w:color w:val="3A4350"/>
          <w:sz w:val="19"/>
          <w:szCs w:val="19"/>
        </w:rPr>
        <w:t xml:space="preserve"> dhe </w:t>
      </w:r>
      <m:oMath>
        <m:r>
          <m:t>y</m:t>
        </m:r>
      </m:oMath>
      <w:r>
        <w:rPr>
          <w:color w:val="3A4350"/>
          <w:sz w:val="19"/>
          <w:szCs w:val="19"/>
        </w:rPr>
        <w:t xml:space="preserve">; vlerësuesi bazë i analizuar në përmbledhje është Monte Carlo i mbivendosur i seksionit 1.4.</w:t>
      </w:r>
    </w:p>
    <w:p>
      <w:pPr>
        <w:spacing w:after="100" w:before="80"/>
        <w:jc w:val="both"/>
      </w:pPr>
      <w:r>
        <w:rPr>
          <w:b/>
          <w:bCs/>
          <w:color w:val="A31F34"/>
        </w:rPr>
        <w:t xml:space="preserve">Lidhja me hyrjen teorike. </w:t>
      </w:r>
      <w:r>
        <w:t xml:space="preserve">Është burimi kryesor i seksioneve 1.2, 1.4, 1.5 dhe 1.7. Për projektin, është referenca e vetme që bashkon në një shënim vlerësuesit e EIG-së, zgjedhjen e sensorëve dhe politikat sekuenciale që i duhen SWI-Goal-OED-së.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Sintezë e njësuar e OED-së moderne, nga kriteret vendimore te vlerësuesit e EIG-së, zgjedhja e sensorëve dhe politikat sekuenciale jo-miope.</w:t>
      </w:r>
    </w:p>
    <w:p>
      <w:pPr>
        <w:pStyle w:val="Heading2"/>
        <w:keepNext/>
      </w:pPr>
      <w:r>
        <w:rPr>
          <w:color w:val="A31F34"/>
        </w:rPr>
        <w:t xml:space="preserve">M4  </w:t>
      </w:r>
      <w:r>
        <w:rPr>
          <w:color w:val="1F3864"/>
        </w:rPr>
        <w:t xml:space="preserve">Batch greedy maximization of non-submodular functions: Guarantees and applications to experimental design</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Jayanth Jagalur-Mohan, Youssef Marzouk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22, art. 252, f. 1–62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0jnkrh-rnhc7v6s030u5v">
              <w:r>
                <w:rPr>
                  <w:color w:val="1D4ED8"/>
                  <w:sz w:val="18"/>
                  <w:szCs w:val="18"/>
                  <w:u w:val="single"/>
                </w:rPr>
                <w:t xml:space="preserve">jmlr.org/papers/v22/20-1023.html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Jagalur-Mohan, Y. Marzouk: Massachusetts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greedy në grupe · funksione jo-submodulare · raporti i submodularitetit dhe i supermodularitetit · minorizim–maksimizim · zgjedhje sensorësh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Përmbledhje. </w:t>
      </w:r>
      <w:r>
        <w:t xml:space="preserve">Artikulli studion zgjedhjen e një nënbashkësie me madhësi të fiksuar që maksimizon një funksion bashkësish jo-zvogëlues por jo-submodular; informacioni i përbashkët në zgjedhjen bajeziane të sensorëve është shembulli tipik. Propozohen dhe analizohen variante greedy në grupe, përfshirë versione të shpërndara dhe stokastike, që shtojnë disa elemente në çdo hap. Garancitë e përafrimit varen njëkohësisht nga raporti i submodularitetit dhe nga raporti i supermodularitetit, dhe autorët tregojnë se këto raporte përcaktojnë kufij modularë të ngushtë të ndërtuar nga shtesat. Për dizajnin e eksperimenteve, të dy raportet kufizohen për informacionin e përbashkët në problemet inverse lineare bajeziane, dhe algoritmet lidhen me pikët e levës dhe me mostrimin sipas vëllimit.</w:t>
      </w:r>
    </w:p>
    <w:p>
      <w:pPr>
        <w:keepNext/>
        <w:spacing w:after="40" w:before="80"/>
      </w:pPr>
      <w:r>
        <w:rPr>
          <w:b/>
          <w:bCs/>
          <w:color w:val="A31F34"/>
        </w:rPr>
        <w:t xml:space="preserve">Ekuacioni kyç.</w:t>
      </w:r>
      <w:r>
        <w:rPr>
          <w:i/>
          <w:iCs/>
          <w:color w:val="5B6573"/>
          <w:sz w:val="18"/>
          <w:szCs w:val="18"/>
        </w:rPr>
        <w:t xml:space="preserve">  (objektivi i informacionit dhe raporti i submodularitetit (formulim përfaqësues))</w:t>
      </w:r>
    </w:p>
    <w:p>
      <w:pPr>
        <w:pStyle w:val="Equation"/>
      </w:pPr>
      <m:oMathPara>
        <m:oMathParaPr>
          <m:jc m:val="center"/>
        </m:oMathParaPr>
        <m:oMath>
          <m:r>
            <m:t>F</m:t>
          </m:r>
          <m:d>
            <m:dPr>
              <m:begChr m:val="("/>
              <m:sepChr m:val=""/>
              <m:endChr m:val=")"/>
              <m:grow/>
            </m:dPr>
            <m:e>
              <m:r>
                <m:t>S</m:t>
              </m:r>
            </m:e>
          </m:d>
          <m:r>
            <m:rPr>
              <m:sty m:val="p"/>
            </m:rPr>
            <m:t>=</m:t>
          </m:r>
          <m:f>
            <m:fPr>
              <m:type m:val="bar"/>
            </m:fPr>
            <m:num>
              <m:r>
                <m:t>1</m:t>
              </m:r>
            </m:num>
            <m:den>
              <m:r>
                <m:t>2</m:t>
              </m:r>
            </m:den>
          </m:f>
          <m:r>
            <m:rPr>
              <m:sty m:val="p"/>
            </m:rPr>
            <m:t>ln</m:t>
          </m:r>
          <m:r>
            <m:rPr>
              <m:sty m:val="p"/>
            </m:rPr>
            <m:t>det</m:t>
          </m:r>
          <m:d>
            <m:dPr>
              <m:begChr m:val="("/>
              <m:sepChr m:val=""/>
              <m:endChr m:val=")"/>
              <m:grow/>
            </m:dPr>
            <m:e>
              <m:r>
                <m:t>I</m:t>
              </m:r>
              <m:r>
                <m:rPr>
                  <m:sty m:val="p"/>
                </m:rPr>
                <m:t>+</m:t>
              </m:r>
              <m:sSubSup>
                <m:e>
                  <m:r>
                    <m:t>Γ</m:t>
                  </m:r>
                </m:e>
                <m:sub>
                  <m:r>
                    <m:rPr>
                      <m:sty m:val="p"/>
                    </m:rPr>
                    <m:t>p</m:t>
                  </m:r>
                  <m:r>
                    <m:rPr>
                      <m:sty m:val="p"/>
                    </m:rPr>
                    <m:t>r</m:t>
                  </m:r>
                </m:sub>
                <m:sup>
                  <m:r>
                    <m:t>1</m:t>
                  </m:r>
                  <m:r>
                    <m:rPr>
                      <m:sty m:val="p"/>
                    </m:rPr>
                    <m:t>/</m:t>
                  </m:r>
                  <m:r>
                    <m:t>2</m:t>
                  </m:r>
                </m:sup>
              </m:sSubSup>
              <m:sSubSup>
                <m:e>
                  <m:r>
                    <m:t>G</m:t>
                  </m:r>
                </m:e>
                <m:sub>
                  <m:r>
                    <m:t>S</m:t>
                  </m:r>
                </m:sub>
                <m:sup>
                  <m:r>
                    <m:rPr>
                      <m:sty m:val="p"/>
                    </m:rPr>
                    <m:t>⊤</m:t>
                  </m:r>
                </m:sup>
              </m:sSubSup>
              <m:sSubSup>
                <m:e>
                  <m:r>
                    <m:t>Γ</m:t>
                  </m:r>
                </m:e>
                <m:sub>
                  <m:r>
                    <m:t>S</m:t>
                  </m:r>
                </m:sub>
                <m:sup>
                  <m:r>
                    <m:rPr>
                      <m:sty m:val="p"/>
                    </m:rPr>
                    <m:t>−</m:t>
                  </m:r>
                  <m:r>
                    <m:t>1</m:t>
                  </m:r>
                </m:sup>
              </m:sSubSup>
              <m:sSub>
                <m:e>
                  <m:r>
                    <m:t>G</m:t>
                  </m:r>
                </m:e>
                <m:sub>
                  <m:r>
                    <m:t>S</m:t>
                  </m:r>
                </m:sub>
              </m:sSub>
              <m:sSubSup>
                <m:e>
                  <m:r>
                    <m:t>Γ</m:t>
                  </m:r>
                </m:e>
                <m:sub>
                  <m:r>
                    <m:rPr>
                      <m:sty m:val="p"/>
                    </m:rPr>
                    <m:t>p</m:t>
                  </m:r>
                  <m:r>
                    <m:rPr>
                      <m:sty m:val="p"/>
                    </m:rPr>
                    <m:t>r</m:t>
                  </m:r>
                </m:sub>
                <m:sup>
                  <m:r>
                    <m:t>1</m:t>
                  </m:r>
                  <m:r>
                    <m:rPr>
                      <m:sty m:val="p"/>
                    </m:rPr>
                    <m:t>/</m:t>
                  </m:r>
                  <m:r>
                    <m:t>2</m:t>
                  </m:r>
                </m:sup>
              </m:sSubSup>
            </m:e>
          </m:d>
          <m:r>
            <m:rPr>
              <m:sty m:val="p"/>
            </m:rPr>
            <m:t>,</m:t>
          </m:r>
          <m:r>
            <m:t>  </m:t>
          </m:r>
          <m:r>
            <m:t>S</m:t>
          </m:r>
          <m:r>
            <m:rPr>
              <m:sty m:val="p"/>
            </m:rPr>
            <m:t>⊆</m:t>
          </m:r>
          <m:r>
            <m:rPr>
              <m:sty m:val="p"/>
            </m:rPr>
            <m:t>{</m:t>
          </m:r>
          <m:r>
            <m:t>1</m:t>
          </m:r>
          <m:r>
            <m:rPr>
              <m:sty m:val="p"/>
            </m:rPr>
            <m:t>,</m:t>
          </m:r>
          <m:r>
            <m:rPr>
              <m:sty m:val="p"/>
            </m:rPr>
            <m:t>…</m:t>
          </m:r>
          <m:r>
            <m:rPr>
              <m:sty m:val="p"/>
            </m:rPr>
            <m:t>,</m:t>
          </m:r>
          <m:r>
            <m:t>n</m:t>
          </m:r>
          <m:r>
            <m:rPr>
              <m:sty m:val="p"/>
            </m:rPr>
            <m:t>}</m:t>
          </m:r>
          <m:r>
            <m:rPr>
              <m:sty m:val="p"/>
            </m:rPr>
            <m:t>,</m:t>
          </m:r>
          <m:r>
            <m:t> </m:t>
          </m:r>
          <m:d>
            <m:dPr>
              <m:begChr m:val="|"/>
              <m:sepChr m:val=""/>
              <m:endChr m:val="|"/>
              <m:grow/>
            </m:dPr>
            <m:e>
              <m:r>
                <m:t>S</m:t>
              </m:r>
            </m:e>
          </m:d>
          <m:r>
            <m:rPr>
              <m:sty m:val="p"/>
            </m:rPr>
            <m:t>≤</m:t>
          </m:r>
          <m:r>
            <m:t>k</m:t>
          </m:r>
        </m:oMath>
      </m:oMathPara>
    </w:p>
    <w:p>
      <w:pPr>
        <w:pStyle w:val="Equation"/>
      </w:pPr>
      <m:oMathPara>
        <m:oMathParaPr>
          <m:jc m:val="center"/>
        </m:oMathParaPr>
        <m:oMath>
          <m:sSub>
            <m:e>
              <m:r>
                <m:t>γ</m:t>
              </m:r>
            </m:e>
            <m:sub>
              <m:r>
                <m:t>k</m:t>
              </m:r>
            </m:sub>
          </m:sSub>
          <m:r>
            <m:rPr>
              <m:sty m:val="p"/>
            </m:rPr>
            <m:t>=</m:t>
          </m:r>
          <m:limLow>
            <m:e>
              <m:r>
                <m:rPr>
                  <m:sty m:val="p"/>
                </m:rPr>
                <m:t>min</m:t>
              </m:r>
            </m:e>
            <m:lim>
              <m:r>
                <m:t>L</m:t>
              </m:r>
              <m:r>
                <m:rPr>
                  <m:sty m:val="p"/>
                </m:rPr>
                <m:t>,</m:t>
              </m:r>
              <m:r>
                <m:t>S</m:t>
              </m:r>
              <m:r>
                <m:rPr>
                  <m:sty m:val="p"/>
                </m:rPr>
                <m:t>:</m:t>
              </m:r>
              <m:r>
                <m:t> </m:t>
              </m:r>
              <m:d>
                <m:dPr>
                  <m:begChr m:val="|"/>
                  <m:sepChr m:val=""/>
                  <m:endChr m:val="|"/>
                  <m:grow/>
                </m:dPr>
                <m:e>
                  <m:r>
                    <m:t>S</m:t>
                  </m:r>
                </m:e>
              </m:d>
              <m:r>
                <m:rPr>
                  <m:sty m:val="p"/>
                </m:rPr>
                <m:t>≤</m:t>
              </m:r>
              <m:r>
                <m:t>k</m:t>
              </m:r>
              <m:r>
                <m:rPr>
                  <m:sty m:val="p"/>
                </m:rPr>
                <m:t>,</m:t>
              </m:r>
              <m:r>
                <m:t> </m:t>
              </m:r>
              <m:r>
                <m:t>L</m:t>
              </m:r>
              <m:r>
                <m:rPr>
                  <m:sty m:val="p"/>
                </m:rPr>
                <m:t>∩</m:t>
              </m:r>
              <m:r>
                <m:t>S</m:t>
              </m:r>
              <m:r>
                <m:rPr>
                  <m:sty m:val="p"/>
                </m:rPr>
                <m:t>=</m:t>
              </m:r>
              <m:r>
                <m:rPr>
                  <m:sty m:val="p"/>
                </m:rPr>
                <m:t>∅</m:t>
              </m:r>
            </m:lim>
          </m:limLow>
          <m:r>
            <m:t> </m:t>
          </m:r>
          <m:f>
            <m:fPr>
              <m:type m:val="bar"/>
            </m:fPr>
            <m:num>
              <m:nary>
                <m:naryPr>
                  <m:chr m:val="∑"/>
                  <m:limLoc m:val="undOvr"/>
                  <m:subHide m:val="off"/>
                  <m:supHide m:val="on"/>
                </m:naryPr>
                <m:sub>
                  <m:r>
                    <m:t>j</m:t>
                  </m:r>
                  <m:r>
                    <m:rPr>
                      <m:sty m:val="p"/>
                    </m:rPr>
                    <m:t>∈</m:t>
                  </m:r>
                  <m:r>
                    <m:t>S</m:t>
                  </m:r>
                </m:sub>
                <m:sup>
                  <m:r>
                    <m:t>​</m:t>
                  </m:r>
                </m:sup>
                <m:e>
                  <m:d>
                    <m:dPr>
                      <m:begChr m:val="["/>
                      <m:sepChr m:val=""/>
                      <m:endChr m:val="]"/>
                      <m:grow/>
                    </m:dPr>
                    <m:e>
                      <m:r>
                        <m:t>F</m:t>
                      </m:r>
                      <m:d>
                        <m:dPr>
                          <m:begChr m:val="("/>
                          <m:sepChr m:val=""/>
                          <m:endChr m:val=")"/>
                          <m:grow/>
                        </m:dPr>
                        <m:e>
                          <m:r>
                            <m:t>L</m:t>
                          </m:r>
                          <m:r>
                            <m:rPr>
                              <m:sty m:val="p"/>
                            </m:rPr>
                            <m:t>∪</m:t>
                          </m:r>
                          <m:r>
                            <m:rPr>
                              <m:sty m:val="p"/>
                            </m:rPr>
                            <m:t>{</m:t>
                          </m:r>
                          <m:r>
                            <m:t>j</m:t>
                          </m:r>
                          <m:r>
                            <m:rPr>
                              <m:sty m:val="p"/>
                            </m:rPr>
                            <m:t>}</m:t>
                          </m:r>
                        </m:e>
                      </m:d>
                      <m:r>
                        <m:rPr>
                          <m:sty m:val="p"/>
                        </m:rPr>
                        <m:t>−</m:t>
                      </m:r>
                      <m:r>
                        <m:t>F</m:t>
                      </m:r>
                      <m:d>
                        <m:dPr>
                          <m:begChr m:val="("/>
                          <m:sepChr m:val=""/>
                          <m:endChr m:val=")"/>
                          <m:grow/>
                        </m:dPr>
                        <m:e>
                          <m:r>
                            <m:t>L</m:t>
                          </m:r>
                        </m:e>
                      </m:d>
                    </m:e>
                  </m:d>
                </m:e>
              </m:nary>
            </m:num>
            <m:den>
              <m:r>
                <m:t>F</m:t>
              </m:r>
              <m:d>
                <m:dPr>
                  <m:begChr m:val="("/>
                  <m:sepChr m:val=""/>
                  <m:endChr m:val=")"/>
                  <m:grow/>
                </m:dPr>
                <m:e>
                  <m:r>
                    <m:t>L</m:t>
                  </m:r>
                  <m:r>
                    <m:rPr>
                      <m:sty m:val="p"/>
                    </m:rPr>
                    <m:t>∪</m:t>
                  </m:r>
                  <m:r>
                    <m:t>S</m:t>
                  </m:r>
                </m:e>
              </m:d>
              <m:r>
                <m:rPr>
                  <m:sty m:val="p"/>
                </m:rPr>
                <m:t>−</m:t>
              </m:r>
              <m:r>
                <m:t>F</m:t>
              </m:r>
              <m:d>
                <m:dPr>
                  <m:begChr m:val="("/>
                  <m:sepChr m:val=""/>
                  <m:endChr m:val=")"/>
                  <m:grow/>
                </m:dPr>
                <m:e>
                  <m:r>
                    <m:t>L</m:t>
                  </m:r>
                </m:e>
              </m:d>
            </m:den>
          </m:f>
        </m:oMath>
      </m:oMathPara>
    </w:p>
    <w:p>
      <w:pPr>
        <w:spacing w:after="100"/>
        <w:jc w:val="both"/>
      </w:pPr>
      <w:r>
        <w:rPr>
          <w:color w:val="3A4350"/>
          <w:sz w:val="19"/>
          <w:szCs w:val="19"/>
        </w:rPr>
        <w:t xml:space="preserve">ku </w:t>
      </w:r>
      <m:oMath>
        <m:r>
          <m:t>S</m:t>
        </m:r>
      </m:oMath>
      <w:r>
        <w:rPr>
          <w:color w:val="3A4350"/>
          <w:sz w:val="19"/>
          <w:szCs w:val="19"/>
        </w:rPr>
        <w:t xml:space="preserve"> është bashkësia e vëzhgimeve të zgjedhura nga </w:t>
      </w:r>
      <m:oMath>
        <m:r>
          <m:t>n</m:t>
        </m:r>
      </m:oMath>
      <w:r>
        <w:rPr>
          <w:color w:val="3A4350"/>
          <w:sz w:val="19"/>
          <w:szCs w:val="19"/>
        </w:rPr>
        <w:t xml:space="preserve"> kandidate, </w:t>
      </w:r>
      <m:oMath>
        <m:r>
          <m:t>k</m:t>
        </m:r>
      </m:oMath>
      <w:r>
        <w:rPr>
          <w:color w:val="3A4350"/>
          <w:sz w:val="19"/>
          <w:szCs w:val="19"/>
        </w:rPr>
        <w:t xml:space="preserve"> buxheti, </w:t>
      </w:r>
      <m:oMath>
        <m:sSub>
          <m:e>
            <m:r>
              <m:t>G</m:t>
            </m:r>
          </m:e>
          <m:sub>
            <m:r>
              <m:t>S</m:t>
            </m:r>
          </m:sub>
        </m:sSub>
      </m:oMath>
      <w:r>
        <w:rPr>
          <w:color w:val="3A4350"/>
          <w:sz w:val="19"/>
          <w:szCs w:val="19"/>
        </w:rPr>
        <w:t xml:space="preserve"> rreshtat e operatorit përpara, </w:t>
      </w:r>
      <m:oMath>
        <m:sSub>
          <m:e>
            <m:r>
              <m:t>Γ</m:t>
            </m:r>
          </m:e>
          <m:sub>
            <m:r>
              <m:t>S</m:t>
            </m:r>
          </m:sub>
        </m:sSub>
      </m:oMath>
      <w:r>
        <w:rPr>
          <w:color w:val="3A4350"/>
          <w:sz w:val="19"/>
          <w:szCs w:val="19"/>
        </w:rPr>
        <w:t xml:space="preserve"> kovarianca e zhurmës mbi </w:t>
      </w:r>
      <m:oMath>
        <m:r>
          <m:t>S</m:t>
        </m:r>
      </m:oMath>
      <w:r>
        <w:rPr>
          <w:color w:val="3A4350"/>
          <w:sz w:val="19"/>
          <w:szCs w:val="19"/>
        </w:rPr>
        <w:t xml:space="preserve"> dhe </w:t>
      </w:r>
      <m:oMath>
        <m:sSub>
          <m:e>
            <m:r>
              <m:t>Γ</m:t>
            </m:r>
          </m:e>
          <m:sub>
            <m:r>
              <m:rPr>
                <m:sty m:val="p"/>
              </m:rPr>
              <m:t>p</m:t>
            </m:r>
            <m:r>
              <m:rPr>
                <m:sty m:val="p"/>
              </m:rPr>
              <m:t>r</m:t>
            </m:r>
          </m:sub>
        </m:sSub>
      </m:oMath>
      <w:r>
        <w:rPr>
          <w:color w:val="3A4350"/>
          <w:sz w:val="19"/>
          <w:szCs w:val="19"/>
        </w:rPr>
        <w:t xml:space="preserve"> kovarianca e prior-it. </w:t>
      </w:r>
      <m:oMath>
        <m:sSub>
          <m:e>
            <m:r>
              <m:t>γ</m:t>
            </m:r>
          </m:e>
          <m:sub>
            <m:r>
              <m:t>k</m:t>
            </m:r>
          </m:sub>
        </m:sSub>
        <m:r>
          <m:rPr>
            <m:sty m:val="p"/>
          </m:rPr>
          <m:t>=</m:t>
        </m:r>
        <m:r>
          <m:t>1</m:t>
        </m:r>
      </m:oMath>
      <w:r>
        <w:rPr>
          <w:color w:val="3A4350"/>
          <w:sz w:val="19"/>
          <w:szCs w:val="19"/>
        </w:rPr>
        <w:t xml:space="preserve"> do të thotë sjellje submodulare; forma e saktë e garancisë së grupit nuk u konfirmua.</w:t>
      </w:r>
    </w:p>
    <w:p>
      <w:pPr>
        <w:spacing w:after="100" w:before="80"/>
        <w:jc w:val="both"/>
      </w:pPr>
      <w:r>
        <w:rPr>
          <w:b/>
          <w:bCs/>
          <w:color w:val="A31F34"/>
        </w:rPr>
        <w:t xml:space="preserve">Lidhja me hyrjen teorike. </w:t>
      </w:r>
      <w:r>
        <w:t xml:space="preserve">Është burimi i seksionit 1.6 dhe paraardhësi i drejtpërdrejtë i inovacionit të seksionit 10: greedy me çifte është rasti me grup 2 i algoritmit të tyre.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Garanci për greedy në grupe mbi funksione jo-submodulare me raportet e submodularitetit dhe të supermodularitetit, të llogaritura për informacionin në problemet inverse lineare.</w:t>
      </w:r>
    </w:p>
    <w:p>
      <w:pPr>
        <w:pStyle w:val="Heading1"/>
        <w:pageBreakBefore/>
      </w:pPr>
      <w:r>
        <w:rPr>
          <w:color w:val="C25E00"/>
        </w:rPr>
        <w:t xml:space="preserve">7. Princeton University</w:t>
      </w:r>
    </w:p>
    <w:p>
      <w:pPr>
        <w:spacing w:after="120"/>
        <w:jc w:val="both"/>
      </w:pPr>
      <w:r>
        <w:t xml:space="preserve">Në Princeton, dizajni shfaqet në mësimin aktiv dhe në eksplorim. Jonathan Pillow tregoi kur ndihmon dizajni adaptiv infomax [P1]; Jianqing Fan dhe bashkëautorët dhanë eksplorimin minimaks-optimal pa shpërblim [P2]; Jason Lee dha dizajnin e pyetjeve në mësimin me preferenca [P3]; dhe Clarence Rowley, në Inxhinierinë Mekanike dhe Hapësinore, dha kriterin me sekantë për vendosjen e sensorëve në sisteme jolineare [P4].</w:t>
      </w:r>
    </w:p>
    <w:p>
      <w:pPr>
        <w:pStyle w:val="Heading2"/>
        <w:keepNext/>
      </w:pPr>
      <w:r>
        <w:rPr>
          <w:color w:val="C25E00"/>
        </w:rPr>
        <w:t xml:space="preserve">P1  </w:t>
      </w:r>
      <w:r>
        <w:rPr>
          <w:color w:val="1F3864"/>
        </w:rPr>
        <w:t xml:space="preserve">Active Learning for Discrete Latent Variable Models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Aditi Jha, Zoe C. Ashwood, Jonathan W. Pillow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Neural Computation, vëll. 36(3), f. 437–474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ydfgvhlugb9cbin8yqkk">
              <w:r>
                <w:rPr>
                  <w:color w:val="1D4ED8"/>
                  <w:sz w:val="18"/>
                  <w:szCs w:val="18"/>
                  <w:u w:val="single"/>
                </w:rPr>
                <w:t xml:space="preserve">https://doi.org/10.1162/neco_a_01646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W. Pillow dhe grupi i tij: Princeton University (Pillow Lab, Princeton Neuroscience Institute; afiliacionet individuale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aktiv bajezian · dizajn «infomax» · modele me ndryshore latente diskrete · informacioni i Fisher-it · GLM-HMM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Artikulli studion mësimin aktiv, pra zgjedhjen adaptive të hyrjeve ose stimujve, për modele regresioni me ndryshore latente diskrete, që janë qendrore në neuroshkencë dhe psikologji por janë injoruar nga puna e mëparshme. Rregulli i dizajnit është «infomax» bajezian: çdo hyrje e re zgjidhet që të maksimizojë informacionin e përbashkët midis përgjigjes së radhës dhe parametrave, duke pasur parasysh të dhënat e deritanishme. Për përzierjet e regresioneve lineare, një analizë me informacionin e Fisher-it tregon se mësimi aktiv nuk jep asnjë përparësi për regresionin e zakonshëm linear-Gausian, por mund të japë fitime të mëdha për përzierjet, sepse aty informacioni varet nga parametrat e panjohur. Metoda shtrihet pastaj te modelet e fshehura Markov me vëzhgime GLM (GLM-HMM), që përdoren për gjendjet e brendshme diskrete në vendimmarrjen e kafshëve, dhe e zvogëlon ndjeshëm sasinë e të dhënave që nevojiten.</w:t>
      </w:r>
    </w:p>
    <w:p>
      <w:pPr>
        <w:keepNext/>
        <w:spacing w:after="40" w:before="80"/>
      </w:pPr>
      <w:r>
        <w:rPr>
          <w:b/>
          <w:bCs/>
          <w:color w:val="C25E00"/>
        </w:rPr>
        <w:t xml:space="preserve">Ekuacioni kyç.</w:t>
      </w:r>
      <w:r>
        <w:rPr>
          <w:i/>
          <w:iCs/>
          <w:color w:val="5B6573"/>
          <w:sz w:val="18"/>
          <w:szCs w:val="18"/>
        </w:rPr>
        <w:t xml:space="preserve">  (rregulli infomax dhe kontrasti i informacionit të Fisher-it (formulim përfaqësues))</w:t>
      </w:r>
    </w:p>
    <w:p>
      <w:pPr>
        <w:pStyle w:val="Equation"/>
      </w:pPr>
      <m:oMathPara>
        <m:oMathParaPr>
          <m:jc m:val="center"/>
        </m:oMathParaPr>
        <m:oMath>
          <m:sSub>
            <m:e>
              <m:r>
                <m:t>x</m:t>
              </m:r>
            </m:e>
            <m:sub>
              <m:r>
                <m:t>t</m:t>
              </m:r>
              <m:r>
                <m:rPr>
                  <m:sty m:val="p"/>
                </m:rPr>
                <m:t>+</m:t>
              </m:r>
              <m:r>
                <m:t>1</m:t>
              </m:r>
            </m:sub>
          </m:sSub>
          <m:r>
            <m:rPr>
              <m:sty m:val="p"/>
            </m:rPr>
            <m:t>=</m:t>
          </m:r>
          <m:r>
            <m:rPr>
              <m:sty m:val="p"/>
            </m:rPr>
            <m:t>arg</m:t>
          </m:r>
          <m:limLow>
            <m:e>
              <m:r>
                <m:rPr>
                  <m:sty m:val="p"/>
                </m:rPr>
                <m:t>max</m:t>
              </m:r>
            </m:e>
            <m:lim>
              <m:r>
                <m:t>x</m:t>
              </m:r>
              <m:r>
                <m:rPr>
                  <m:sty m:val="p"/>
                </m:rPr>
                <m:t>∈</m:t>
              </m:r>
              <m:r>
                <m:rPr>
                  <m:scr m:val="script"/>
                  <m:sty m:val="p"/>
                </m:rPr>
                <m:t>X</m:t>
              </m:r>
            </m:lim>
          </m:limLow>
          <m:r>
            <m:t>I</m:t>
          </m:r>
          <m:d>
            <m:dPr>
              <m:begChr m:val="("/>
              <m:sepChr m:val=""/>
              <m:endChr m:val=")"/>
              <m:grow/>
            </m:dPr>
            <m:e>
              <m:r>
                <m:t>θ</m:t>
              </m:r>
              <m:r>
                <m:rPr>
                  <m:sty m:val="p"/>
                </m:rPr>
                <m:t>;</m:t>
              </m:r>
              <m:r>
                <m:t>y</m:t>
              </m:r>
              <m:r>
                <m:rPr>
                  <m:sty m:val="p"/>
                </m:rPr>
                <m:t>∣</m:t>
              </m:r>
              <m:r>
                <m:t>x</m:t>
              </m:r>
              <m:r>
                <m:rPr>
                  <m:sty m:val="p"/>
                </m:rPr>
                <m:t>,</m:t>
              </m:r>
              <m:sSub>
                <m:e>
                  <m:r>
                    <m:rPr>
                      <m:scr m:val="script"/>
                      <m:sty m:val="p"/>
                    </m:rPr>
                    <m:t>D</m:t>
                  </m:r>
                </m:e>
                <m:sub>
                  <m:r>
                    <m:t>t</m:t>
                  </m:r>
                </m:sub>
              </m:sSub>
            </m:e>
          </m:d>
          <m:r>
            <m:rPr>
              <m:sty m:val="p"/>
            </m:rPr>
            <m:t>=</m:t>
          </m:r>
          <m:r>
            <m:t>H</m:t>
          </m:r>
          <m:d>
            <m:dPr>
              <m:begChr m:val="["/>
              <m:sepChr m:val=""/>
              <m:endChr m:val="]"/>
              <m:grow/>
            </m:dPr>
            <m:e>
              <m:r>
                <m:t>p</m:t>
              </m:r>
              <m:d>
                <m:dPr>
                  <m:begChr m:val="("/>
                  <m:sepChr m:val=""/>
                  <m:endChr m:val=")"/>
                  <m:grow/>
                </m:dPr>
                <m:e>
                  <m:r>
                    <m:t>y</m:t>
                  </m:r>
                  <m:r>
                    <m:rPr>
                      <m:sty m:val="p"/>
                    </m:rPr>
                    <m:t>∣</m:t>
                  </m:r>
                  <m:r>
                    <m:t>x</m:t>
                  </m:r>
                  <m:r>
                    <m:rPr>
                      <m:sty m:val="p"/>
                    </m:rPr>
                    <m:t>,</m:t>
                  </m:r>
                  <m:sSub>
                    <m:e>
                      <m:r>
                        <m:rPr>
                          <m:scr m:val="script"/>
                          <m:sty m:val="p"/>
                        </m:rPr>
                        <m:t>D</m:t>
                      </m:r>
                    </m:e>
                    <m:sub>
                      <m:r>
                        <m:t>t</m:t>
                      </m:r>
                    </m:sub>
                  </m:sSub>
                </m:e>
              </m:d>
            </m:e>
          </m:d>
          <m:r>
            <m:rPr>
              <m:sty m:val="p"/>
            </m:rPr>
            <m:t>−</m:t>
          </m:r>
          <m:sSub>
            <m:e>
              <m:r>
                <m:rPr>
                  <m:scr m:val="double-struck"/>
                  <m:sty m:val="p"/>
                </m:rPr>
                <m:t>E</m:t>
              </m:r>
            </m:e>
            <m:sub>
              <m:r>
                <m:t>θ</m:t>
              </m:r>
              <m:r>
                <m:rPr>
                  <m:sty m:val="p"/>
                </m:rPr>
                <m:t>∼</m:t>
              </m:r>
              <m:r>
                <m:t>p</m:t>
              </m:r>
              <m:d>
                <m:dPr>
                  <m:begChr m:val="("/>
                  <m:sepChr m:val=""/>
                  <m:endChr m:val=")"/>
                  <m:grow/>
                </m:dPr>
                <m:e>
                  <m:r>
                    <m:t>θ</m:t>
                  </m:r>
                  <m:r>
                    <m:rPr>
                      <m:sty m:val="p"/>
                    </m:rPr>
                    <m:t>∣</m:t>
                  </m:r>
                  <m:sSub>
                    <m:e>
                      <m:r>
                        <m:rPr>
                          <m:scr m:val="script"/>
                          <m:sty m:val="p"/>
                        </m:rPr>
                        <m:t>D</m:t>
                      </m:r>
                    </m:e>
                    <m:sub>
                      <m:r>
                        <m:t>t</m:t>
                      </m:r>
                    </m:sub>
                  </m:sSub>
                </m:e>
              </m:d>
            </m:sub>
          </m:sSub>
          <m:r>
            <m:t>H</m:t>
          </m:r>
          <m:d>
            <m:dPr>
              <m:begChr m:val="["/>
              <m:sepChr m:val=""/>
              <m:endChr m:val="]"/>
              <m:grow/>
            </m:dPr>
            <m:e>
              <m:r>
                <m:t>p</m:t>
              </m:r>
              <m:d>
                <m:dPr>
                  <m:begChr m:val="("/>
                  <m:sepChr m:val=""/>
                  <m:endChr m:val=")"/>
                  <m:grow/>
                </m:dPr>
                <m:e>
                  <m:r>
                    <m:t>y</m:t>
                  </m:r>
                  <m:r>
                    <m:rPr>
                      <m:sty m:val="p"/>
                    </m:rPr>
                    <m:t>∣</m:t>
                  </m:r>
                  <m:r>
                    <m:t>x</m:t>
                  </m:r>
                  <m:r>
                    <m:rPr>
                      <m:sty m:val="p"/>
                    </m:rPr>
                    <m:t>,</m:t>
                  </m:r>
                  <m:r>
                    <m:t>θ</m:t>
                  </m:r>
                </m:e>
              </m:d>
            </m:e>
          </m:d>
        </m:oMath>
      </m:oMathPara>
    </w:p>
    <w:p>
      <w:pPr>
        <w:pStyle w:val="Equation"/>
      </w:pPr>
      <m:oMathPara>
        <m:oMathParaPr>
          <m:jc m:val="center"/>
        </m:oMathParaPr>
        <m:oMath>
          <m:r>
            <m:t>p</m:t>
          </m:r>
          <m:d>
            <m:dPr>
              <m:begChr m:val="("/>
              <m:sepChr m:val=""/>
              <m:endChr m:val=")"/>
              <m:grow/>
            </m:dPr>
            <m:e>
              <m:r>
                <m:t>y</m:t>
              </m:r>
              <m:r>
                <m:rPr>
                  <m:sty m:val="p"/>
                </m:rPr>
                <m:t>∣</m:t>
              </m:r>
              <m:r>
                <m:t>x</m:t>
              </m:r>
              <m:r>
                <m:rPr>
                  <m:sty m:val="p"/>
                </m:rPr>
                <m:t>,</m:t>
              </m:r>
              <m:r>
                <m:t>θ</m:t>
              </m:r>
            </m:e>
          </m:d>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r>
            <m:rPr>
              <m:scr m:val="script"/>
              <m:sty m:val="p"/>
            </m:rPr>
            <m:t>N</m:t>
          </m:r>
          <m:d>
            <m:dPr>
              <m:begChr m:val="("/>
              <m:sepChr m:val=""/>
              <m:endChr m:val=")"/>
              <m:grow/>
            </m:dPr>
            <m:e>
              <m:r>
                <m:t>y</m:t>
              </m:r>
              <m:r>
                <m:rPr>
                  <m:sty m:val="p"/>
                </m:rPr>
                <m:t>;</m:t>
              </m:r>
              <m:sSubSup>
                <m:e>
                  <m:r>
                    <m:t>w</m:t>
                  </m:r>
                </m:e>
                <m:sub>
                  <m:r>
                    <m:t>k</m:t>
                  </m:r>
                </m:sub>
                <m:sup>
                  <m:r>
                    <m:rPr>
                      <m:sty m:val="p"/>
                    </m:rPr>
                    <m:t>⊤</m:t>
                  </m:r>
                </m:sup>
              </m:sSubSup>
              <m:r>
                <m:t>x</m:t>
              </m:r>
              <m:r>
                <m:rPr>
                  <m:sty m:val="p"/>
                </m:rPr>
                <m:t>,</m:t>
              </m:r>
              <m:sSup>
                <m:e>
                  <m:r>
                    <m:t>σ</m:t>
                  </m:r>
                </m:e>
                <m:sup>
                  <m:r>
                    <m:t>2</m:t>
                  </m:r>
                </m:sup>
              </m:sSup>
            </m:e>
          </m:d>
          <m:r>
            <m:rPr>
              <m:sty m:val="p"/>
            </m:rPr>
            <m:t>,</m:t>
          </m:r>
          <m:r>
            <m:t>  </m:t>
          </m:r>
          <m:sSub>
            <m:e>
              <m:r>
                <m:rPr>
                  <m:scr m:val="script"/>
                  <m:sty m:val="p"/>
                </m:rPr>
                <m:t>I</m:t>
              </m:r>
            </m:e>
            <m:sub>
              <m:r>
                <m:t>K</m:t>
              </m:r>
              <m:r>
                <m:rPr>
                  <m:sty m:val="p"/>
                </m:rPr>
                <m:t>=</m:t>
              </m:r>
              <m:r>
                <m:t>1</m:t>
              </m:r>
            </m:sub>
          </m:sSub>
          <m:d>
            <m:dPr>
              <m:begChr m:val="("/>
              <m:sepChr m:val=""/>
              <m:endChr m:val=")"/>
              <m:grow/>
            </m:dPr>
            <m:e>
              <m:r>
                <m:t>w</m:t>
              </m:r>
              <m:r>
                <m:rPr>
                  <m:sty m:val="p"/>
                </m:rPr>
                <m:t>;</m:t>
              </m:r>
              <m:r>
                <m:t>x</m:t>
              </m:r>
            </m:e>
          </m:d>
          <m:r>
            <m:rPr>
              <m:sty m:val="p"/>
            </m:rPr>
            <m:t>=</m:t>
          </m:r>
          <m:f>
            <m:fPr>
              <m:type m:val="bar"/>
            </m:fPr>
            <m:num>
              <m:r>
                <m:t>x</m:t>
              </m:r>
              <m:sSup>
                <m:e>
                  <m:r>
                    <m:t>x</m:t>
                  </m:r>
                </m:e>
                <m:sup>
                  <m:r>
                    <m:rPr>
                      <m:sty m:val="p"/>
                    </m:rPr>
                    <m:t>⊤</m:t>
                  </m:r>
                </m:sup>
              </m:sSup>
            </m:num>
            <m:den>
              <m:sSup>
                <m:e>
                  <m:r>
                    <m:t>σ</m:t>
                  </m:r>
                </m:e>
                <m:sup>
                  <m:r>
                    <m:t>2</m:t>
                  </m:r>
                </m:sup>
              </m:sSup>
            </m:den>
          </m:f>
        </m:oMath>
      </m:oMathPara>
    </w:p>
    <w:p>
      <w:pPr>
        <w:spacing w:after="100"/>
        <w:jc w:val="both"/>
      </w:pPr>
      <w:r>
        <w:rPr>
          <w:color w:val="3A4350"/>
          <w:sz w:val="19"/>
          <w:szCs w:val="19"/>
        </w:rPr>
        <w:t xml:space="preserve">ku </w:t>
      </w:r>
      <m:oMath>
        <m:r>
          <m:t>x</m:t>
        </m:r>
      </m:oMath>
      <w:r>
        <w:rPr>
          <w:color w:val="3A4350"/>
          <w:sz w:val="19"/>
          <w:szCs w:val="19"/>
        </w:rPr>
        <w:t xml:space="preserve"> është hyrja kandidate në bashkësinë </w:t>
      </w:r>
      <m:oMath>
        <m:r>
          <m:rPr>
            <m:scr m:val="script"/>
            <m:sty m:val="p"/>
          </m:rPr>
          <m:t>X</m:t>
        </m:r>
      </m:oMath>
      <w:r>
        <w:rPr>
          <w:color w:val="3A4350"/>
          <w:sz w:val="19"/>
          <w:szCs w:val="19"/>
        </w:rPr>
        <w:t xml:space="preserve">, </w:t>
      </w:r>
      <m:oMath>
        <m:r>
          <m:t>y</m:t>
        </m:r>
      </m:oMath>
      <w:r>
        <w:rPr>
          <w:color w:val="3A4350"/>
          <w:sz w:val="19"/>
          <w:szCs w:val="19"/>
        </w:rPr>
        <w:t xml:space="preserve"> përgjigjja, </w:t>
      </w:r>
      <m:oMath>
        <m:r>
          <m:t>θ</m:t>
        </m:r>
      </m:oMath>
      <w:r>
        <w:rPr>
          <w:color w:val="3A4350"/>
          <w:sz w:val="19"/>
          <w:szCs w:val="19"/>
        </w:rPr>
        <w:t xml:space="preserve"> parametrat, </w:t>
      </w:r>
      <m:oMath>
        <m:sSub>
          <m:e>
            <m:r>
              <m:rPr>
                <m:scr m:val="script"/>
                <m:sty m:val="p"/>
              </m:rPr>
              <m:t>D</m:t>
            </m:r>
          </m:e>
          <m:sub>
            <m:r>
              <m:t>t</m:t>
            </m:r>
          </m:sub>
        </m:sSub>
      </m:oMath>
      <w:r>
        <w:rPr>
          <w:color w:val="3A4350"/>
          <w:sz w:val="19"/>
          <w:szCs w:val="19"/>
        </w:rPr>
        <w:t xml:space="preserve"> të dhënat pas </w:t>
      </w:r>
      <m:oMath>
        <m:r>
          <m:t>t</m:t>
        </m:r>
      </m:oMath>
      <w:r>
        <w:rPr>
          <w:color w:val="3A4350"/>
          <w:sz w:val="19"/>
          <w:szCs w:val="19"/>
        </w:rPr>
        <w:t xml:space="preserve"> provash, </w:t>
      </w:r>
      <m:oMath>
        <m:sSub>
          <m:e>
            <m:r>
              <m:t>π</m:t>
            </m:r>
          </m:e>
          <m:sub>
            <m:r>
              <m:t>k</m:t>
            </m:r>
          </m:sub>
        </m:sSub>
      </m:oMath>
      <w:r>
        <w:rPr>
          <w:color w:val="3A4350"/>
          <w:sz w:val="19"/>
          <w:szCs w:val="19"/>
        </w:rPr>
        <w:t xml:space="preserve"> peshat e përzierjes, </w:t>
      </w:r>
      <m:oMath>
        <m:sSub>
          <m:e>
            <m:r>
              <m:t>w</m:t>
            </m:r>
          </m:e>
          <m:sub>
            <m:r>
              <m:t>k</m:t>
            </m:r>
          </m:sub>
        </m:sSub>
      </m:oMath>
      <w:r>
        <w:rPr>
          <w:color w:val="3A4350"/>
          <w:sz w:val="19"/>
          <w:szCs w:val="19"/>
        </w:rPr>
        <w:t xml:space="preserve"> peshat e regresionit të komponentit </w:t>
      </w:r>
      <m:oMath>
        <m:r>
          <m:t>k</m:t>
        </m:r>
      </m:oMath>
      <w:r>
        <w:rPr>
          <w:color w:val="3A4350"/>
          <w:sz w:val="19"/>
          <w:szCs w:val="19"/>
        </w:rPr>
        <w:t xml:space="preserve"> dhe </w:t>
      </w:r>
      <m:oMath>
        <m:sSup>
          <m:e>
            <m:r>
              <m:t>σ</m:t>
            </m:r>
          </m:e>
          <m:sup>
            <m:r>
              <m:t>2</m:t>
            </m:r>
          </m:sup>
        </m:sSup>
      </m:oMath>
      <w:r>
        <w:rPr>
          <w:color w:val="3A4350"/>
          <w:sz w:val="19"/>
          <w:szCs w:val="19"/>
        </w:rPr>
        <w:t xml:space="preserve"> varianca e zhurmës. Për </w:t>
      </w:r>
      <m:oMath>
        <m:r>
          <m:t>K</m:t>
        </m:r>
        <m:r>
          <m:rPr>
            <m:sty m:val="p"/>
          </m:rPr>
          <m:t>=</m:t>
        </m:r>
        <m:r>
          <m:t>1</m:t>
        </m:r>
      </m:oMath>
      <w:r>
        <w:rPr>
          <w:color w:val="3A4350"/>
          <w:sz w:val="19"/>
          <w:szCs w:val="19"/>
        </w:rPr>
        <w:t xml:space="preserve">, informacioni i Fisher-it nuk varet nga </w:t>
      </w:r>
      <m:oMath>
        <m:r>
          <m:t>w</m:t>
        </m:r>
      </m:oMath>
      <w:r>
        <w:rPr>
          <w:color w:val="3A4350"/>
          <w:sz w:val="19"/>
          <w:szCs w:val="19"/>
        </w:rPr>
        <w:t xml:space="preserve"> e panjohur, ndaj dizajni më i mirë mund të fiksohet paraprakisht; për </w:t>
      </w:r>
      <m:oMath>
        <m:r>
          <m:t>K</m:t>
        </m:r>
        <m:r>
          <m:rPr>
            <m:sty m:val="p"/>
          </m:rPr>
          <m:t>&gt;</m:t>
        </m:r>
        <m:r>
          <m:t>1</m:t>
        </m:r>
      </m:oMath>
      <w:r>
        <w:rPr>
          <w:color w:val="3A4350"/>
          <w:sz w:val="19"/>
          <w:szCs w:val="19"/>
        </w:rPr>
        <w:t xml:space="preserve"> ai varet nga parametrat, dhe aty adaptiviteti ndihmon.</w:t>
      </w:r>
    </w:p>
    <w:p>
      <w:pPr>
        <w:spacing w:after="100" w:before="80"/>
        <w:jc w:val="both"/>
      </w:pPr>
      <w:r>
        <w:rPr>
          <w:b/>
          <w:bCs/>
          <w:color w:val="C25E00"/>
        </w:rPr>
        <w:t xml:space="preserve">Lidhja me hyrjen teorike. </w:t>
      </w:r>
      <w:r>
        <w:t xml:space="preserve">Plotëson seksionin 1.5 dhe përputhet me Teoremën 2 të dokumentit 13: në modelin linear-Gausian adaptiviteti nuk fiton asgjë, ndërsa me skenarë diskretë (facie-t) fiton. Për projektin, facie-t janë pikërisht ndryshore latente diskrete.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Dizajn infomax për modele me ndryshore latente diskrete dhe me varësi kohore, me shpjegim analitik se kur ndihmon adaptiviteti.</w:t>
      </w:r>
    </w:p>
    <w:p>
      <w:pPr>
        <w:pStyle w:val="Heading2"/>
        <w:keepNext/>
      </w:pPr>
      <w:r>
        <w:rPr>
          <w:color w:val="C25E00"/>
        </w:rPr>
        <w:t xml:space="preserve">P2  </w:t>
      </w:r>
      <w:r>
        <w:rPr>
          <w:color w:val="1F3864"/>
        </w:rPr>
        <w:t xml:space="preserve">Minimax-Optimal Reward-Agnostic Exploration in Reinforcement Learning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Gen Li, Yuling Yan, Yuxin Chen, Jianqing Fan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Mathematics of Operations Research (botim online); versioni i konferencës: Conference on Learning Theory (COLT 2024), PMLR vëll. 247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5z5myeytefu1pt7ahtpms">
              <w:r>
                <w:rPr>
                  <w:color w:val="1D4ED8"/>
                  <w:sz w:val="18"/>
                  <w:szCs w:val="18"/>
                  <w:u w:val="single"/>
                </w:rPr>
                <w:t xml:space="preserve">https://doi.org/10.1287/moor.2024.0538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Fan: ORFE, Princeton University (nga njohuria jonë; nuk u konfirmua me kërkim); Y. Yan: Princeton (bursë doktorature e Princeton-it sipas falënderimeve); G. Li, Y. Chen: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eksplorim pa shpërblim · mbulim i matjeve të zënies · kompleksitet mostrash minimaks · dizajn i tipit G-optimal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Përmbledhje. </w:t>
      </w:r>
      <w:r>
        <w:t xml:space="preserve">Artikulli studion një proces vendimmarrjeje Markov me horizont të fundëm, me </w:t>
      </w:r>
      <m:oMath>
        <m:r>
          <m:t>S</m:t>
        </m:r>
      </m:oMath>
      <w:r>
        <w:t xml:space="preserve"> gjendje, </w:t>
      </w:r>
      <m:oMath>
        <m:r>
          <m:t>A</m:t>
        </m:r>
      </m:oMath>
      <w:r>
        <w:t xml:space="preserve"> veprime dhe horizont </w:t>
      </w:r>
      <m:oMath>
        <m:r>
          <m:t>H</m:t>
        </m:r>
      </m:oMath>
      <w:r>
        <w:t xml:space="preserve">. Në fazën e eksplorimit mësuesi mbledh episode pa parë asnjë shpërblim; më pas duhet të kthejë politika </w:t>
      </w:r>
      <m:oMath>
        <m:r>
          <m:t>ε</m:t>
        </m:r>
      </m:oMath>
      <w:r>
        <w:t xml:space="preserve">-optimale për një bashkësi polinomiale funksionesh shpërblimi. Skema e eksplorimit mbledh të dhëna duke optimizuar një sasi kritike, të pavarur nga shpërblimi, që përcakton performancën e mësimit jashtë linje, pra një kriter mbulimi mbi shpërndarjen e eksplorimit. Rezultati kryesor: mjaftojnë rreth </w:t>
      </w:r>
      <m:oMath>
        <m:r>
          <m:t>S</m:t>
        </m:r>
        <m:r>
          <m:t>A</m:t>
        </m:r>
        <m:sSup>
          <m:e>
            <m:r>
              <m:t>H</m:t>
            </m:r>
          </m:e>
          <m:sup>
            <m:r>
              <m:t>3</m:t>
            </m:r>
          </m:sup>
        </m:sSup>
        <m:r>
          <m:rPr>
            <m:sty m:val="p"/>
          </m:rPr>
          <m:t>/</m:t>
        </m:r>
        <m:sSup>
          <m:e>
            <m:r>
              <m:t>ε</m:t>
            </m:r>
          </m:e>
          <m:sup>
            <m:r>
              <m:t>2</m:t>
            </m:r>
          </m:sup>
        </m:sSup>
      </m:oMath>
      <w:r>
        <w:t xml:space="preserve"> episode deri në faktorë logaritmikë, dhe autorët e quajnë skemën e parë minimaks-optimale të këtij lloji. Me rreth </w:t>
      </w:r>
      <m:oMath>
        <m:sSup>
          <m:e>
            <m:r>
              <m:t>S</m:t>
            </m:r>
          </m:e>
          <m:sup>
            <m:r>
              <m:t>2</m:t>
            </m:r>
          </m:sup>
        </m:sSup>
        <m:r>
          <m:t>A</m:t>
        </m:r>
        <m:sSup>
          <m:e>
            <m:r>
              <m:t>H</m:t>
            </m:r>
          </m:e>
          <m:sup>
            <m:r>
              <m:t>3</m:t>
            </m:r>
          </m:sup>
        </m:sSup>
        <m:r>
          <m:rPr>
            <m:sty m:val="p"/>
          </m:rPr>
          <m:t>/</m:t>
        </m:r>
        <m:sSup>
          <m:e>
            <m:r>
              <m:t>ε</m:t>
            </m:r>
          </m:e>
          <m:sup>
            <m:r>
              <m:t>2</m:t>
            </m:r>
          </m:sup>
        </m:sSup>
      </m:oMath>
      <w:r>
        <w:t xml:space="preserve"> episode, saktësia vlen për një numër të çfarëdoshëm funksionesh shpërblimi, edhe kundërshtare. Zgjedhja e shpërndarjes së eksplorimit mbi politika është problem dizajni mbi një bashkësi konvekse matjesh zënieje, analog me dizajnin G-optimal.</w:t>
      </w:r>
    </w:p>
    <w:p>
      <w:pPr>
        <w:keepNext/>
        <w:spacing w:after="40" w:before="80"/>
      </w:pPr>
      <w:r>
        <w:rPr>
          <w:b/>
          <w:bCs/>
          <w:color w:val="C25E00"/>
        </w:rPr>
        <w:t xml:space="preserve">Ekuacioni kyç.</w:t>
      </w:r>
      <w:r>
        <w:rPr>
          <w:i/>
          <w:iCs/>
          <w:color w:val="5B6573"/>
          <w:sz w:val="18"/>
          <w:szCs w:val="18"/>
        </w:rPr>
        <w:t xml:space="preserve">  (kompleksiteti i mostrave dhe kriteri i mbulimit (i dyti është rindërtim përfaqësues))</w:t>
      </w:r>
    </w:p>
    <w:p>
      <w:pPr>
        <w:pStyle w:val="Equation"/>
      </w:pPr>
      <m:oMathPara>
        <m:oMathParaPr>
          <m:jc m:val="center"/>
        </m:oMathParaPr>
        <m:oMath>
          <m:sSub>
            <m:e>
              <m:r>
                <m:t>K</m:t>
              </m:r>
            </m:e>
            <m:sub>
              <m:r>
                <m:rPr>
                  <m:sty m:val="p"/>
                </m:rPr>
                <m:t>e</m:t>
              </m:r>
              <m:r>
                <m:rPr>
                  <m:sty m:val="p"/>
                </m:rPr>
                <m:t>p</m:t>
              </m:r>
            </m:sub>
          </m:sSub>
          <m:r>
            <m:rPr>
              <m:sty m:val="p"/>
            </m:rPr>
            <m:t>≳</m:t>
          </m:r>
          <m:f>
            <m:fPr>
              <m:type m:val="bar"/>
            </m:fPr>
            <m:num>
              <m:r>
                <m:t>S</m:t>
              </m:r>
              <m:r>
                <m:t>A</m:t>
              </m:r>
              <m:sSup>
                <m:e>
                  <m:r>
                    <m:t>H</m:t>
                  </m:r>
                </m:e>
                <m:sup>
                  <m:r>
                    <m:t>3</m:t>
                  </m:r>
                </m:sup>
              </m:sSup>
            </m:num>
            <m:den>
              <m:sSup>
                <m:e>
                  <m:r>
                    <m:t>ε</m:t>
                  </m:r>
                </m:e>
                <m:sup>
                  <m:r>
                    <m:t>2</m:t>
                  </m:r>
                </m:sup>
              </m:sSup>
            </m:den>
          </m:f>
          <m:r>
            <m:t> </m:t>
          </m:r>
          <m:r>
            <m:t> </m:t>
          </m:r>
          <m:r>
            <m:rPr>
              <m:nor/>
            </m:rPr>
            <m:t>deri në faktorë logaritmikë</m:t>
          </m:r>
        </m:oMath>
      </m:oMathPara>
    </w:p>
    <w:p>
      <w:pPr>
        <w:pStyle w:val="Equation"/>
      </w:pPr>
      <m:oMathPara>
        <m:oMathParaPr>
          <m:jc m:val="center"/>
        </m:oMathParaPr>
        <m:oMath>
          <m:sSup>
            <m:e>
              <m:r>
                <m:t>μ</m:t>
              </m:r>
            </m:e>
            <m:sup>
              <m:r>
                <m:rPr>
                  <m:sty m:val="p"/>
                </m:rPr>
                <m:t>⋆</m:t>
              </m:r>
            </m:sup>
          </m:sSup>
          <m:r>
            <m:rPr>
              <m:sty m:val="p"/>
            </m:rPr>
            <m:t>∈</m:t>
          </m:r>
          <m:r>
            <m:rPr>
              <m:sty m:val="p"/>
            </m:rPr>
            <m:t>arg</m:t>
          </m:r>
          <m:limLow>
            <m:e>
              <m:r>
                <m:rPr>
                  <m:sty m:val="p"/>
                </m:rPr>
                <m:t>min</m:t>
              </m:r>
            </m:e>
            <m:lim>
              <m:r>
                <m:t>μ</m:t>
              </m:r>
              <m:r>
                <m:rPr>
                  <m:sty m:val="p"/>
                </m:rPr>
                <m:t>∈</m:t>
              </m:r>
              <m:r>
                <m:t>Δ</m:t>
              </m:r>
              <m:d>
                <m:dPr>
                  <m:begChr m:val="("/>
                  <m:sepChr m:val=""/>
                  <m:endChr m:val=")"/>
                  <m:grow/>
                </m:dPr>
                <m:e>
                  <m:r>
                    <m:t>Π</m:t>
                  </m:r>
                </m:e>
              </m:d>
            </m:lim>
          </m:limLow>
          <m:r>
            <m:t> </m:t>
          </m:r>
          <m:limLow>
            <m:e>
              <m:r>
                <m:rPr>
                  <m:sty m:val="p"/>
                </m:rPr>
                <m:t>max</m:t>
              </m:r>
            </m:e>
            <m:lim>
              <m:r>
                <m:t>π</m:t>
              </m:r>
              <m:r>
                <m:rPr>
                  <m:sty m:val="p"/>
                </m:rPr>
                <m:t>∈</m:t>
              </m:r>
              <m:r>
                <m:t>Π</m:t>
              </m:r>
            </m:lim>
          </m:limLow>
          <m:r>
            <m:t> </m:t>
          </m:r>
          <m:nary>
            <m:naryPr>
              <m:chr m:val="∑"/>
              <m:limLoc m:val="undOvr"/>
              <m:subHide m:val="off"/>
              <m:supHide m:val="off"/>
            </m:naryPr>
            <m:sub>
              <m:r>
                <m:t>h</m:t>
              </m:r>
              <m:r>
                <m:rPr>
                  <m:sty m:val="p"/>
                </m:rPr>
                <m:t>=</m:t>
              </m:r>
              <m:r>
                <m:t>1</m:t>
              </m:r>
            </m:sub>
            <m:sup>
              <m:r>
                <m:t>H</m:t>
              </m:r>
            </m:sup>
            <m:e>
              <m:nary>
                <m:naryPr>
                  <m:chr m:val="∑"/>
                  <m:limLoc m:val="undOvr"/>
                  <m:subHide m:val="off"/>
                  <m:supHide m:val="on"/>
                </m:naryPr>
                <m:sub>
                  <m:d>
                    <m:dPr>
                      <m:begChr m:val="("/>
                      <m:sepChr m:val=""/>
                      <m:endChr m:val=")"/>
                      <m:grow/>
                    </m:dPr>
                    <m:e>
                      <m:r>
                        <m:t>s</m:t>
                      </m:r>
                      <m:r>
                        <m:rPr>
                          <m:sty m:val="p"/>
                        </m:rPr>
                        <m:t>,</m:t>
                      </m:r>
                      <m:r>
                        <m:t>a</m:t>
                      </m:r>
                    </m:e>
                  </m:d>
                </m:sub>
                <m:sup>
                  <m:r>
                    <m:t>​</m:t>
                  </m:r>
                </m:sup>
                <m:e>
                  <m:f>
                    <m:fPr>
                      <m:type m:val="bar"/>
                    </m:fPr>
                    <m:num>
                      <m:sSubSup>
                        <m:e>
                          <m:r>
                            <m:t>d</m:t>
                          </m:r>
                        </m:e>
                        <m:sub>
                          <m:r>
                            <m:t>h</m:t>
                          </m:r>
                        </m:sub>
                        <m:sup>
                          <m:r>
                            <m:t>π</m:t>
                          </m:r>
                        </m:sup>
                      </m:sSubSup>
                      <m:d>
                        <m:dPr>
                          <m:begChr m:val="("/>
                          <m:sepChr m:val=""/>
                          <m:endChr m:val=")"/>
                          <m:grow/>
                        </m:dPr>
                        <m:e>
                          <m:r>
                            <m:t>s</m:t>
                          </m:r>
                          <m:r>
                            <m:rPr>
                              <m:sty m:val="p"/>
                            </m:rPr>
                            <m:t>,</m:t>
                          </m:r>
                          <m:r>
                            <m:t>a</m:t>
                          </m:r>
                        </m:e>
                      </m:d>
                    </m:num>
                    <m:den>
                      <m:f>
                        <m:fPr>
                          <m:type m:val="bar"/>
                        </m:fPr>
                        <m:num>
                          <m:r>
                            <m:t>1</m:t>
                          </m:r>
                        </m:num>
                        <m:den>
                          <m:r>
                            <m:t>K</m:t>
                          </m:r>
                          <m:r>
                            <m:t>H</m:t>
                          </m:r>
                        </m:den>
                      </m:f>
                      <m:r>
                        <m:rPr>
                          <m:sty m:val="p"/>
                        </m:rPr>
                        <m:t>+</m:t>
                      </m:r>
                      <m:sSub>
                        <m:e>
                          <m:r>
                            <m:rPr>
                              <m:scr m:val="double-struck"/>
                              <m:sty m:val="p"/>
                            </m:rPr>
                            <m:t>E</m:t>
                          </m:r>
                        </m:e>
                        <m:sub>
                          <m:r>
                            <m:t>π</m:t>
                          </m:r>
                          <m:r>
                            <m:rPr>
                              <m:sty m:val="p"/>
                            </m:rPr>
                            <m:t>′</m:t>
                          </m:r>
                          <m:r>
                            <m:rPr>
                              <m:sty m:val="p"/>
                            </m:rPr>
                            <m:t>∼</m:t>
                          </m:r>
                          <m:r>
                            <m:t>μ</m:t>
                          </m:r>
                        </m:sub>
                      </m:sSub>
                      <m:d>
                        <m:dPr>
                          <m:begChr m:val="["/>
                          <m:sepChr m:val=""/>
                          <m:endChr m:val="]"/>
                          <m:grow/>
                        </m:dPr>
                        <m:e>
                          <m:sSubSup>
                            <m:e>
                              <m:r>
                                <m:t>d</m:t>
                              </m:r>
                            </m:e>
                            <m:sub>
                              <m:r>
                                <m:t>h</m:t>
                              </m:r>
                            </m:sub>
                            <m:sup>
                              <m:r>
                                <m:t>π</m:t>
                              </m:r>
                              <m:r>
                                <m:rPr>
                                  <m:sty m:val="p"/>
                                </m:rPr>
                                <m:t>′</m:t>
                              </m:r>
                            </m:sup>
                          </m:sSubSup>
                          <m:d>
                            <m:dPr>
                              <m:begChr m:val="("/>
                              <m:sepChr m:val=""/>
                              <m:endChr m:val=")"/>
                              <m:grow/>
                            </m:dPr>
                            <m:e>
                              <m:r>
                                <m:t>s</m:t>
                              </m:r>
                              <m:r>
                                <m:rPr>
                                  <m:sty m:val="p"/>
                                </m:rPr>
                                <m:t>,</m:t>
                              </m:r>
                              <m:r>
                                <m:t>a</m:t>
                              </m:r>
                            </m:e>
                          </m:d>
                        </m:e>
                      </m:d>
                    </m:den>
                  </m:f>
                </m:e>
              </m:nary>
            </m:e>
          </m:nary>
        </m:oMath>
      </m:oMathPara>
    </w:p>
    <w:p>
      <w:pPr>
        <w:spacing w:after="100"/>
        <w:jc w:val="both"/>
      </w:pPr>
      <w:r>
        <w:rPr>
          <w:color w:val="3A4350"/>
          <w:sz w:val="19"/>
          <w:szCs w:val="19"/>
        </w:rPr>
        <w:t xml:space="preserve">ku </w:t>
      </w:r>
      <m:oMath>
        <m:sSub>
          <m:e>
            <m:r>
              <m:t>K</m:t>
            </m:r>
          </m:e>
          <m:sub>
            <m:r>
              <m:rPr>
                <m:sty m:val="p"/>
              </m:rPr>
              <m:t>e</m:t>
            </m:r>
            <m:r>
              <m:rPr>
                <m:sty m:val="p"/>
              </m:rPr>
              <m:t>p</m:t>
            </m:r>
          </m:sub>
        </m:sSub>
      </m:oMath>
      <w:r>
        <w:rPr>
          <w:color w:val="3A4350"/>
          <w:sz w:val="19"/>
          <w:szCs w:val="19"/>
        </w:rPr>
        <w:t xml:space="preserve"> është numri i episodeve të eksplorimit, </w:t>
      </w:r>
      <m:oMath>
        <m:r>
          <m:t>Π</m:t>
        </m:r>
      </m:oMath>
      <w:r>
        <w:rPr>
          <w:color w:val="3A4350"/>
          <w:sz w:val="19"/>
          <w:szCs w:val="19"/>
        </w:rPr>
        <w:t xml:space="preserve"> klasa e politikave, </w:t>
      </w:r>
      <m:oMath>
        <m:r>
          <m:t>Δ</m:t>
        </m:r>
        <m:d>
          <m:dPr>
            <m:begChr m:val="("/>
            <m:sepChr m:val=""/>
            <m:endChr m:val=")"/>
            <m:grow/>
          </m:dPr>
          <m:e>
            <m:r>
              <m:t>Π</m:t>
            </m:r>
          </m:e>
        </m:d>
      </m:oMath>
      <w:r>
        <w:rPr>
          <w:color w:val="3A4350"/>
          <w:sz w:val="19"/>
          <w:szCs w:val="19"/>
        </w:rPr>
        <w:t xml:space="preserve"> përzierjet mbi to (dizajnet), </w:t>
      </w:r>
      <m:oMath>
        <m:sSubSup>
          <m:e>
            <m:r>
              <m:t>d</m:t>
            </m:r>
          </m:e>
          <m:sub>
            <m:r>
              <m:t>h</m:t>
            </m:r>
          </m:sub>
          <m:sup>
            <m:r>
              <m:t>π</m:t>
            </m:r>
          </m:sup>
        </m:sSubSup>
        <m:d>
          <m:dPr>
            <m:begChr m:val="("/>
            <m:sepChr m:val=""/>
            <m:endChr m:val=")"/>
            <m:grow/>
          </m:dPr>
          <m:e>
            <m:r>
              <m:t>s</m:t>
            </m:r>
            <m:r>
              <m:rPr>
                <m:sty m:val="p"/>
              </m:rPr>
              <m:t>,</m:t>
            </m:r>
            <m:r>
              <m:t>a</m:t>
            </m:r>
          </m:e>
        </m:d>
      </m:oMath>
      <w:r>
        <w:rPr>
          <w:color w:val="3A4350"/>
          <w:sz w:val="19"/>
          <w:szCs w:val="19"/>
        </w:rPr>
        <w:t xml:space="preserve"> probabiliteti i zënies së çiftit </w:t>
      </w:r>
      <m:oMath>
        <m:d>
          <m:dPr>
            <m:begChr m:val="("/>
            <m:sepChr m:val=""/>
            <m:endChr m:val=")"/>
            <m:grow/>
          </m:dPr>
          <m:e>
            <m:r>
              <m:t>s</m:t>
            </m:r>
            <m:r>
              <m:rPr>
                <m:sty m:val="p"/>
              </m:rPr>
              <m:t>,</m:t>
            </m:r>
            <m:r>
              <m:t>a</m:t>
            </m:r>
          </m:e>
        </m:d>
      </m:oMath>
      <w:r>
        <w:rPr>
          <w:color w:val="3A4350"/>
          <w:sz w:val="19"/>
          <w:szCs w:val="19"/>
        </w:rPr>
        <w:t xml:space="preserve"> në hapin </w:t>
      </w:r>
      <m:oMath>
        <m:r>
          <m:t>h</m:t>
        </m:r>
      </m:oMath>
      <w:r>
        <w:rPr>
          <w:color w:val="3A4350"/>
          <w:sz w:val="19"/>
          <w:szCs w:val="19"/>
        </w:rPr>
        <w:t xml:space="preserve"> nën politikën </w:t>
      </w:r>
      <m:oMath>
        <m:r>
          <m:t>π</m:t>
        </m:r>
      </m:oMath>
      <w:r>
        <w:rPr>
          <w:color w:val="3A4350"/>
          <w:sz w:val="19"/>
          <w:szCs w:val="19"/>
        </w:rPr>
        <w:t xml:space="preserve"> dhe </w:t>
      </w:r>
      <m:oMath>
        <m:r>
          <m:t>K</m:t>
        </m:r>
      </m:oMath>
      <w:r>
        <w:rPr>
          <w:color w:val="3A4350"/>
          <w:sz w:val="19"/>
          <w:szCs w:val="19"/>
        </w:rPr>
        <w:t xml:space="preserve"> numri i episodeve. Struktura «min mbi dizajnet, max mbi objektivat» pasqyron dizajnin G-optimal </w:t>
      </w:r>
      <m:oMath>
        <m:sSub>
          <m:e>
            <m:r>
              <m:rPr>
                <m:sty m:val="p"/>
              </m:rPr>
              <m:t>min</m:t>
            </m:r>
          </m:e>
          <m:sub>
            <m:r>
              <m:t>λ</m:t>
            </m:r>
          </m:sub>
        </m:sSub>
        <m:sSub>
          <m:e>
            <m:r>
              <m:rPr>
                <m:sty m:val="p"/>
              </m:rPr>
              <m:t>max</m:t>
            </m:r>
          </m:e>
          <m:sub>
            <m:r>
              <m:t>x</m:t>
            </m:r>
          </m:sub>
        </m:sSub>
        <m:sSup>
          <m:e>
            <m:r>
              <m:t>x</m:t>
            </m:r>
          </m:e>
          <m:sup>
            <m:r>
              <m:rPr>
                <m:sty m:val="p"/>
              </m:rPr>
              <m:t>⊤</m:t>
            </m:r>
          </m:sup>
        </m:sSup>
        <m:r>
          <m:t>A</m:t>
        </m:r>
        <m:sSup>
          <m:e>
            <m:d>
              <m:dPr>
                <m:begChr m:val="("/>
                <m:sepChr m:val=""/>
                <m:endChr m:val=")"/>
                <m:grow/>
              </m:dPr>
              <m:e>
                <m:r>
                  <m:t>λ</m:t>
                </m:r>
              </m:e>
            </m:d>
          </m:e>
          <m:sup>
            <m:r>
              <m:rPr>
                <m:sty m:val="p"/>
              </m:rPr>
              <m:t>−</m:t>
            </m:r>
            <m:r>
              <m:t>1</m:t>
            </m:r>
          </m:sup>
        </m:sSup>
        <m:r>
          <m:t>x</m:t>
        </m:r>
      </m:oMath>
      <w:r>
        <w:rPr>
          <w:color w:val="3A4350"/>
          <w:sz w:val="19"/>
          <w:szCs w:val="19"/>
        </w:rPr>
        <w:t xml:space="preserve">; forma e saktë e kriterit në artikull nuk u pa.</w:t>
      </w:r>
    </w:p>
    <w:p>
      <w:pPr>
        <w:spacing w:after="100" w:before="80"/>
        <w:jc w:val="both"/>
      </w:pPr>
      <w:r>
        <w:rPr>
          <w:b/>
          <w:bCs/>
          <w:color w:val="C25E00"/>
        </w:rPr>
        <w:t xml:space="preserve">Lidhja me hyrjen teorike. </w:t>
      </w:r>
      <w:r>
        <w:t xml:space="preserve">Plotëson seksionin 1.8. Për projektin, mbledhja e të dhënave para se të dihet qëllimi i saktë i menaxhimit është problem «pa shpërblim»: rrjeti i monitorimit duhet të mbulojë të gjitha qëllimet e mundshme, jo vetëm një.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Skema e parë minimaks-optimale e eksplorimit pa shpërblim, e ndërtuar mbi një kriter mbulimi të tipit dizajni optimal.</w:t>
      </w:r>
    </w:p>
    <w:p>
      <w:pPr>
        <w:pStyle w:val="Heading2"/>
        <w:keepNext/>
      </w:pPr>
      <w:r>
        <w:rPr>
          <w:color w:val="C25E00"/>
        </w:rPr>
        <w:t xml:space="preserve">P3  </w:t>
      </w:r>
      <w:r>
        <w:rPr>
          <w:color w:val="1F3864"/>
        </w:rPr>
        <w:t xml:space="preserve">Provable Reward-Agnostic Preference-Based Reinforcement Learning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Wenhao Zhan, Masatoshi Uehara, Wen Sun, Jason D. Lee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Twelfth International Conference on Learning Representations (ICLR 2024), spotlight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3ecvvhbcu8ikxdarr0zek">
              <w:r>
                <w:rPr>
                  <w:color w:val="1D4ED8"/>
                  <w:sz w:val="18"/>
                  <w:szCs w:val="18"/>
                  <w:u w:val="single"/>
                </w:rPr>
                <w:t xml:space="preserve">proceedings.iclr.cc · ICLR 2024 (1a10956f2cd9…)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W. Zhan, J. D. Lee: Princeton University; M. Uehara: Genentech / Cornell; W. Sun: Cornell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përforcues me preferenca · zgjedhje e pyetjeve për njeriun · dizajn në hapësirën e diferencave të tipareve · modeli Bradley–Terry–Luce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Mësimi përforcues me preferenca mëson një shpërblim të fshehur nga krahasimet e njeriut midis çifteve trajektoresh, dhe pyetjet ndaj njeriut janë burimi i shtrenjtë. Artikulli e ndan eksplorimin nga reagimi: fillimisht mblidhen trajektore eksploruese që lejojnë mësimin e saktë të shpërblimit para çdo reagimi njerëzor, pastaj i bëhen njeriut pak krahasime informuese, dhe në fund vlerësohet shpërblimi dhe llogaritet politika. Algoritmi kërkon më pak reagim njerëzor se puna e mëparshme teorike për të mësuar një politikë pothuajse optimale nën modele preferencash me parametrizim linear dhe me kalime të panjohura, dhe korniza mbulon proceset Markov lineare dhe me rang të ulët. Zgjedhja e çifteve që i tregohen njeriut është problem dizajni në hapësirën e diferencave të tipareve.</w:t>
      </w:r>
    </w:p>
    <w:p>
      <w:pPr>
        <w:keepNext/>
        <w:spacing w:after="40" w:before="80"/>
      </w:pPr>
      <w:r>
        <w:rPr>
          <w:b/>
          <w:bCs/>
          <w:color w:val="C25E00"/>
        </w:rPr>
        <w:t xml:space="preserve">Ekuacioni kyç.</w:t>
      </w:r>
      <w:r>
        <w:rPr>
          <w:i/>
          <w:iCs/>
          <w:color w:val="5B6573"/>
          <w:sz w:val="18"/>
          <w:szCs w:val="18"/>
        </w:rPr>
        <w:t xml:space="preserve">  (modeli i preferencave dhe objektivi i dizajnit të pyetjeve (formulim përfaqësues))</w:t>
      </w:r>
    </w:p>
    <w:p>
      <w:pPr>
        <w:pStyle w:val="Equation"/>
      </w:pPr>
      <m:oMathPara>
        <m:oMathParaPr>
          <m:jc m:val="center"/>
        </m:oMathParaPr>
        <m:oMath>
          <m:r>
            <m:rPr>
              <m:scr m:val="double-struck"/>
              <m:sty m:val="p"/>
            </m:rPr>
            <m:t>P</m:t>
          </m:r>
          <m:d>
            <m:dPr>
              <m:begChr m:val="("/>
              <m:sepChr m:val=""/>
              <m:endChr m:val=")"/>
              <m:grow/>
            </m:dPr>
            <m:e>
              <m:sSup>
                <m:e>
                  <m:r>
                    <m:t>τ</m:t>
                  </m:r>
                </m:e>
                <m:sup>
                  <m:r>
                    <m:t>1</m:t>
                  </m:r>
                </m:sup>
              </m:sSup>
              <m:r>
                <m:rPr>
                  <m:sty m:val="p"/>
                </m:rPr>
                <m:t>≻</m:t>
              </m:r>
              <m:sSup>
                <m:e>
                  <m:r>
                    <m:t>τ</m:t>
                  </m:r>
                </m:e>
                <m:sup>
                  <m:r>
                    <m:t>0</m:t>
                  </m:r>
                </m:sup>
              </m:sSup>
            </m:e>
          </m:d>
          <m:r>
            <m:rPr>
              <m:sty m:val="p"/>
            </m:rPr>
            <m:t>=</m:t>
          </m:r>
          <m:r>
            <m:t>σ</m:t>
          </m:r>
          <m:d>
            <m:dPr>
              <m:begChr m:val="("/>
              <m:sepChr m:val=""/>
              <m:endChr m:val=")"/>
              <m:grow/>
            </m:dPr>
            <m:e>
              <m:d>
                <m:dPr>
                  <m:begChr m:val="⟨"/>
                  <m:sepChr m:val=""/>
                  <m:endChr m:val="⟩"/>
                  <m:grow/>
                </m:dPr>
                <m:e>
                  <m:sSup>
                    <m:e>
                      <m:r>
                        <m:t>θ</m:t>
                      </m:r>
                    </m:e>
                    <m:sup>
                      <m:r>
                        <m:rPr>
                          <m:sty m:val="p"/>
                        </m:rPr>
                        <m:t>⋆</m:t>
                      </m:r>
                    </m:sup>
                  </m:sSup>
                  <m:r>
                    <m:rPr>
                      <m:sty m:val="p"/>
                    </m:rPr>
                    <m:t>,</m:t>
                  </m:r>
                  <m:r>
                    <m:t>ϕ</m:t>
                  </m:r>
                  <m:d>
                    <m:dPr>
                      <m:begChr m:val="("/>
                      <m:sepChr m:val=""/>
                      <m:endChr m:val=")"/>
                      <m:grow/>
                    </m:dPr>
                    <m:e>
                      <m:sSup>
                        <m:e>
                          <m:r>
                            <m:t>τ</m:t>
                          </m:r>
                        </m:e>
                        <m:sup>
                          <m:r>
                            <m:t>1</m:t>
                          </m:r>
                        </m:sup>
                      </m:sSup>
                    </m:e>
                  </m:d>
                  <m:r>
                    <m:rPr>
                      <m:sty m:val="p"/>
                    </m:rPr>
                    <m:t>−</m:t>
                  </m:r>
                  <m:r>
                    <m:t>ϕ</m:t>
                  </m:r>
                  <m:d>
                    <m:dPr>
                      <m:begChr m:val="("/>
                      <m:sepChr m:val=""/>
                      <m:endChr m:val=")"/>
                      <m:grow/>
                    </m:dPr>
                    <m:e>
                      <m:sSup>
                        <m:e>
                          <m:r>
                            <m:t>τ</m:t>
                          </m:r>
                        </m:e>
                        <m:sup>
                          <m:r>
                            <m:t>0</m:t>
                          </m:r>
                        </m:sup>
                      </m:sSup>
                    </m:e>
                  </m:d>
                </m:e>
              </m:d>
            </m:e>
          </m:d>
          <m:r>
            <m:rPr>
              <m:sty m:val="p"/>
            </m:rPr>
            <m:t>,</m:t>
          </m:r>
          <m:r>
            <m:t>  </m:t>
          </m:r>
          <m:r>
            <m:t>σ</m:t>
          </m:r>
          <m:d>
            <m:dPr>
              <m:begChr m:val="("/>
              <m:sepChr m:val=""/>
              <m:endChr m:val=")"/>
              <m:grow/>
            </m:dPr>
            <m:e>
              <m:r>
                <m:t>u</m:t>
              </m:r>
            </m:e>
          </m:d>
          <m:r>
            <m:rPr>
              <m:sty m:val="p"/>
            </m:rPr>
            <m:t>=</m:t>
          </m:r>
          <m:f>
            <m:fPr>
              <m:type m:val="bar"/>
            </m:fPr>
            <m:num>
              <m:r>
                <m:t>1</m:t>
              </m:r>
            </m:num>
            <m:den>
              <m:r>
                <m:t>1</m:t>
              </m:r>
              <m:r>
                <m:rPr>
                  <m:sty m:val="p"/>
                </m:rPr>
                <m:t>+</m:t>
              </m:r>
              <m:sSup>
                <m:e>
                  <m:r>
                    <m:t>e</m:t>
                  </m:r>
                </m:e>
                <m:sup>
                  <m:r>
                    <m:rPr>
                      <m:sty m:val="p"/>
                    </m:rPr>
                    <m:t>−</m:t>
                  </m:r>
                  <m:r>
                    <m:t>u</m:t>
                  </m:r>
                </m:sup>
              </m:sSup>
            </m:den>
          </m:f>
        </m:oMath>
      </m:oMathPara>
    </w:p>
    <w:p>
      <w:pPr>
        <w:pStyle w:val="Equation"/>
      </w:pPr>
      <m:oMathPara>
        <m:oMathParaPr>
          <m:jc m:val="center"/>
        </m:oMathParaPr>
        <m:oMath>
          <m:sSub>
            <m:e>
              <m:r>
                <m:t>Σ</m:t>
              </m:r>
            </m:e>
            <m:sub>
              <m:r>
                <m:t>N</m:t>
              </m:r>
            </m:sub>
          </m:sSub>
          <m:r>
            <m:rPr>
              <m:sty m:val="p"/>
            </m:rPr>
            <m:t>=</m:t>
          </m:r>
          <m:r>
            <m:t>λ</m:t>
          </m:r>
          <m:r>
            <m:t>I</m:t>
          </m:r>
          <m:r>
            <m:rPr>
              <m:sty m:val="p"/>
            </m:rPr>
            <m:t>+</m:t>
          </m:r>
          <m:nary>
            <m:naryPr>
              <m:chr m:val="∑"/>
              <m:limLoc m:val="undOvr"/>
              <m:subHide m:val="off"/>
              <m:supHide m:val="off"/>
            </m:naryPr>
            <m:sub>
              <m:r>
                <m:t>n</m:t>
              </m:r>
              <m:r>
                <m:rPr>
                  <m:sty m:val="p"/>
                </m:rPr>
                <m:t>=</m:t>
              </m:r>
              <m:r>
                <m:t>1</m:t>
              </m:r>
            </m:sub>
            <m:sup>
              <m:r>
                <m:t>N</m:t>
              </m:r>
            </m:sup>
            <m:e>
              <m:sSub>
                <m:e>
                  <m:r>
                    <m:t>z</m:t>
                  </m:r>
                </m:e>
                <m:sub>
                  <m:r>
                    <m:t>n</m:t>
                  </m:r>
                </m:sub>
              </m:sSub>
            </m:e>
          </m:nary>
          <m:sSubSup>
            <m:e>
              <m:r>
                <m:t>z</m:t>
              </m:r>
            </m:e>
            <m:sub>
              <m:r>
                <m:t>n</m:t>
              </m:r>
            </m:sub>
            <m:sup>
              <m:r>
                <m:rPr>
                  <m:sty m:val="p"/>
                </m:rPr>
                <m:t>⊤</m:t>
              </m:r>
            </m:sup>
          </m:sSubSup>
          <m:r>
            <m:rPr>
              <m:sty m:val="p"/>
            </m:rPr>
            <m:t>,</m:t>
          </m:r>
          <m:r>
            <m:t> </m:t>
          </m:r>
          <m:sSub>
            <m:e>
              <m:r>
                <m:t>z</m:t>
              </m:r>
            </m:e>
            <m:sub>
              <m:r>
                <m:t>n</m:t>
              </m:r>
            </m:sub>
          </m:sSub>
          <m:r>
            <m:rPr>
              <m:sty m:val="p"/>
            </m:rPr>
            <m:t>=</m:t>
          </m:r>
          <m:r>
            <m:t>ϕ</m:t>
          </m:r>
          <m:d>
            <m:dPr>
              <m:begChr m:val="("/>
              <m:sepChr m:val=""/>
              <m:endChr m:val=")"/>
              <m:grow/>
            </m:dPr>
            <m:e>
              <m:sSubSup>
                <m:e>
                  <m:r>
                    <m:t>τ</m:t>
                  </m:r>
                </m:e>
                <m:sub>
                  <m:r>
                    <m:t>n</m:t>
                  </m:r>
                </m:sub>
                <m:sup>
                  <m:r>
                    <m:t>1</m:t>
                  </m:r>
                </m:sup>
              </m:sSubSup>
            </m:e>
          </m:d>
          <m:r>
            <m:rPr>
              <m:sty m:val="p"/>
            </m:rPr>
            <m:t>−</m:t>
          </m:r>
          <m:r>
            <m:t>ϕ</m:t>
          </m:r>
          <m:d>
            <m:dPr>
              <m:begChr m:val="("/>
              <m:sepChr m:val=""/>
              <m:endChr m:val=")"/>
              <m:grow/>
            </m:dPr>
            <m:e>
              <m:sSubSup>
                <m:e>
                  <m:r>
                    <m:t>τ</m:t>
                  </m:r>
                </m:e>
                <m:sub>
                  <m:r>
                    <m:t>n</m:t>
                  </m:r>
                </m:sub>
                <m:sup>
                  <m:r>
                    <m:t>0</m:t>
                  </m:r>
                </m:sup>
              </m:sSubSup>
            </m:e>
          </m:d>
          <m:r>
            <m:rPr>
              <m:sty m:val="p"/>
            </m:rPr>
            <m:t>,</m:t>
          </m:r>
          <m:r>
            <m:t>  </m:t>
          </m:r>
          <m:r>
            <m:rPr>
              <m:sty m:val="p"/>
            </m:rPr>
            <m:t>min</m:t>
          </m:r>
          <m:r>
            <m:t> </m:t>
          </m:r>
          <m:limLow>
            <m:e>
              <m:r>
                <m:rPr>
                  <m:sty m:val="p"/>
                </m:rPr>
                <m:t>max</m:t>
              </m:r>
            </m:e>
            <m:lim>
              <m:sSup>
                <m:e>
                  <m:r>
                    <m:t>π</m:t>
                  </m:r>
                </m:e>
                <m:sup>
                  <m:r>
                    <m:t>0</m:t>
                  </m:r>
                </m:sup>
              </m:sSup>
              <m:r>
                <m:rPr>
                  <m:sty m:val="p"/>
                </m:rPr>
                <m:t>,</m:t>
              </m:r>
              <m:sSup>
                <m:e>
                  <m:r>
                    <m:t>π</m:t>
                  </m:r>
                </m:e>
                <m:sup>
                  <m:r>
                    <m:t>1</m:t>
                  </m:r>
                </m:sup>
              </m:sSup>
            </m:lim>
          </m:limLow>
          <m:r>
            <m:rPr>
              <m:scr m:val="double-struck"/>
              <m:sty m:val="p"/>
            </m:rPr>
            <m:t>E</m:t>
          </m:r>
          <m:sSub>
            <m:e>
              <m:d>
                <m:dPr>
                  <m:begChr m:val="∥"/>
                  <m:sepChr m:val=""/>
                  <m:endChr m:val="∥"/>
                  <m:grow/>
                </m:dPr>
                <m:e>
                  <m:r>
                    <m:t>ϕ</m:t>
                  </m:r>
                  <m:d>
                    <m:dPr>
                      <m:begChr m:val="("/>
                      <m:sepChr m:val=""/>
                      <m:endChr m:val=")"/>
                      <m:grow/>
                    </m:dPr>
                    <m:e>
                      <m:sSup>
                        <m:e>
                          <m:r>
                            <m:t>τ</m:t>
                          </m:r>
                        </m:e>
                        <m:sup>
                          <m:r>
                            <m:t>1</m:t>
                          </m:r>
                        </m:sup>
                      </m:sSup>
                    </m:e>
                  </m:d>
                  <m:r>
                    <m:rPr>
                      <m:sty m:val="p"/>
                    </m:rPr>
                    <m:t>−</m:t>
                  </m:r>
                  <m:r>
                    <m:t>ϕ</m:t>
                  </m:r>
                  <m:d>
                    <m:dPr>
                      <m:begChr m:val="("/>
                      <m:sepChr m:val=""/>
                      <m:endChr m:val=")"/>
                      <m:grow/>
                    </m:dPr>
                    <m:e>
                      <m:sSup>
                        <m:e>
                          <m:r>
                            <m:t>τ</m:t>
                          </m:r>
                        </m:e>
                        <m:sup>
                          <m:r>
                            <m:t>0</m:t>
                          </m:r>
                        </m:sup>
                      </m:sSup>
                    </m:e>
                  </m:d>
                </m:e>
              </m:d>
            </m:e>
            <m:sub>
              <m:sSubSup>
                <m:e>
                  <m:r>
                    <m:t>Σ</m:t>
                  </m:r>
                </m:e>
                <m:sub>
                  <m:r>
                    <m:t>N</m:t>
                  </m:r>
                </m:sub>
                <m:sup>
                  <m:r>
                    <m:rPr>
                      <m:sty m:val="p"/>
                    </m:rPr>
                    <m:t>−</m:t>
                  </m:r>
                  <m:r>
                    <m:t>1</m:t>
                  </m:r>
                </m:sup>
              </m:sSubSup>
            </m:sub>
          </m:sSub>
        </m:oMath>
      </m:oMathPara>
    </w:p>
    <w:p>
      <w:pPr>
        <w:spacing w:after="100"/>
        <w:jc w:val="both"/>
      </w:pPr>
      <w:r>
        <w:rPr>
          <w:color w:val="3A4350"/>
          <w:sz w:val="19"/>
          <w:szCs w:val="19"/>
        </w:rPr>
        <w:t xml:space="preserve">ku </w:t>
      </w:r>
      <m:oMath>
        <m:sSup>
          <m:e>
            <m:r>
              <m:t>τ</m:t>
            </m:r>
          </m:e>
          <m:sup>
            <m:r>
              <m:t>0</m:t>
            </m:r>
          </m:sup>
        </m:sSup>
        <m:r>
          <m:rPr>
            <m:sty m:val="p"/>
          </m:rPr>
          <m:t>,</m:t>
        </m:r>
        <m:sSup>
          <m:e>
            <m:r>
              <m:t>τ</m:t>
            </m:r>
          </m:e>
          <m:sup>
            <m:r>
              <m:t>1</m:t>
            </m:r>
          </m:sup>
        </m:sSup>
      </m:oMath>
      <w:r>
        <w:rPr>
          <w:color w:val="3A4350"/>
          <w:sz w:val="19"/>
          <w:szCs w:val="19"/>
        </w:rPr>
        <w:t xml:space="preserve"> janë trajektore, </w:t>
      </w:r>
      <m:oMath>
        <m:r>
          <m:t>ϕ</m:t>
        </m:r>
        <m:d>
          <m:dPr>
            <m:begChr m:val="("/>
            <m:sepChr m:val=""/>
            <m:endChr m:val=")"/>
            <m:grow/>
          </m:dPr>
          <m:e>
            <m:r>
              <m:t>τ</m:t>
            </m:r>
          </m:e>
        </m:d>
        <m:r>
          <m:rPr>
            <m:sty m:val="p"/>
          </m:rPr>
          <m:t>∈</m:t>
        </m:r>
        <m:sSup>
          <m:e>
            <m:r>
              <m:rPr>
                <m:scr m:val="double-struck"/>
                <m:sty m:val="p"/>
              </m:rPr>
              <m:t>R</m:t>
            </m:r>
          </m:e>
          <m:sup>
            <m:r>
              <m:t>d</m:t>
            </m:r>
          </m:sup>
        </m:sSup>
      </m:oMath>
      <w:r>
        <w:rPr>
          <w:color w:val="3A4350"/>
          <w:sz w:val="19"/>
          <w:szCs w:val="19"/>
        </w:rPr>
        <w:t xml:space="preserve"> tiparet e njohura të trajektores, </w:t>
      </w:r>
      <m:oMath>
        <m:sSup>
          <m:e>
            <m:r>
              <m:t>θ</m:t>
            </m:r>
          </m:e>
          <m:sup>
            <m:r>
              <m:rPr>
                <m:sty m:val="p"/>
              </m:rPr>
              <m:t>⋆</m:t>
            </m:r>
          </m:sup>
        </m:sSup>
      </m:oMath>
      <w:r>
        <w:rPr>
          <w:color w:val="3A4350"/>
          <w:sz w:val="19"/>
          <w:szCs w:val="19"/>
        </w:rPr>
        <w:t xml:space="preserve"> parametri i panjohur i shpërblimit, </w:t>
      </w:r>
      <m:oMath>
        <m:r>
          <m:t>N</m:t>
        </m:r>
      </m:oMath>
      <w:r>
        <w:rPr>
          <w:color w:val="3A4350"/>
          <w:sz w:val="19"/>
          <w:szCs w:val="19"/>
        </w:rPr>
        <w:t xml:space="preserve"> numri i pyetjeve, </w:t>
      </w:r>
      <m:oMath>
        <m:r>
          <m:t>λ</m:t>
        </m:r>
        <m:r>
          <m:rPr>
            <m:sty m:val="p"/>
          </m:rPr>
          <m:t>&gt;</m:t>
        </m:r>
        <m:r>
          <m:t>0</m:t>
        </m:r>
      </m:oMath>
      <w:r>
        <w:rPr>
          <w:color w:val="3A4350"/>
          <w:sz w:val="19"/>
          <w:szCs w:val="19"/>
        </w:rPr>
        <w:t xml:space="preserve"> parametri ridge dhe </w:t>
      </w:r>
      <m:oMath>
        <m:sSub>
          <m:e>
            <m:d>
              <m:dPr>
                <m:begChr m:val="∥"/>
                <m:sepChr m:val=""/>
                <m:endChr m:val="∥"/>
                <m:grow/>
              </m:dPr>
              <m:e>
                <m:r>
                  <m:t>v</m:t>
                </m:r>
              </m:e>
            </m:d>
          </m:e>
          <m:sub>
            <m:r>
              <m:t>M</m:t>
            </m:r>
          </m:sub>
        </m:sSub>
        <m:r>
          <m:rPr>
            <m:sty m:val="p"/>
          </m:rPr>
          <m:t>=</m:t>
        </m:r>
        <m:rad>
          <m:radPr>
            <m:degHide m:val="on"/>
          </m:radPr>
          <m:deg/>
          <m:e>
            <m:sSup>
              <m:e>
                <m:r>
                  <m:t>v</m:t>
                </m:r>
              </m:e>
              <m:sup>
                <m:r>
                  <m:rPr>
                    <m:sty m:val="p"/>
                  </m:rPr>
                  <m:t>⊤</m:t>
                </m:r>
              </m:sup>
            </m:sSup>
            <m:r>
              <m:t>M</m:t>
            </m:r>
            <m:r>
              <m:t>v</m:t>
            </m:r>
          </m:e>
        </m:rad>
      </m:oMath>
      <w:r>
        <w:rPr>
          <w:color w:val="3A4350"/>
          <w:sz w:val="19"/>
          <w:szCs w:val="19"/>
        </w:rPr>
        <w:t xml:space="preserve">. Objektivi i dytë është rindërtim përfaqësues i hapit të dizajnit; forma e saktë nuk u konfirmua.</w:t>
      </w:r>
    </w:p>
    <w:p>
      <w:pPr>
        <w:spacing w:after="100" w:before="80"/>
        <w:jc w:val="both"/>
      </w:pPr>
      <w:r>
        <w:rPr>
          <w:b/>
          <w:bCs/>
          <w:color w:val="C25E00"/>
        </w:rPr>
        <w:t xml:space="preserve">Lidhja me hyrjen teorike. </w:t>
      </w:r>
      <w:r>
        <w:t xml:space="preserve">Plotëson seksionin 1.8. Për projektin, i njëjti parim vlen kur ekspertët lokalë krahasojnë skenarë kripëzimi: çiftet që u tregohen duhet zgjedhur që të mbulojnë drejtimet e pasigura të parametrave.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Ndarje e eksplorimit nga pyetjet ndaj njeriut, me dizajn të pyetjeve që kërkon dukshëm më pak reagim njerëzor, me garanci për procese Markov lineare dhe me rang të ulët.</w:t>
      </w:r>
    </w:p>
    <w:p>
      <w:pPr>
        <w:pStyle w:val="Heading2"/>
        <w:keepNext/>
      </w:pPr>
      <w:r>
        <w:rPr>
          <w:color w:val="C25E00"/>
        </w:rPr>
        <w:t xml:space="preserve">P4  </w:t>
      </w:r>
      <w:r>
        <w:rPr>
          <w:color w:val="1F3864"/>
        </w:rPr>
        <w:t xml:space="preserve">Inadequacy of Linear Methods for Minimal Sensor Placement and Feature Selection in Nonlinear Systems; a New Approach Using Secants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Samuel E. Otto, Clarence W. Rowley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Nonlinear Science, vëll. 32(5), art. 69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rl-t4dmlrz60tp5qiujur">
              <w:r>
                <w:rPr>
                  <w:color w:val="1D4ED8"/>
                  <w:sz w:val="18"/>
                  <w:szCs w:val="18"/>
                  <w:u w:val="single"/>
                </w:rPr>
                <w:t xml:space="preserve">https://doi.org/10.1007/s00332-022-09806-9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E. Otto, C. W. Rowley: Princeton University (Mechanical and Aerospace Engineering, sipas portalit kërkimor të Princeton-it; departamenti nuk u konfirmua)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vendosje minimale sensorësh · sisteme jolineare · vektorë sekantë · rikonstruktueshmëri robuste · greedy me garanci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Përmbledhje. </w:t>
      </w:r>
      <w:r>
        <w:t xml:space="preserve">Artikulli pyet si zgjidhet një bashkësi minimale sensorësh ose tiparesh nga e cila mund të rikonstruktohet një sasi objektiv, pra versioni i vendosjes së sensorëve të OED-së për një problem invers jolinear. Rezultati negativ: metodat standarde lineare, algjebrike ose statistikore, të ndërtuara mbi idetë e dizajnit linear-Gausian, kur supozimet e tyre të linearitetit nuk vlejnë mund të çojnë në mbi-matje të kushtueshme dhe nuk garantojnë që objektivi të rikuperohet. Autorët propozojnë një metodë me të dhëna të bazuar te vektorët sekantë, diferencat midis çifteve të pikave: pyetja bëhet nëse matjet e zgjedhura i ndajnë çiftet e gjendjeve që kanë objektiva të ndryshëm, një kërkesë për injektivitet robust. Jepen tre algoritme greedy, secili me garanci rikonstruktimi robuste dhe pothuajse minimale. Metodat demonstrohen në vendosjen e sensorëve për një rrjedhë me valë goditjeje dhe shtresë përzierjeje, dhe në zgjedhjen e koordinatave për mësimin e shumëfishësive mbi një torus, ku metodat lineare dështojnë vazhdimisht.</w:t>
      </w:r>
    </w:p>
    <w:p>
      <w:pPr>
        <w:keepNext/>
        <w:spacing w:after="40" w:before="80"/>
      </w:pPr>
      <w:r>
        <w:rPr>
          <w:b/>
          <w:bCs/>
          <w:color w:val="C25E00"/>
        </w:rPr>
        <w:t xml:space="preserve">Ekuacioni kyç.</w:t>
      </w:r>
      <w:r>
        <w:rPr>
          <w:i/>
          <w:iCs/>
          <w:color w:val="5B6573"/>
          <w:sz w:val="18"/>
          <w:szCs w:val="18"/>
        </w:rPr>
        <w:t xml:space="preserve">  (kushti i rikonstruktueshmërisë me sekantë dhe objektivi i cunguar (formulim përfaqësues))</w:t>
      </w:r>
    </w:p>
    <w:p>
      <w:pPr>
        <w:pStyle w:val="Equation"/>
      </w:pPr>
      <m:oMathPara>
        <m:oMathParaPr>
          <m:jc m:val="center"/>
        </m:oMathParaPr>
        <m:oMath>
          <m:d>
            <m:dPr>
              <m:begChr m:val="∥"/>
              <m:sepChr m:val=""/>
              <m:endChr m:val="∥"/>
              <m:grow/>
            </m:dPr>
            <m:e>
              <m:r>
                <m:t>g</m:t>
              </m:r>
              <m:d>
                <m:dPr>
                  <m:begChr m:val="("/>
                  <m:sepChr m:val=""/>
                  <m:endChr m:val=")"/>
                  <m:grow/>
                </m:dPr>
                <m:e>
                  <m:sSub>
                    <m:e>
                      <m:r>
                        <m:t>x</m:t>
                      </m:r>
                    </m:e>
                    <m:sub>
                      <m:r>
                        <m:t>i</m:t>
                      </m:r>
                    </m:sub>
                  </m:sSub>
                </m:e>
              </m:d>
              <m:r>
                <m:rPr>
                  <m:sty m:val="p"/>
                </m:rPr>
                <m:t>−</m:t>
              </m:r>
              <m:r>
                <m:t>g</m:t>
              </m:r>
              <m:d>
                <m:dPr>
                  <m:begChr m:val="("/>
                  <m:sepChr m:val=""/>
                  <m:endChr m:val=")"/>
                  <m:grow/>
                </m:dPr>
                <m:e>
                  <m:sSub>
                    <m:e>
                      <m:r>
                        <m:t>x</m:t>
                      </m:r>
                    </m:e>
                    <m:sub>
                      <m:r>
                        <m:t>j</m:t>
                      </m:r>
                    </m:sub>
                  </m:sSub>
                </m:e>
              </m:d>
            </m:e>
          </m:d>
          <m:r>
            <m:rPr>
              <m:sty m:val="p"/>
            </m:rPr>
            <m:t>≤</m:t>
          </m:r>
          <m:r>
            <m:t>L</m:t>
          </m:r>
          <m:d>
            <m:dPr>
              <m:begChr m:val="∥"/>
              <m:sepChr m:val=""/>
              <m:endChr m:val="∥"/>
              <m:grow/>
            </m:dPr>
            <m:e>
              <m:sSub>
                <m:e>
                  <m:r>
                    <m:t>C</m:t>
                  </m:r>
                </m:e>
                <m:sub>
                  <m:r>
                    <m:t>S</m:t>
                  </m:r>
                </m:sub>
              </m:sSub>
              <m:d>
                <m:dPr>
                  <m:begChr m:val="("/>
                  <m:sepChr m:val=""/>
                  <m:endChr m:val=")"/>
                  <m:grow/>
                </m:dPr>
                <m:e>
                  <m:sSub>
                    <m:e>
                      <m:r>
                        <m:t>x</m:t>
                      </m:r>
                    </m:e>
                    <m:sub>
                      <m:r>
                        <m:t>i</m:t>
                      </m:r>
                    </m:sub>
                  </m:sSub>
                  <m:r>
                    <m:rPr>
                      <m:sty m:val="p"/>
                    </m:rPr>
                    <m:t>−</m:t>
                  </m:r>
                  <m:sSub>
                    <m:e>
                      <m:r>
                        <m:t>x</m:t>
                      </m:r>
                    </m:e>
                    <m:sub>
                      <m:r>
                        <m:t>j</m:t>
                      </m:r>
                    </m:sub>
                  </m:sSub>
                </m:e>
              </m:d>
            </m:e>
          </m:d>
          <m:r>
            <m:t>  </m:t>
          </m:r>
          <m:r>
            <m:rPr>
              <m:nor/>
            </m:rPr>
            <m:t>për të gjitha çiftet</m:t>
          </m:r>
          <m:r>
            <m:t> </m:t>
          </m:r>
          <m:d>
            <m:dPr>
              <m:begChr m:val="("/>
              <m:sepChr m:val=""/>
              <m:endChr m:val=")"/>
              <m:grow/>
            </m:dPr>
            <m:e>
              <m:r>
                <m:t>i</m:t>
              </m:r>
              <m:r>
                <m:rPr>
                  <m:sty m:val="p"/>
                </m:rPr>
                <m:t>,</m:t>
              </m:r>
              <m:r>
                <m:t>j</m:t>
              </m:r>
            </m:e>
          </m:d>
        </m:oMath>
      </m:oMathPara>
    </w:p>
    <w:p>
      <w:pPr>
        <w:pStyle w:val="Equation"/>
      </w:pPr>
      <m:oMathPara>
        <m:oMathParaPr>
          <m:jc m:val="center"/>
        </m:oMathParaPr>
        <m:oMath>
          <m:r>
            <m:t>F</m:t>
          </m:r>
          <m:d>
            <m:dPr>
              <m:begChr m:val="("/>
              <m:sepChr m:val=""/>
              <m:endChr m:val=")"/>
              <m:grow/>
            </m:dPr>
            <m:e>
              <m:r>
                <m:t>S</m:t>
              </m:r>
            </m:e>
          </m:d>
          <m:r>
            <m:rPr>
              <m:sty m:val="p"/>
            </m:rPr>
            <m:t>=</m:t>
          </m:r>
          <m:nary>
            <m:naryPr>
              <m:chr m:val="∑"/>
              <m:limLoc m:val="undOvr"/>
              <m:subHide m:val="off"/>
              <m:supHide m:val="on"/>
            </m:naryPr>
            <m:sub>
              <m:d>
                <m:dPr>
                  <m:begChr m:val="("/>
                  <m:sepChr m:val=""/>
                  <m:endChr m:val=")"/>
                  <m:grow/>
                </m:dPr>
                <m:e>
                  <m:r>
                    <m:t>i</m:t>
                  </m:r>
                  <m:r>
                    <m:rPr>
                      <m:sty m:val="p"/>
                    </m:rPr>
                    <m:t>,</m:t>
                  </m:r>
                  <m:r>
                    <m:t>j</m:t>
                  </m:r>
                </m:e>
              </m:d>
            </m:sub>
            <m:sup>
              <m:r>
                <m:t>​</m:t>
              </m:r>
            </m:sup>
            <m:e>
              <m:r>
                <m:rPr>
                  <m:sty m:val="p"/>
                </m:rPr>
                <m:t>min</m:t>
              </m:r>
            </m:e>
          </m:nary>
          <m:d>
            <m:dPr>
              <m:begChr m:val="{"/>
              <m:sepChr m:val=""/>
              <m:endChr m:val="}"/>
              <m:grow/>
            </m:dPr>
            <m:e>
              <m:f>
                <m:fPr>
                  <m:type m:val="bar"/>
                </m:fPr>
                <m:num>
                  <m:sSup>
                    <m:e>
                      <m:d>
                        <m:dPr>
                          <m:begChr m:val="∥"/>
                          <m:sepChr m:val=""/>
                          <m:endChr m:val="∥"/>
                          <m:grow/>
                        </m:dPr>
                        <m:e>
                          <m:sSub>
                            <m:e>
                              <m:r>
                                <m:t>C</m:t>
                              </m:r>
                            </m:e>
                            <m:sub>
                              <m:r>
                                <m:t>S</m:t>
                              </m:r>
                            </m:sub>
                          </m:sSub>
                          <m:d>
                            <m:dPr>
                              <m:begChr m:val="("/>
                              <m:sepChr m:val=""/>
                              <m:endChr m:val=")"/>
                              <m:grow/>
                            </m:dPr>
                            <m:e>
                              <m:sSub>
                                <m:e>
                                  <m:r>
                                    <m:t>x</m:t>
                                  </m:r>
                                </m:e>
                                <m:sub>
                                  <m:r>
                                    <m:t>i</m:t>
                                  </m:r>
                                </m:sub>
                              </m:sSub>
                              <m:r>
                                <m:rPr>
                                  <m:sty m:val="p"/>
                                </m:rPr>
                                <m:t>−</m:t>
                              </m:r>
                              <m:sSub>
                                <m:e>
                                  <m:r>
                                    <m:t>x</m:t>
                                  </m:r>
                                </m:e>
                                <m:sub>
                                  <m:r>
                                    <m:t>j</m:t>
                                  </m:r>
                                </m:sub>
                              </m:sSub>
                            </m:e>
                          </m:d>
                        </m:e>
                      </m:d>
                    </m:e>
                    <m:sup>
                      <m:r>
                        <m:t>2</m:t>
                      </m:r>
                    </m:sup>
                  </m:sSup>
                </m:num>
                <m:den>
                  <m:sSup>
                    <m:e>
                      <m:d>
                        <m:dPr>
                          <m:begChr m:val="∥"/>
                          <m:sepChr m:val=""/>
                          <m:endChr m:val="∥"/>
                          <m:grow/>
                        </m:dPr>
                        <m:e>
                          <m:r>
                            <m:t>g</m:t>
                          </m:r>
                          <m:d>
                            <m:dPr>
                              <m:begChr m:val="("/>
                              <m:sepChr m:val=""/>
                              <m:endChr m:val=")"/>
                              <m:grow/>
                            </m:dPr>
                            <m:e>
                              <m:sSub>
                                <m:e>
                                  <m:r>
                                    <m:t>x</m:t>
                                  </m:r>
                                </m:e>
                                <m:sub>
                                  <m:r>
                                    <m:t>i</m:t>
                                  </m:r>
                                </m:sub>
                              </m:sSub>
                            </m:e>
                          </m:d>
                          <m:r>
                            <m:rPr>
                              <m:sty m:val="p"/>
                            </m:rPr>
                            <m:t>−</m:t>
                          </m:r>
                          <m:r>
                            <m:t>g</m:t>
                          </m:r>
                          <m:d>
                            <m:dPr>
                              <m:begChr m:val="("/>
                              <m:sepChr m:val=""/>
                              <m:endChr m:val=")"/>
                              <m:grow/>
                            </m:dPr>
                            <m:e>
                              <m:sSub>
                                <m:e>
                                  <m:r>
                                    <m:t>x</m:t>
                                  </m:r>
                                </m:e>
                                <m:sub>
                                  <m:r>
                                    <m:t>j</m:t>
                                  </m:r>
                                </m:sub>
                              </m:sSub>
                            </m:e>
                          </m:d>
                        </m:e>
                      </m:d>
                    </m:e>
                    <m:sup>
                      <m:r>
                        <m:t>2</m:t>
                      </m:r>
                    </m:sup>
                  </m:sSup>
                </m:den>
              </m:f>
              <m:r>
                <m:rPr>
                  <m:sty m:val="p"/>
                </m:rPr>
                <m:t>,</m:t>
              </m:r>
              <m:r>
                <m:t> </m:t>
              </m:r>
              <m:r>
                <m:t>γ</m:t>
              </m:r>
            </m:e>
          </m:d>
          <m:r>
            <m:rPr>
              <m:sty m:val="p"/>
            </m:rPr>
            <m:t>,</m:t>
          </m:r>
          <m:r>
            <m:t>  </m:t>
          </m:r>
          <m:r>
            <m:rPr>
              <m:sty m:val="p"/>
            </m:rPr>
            <m:t>min</m:t>
          </m:r>
          <m:d>
            <m:dPr>
              <m:begChr m:val="|"/>
              <m:sepChr m:val=""/>
              <m:endChr m:val="|"/>
              <m:grow/>
            </m:dPr>
            <m:e>
              <m:r>
                <m:t>S</m:t>
              </m:r>
            </m:e>
          </m:d>
          <m:r>
            <m:t> </m:t>
          </m:r>
          <m:r>
            <m:t> </m:t>
          </m:r>
          <m:r>
            <m:rPr>
              <m:nor/>
            </m:rPr>
            <m:t>me kusht</m:t>
          </m:r>
          <m:r>
            <m:t> </m:t>
          </m:r>
          <m:r>
            <m:t> </m:t>
          </m:r>
          <m:r>
            <m:t>F</m:t>
          </m:r>
          <m:d>
            <m:dPr>
              <m:begChr m:val="("/>
              <m:sepChr m:val=""/>
              <m:endChr m:val=")"/>
              <m:grow/>
            </m:dPr>
            <m:e>
              <m:r>
                <m:t>S</m:t>
              </m:r>
            </m:e>
          </m:d>
          <m:r>
            <m:rPr>
              <m:sty m:val="p"/>
            </m:rPr>
            <m:t>≥</m:t>
          </m:r>
          <m:r>
            <m:t>F</m:t>
          </m:r>
          <m:d>
            <m:dPr>
              <m:begChr m:val="("/>
              <m:sepChr m:val=""/>
              <m:endChr m:val=")"/>
              <m:grow/>
            </m:dPr>
            <m:e>
              <m:r>
                <m:rPr>
                  <m:sty m:val="p"/>
                </m:rPr>
                <m:t>{</m:t>
              </m:r>
              <m:r>
                <m:t>1</m:t>
              </m:r>
              <m:r>
                <m:rPr>
                  <m:sty m:val="p"/>
                </m:rPr>
                <m:t>,</m:t>
              </m:r>
              <m:r>
                <m:rPr>
                  <m:sty m:val="p"/>
                </m:rPr>
                <m:t>…</m:t>
              </m:r>
              <m:r>
                <m:rPr>
                  <m:sty m:val="p"/>
                </m:rPr>
                <m:t>,</m:t>
              </m:r>
              <m:r>
                <m:t>n</m:t>
              </m:r>
              <m:r>
                <m:rPr>
                  <m:sty m:val="p"/>
                </m:rPr>
                <m:t>}</m:t>
              </m:r>
            </m:e>
          </m:d>
          <m:r>
            <m:rPr>
              <m:sty m:val="p"/>
            </m:rPr>
            <m:t>−</m:t>
          </m:r>
          <m:r>
            <m:t>δ</m:t>
          </m:r>
        </m:oMath>
      </m:oMathPara>
    </w:p>
    <w:p>
      <w:pPr>
        <w:spacing w:after="100"/>
        <w:jc w:val="both"/>
      </w:pPr>
      <w:r>
        <w:rPr>
          <w:color w:val="3A4350"/>
          <w:sz w:val="19"/>
          <w:szCs w:val="19"/>
        </w:rPr>
        <w:t xml:space="preserve">ku </w:t>
      </w:r>
      <m:oMath>
        <m:sSub>
          <m:e>
            <m:r>
              <m:t>x</m:t>
            </m:r>
          </m:e>
          <m:sub>
            <m:r>
              <m:t>i</m:t>
            </m:r>
          </m:sub>
        </m:sSub>
      </m:oMath>
      <w:r>
        <w:rPr>
          <w:color w:val="3A4350"/>
          <w:sz w:val="19"/>
          <w:szCs w:val="19"/>
        </w:rPr>
        <w:t xml:space="preserve"> janë gjendjet e mostruara, </w:t>
      </w:r>
      <m:oMath>
        <m:r>
          <m:t>g</m:t>
        </m:r>
      </m:oMath>
      <w:r>
        <w:rPr>
          <w:color w:val="3A4350"/>
          <w:sz w:val="19"/>
          <w:szCs w:val="19"/>
        </w:rPr>
        <w:t xml:space="preserve"> sasia objektiv, </w:t>
      </w:r>
      <m:oMath>
        <m:sSub>
          <m:e>
            <m:r>
              <m:t>C</m:t>
            </m:r>
          </m:e>
          <m:sub>
            <m:r>
              <m:t>S</m:t>
            </m:r>
          </m:sub>
        </m:sSub>
      </m:oMath>
      <w:r>
        <w:rPr>
          <w:color w:val="3A4350"/>
          <w:sz w:val="19"/>
          <w:szCs w:val="19"/>
        </w:rPr>
        <w:t xml:space="preserve"> matrica që zgjedh koordinatat (sensorët) në </w:t>
      </w:r>
      <m:oMath>
        <m:r>
          <m:t>S</m:t>
        </m:r>
      </m:oMath>
      <w:r>
        <w:rPr>
          <w:color w:val="3A4350"/>
          <w:sz w:val="19"/>
          <w:szCs w:val="19"/>
        </w:rPr>
        <w:t xml:space="preserve">, </w:t>
      </w:r>
      <m:oMath>
        <m:r>
          <m:t>L</m:t>
        </m:r>
      </m:oMath>
      <w:r>
        <w:rPr>
          <w:color w:val="3A4350"/>
          <w:sz w:val="19"/>
          <w:szCs w:val="19"/>
        </w:rPr>
        <w:t xml:space="preserve"> konstantja Lipschitz e hartës së rikonstruktimit, </w:t>
      </w:r>
      <m:oMath>
        <m:r>
          <m:t>γ</m:t>
        </m:r>
        <m:r>
          <m:rPr>
            <m:sty m:val="p"/>
          </m:rPr>
          <m:t>&gt;</m:t>
        </m:r>
        <m:r>
          <m:t>0</m:t>
        </m:r>
      </m:oMath>
      <w:r>
        <w:rPr>
          <w:color w:val="3A4350"/>
          <w:sz w:val="19"/>
          <w:szCs w:val="19"/>
        </w:rPr>
        <w:t xml:space="preserve"> niveli i cungimit dhe </w:t>
      </w:r>
      <m:oMath>
        <m:r>
          <m:t>δ</m:t>
        </m:r>
        <m:r>
          <m:rPr>
            <m:sty m:val="p"/>
          </m:rPr>
          <m:t>≥</m:t>
        </m:r>
        <m:r>
          <m:t>0</m:t>
        </m:r>
      </m:oMath>
      <w:r>
        <w:rPr>
          <w:color w:val="3A4350"/>
          <w:sz w:val="19"/>
          <w:szCs w:val="19"/>
        </w:rPr>
        <w:t xml:space="preserve"> toleranca. Meqë </w:t>
      </w:r>
      <m:oMath>
        <m:sSup>
          <m:e>
            <m:d>
              <m:dPr>
                <m:begChr m:val="∥"/>
                <m:sepChr m:val=""/>
                <m:endChr m:val="∥"/>
                <m:grow/>
              </m:dPr>
              <m:e>
                <m:sSub>
                  <m:e>
                    <m:r>
                      <m:t>C</m:t>
                    </m:r>
                  </m:e>
                  <m:sub>
                    <m:r>
                      <m:t>S</m:t>
                    </m:r>
                  </m:sub>
                </m:sSub>
                <m:r>
                  <m:t>v</m:t>
                </m:r>
              </m:e>
            </m:d>
          </m:e>
          <m:sup>
            <m:r>
              <m:t>2</m:t>
            </m:r>
          </m:sup>
        </m:sSup>
        <m:r>
          <m:rPr>
            <m:sty m:val="p"/>
          </m:rPr>
          <m:t>=</m:t>
        </m:r>
        <m:nary>
          <m:naryPr>
            <m:chr m:val="∑"/>
            <m:limLoc m:val="undOvr"/>
            <m:subHide m:val="off"/>
            <m:supHide m:val="on"/>
          </m:naryPr>
          <m:sub>
            <m:r>
              <m:t>k</m:t>
            </m:r>
            <m:r>
              <m:rPr>
                <m:sty m:val="p"/>
              </m:rPr>
              <m:t>∈</m:t>
            </m:r>
            <m:r>
              <m:t>S</m:t>
            </m:r>
          </m:sub>
          <m:sup>
            <m:r>
              <m:t>​</m:t>
            </m:r>
          </m:sup>
          <m:e>
            <m:sSubSup>
              <m:e>
                <m:r>
                  <m:t>v</m:t>
                </m:r>
              </m:e>
              <m:sub>
                <m:r>
                  <m:t>k</m:t>
                </m:r>
              </m:sub>
              <m:sup>
                <m:r>
                  <m:t>2</m:t>
                </m:r>
              </m:sup>
            </m:sSubSup>
          </m:e>
        </m:nary>
      </m:oMath>
      <w:r>
        <w:rPr>
          <w:color w:val="3A4350"/>
          <w:sz w:val="19"/>
          <w:szCs w:val="19"/>
        </w:rPr>
        <w:t xml:space="preserve"> është modular në </w:t>
      </w:r>
      <m:oMath>
        <m:r>
          <m:t>S</m:t>
        </m:r>
      </m:oMath>
      <w:r>
        <w:rPr>
          <w:color w:val="3A4350"/>
          <w:sz w:val="19"/>
          <w:szCs w:val="19"/>
        </w:rPr>
        <w:t xml:space="preserve">, çdo term i cunguar është monoton dhe submodular, dhe greedy ka garanci logaritmike për madhësinë minimale; objektivat e sakta të artikullit nuk u konfirmuan.</w:t>
      </w:r>
    </w:p>
    <w:p>
      <w:pPr>
        <w:spacing w:after="100" w:before="80"/>
        <w:jc w:val="both"/>
      </w:pPr>
      <w:r>
        <w:rPr>
          <w:b/>
          <w:bCs/>
          <w:color w:val="C25E00"/>
        </w:rPr>
        <w:t xml:space="preserve">Lidhja me hyrjen teorike. </w:t>
      </w:r>
      <w:r>
        <w:t xml:space="preserve">Plotëson seksionet 1.6 dhe 1.7. Për projektin, sekantët japin një kriter të orientuar nga qëllimi dhe pa linearizim: puset duhet t'i ndajnë skenarët e facieve që çojnë në kripësi të ndryshme në zonën e qëllimit.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Kriter sekantësh për vendosjen minimale të sensorëve në sisteme jolineare, me tre algoritme greedy me garanci rikonstruktimi pothuajse minimale.</w:t>
      </w:r>
    </w:p>
    <w:p>
      <w:pPr>
        <w:pStyle w:val="Heading1"/>
        <w:pageBreakBefore/>
      </w:pPr>
      <w:r>
        <w:rPr>
          <w:color w:val="003262"/>
        </w:rPr>
        <w:t xml:space="preserve">8. University of California, Berkeley</w:t>
      </w:r>
    </w:p>
    <w:p>
      <w:pPr>
        <w:spacing w:after="120"/>
        <w:jc w:val="both"/>
      </w:pPr>
      <w:r>
        <w:t xml:space="preserve">Berkeley sjell dizajnin e sistemeve matëse dhe të eksperimenteve të randomizuara. Laura Waller dhe Jiantao Jiao projektojnë sisteme imazherie sipas informacionit [BK1]; Peng Ding dha teorinë e rirandomizimit me rregullin «pa yll» [BK2] dhe me grupe [BK4]; dhe Jessica Dai e Paula Gradu dhanë alokimin adaptiv Neyman me regret [BK3].</w:t>
      </w:r>
    </w:p>
    <w:p>
      <w:pPr>
        <w:pStyle w:val="Heading2"/>
        <w:keepNext/>
      </w:pPr>
      <w:r>
        <w:rPr>
          <w:color w:val="003262"/>
        </w:rPr>
        <w:t xml:space="preserve">BK1  </w:t>
      </w:r>
      <w:r>
        <w:rPr>
          <w:color w:val="1F3864"/>
        </w:rPr>
        <w:t xml:space="preserve">Information-Driven Design of Imaging Systems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Henry Pinkard, Leyla Kabuli, Eric Markley, Tiffany Chien, Jiantao Jiao, Laura Waller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38 (NeurIPS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mx32dtkiqx-mrbiaucj4">
              <w:r>
                <w:rPr>
                  <w:color w:val="1D4ED8"/>
                  <w:sz w:val="18"/>
                  <w:szCs w:val="18"/>
                  <w:u w:val="single"/>
                </w:rPr>
                <w:t xml:space="preserve">papers.neurips.cc · NeurIPS 2025 (8dc0769a7c54…)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gjithë autorët: Department of Electrical Engineering and Computer Sciences, University of California,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i sistemeve matëse · informacion i përbashkët · kufi i sipërm me ndër-entropi · dizajn pa dekodues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Përmbledhje. </w:t>
      </w:r>
      <w:r>
        <w:t xml:space="preserve">Një sistem imazherie është një kodues që i çon objektet e panjohura te matje të zhurmshme, ndaj dizajni i tij është problem i dizajnit të matjeve. Artikulli i vlerëson dhe i projekton këto sisteme sipas informacionit të përbashkët midis objektit dhe matjes, pra me një kriter të tipit EIG në kuptimin e OED-së bajeziane. Informacioni vlerësohet vetëm nga matjet: modele probabiliste përshtaten mbi matjet dhe mbi zhurmën e tyre, duke dhënë një vlerësim që e kufizon nga sipër informacionin e vërtetë, pa objekte të njohura dhe pa supozime mbi strukturën e tyre. Metoda IDEAL e optimizon koduesin me gradient mbi këto vlerësime. Vlerësimet ndjekin ndryshimet e performancës në katër fusha (fotografi me ngjyra, radioastronomi, imazheri pa lente, mikroskopi), dhe sistemet e projektuara me IDEAL barazohen me ato të optimizuara nga fillimi në fund.</w:t>
      </w:r>
    </w:p>
    <w:p>
      <w:pPr>
        <w:keepNext/>
        <w:spacing w:after="40" w:before="80"/>
      </w:pPr>
      <w:r>
        <w:rPr>
          <w:b/>
          <w:bCs/>
          <w:color w:val="003262"/>
        </w:rPr>
        <w:t xml:space="preserve">Ekuacioni kyç.</w:t>
      </w:r>
      <w:r>
        <w:rPr>
          <w:i/>
          <w:iCs/>
          <w:color w:val="5B6573"/>
          <w:sz w:val="18"/>
          <w:szCs w:val="18"/>
        </w:rPr>
        <w:t xml:space="preserve">  (kufiri i sipërm me ndër-entropi dhe rregulli i dizajnit (formulim përfaqësues))</w:t>
      </w:r>
    </w:p>
    <w:p>
      <w:pPr>
        <w:pStyle w:val="Equation"/>
      </w:pPr>
      <m:oMathPara>
        <m:oMathParaPr>
          <m:jc m:val="center"/>
        </m:oMathParaP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r>
            <m:rPr>
              <m:sty m:val="p"/>
            </m:rPr>
            <m:t>,</m:t>
          </m:r>
          <m:r>
            <m:t>  </m:t>
          </m:r>
          <m:r>
            <m:t>H</m:t>
          </m:r>
          <m:d>
            <m:dPr>
              <m:begChr m:val="("/>
              <m:sepChr m:val=""/>
              <m:endChr m:val=")"/>
              <m:grow/>
            </m:dPr>
            <m:e>
              <m:r>
                <m:t>Y</m:t>
              </m:r>
            </m:e>
          </m:d>
          <m:r>
            <m:rPr>
              <m:sty m:val="p"/>
            </m:rPr>
            <m:t>≤</m:t>
          </m:r>
          <m:r>
            <m:rPr>
              <m:sty m:val="p"/>
            </m:rPr>
            <m:t>−</m:t>
          </m:r>
          <m:r>
            <m:rPr>
              <m:scr m:val="double-struck"/>
              <m:sty m:val="p"/>
            </m:rPr>
            <m:t>E</m:t>
          </m:r>
          <m:d>
            <m:dPr>
              <m:begChr m:val="["/>
              <m:sepChr m:val=""/>
              <m:endChr m:val="]"/>
              <m:grow/>
            </m:dPr>
            <m:e>
              <m:r>
                <m:rPr>
                  <m:sty m:val="p"/>
                </m:rPr>
                <m:t>ln</m:t>
              </m:r>
              <m:sSub>
                <m:e>
                  <m:r>
                    <m:t>q</m:t>
                  </m:r>
                </m:e>
                <m:sub>
                  <m:r>
                    <m:t>ψ</m:t>
                  </m:r>
                </m:sub>
              </m:sSub>
              <m:d>
                <m:dPr>
                  <m:begChr m:val="("/>
                  <m:sepChr m:val=""/>
                  <m:endChr m:val=")"/>
                  <m:grow/>
                </m:dPr>
                <m:e>
                  <m:r>
                    <m:t>Y</m:t>
                  </m:r>
                </m:e>
              </m:d>
            </m:e>
          </m:d>
          <m:r>
            <m:t> </m:t>
          </m:r>
          <m:r>
            <m:t> </m:t>
          </m:r>
          <m:r>
            <m:rPr>
              <m:nor/>
            </m:rPr>
            <m:t>për çdo model dendësie</m:t>
          </m:r>
          <m:r>
            <m:t> </m:t>
          </m:r>
          <m:sSub>
            <m:e>
              <m:r>
                <m:t>q</m:t>
              </m:r>
            </m:e>
            <m:sub>
              <m:r>
                <m:t>ψ</m:t>
              </m:r>
            </m:sub>
          </m:sSub>
        </m:oMath>
      </m:oMathPara>
    </w:p>
    <w:p>
      <w:pPr>
        <w:pStyle w:val="Equation"/>
      </w:pPr>
      <m:oMathPara>
        <m:oMathParaPr>
          <m:jc m:val="center"/>
        </m:oMathParaPr>
        <m:oMath>
          <m:sSub>
            <m:e>
              <m:acc>
                <m:accPr>
                  <m:chr m:val="̂"/>
                </m:accPr>
                <m:e>
                  <m:r>
                    <m:t>I</m:t>
                  </m:r>
                </m:e>
              </m:acc>
            </m:e>
            <m:sub>
              <m:r>
                <m:t>θ</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ln</m:t>
              </m:r>
            </m:e>
          </m:nary>
          <m:sSub>
            <m:e>
              <m:r>
                <m:t>q</m:t>
              </m:r>
            </m:e>
            <m:sub>
              <m:acc>
                <m:accPr>
                  <m:chr m:val="̂"/>
                </m:accPr>
                <m:e>
                  <m:r>
                    <m:t>ψ</m:t>
                  </m:r>
                </m:e>
              </m:acc>
            </m:sub>
          </m:sSub>
          <m:d>
            <m:dPr>
              <m:begChr m:val="("/>
              <m:sepChr m:val=""/>
              <m:endChr m:val=")"/>
              <m:grow/>
            </m:dPr>
            <m:e>
              <m:sSub>
                <m:e>
                  <m:r>
                    <m:t>y</m:t>
                  </m:r>
                </m:e>
                <m:sub>
                  <m:r>
                    <m:t>i</m:t>
                  </m:r>
                </m:sub>
              </m:sSub>
            </m:e>
          </m:d>
          <m:r>
            <m:rPr>
              <m:sty m:val="p"/>
            </m:rPr>
            <m:t>−</m:t>
          </m:r>
          <m:sSub>
            <m:e>
              <m:acc>
                <m:accPr>
                  <m:chr m:val="̂"/>
                </m:accPr>
                <m:e>
                  <m:r>
                    <m:t>H</m:t>
                  </m:r>
                </m:e>
              </m:acc>
            </m:e>
            <m:sub>
              <m:r>
                <m:t>θ</m:t>
              </m:r>
            </m:sub>
          </m:sSub>
          <m:d>
            <m:dPr>
              <m:begChr m:val="("/>
              <m:sepChr m:val=""/>
              <m:endChr m:val=")"/>
              <m:grow/>
            </m:dPr>
            <m:e>
              <m:r>
                <m:t>Y</m:t>
              </m:r>
              <m:r>
                <m:rPr>
                  <m:sty m:val="p"/>
                </m:rPr>
                <m:t>∣</m:t>
              </m:r>
              <m:r>
                <m:t>X</m:t>
              </m:r>
            </m:e>
          </m:d>
          <m:r>
            <m:rPr>
              <m:sty m:val="p"/>
            </m:rPr>
            <m:t>,</m:t>
          </m:r>
          <m:r>
            <m:t>  </m:t>
          </m:r>
          <m:sSup>
            <m:e>
              <m:r>
                <m:t>θ</m:t>
              </m:r>
            </m:e>
            <m:sup>
              <m:r>
                <m:rPr>
                  <m:sty m:val="p"/>
                </m:rPr>
                <m:t>⋆</m:t>
              </m:r>
            </m:sup>
          </m:sSup>
          <m:r>
            <m:rPr>
              <m:sty m:val="p"/>
            </m:rPr>
            <m:t>∈</m:t>
          </m:r>
          <m:r>
            <m:rPr>
              <m:sty m:val="p"/>
            </m:rPr>
            <m:t>arg</m:t>
          </m:r>
          <m:limLow>
            <m:e>
              <m:r>
                <m:rPr>
                  <m:sty m:val="p"/>
                </m:rPr>
                <m:t>max</m:t>
              </m:r>
            </m:e>
            <m:lim>
              <m:r>
                <m:t>θ</m:t>
              </m:r>
            </m:lim>
          </m:limLow>
          <m:r>
            <m:t> </m:t>
          </m:r>
          <m:sSub>
            <m:e>
              <m:acc>
                <m:accPr>
                  <m:chr m:val="̂"/>
                </m:accPr>
                <m:e>
                  <m:r>
                    <m:t>I</m:t>
                  </m:r>
                </m:e>
              </m:acc>
            </m:e>
            <m:sub>
              <m:r>
                <m:t>θ</m:t>
              </m:r>
            </m:sub>
          </m:sSub>
        </m:oMath>
      </m:oMathPara>
    </w:p>
    <w:p>
      <w:pPr>
        <w:spacing w:after="100"/>
        <w:jc w:val="both"/>
      </w:pPr>
      <w:r>
        <w:rPr>
          <w:color w:val="3A4350"/>
          <w:sz w:val="19"/>
          <w:szCs w:val="19"/>
        </w:rPr>
        <w:t xml:space="preserve">ku </w:t>
      </w:r>
      <m:oMath>
        <m:r>
          <m:t>X</m:t>
        </m:r>
      </m:oMath>
      <w:r>
        <w:rPr>
          <w:color w:val="3A4350"/>
          <w:sz w:val="19"/>
          <w:szCs w:val="19"/>
        </w:rPr>
        <w:t xml:space="preserve"> është objekti, </w:t>
      </w:r>
      <m:oMath>
        <m:r>
          <m:t>Y</m:t>
        </m:r>
      </m:oMath>
      <w:r>
        <w:rPr>
          <w:color w:val="3A4350"/>
          <w:sz w:val="19"/>
          <w:szCs w:val="19"/>
        </w:rPr>
        <w:t xml:space="preserve"> matja e zhurmshme e koduesit me parametra dizajni </w:t>
      </w:r>
      <m:oMath>
        <m:r>
          <m:t>θ</m:t>
        </m:r>
      </m:oMath>
      <w:r>
        <w:rPr>
          <w:color w:val="3A4350"/>
          <w:sz w:val="19"/>
          <w:szCs w:val="19"/>
        </w:rPr>
        <w:t xml:space="preserve">, </w:t>
      </w:r>
      <m:oMath>
        <m:r>
          <m:t>H</m:t>
        </m:r>
        <m:d>
          <m:dPr>
            <m:begChr m:val="("/>
            <m:sepChr m:val=""/>
            <m:endChr m:val=")"/>
            <m:grow/>
          </m:dPr>
          <m:e>
            <m:r>
              <m:t>Y</m:t>
            </m:r>
            <m:r>
              <m:rPr>
                <m:sty m:val="p"/>
              </m:rPr>
              <m:t>∣</m:t>
            </m:r>
            <m:r>
              <m:t>X</m:t>
            </m:r>
          </m:e>
        </m:d>
      </m:oMath>
      <w:r>
        <w:rPr>
          <w:color w:val="3A4350"/>
          <w:sz w:val="19"/>
          <w:szCs w:val="19"/>
        </w:rPr>
        <w:t xml:space="preserve"> entropia e zhurmës nga një model i njohur zhurme (p.sh. Poisson dhe Gausian), </w:t>
      </w:r>
      <m:oMath>
        <m:sSub>
          <m:e>
            <m:r>
              <m:t>q</m:t>
            </m:r>
          </m:e>
          <m:sub>
            <m:r>
              <m:t>ψ</m:t>
            </m:r>
          </m:sub>
        </m:sSub>
      </m:oMath>
      <w:r>
        <w:rPr>
          <w:color w:val="3A4350"/>
          <w:sz w:val="19"/>
          <w:szCs w:val="19"/>
        </w:rPr>
        <w:t xml:space="preserve"> një model i përshtatur i shpërndarjes së matjeve dhe </w:t>
      </w:r>
      <m:oMath>
        <m:sSub>
          <m:e>
            <m:r>
              <m:t>y</m:t>
            </m:r>
          </m:e>
          <m:sub>
            <m:r>
              <m:t>1</m:t>
            </m:r>
          </m:sub>
        </m:sSub>
        <m:r>
          <m:rPr>
            <m:sty m:val="p"/>
          </m:rPr>
          <m:t>,</m:t>
        </m:r>
        <m:r>
          <m:rPr>
            <m:sty m:val="p"/>
          </m:rPr>
          <m:t>…</m:t>
        </m:r>
        <m:r>
          <m:rPr>
            <m:sty m:val="p"/>
          </m:rPr>
          <m:t>,</m:t>
        </m:r>
        <m:sSub>
          <m:e>
            <m:r>
              <m:t>y</m:t>
            </m:r>
          </m:e>
          <m:sub>
            <m:r>
              <m:t>n</m:t>
            </m:r>
          </m:sub>
        </m:sSub>
      </m:oMath>
      <w:r>
        <w:rPr>
          <w:color w:val="3A4350"/>
          <w:sz w:val="19"/>
          <w:szCs w:val="19"/>
        </w:rPr>
        <w:t xml:space="preserve"> matjet e vëzhguara. Vlerësuesi i saktë i artikullit nuk u konfirmua.</w:t>
      </w:r>
    </w:p>
    <w:p>
      <w:pPr>
        <w:spacing w:after="100" w:before="80"/>
        <w:jc w:val="both"/>
      </w:pPr>
      <w:r>
        <w:rPr>
          <w:b/>
          <w:bCs/>
          <w:color w:val="003262"/>
        </w:rPr>
        <w:t xml:space="preserve">Lidhja me hyrjen teorike. </w:t>
      </w:r>
      <w:r>
        <w:t xml:space="preserve">Plotëson seksionet 1.2 dhe 1.4. Për projektin, i njëjti kriter pa dekodues mund të krahasojë konfigurime të matjeve gjeofizike (p.sh. elektroda të rezistivitetit) vetëm nga të dhënat e matura dhe nga modeli i zhurmës.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Kriter informacioni pa dekodues, i vlerësueshëm vetëm nga matjet, për dizajnin me gradient të sistemeve matëse.</w:t>
      </w:r>
    </w:p>
    <w:p>
      <w:pPr>
        <w:pStyle w:val="Heading2"/>
        <w:keepNext/>
      </w:pPr>
      <w:r>
        <w:rPr>
          <w:color w:val="003262"/>
        </w:rPr>
        <w:t xml:space="preserve">BK2  </w:t>
      </w:r>
      <w:r>
        <w:rPr>
          <w:color w:val="1F3864"/>
        </w:rPr>
        <w:t xml:space="preserve">No star is good news: A unified look at rerandomization based on p-values from covariate balance tests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Anqi Zhao, Peng 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Econometrics, vëll. 241(1), art. 105724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qonpoxza1-eg3ep6rm_d">
              <w:r>
                <w:rPr>
                  <w:color w:val="1D4ED8"/>
                  <w:sz w:val="18"/>
                  <w:szCs w:val="18"/>
                  <w:u w:val="single"/>
                </w:rPr>
                <w:t xml:space="preserve">https://doi.org/10.1016/j.jeconom.2024.105724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Ding: Department of Statistics, University of California, Berkeley; A. Zhao: Duke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rirandomizim · teste ekuilibri të kovariateve · inferencë e bazuar te dizajni · shpërndarje normale e cunguar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Artikujt raportojnë rregullisht tabela ekuilibri me vlerat p të testeve që krahasojnë mesataret e kovariateve midis grupeve, dhe në praktikë eksperimentuesit rirandomizojnë derisa asnjë vlerë p të mos jetë «me yll» (domethënëse). Artikulli e formalizon këtë praktikë si ReP, rirandomizim i bazuar te vlerat p të testeve të ekuilibrit, dhe e trajton si mjet dizajni për përmirësimin e ekuilibrit të kovariateve. Jepet një analizë asimptotike e njësuar, e bazuar te dizajni dhe te popullata e fundme, për zgjedhje të ndryshme testesh ekuilibri. Kështu artikulli jep teori për rregullin e pranimit që eksperimentuesit përdorin realisht kur projektojnë eksperimente.</w:t>
      </w:r>
    </w:p>
    <w:p>
      <w:pPr>
        <w:keepNext/>
        <w:spacing w:after="40" w:before="80"/>
      </w:pPr>
      <w:r>
        <w:rPr>
          <w:b/>
          <w:bCs/>
          <w:color w:val="003262"/>
        </w:rPr>
        <w:t xml:space="preserve">Ekuacioni kyç.</w:t>
      </w:r>
      <w:r>
        <w:rPr>
          <w:i/>
          <w:iCs/>
          <w:color w:val="5B6573"/>
          <w:sz w:val="18"/>
          <w:szCs w:val="18"/>
        </w:rPr>
        <w:t xml:space="preserve">  (rregulli «pa yll» dhe forma asimptotike nën rirandomizim (formulim përfaqësues))</w:t>
      </w:r>
    </w:p>
    <w:p>
      <w:pPr>
        <w:pStyle w:val="Equation"/>
      </w:pPr>
      <m:oMathPara>
        <m:oMathParaPr>
          <m:jc m:val="center"/>
        </m:oMathParaPr>
        <m:oMath>
          <m:sSub>
            <m:e>
              <m:r>
                <m:t>t</m:t>
              </m:r>
            </m:e>
            <m:sub>
              <m:r>
                <m:t>k</m:t>
              </m:r>
            </m:sub>
          </m:sSub>
          <m:r>
            <m:rPr>
              <m:sty m:val="p"/>
            </m:rPr>
            <m:t>=</m:t>
          </m:r>
          <m:f>
            <m:fPr>
              <m:type m:val="bar"/>
            </m:fPr>
            <m:num>
              <m:sSub>
                <m:e>
                  <m:acc>
                    <m:accPr>
                      <m:chr m:val="̂"/>
                    </m:accPr>
                    <m:e>
                      <m:r>
                        <m:t>τ</m:t>
                      </m:r>
                    </m:e>
                  </m:acc>
                </m:e>
                <m:sub>
                  <m:r>
                    <m:t>x</m:t>
                  </m:r>
                  <m:r>
                    <m:rPr>
                      <m:sty m:val="p"/>
                    </m:rPr>
                    <m:t>,</m:t>
                  </m:r>
                  <m:r>
                    <m:t>k</m:t>
                  </m:r>
                </m:sub>
              </m:sSub>
            </m:num>
            <m:den>
              <m:rad>
                <m:radPr>
                  <m:degHide m:val="on"/>
                </m:radPr>
                <m:deg/>
                <m:e>
                  <m:sSub>
                    <m:e>
                      <m:acc>
                        <m:accPr>
                          <m:chr m:val="̂"/>
                        </m:accPr>
                        <m:e>
                          <m:r>
                            <m:t>V</m:t>
                          </m:r>
                        </m:e>
                      </m:acc>
                    </m:e>
                    <m:sub>
                      <m:r>
                        <m:t>k</m:t>
                      </m:r>
                      <m:r>
                        <m:t>k</m:t>
                      </m:r>
                    </m:sub>
                  </m:sSub>
                </m:e>
              </m:rad>
            </m:den>
          </m:f>
          <m:r>
            <m:rPr>
              <m:sty m:val="p"/>
            </m:rPr>
            <m:t>,</m:t>
          </m:r>
          <m:r>
            <m:t>  </m:t>
          </m:r>
          <m:r>
            <m:rPr>
              <m:nor/>
            </m:rPr>
            <m:t>pranohet</m:t>
          </m:r>
          <m:r>
            <m:rPr>
              <m:sty m:val="p"/>
            </m:rPr>
            <m:t>⇔</m:t>
          </m:r>
          <m:limLow>
            <m:e>
              <m:r>
                <m:rPr>
                  <m:sty m:val="p"/>
                </m:rPr>
                <m:t>min</m:t>
              </m:r>
            </m:e>
            <m:lim>
              <m:r>
                <m:t>1</m:t>
              </m:r>
              <m:r>
                <m:rPr>
                  <m:sty m:val="p"/>
                </m:rPr>
                <m:t>≤</m:t>
              </m:r>
              <m:r>
                <m:t>k</m:t>
              </m:r>
              <m:r>
                <m:rPr>
                  <m:sty m:val="p"/>
                </m:rPr>
                <m:t>≤</m:t>
              </m:r>
              <m:r>
                <m:t>K</m:t>
              </m:r>
            </m:lim>
          </m:limLow>
          <m:sSub>
            <m:e>
              <m:r>
                <m:t>p</m:t>
              </m:r>
            </m:e>
            <m:sub>
              <m:r>
                <m:t>k</m:t>
              </m:r>
            </m:sub>
          </m:sSub>
          <m:r>
            <m:rPr>
              <m:sty m:val="p"/>
            </m:rPr>
            <m:t>≥</m:t>
          </m:r>
          <m:r>
            <m:t>α</m:t>
          </m:r>
          <m:r>
            <m:rPr>
              <m:sty m:val="p"/>
            </m:rPr>
            <m:t>⇔</m:t>
          </m:r>
          <m:limLow>
            <m:e>
              <m:r>
                <m:rPr>
                  <m:sty m:val="p"/>
                </m:rPr>
                <m:t>max</m:t>
              </m:r>
            </m:e>
            <m:lim>
              <m:r>
                <m:t>k</m:t>
              </m:r>
            </m:lim>
          </m:limLow>
          <m:d>
            <m:dPr>
              <m:begChr m:val="|"/>
              <m:sepChr m:val=""/>
              <m:endChr m:val="|"/>
              <m:grow/>
            </m:dPr>
            <m:e>
              <m:sSub>
                <m:e>
                  <m:r>
                    <m:t>t</m:t>
                  </m:r>
                </m:e>
                <m:sub>
                  <m:r>
                    <m:t>k</m:t>
                  </m:r>
                </m:sub>
              </m:sSub>
            </m:e>
          </m:d>
          <m:r>
            <m:rPr>
              <m:sty m:val="p"/>
            </m:rPr>
            <m:t>≤</m:t>
          </m:r>
          <m:sSub>
            <m:e>
              <m:r>
                <m:t>z</m:t>
              </m:r>
            </m:e>
            <m:sub>
              <m:r>
                <m:t>1</m:t>
              </m:r>
              <m:r>
                <m:rPr>
                  <m:sty m:val="p"/>
                </m:rPr>
                <m:t>−</m:t>
              </m:r>
              <m:r>
                <m:t>α</m:t>
              </m:r>
              <m:r>
                <m:rPr>
                  <m:sty m:val="p"/>
                </m:rPr>
                <m:t>/</m:t>
              </m:r>
              <m:r>
                <m:t>2</m:t>
              </m:r>
            </m:sub>
          </m:sSub>
        </m:oMath>
      </m:oMathPara>
    </w:p>
    <w:p>
      <w:pPr>
        <w:pStyle w:val="Equation"/>
      </w:pPr>
      <m:oMathPara>
        <m:oMathParaPr>
          <m:jc m:val="center"/>
        </m:oMathParaPr>
        <m:oMath>
          <m:rad>
            <m:radPr>
              <m:degHide m:val="on"/>
            </m:radPr>
            <m:deg/>
            <m:e>
              <m:r>
                <m:t>N</m:t>
              </m:r>
            </m:e>
          </m:rad>
          <m:d>
            <m:dPr>
              <m:begChr m:val="("/>
              <m:sepChr m:val=""/>
              <m:endChr m:val=")"/>
              <m:grow/>
            </m:dPr>
            <m:e>
              <m:acc>
                <m:accPr>
                  <m:chr m:val="̂"/>
                </m:accPr>
                <m:e>
                  <m:r>
                    <m:t>τ</m:t>
                  </m:r>
                </m:e>
              </m:acc>
              <m:r>
                <m:rPr>
                  <m:sty m:val="p"/>
                </m:rPr>
                <m:t>−</m:t>
              </m:r>
              <m:r>
                <m:t>τ</m:t>
              </m:r>
            </m:e>
          </m:d>
          <m:r>
            <m:rPr>
              <m:sty m:val="p"/>
            </m:rPr>
            <m:t>∣</m:t>
          </m:r>
          <m:r>
            <m:rPr>
              <m:scr m:val="script"/>
              <m:sty m:val="p"/>
            </m:rPr>
            <m:t>A</m:t>
          </m:r>
          <m:r>
            <m:t> </m:t>
          </m:r>
          <m:limUpp>
            <m:e>
              <m:r>
                <m:rPr>
                  <m:sty m:val="p"/>
                </m:rPr>
                <m:t>→</m:t>
              </m:r>
            </m:e>
            <m:lim>
              <m:r>
                <m:t>d</m:t>
              </m:r>
            </m:lim>
          </m:limUpp>
          <m:r>
            <m:t> </m:t>
          </m:r>
          <m:sSub>
            <m:e>
              <m:r>
                <m:t>ε</m:t>
              </m:r>
            </m:e>
            <m:sub>
              <m:r>
                <m:t>0</m:t>
              </m:r>
            </m:sub>
          </m:sSub>
          <m:r>
            <m:rPr>
              <m:sty m:val="p"/>
            </m:rPr>
            <m:t>+</m:t>
          </m:r>
          <m:sSup>
            <m:e>
              <m:r>
                <m:t>γ</m:t>
              </m:r>
            </m:e>
            <m:sup>
              <m:r>
                <m:rPr>
                  <m:sty m:val="p"/>
                </m:rPr>
                <m:t>⊤</m:t>
              </m:r>
            </m:sup>
          </m:sSup>
          <m:sSub>
            <m:e>
              <m:r>
                <m:t>ξ</m:t>
              </m:r>
            </m:e>
            <m:sub>
              <m:r>
                <m:rPr>
                  <m:scr m:val="script"/>
                  <m:sty m:val="p"/>
                </m:rPr>
                <m:t>A</m:t>
              </m:r>
            </m:sub>
          </m:sSub>
          <m:r>
            <m:rPr>
              <m:sty m:val="p"/>
            </m:rPr>
            <m:t>,</m:t>
          </m:r>
          <m:r>
            <m:t>  </m:t>
          </m:r>
          <m:sSub>
            <m:e>
              <m:r>
                <m:t>ε</m:t>
              </m:r>
            </m:e>
            <m:sub>
              <m:r>
                <m:t>0</m:t>
              </m:r>
            </m:sub>
          </m:sSub>
          <m:r>
            <m:rPr>
              <m:sty m:val="p"/>
            </m:rPr>
            <m:t>∼</m:t>
          </m:r>
          <m:r>
            <m:rPr>
              <m:scr m:val="script"/>
              <m:sty m:val="p"/>
            </m:rPr>
            <m:t>N</m:t>
          </m:r>
          <m:d>
            <m:dPr>
              <m:begChr m:val="("/>
              <m:sepChr m:val=""/>
              <m:endChr m:val=")"/>
              <m:grow/>
            </m:dPr>
            <m:e>
              <m:r>
                <m:t>0</m:t>
              </m:r>
              <m:r>
                <m:rPr>
                  <m:sty m:val="p"/>
                </m:rPr>
                <m:t>,</m:t>
              </m:r>
              <m:sSub>
                <m:e>
                  <m:r>
                    <m:t>V</m:t>
                  </m:r>
                </m:e>
                <m:sub>
                  <m:r>
                    <m:t>τ</m:t>
                  </m:r>
                  <m:r>
                    <m:t>τ</m:t>
                  </m:r>
                </m:sub>
              </m:sSub>
              <m:d>
                <m:dPr>
                  <m:begChr m:val="("/>
                  <m:sepChr m:val=""/>
                  <m:endChr m:val=")"/>
                  <m:grow/>
                </m:dPr>
                <m:e>
                  <m:r>
                    <m:t>1</m:t>
                  </m:r>
                  <m:r>
                    <m:rPr>
                      <m:sty m:val="p"/>
                    </m:rPr>
                    <m:t>−</m:t>
                  </m:r>
                  <m:sSup>
                    <m:e>
                      <m:r>
                        <m:t>R</m:t>
                      </m:r>
                    </m:e>
                    <m:sup>
                      <m:r>
                        <m:t>2</m:t>
                      </m:r>
                    </m:sup>
                  </m:sSup>
                </m:e>
              </m:d>
            </m:e>
          </m:d>
          <m:r>
            <m:rPr>
              <m:sty m:val="p"/>
            </m:rPr>
            <m:t>,</m:t>
          </m:r>
          <m:r>
            <m:t> </m:t>
          </m:r>
          <m:sSub>
            <m:e>
              <m:r>
                <m:t>ξ</m:t>
              </m:r>
            </m:e>
            <m:sub>
              <m:r>
                <m:rPr>
                  <m:scr m:val="script"/>
                  <m:sty m:val="p"/>
                </m:rPr>
                <m:t>A</m:t>
              </m:r>
            </m:sub>
          </m:sSub>
          <m:r>
            <m:rPr>
              <m:sty m:val="p"/>
            </m:rPr>
            <m:t>∼</m:t>
          </m:r>
          <m:d>
            <m:dPr>
              <m:begChr m:val="("/>
              <m:sepChr m:val=""/>
              <m:endChr m:val=")"/>
              <m:grow/>
            </m:dPr>
            <m:e>
              <m:r>
                <m:t>ξ</m:t>
              </m:r>
              <m:r>
                <m:rPr>
                  <m:sty m:val="p"/>
                </m:rPr>
                <m:t>∣</m:t>
              </m:r>
              <m:r>
                <m:t>ξ</m:t>
              </m:r>
              <m:r>
                <m:rPr>
                  <m:sty m:val="p"/>
                </m:rPr>
                <m:t>∈</m:t>
              </m:r>
              <m:r>
                <m:rPr>
                  <m:scr m:val="script"/>
                  <m:sty m:val="p"/>
                </m:rPr>
                <m:t>A</m:t>
              </m:r>
            </m:e>
          </m:d>
        </m:oMath>
      </m:oMathPara>
    </w:p>
    <w:p>
      <w:pPr>
        <w:spacing w:after="100"/>
        <w:jc w:val="both"/>
      </w:pPr>
      <w:r>
        <w:rPr>
          <w:color w:val="3A4350"/>
          <w:sz w:val="19"/>
          <w:szCs w:val="19"/>
        </w:rPr>
        <w:t xml:space="preserve">ku </w:t>
      </w:r>
      <m:oMath>
        <m:sSub>
          <m:e>
            <m:acc>
              <m:accPr>
                <m:chr m:val="̂"/>
              </m:accPr>
              <m:e>
                <m:r>
                  <m:t>τ</m:t>
                </m:r>
              </m:e>
            </m:acc>
          </m:e>
          <m:sub>
            <m:r>
              <m:t>x</m:t>
            </m:r>
          </m:sub>
        </m:sSub>
      </m:oMath>
      <w:r>
        <w:rPr>
          <w:color w:val="3A4350"/>
          <w:sz w:val="19"/>
          <w:szCs w:val="19"/>
        </w:rPr>
        <w:t xml:space="preserve"> është diferenca e mesatareve të </w:t>
      </w:r>
      <m:oMath>
        <m:r>
          <m:t>K</m:t>
        </m:r>
      </m:oMath>
      <w:r>
        <w:rPr>
          <w:color w:val="3A4350"/>
          <w:sz w:val="19"/>
          <w:szCs w:val="19"/>
        </w:rPr>
        <w:t xml:space="preserve"> kovariateve midis grupeve, </w:t>
      </w:r>
      <m:oMath>
        <m:sSub>
          <m:e>
            <m:acc>
              <m:accPr>
                <m:chr m:val="̂"/>
              </m:accPr>
              <m:e>
                <m:r>
                  <m:t>V</m:t>
                </m:r>
              </m:e>
            </m:acc>
          </m:e>
          <m:sub>
            <m:r>
              <m:t>k</m:t>
            </m:r>
            <m:r>
              <m:t>k</m:t>
            </m:r>
          </m:sub>
        </m:sSub>
      </m:oMath>
      <w:r>
        <w:rPr>
          <w:color w:val="3A4350"/>
          <w:sz w:val="19"/>
          <w:szCs w:val="19"/>
        </w:rPr>
        <w:t xml:space="preserve"> varianca e saj e vlerësuar, </w:t>
      </w:r>
      <m:oMath>
        <m:sSub>
          <m:e>
            <m:r>
              <m:t>p</m:t>
            </m:r>
          </m:e>
          <m:sub>
            <m:r>
              <m:t>k</m:t>
            </m:r>
          </m:sub>
        </m:sSub>
      </m:oMath>
      <w:r>
        <w:rPr>
          <w:color w:val="3A4350"/>
          <w:sz w:val="19"/>
          <w:szCs w:val="19"/>
        </w:rPr>
        <w:t xml:space="preserve"> vlera p e dyanshme, </w:t>
      </w:r>
      <m:oMath>
        <m:r>
          <m:t>α</m:t>
        </m:r>
      </m:oMath>
      <w:r>
        <w:rPr>
          <w:color w:val="3A4350"/>
          <w:sz w:val="19"/>
          <w:szCs w:val="19"/>
        </w:rPr>
        <w:t xml:space="preserve"> pragu, </w:t>
      </w:r>
      <m:oMath>
        <m:acc>
          <m:accPr>
            <m:chr m:val="̂"/>
          </m:accPr>
          <m:e>
            <m:r>
              <m:t>τ</m:t>
            </m:r>
          </m:e>
        </m:acc>
      </m:oMath>
      <w:r>
        <w:rPr>
          <w:color w:val="3A4350"/>
          <w:sz w:val="19"/>
          <w:szCs w:val="19"/>
        </w:rPr>
        <w:t xml:space="preserve"> dhe </w:t>
      </w:r>
      <m:oMath>
        <m:r>
          <m:t>τ</m:t>
        </m:r>
      </m:oMath>
      <w:r>
        <w:rPr>
          <w:color w:val="3A4350"/>
          <w:sz w:val="19"/>
          <w:szCs w:val="19"/>
        </w:rPr>
        <w:t xml:space="preserve"> diferenca e mesatareve të rezultatit dhe efekti mesatar i popullatës së fundme, </w:t>
      </w:r>
      <m:oMath>
        <m:r>
          <m:t>ξ</m:t>
        </m:r>
        <m:r>
          <m:rPr>
            <m:sty m:val="p"/>
          </m:rPr>
          <m:t>∼</m:t>
        </m:r>
        <m:r>
          <m:rPr>
            <m:scr m:val="script"/>
            <m:sty m:val="p"/>
          </m:rPr>
          <m:t>N</m:t>
        </m:r>
        <m:d>
          <m:dPr>
            <m:begChr m:val="("/>
            <m:sepChr m:val=""/>
            <m:endChr m:val=")"/>
            <m:grow/>
          </m:dPr>
          <m:e>
            <m:r>
              <m:t>0</m:t>
            </m:r>
            <m:r>
              <m:rPr>
                <m:sty m:val="p"/>
              </m:rPr>
              <m:t>,</m:t>
            </m:r>
            <m:sSub>
              <m:e>
                <m:r>
                  <m:t>V</m:t>
                </m:r>
              </m:e>
              <m:sub>
                <m:r>
                  <m:t>x</m:t>
                </m:r>
                <m:r>
                  <m:t>x</m:t>
                </m:r>
              </m:sub>
            </m:sSub>
          </m:e>
        </m:d>
      </m:oMath>
      <w:r>
        <w:rPr>
          <w:color w:val="3A4350"/>
          <w:sz w:val="19"/>
          <w:szCs w:val="19"/>
        </w:rPr>
        <w:t xml:space="preserve">, </w:t>
      </w:r>
      <m:oMath>
        <m:r>
          <m:t>γ</m:t>
        </m:r>
        <m:r>
          <m:rPr>
            <m:sty m:val="p"/>
          </m:rPr>
          <m:t>=</m:t>
        </m:r>
        <m:sSubSup>
          <m:e>
            <m:r>
              <m:t>V</m:t>
            </m:r>
          </m:e>
          <m:sub>
            <m:r>
              <m:t>x</m:t>
            </m:r>
            <m:r>
              <m:t>x</m:t>
            </m:r>
          </m:sub>
          <m:sup>
            <m:r>
              <m:rPr>
                <m:sty m:val="p"/>
              </m:rPr>
              <m:t>−</m:t>
            </m:r>
            <m:r>
              <m:t>1</m:t>
            </m:r>
          </m:sup>
        </m:sSubSup>
        <m:sSub>
          <m:e>
            <m:r>
              <m:t>V</m:t>
            </m:r>
          </m:e>
          <m:sub>
            <m:r>
              <m:t>x</m:t>
            </m:r>
            <m:r>
              <m:t>τ</m:t>
            </m:r>
          </m:sub>
        </m:sSub>
      </m:oMath>
      <w:r>
        <w:rPr>
          <w:color w:val="3A4350"/>
          <w:sz w:val="19"/>
          <w:szCs w:val="19"/>
        </w:rPr>
        <w:t xml:space="preserve"> dhe </w:t>
      </w:r>
      <m:oMath>
        <m:sSup>
          <m:e>
            <m:r>
              <m:t>R</m:t>
            </m:r>
          </m:e>
          <m:sup>
            <m:r>
              <m:t>2</m:t>
            </m:r>
          </m:sup>
        </m:sSup>
      </m:oMath>
      <w:r>
        <w:rPr>
          <w:color w:val="3A4350"/>
          <w:sz w:val="19"/>
          <w:szCs w:val="19"/>
        </w:rPr>
        <w:t xml:space="preserve"> korrelacioni i shumëfishtë në katror. Forma e dytë është paraqitja standarde e literaturës së rirandomizimit; nëse artikulli e jep pikërisht kështu nuk u konfirmua.</w:t>
      </w:r>
    </w:p>
    <w:p>
      <w:pPr>
        <w:spacing w:after="100" w:before="80"/>
        <w:jc w:val="both"/>
      </w:pPr>
      <w:r>
        <w:rPr>
          <w:b/>
          <w:bCs/>
          <w:color w:val="003262"/>
        </w:rPr>
        <w:t xml:space="preserve">Lidhja me hyrjen teorike. </w:t>
      </w:r>
      <w:r>
        <w:t xml:space="preserve">Plotëson seksionin 1.9 dhe lidhet me testet e randomizuara të pompimit të dokumentit 11: kur puset ndahen në grupe trajtimi, rirandomizimi siguron që grupet të jenë të ekuilibruara në facie dhe në largësinë nga bregu.</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 asimptotike e njësuar, e bazuar te dizajni, për rirandomizimin me rregullin «pa yll» që përdoret realisht në praktikë.</w:t>
      </w:r>
    </w:p>
    <w:p>
      <w:pPr>
        <w:pStyle w:val="Heading2"/>
        <w:keepNext/>
      </w:pPr>
      <w:r>
        <w:rPr>
          <w:color w:val="003262"/>
        </w:rPr>
        <w:t xml:space="preserve">BK3  </w:t>
      </w:r>
      <w:r>
        <w:rPr>
          <w:color w:val="1F3864"/>
        </w:rPr>
        <w:t xml:space="preserve">Clip-OGD: An Experimental Design for Adaptive Neyman Allocation in Sequential Experiments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Jessica Dai, Paula Gradu, Christopher Harshaw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f. 32235–32269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6pnnndjzzdwvaeqtg93o7">
              <w:r>
                <w:rPr>
                  <w:color w:val="1D4ED8"/>
                  <w:sz w:val="18"/>
                  <w:szCs w:val="18"/>
                  <w:u w:val="single"/>
                </w:rPr>
                <w:t xml:space="preserve">https://doi.org/10.52202/075280-1400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Dai, P. Gradu: University of California, Berkeley; C. Harshaw: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adaptiv i eksperimenteve të randomizuara · alokimi Neyman · regret Neyman · zbritje online e gradientit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Artikulli punon në një kornizë rezultatesh potenciale të bazuar te dizajni: njësitë mbërrijnë një nga një, rezultatet potenciale janë fikse, dhe gjithë rastësia vjen nga caktimi i trajtimit. Qëllimi është vlerësimi i efektit mesatar të trajtimit me vlerësuesin Horvitz–Thompson, duke zgjedhur probabilitetin e trajtimit për çdo njësi në mënyrë adaptive nga vëzhgimet e kaluara. Krahasimi bëhet me dizajnin Neyman, probabilitetin më të mirë fiks, që është i paarritshëm sepse varet nga momentet e dyta të panjohura. Autorët përkufizojnë raportin Neyman dhe regret-in Neyman dhe tregojnë se janë të barasvlershëm. Algoritmi Clip-OGD bën zbritje online të gradientit mbi kontributin e çdo njësie në variancë, me një prerje të re të probabiliteteve larg 0 dhe 1, dhe arrin regret Neyman të pritur </w:t>
      </w:r>
      <m:oMath>
        <m:acc>
          <m:accPr>
            <m:chr m:val="̃"/>
          </m:accPr>
          <m:e>
            <m:r>
              <m:rPr>
                <m:scr m:val="script"/>
                <m:sty m:val="p"/>
              </m:rPr>
              <m:t>O</m:t>
            </m:r>
          </m:e>
        </m:acc>
        <m:d>
          <m:dPr>
            <m:begChr m:val="("/>
            <m:sepChr m:val=""/>
            <m:endChr m:val=")"/>
            <m:grow/>
          </m:dPr>
          <m:e>
            <m:rad>
              <m:radPr>
                <m:degHide m:val="on"/>
              </m:radPr>
              <m:deg/>
              <m:e>
                <m:r>
                  <m:t>T</m:t>
                </m:r>
              </m:e>
            </m:rad>
          </m:e>
        </m:d>
      </m:oMath>
      <w:r>
        <w:t xml:space="preserve">. Ndërtohet edhe një vlerësues konservativ i variancës për intervale besimi asimptotikisht të vlefshme.</w:t>
      </w:r>
    </w:p>
    <w:p>
      <w:pPr>
        <w:keepNext/>
        <w:spacing w:after="40" w:before="80"/>
      </w:pPr>
      <w:r>
        <w:rPr>
          <w:b/>
          <w:bCs/>
          <w:color w:val="003262"/>
        </w:rPr>
        <w:t xml:space="preserve">Ekuacioni kyç.</w:t>
      </w:r>
      <w:r>
        <w:rPr>
          <w:i/>
          <w:iCs/>
          <w:color w:val="5B6573"/>
          <w:sz w:val="18"/>
          <w:szCs w:val="18"/>
        </w:rPr>
        <w:t xml:space="preserve">  (vlerësuesi Horvitz–Thompson adaptiv dhe regret-i Neyman (formulim përfaqësues))</w:t>
      </w:r>
    </w:p>
    <w:p>
      <w:pPr>
        <w:pStyle w:val="Equation"/>
      </w:pPr>
      <m:oMathPara>
        <m:oMathParaPr>
          <m:jc m:val="center"/>
        </m:oMathParaPr>
        <m:oMath>
          <m:acc>
            <m:accPr>
              <m:chr m:val="̂"/>
            </m:accPr>
            <m:e>
              <m:r>
                <m:t>τ</m:t>
              </m:r>
            </m:e>
          </m:acc>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sepChr m:val=""/>
                  <m:endChr m:val=")"/>
                  <m:grow/>
                </m:dPr>
                <m:e>
                  <m:f>
                    <m:fPr>
                      <m:type m:val="bar"/>
                    </m:fPr>
                    <m:num>
                      <m:sSub>
                        <m:e>
                          <m:r>
                            <m:t>y</m:t>
                          </m:r>
                        </m:e>
                        <m:sub>
                          <m:r>
                            <m:t>t</m:t>
                          </m:r>
                        </m:sub>
                      </m:sSub>
                      <m:d>
                        <m:dPr>
                          <m:begChr m:val="("/>
                          <m:sepChr m:val=""/>
                          <m:endChr m:val=")"/>
                          <m:grow/>
                        </m:dPr>
                        <m:e>
                          <m:r>
                            <m:t>1</m:t>
                          </m:r>
                        </m:e>
                      </m:d>
                      <m:r>
                        <m:t> </m:t>
                      </m:r>
                      <m:sSub>
                        <m:e>
                          <m:r>
                            <m:t>Z</m:t>
                          </m:r>
                        </m:e>
                        <m:sub>
                          <m:r>
                            <m:t>t</m:t>
                          </m:r>
                        </m:sub>
                      </m:sSub>
                    </m:num>
                    <m:den>
                      <m:sSub>
                        <m:e>
                          <m:r>
                            <m:t>P</m:t>
                          </m:r>
                        </m:e>
                        <m:sub>
                          <m:r>
                            <m:t>t</m:t>
                          </m:r>
                        </m:sub>
                      </m:sSub>
                    </m:den>
                  </m:f>
                  <m:r>
                    <m:rPr>
                      <m:sty m:val="p"/>
                    </m:rPr>
                    <m:t>−</m:t>
                  </m:r>
                  <m:f>
                    <m:fPr>
                      <m:type m:val="bar"/>
                    </m:fPr>
                    <m:num>
                      <m:sSub>
                        <m:e>
                          <m:r>
                            <m:t>y</m:t>
                          </m:r>
                        </m:e>
                        <m:sub>
                          <m:r>
                            <m:t>t</m:t>
                          </m:r>
                        </m:sub>
                      </m:sSub>
                      <m:d>
                        <m:dPr>
                          <m:begChr m:val="("/>
                          <m:sepChr m:val=""/>
                          <m:endChr m:val=")"/>
                          <m:grow/>
                        </m:dPr>
                        <m:e>
                          <m:r>
                            <m:t>0</m:t>
                          </m:r>
                        </m:e>
                      </m:d>
                      <m:d>
                        <m:dPr>
                          <m:begChr m:val="("/>
                          <m:sepChr m:val=""/>
                          <m:endChr m:val=")"/>
                          <m:grow/>
                        </m:dPr>
                        <m:e>
                          <m:r>
                            <m:t>1</m:t>
                          </m:r>
                          <m:r>
                            <m:rPr>
                              <m:sty m:val="p"/>
                            </m:rPr>
                            <m:t>−</m:t>
                          </m:r>
                          <m:sSub>
                            <m:e>
                              <m:r>
                                <m:t>Z</m:t>
                              </m:r>
                            </m:e>
                            <m:sub>
                              <m:r>
                                <m:t>t</m:t>
                              </m:r>
                            </m:sub>
                          </m:sSub>
                        </m:e>
                      </m:d>
                    </m:num>
                    <m:den>
                      <m:r>
                        <m:t>1</m:t>
                      </m:r>
                      <m:r>
                        <m:rPr>
                          <m:sty m:val="p"/>
                        </m:rPr>
                        <m:t>−</m:t>
                      </m:r>
                      <m:sSub>
                        <m:e>
                          <m:r>
                            <m:t>P</m:t>
                          </m:r>
                        </m:e>
                        <m:sub>
                          <m:r>
                            <m:t>t</m:t>
                          </m:r>
                        </m:sub>
                      </m:sSub>
                    </m:den>
                  </m:f>
                </m:e>
              </m:d>
            </m:e>
          </m:nary>
          <m:r>
            <m:rPr>
              <m:sty m:val="p"/>
            </m:rPr>
            <m:t>,</m:t>
          </m:r>
          <m:r>
            <m:t>  </m:t>
          </m:r>
          <m:sSup>
            <m:e>
              <m:r>
                <m:t>p</m:t>
              </m:r>
            </m:e>
            <m:sup>
              <m:r>
                <m:rPr>
                  <m:sty m:val="p"/>
                </m:rPr>
                <m:t>⋆</m:t>
              </m:r>
            </m:sup>
          </m:sSup>
          <m:r>
            <m:rPr>
              <m:sty m:val="p"/>
            </m:rPr>
            <m:t>=</m:t>
          </m:r>
          <m:f>
            <m:fPr>
              <m:type m:val="bar"/>
            </m:fPr>
            <m:num>
              <m:sSub>
                <m:e>
                  <m:r>
                    <m:t>S</m:t>
                  </m:r>
                </m:e>
                <m:sub>
                  <m:r>
                    <m:t>1</m:t>
                  </m:r>
                </m:sub>
              </m:sSub>
            </m:num>
            <m:den>
              <m:sSub>
                <m:e>
                  <m:r>
                    <m:t>S</m:t>
                  </m:r>
                </m:e>
                <m:sub>
                  <m:r>
                    <m:t>1</m:t>
                  </m:r>
                </m:sub>
              </m:sSub>
              <m:r>
                <m:rPr>
                  <m:sty m:val="p"/>
                </m:rPr>
                <m:t>+</m:t>
              </m:r>
              <m:sSub>
                <m:e>
                  <m:r>
                    <m:t>S</m:t>
                  </m:r>
                </m:e>
                <m:sub>
                  <m:r>
                    <m:t>0</m:t>
                  </m:r>
                </m:sub>
              </m:sSub>
            </m:den>
          </m:f>
          <m:r>
            <m:rPr>
              <m:sty m:val="p"/>
            </m:rPr>
            <m:t>,</m:t>
          </m:r>
          <m:r>
            <m:t> </m:t>
          </m:r>
          <m:sSub>
            <m:e>
              <m:r>
                <m:t>S</m:t>
              </m:r>
            </m:e>
            <m:sub>
              <m:r>
                <m:t>k</m:t>
              </m:r>
            </m:sub>
          </m:sSub>
          <m:r>
            <m:rPr>
              <m:sty m:val="p"/>
            </m:rPr>
            <m:t>=</m:t>
          </m:r>
          <m:sSup>
            <m:e>
              <m:d>
                <m:dPr>
                  <m:begChr m:val="("/>
                  <m:sepChr m:val=""/>
                  <m:endChr m:val=")"/>
                  <m:grow/>
                </m:dPr>
                <m:e>
                  <m:f>
                    <m:fPr>
                      <m:type m:val="bar"/>
                    </m:fPr>
                    <m:num>
                      <m:r>
                        <m:t>1</m:t>
                      </m:r>
                    </m:num>
                    <m:den>
                      <m:r>
                        <m:t>T</m:t>
                      </m:r>
                    </m:den>
                  </m:f>
                  <m:nary>
                    <m:naryPr>
                      <m:chr m:val="∑"/>
                      <m:limLoc m:val="undOvr"/>
                      <m:subHide m:val="off"/>
                      <m:supHide m:val="off"/>
                    </m:naryPr>
                    <m:sub>
                      <m:r>
                        <m:t>t</m:t>
                      </m:r>
                      <m:r>
                        <m:rPr>
                          <m:sty m:val="p"/>
                        </m:rPr>
                        <m:t>=</m:t>
                      </m:r>
                      <m:r>
                        <m:t>1</m:t>
                      </m:r>
                    </m:sub>
                    <m:sup>
                      <m:r>
                        <m:t>T</m:t>
                      </m:r>
                    </m:sup>
                    <m:e>
                      <m:sSub>
                        <m:e>
                          <m:r>
                            <m:t>y</m:t>
                          </m:r>
                        </m:e>
                        <m:sub>
                          <m:r>
                            <m:t>t</m:t>
                          </m:r>
                        </m:sub>
                      </m:sSub>
                    </m:e>
                  </m:nary>
                  <m:sSup>
                    <m:e>
                      <m:d>
                        <m:dPr>
                          <m:begChr m:val="("/>
                          <m:sepChr m:val=""/>
                          <m:endChr m:val=")"/>
                          <m:grow/>
                        </m:dPr>
                        <m:e>
                          <m:r>
                            <m:t>k</m:t>
                          </m:r>
                        </m:e>
                      </m:d>
                    </m:e>
                    <m:sup>
                      <m:r>
                        <m:t>2</m:t>
                      </m:r>
                    </m:sup>
                  </m:sSup>
                </m:e>
              </m:d>
            </m:e>
            <m:sup>
              <m:r>
                <m:t>1</m:t>
              </m:r>
              <m:r>
                <m:rPr>
                  <m:sty m:val="p"/>
                </m:rPr>
                <m:t>/</m:t>
              </m:r>
              <m:r>
                <m:t>2</m:t>
              </m:r>
            </m:sup>
          </m:sSup>
        </m:oMath>
      </m:oMathPara>
    </w:p>
    <w:p>
      <w:pPr>
        <w:pStyle w:val="Equation"/>
      </w:pPr>
      <m:oMathPara>
        <m:oMathParaPr>
          <m:jc m:val="center"/>
        </m:oMathParaPr>
        <m:oMath>
          <m:sSub>
            <m:e>
              <m:r>
                <m:t>f</m:t>
              </m:r>
            </m:e>
            <m:sub>
              <m:r>
                <m:t>t</m:t>
              </m:r>
            </m:sub>
          </m:sSub>
          <m:d>
            <m:dPr>
              <m:begChr m:val="("/>
              <m:sepChr m:val=""/>
              <m:endChr m:val=")"/>
              <m:grow/>
            </m:dPr>
            <m:e>
              <m:r>
                <m:t>p</m:t>
              </m:r>
            </m:e>
          </m:d>
          <m:r>
            <m:rPr>
              <m:sty m:val="p"/>
            </m:rPr>
            <m:t>=</m:t>
          </m:r>
          <m:f>
            <m:fPr>
              <m:type m:val="bar"/>
            </m:fPr>
            <m:num>
              <m:sSub>
                <m:e>
                  <m:r>
                    <m:t>y</m:t>
                  </m:r>
                </m:e>
                <m:sub>
                  <m:r>
                    <m:t>t</m:t>
                  </m:r>
                </m:sub>
              </m:sSub>
              <m:sSup>
                <m:e>
                  <m:d>
                    <m:dPr>
                      <m:begChr m:val="("/>
                      <m:sepChr m:val=""/>
                      <m:endChr m:val=")"/>
                      <m:grow/>
                    </m:dPr>
                    <m:e>
                      <m:r>
                        <m:t>1</m:t>
                      </m:r>
                    </m:e>
                  </m:d>
                </m:e>
                <m:sup>
                  <m:r>
                    <m:t>2</m:t>
                  </m:r>
                </m:sup>
              </m:sSup>
            </m:num>
            <m:den>
              <m:r>
                <m:t>p</m:t>
              </m:r>
            </m:den>
          </m:f>
          <m:r>
            <m:rPr>
              <m:sty m:val="p"/>
            </m:rPr>
            <m:t>+</m:t>
          </m:r>
          <m:f>
            <m:fPr>
              <m:type m:val="bar"/>
            </m:fPr>
            <m:num>
              <m:sSub>
                <m:e>
                  <m:r>
                    <m:t>y</m:t>
                  </m:r>
                </m:e>
                <m:sub>
                  <m:r>
                    <m:t>t</m:t>
                  </m:r>
                </m:sub>
              </m:sSub>
              <m:sSup>
                <m:e>
                  <m:d>
                    <m:dPr>
                      <m:begChr m:val="("/>
                      <m:sepChr m:val=""/>
                      <m:endChr m:val=")"/>
                      <m:grow/>
                    </m:dPr>
                    <m:e>
                      <m:r>
                        <m:t>0</m:t>
                      </m:r>
                    </m:e>
                  </m:d>
                </m:e>
                <m:sup>
                  <m:r>
                    <m:t>2</m:t>
                  </m:r>
                </m:sup>
              </m:sSup>
            </m:num>
            <m:den>
              <m:r>
                <m:t>1</m:t>
              </m:r>
              <m:r>
                <m:rPr>
                  <m:sty m:val="p"/>
                </m:rPr>
                <m:t>−</m:t>
              </m:r>
              <m:r>
                <m:t>p</m:t>
              </m:r>
            </m:den>
          </m:f>
          <m:r>
            <m:rPr>
              <m:sty m:val="p"/>
            </m:rPr>
            <m:t>,</m:t>
          </m:r>
          <m:r>
            <m:t>  </m:t>
          </m:r>
          <m:sSub>
            <m:e>
              <m:r>
                <m:t>R</m:t>
              </m:r>
            </m:e>
            <m:sub>
              <m:r>
                <m:t>T</m:t>
              </m:r>
            </m:sub>
          </m:sSub>
          <m:r>
            <m:rPr>
              <m:sty m:val="p"/>
            </m:rPr>
            <m:t>=</m:t>
          </m:r>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P</m:t>
                  </m:r>
                </m:e>
                <m:sub>
                  <m:r>
                    <m:t>t</m:t>
                  </m:r>
                </m:sub>
              </m:sSub>
            </m:e>
          </m:d>
          <m:r>
            <m:rPr>
              <m:sty m:val="p"/>
            </m:rPr>
            <m:t>−</m:t>
          </m:r>
          <m:limLow>
            <m:e>
              <m:r>
                <m:rPr>
                  <m:sty m:val="p"/>
                </m:rPr>
                <m:t>min</m:t>
              </m:r>
            </m:e>
            <m:lim>
              <m:r>
                <m:t>p</m:t>
              </m:r>
              <m:r>
                <m:rPr>
                  <m:sty m:val="p"/>
                </m:rPr>
                <m:t>∈</m:t>
              </m:r>
              <m:d>
                <m:dPr>
                  <m:begChr m:val="["/>
                  <m:sepChr m:val=""/>
                  <m:endChr m:val="]"/>
                  <m:grow/>
                </m:dPr>
                <m:e>
                  <m:r>
                    <m:t>0</m:t>
                  </m:r>
                  <m:r>
                    <m:rPr>
                      <m:sty m:val="p"/>
                    </m:rPr>
                    <m:t>,</m:t>
                  </m:r>
                  <m:r>
                    <m:t>1</m:t>
                  </m:r>
                </m:e>
              </m:d>
            </m:lim>
          </m:limLow>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r>
                <m:t>p</m:t>
              </m:r>
            </m:e>
          </m:d>
          <m:r>
            <m:rPr>
              <m:sty m:val="p"/>
            </m:rPr>
            <m:t>,</m:t>
          </m:r>
          <m:r>
            <m:t>  </m:t>
          </m:r>
          <m:r>
            <m:rPr>
              <m:scr m:val="double-struck"/>
              <m:sty m:val="p"/>
            </m:rPr>
            <m:t>E</m:t>
          </m:r>
          <m:d>
            <m:dPr>
              <m:begChr m:val="["/>
              <m:sepChr m:val=""/>
              <m:endChr m:val="]"/>
              <m:grow/>
            </m:dPr>
            <m:e>
              <m:sSub>
                <m:e>
                  <m:r>
                    <m:t>R</m:t>
                  </m:r>
                </m:e>
                <m:sub>
                  <m:r>
                    <m:t>T</m:t>
                  </m:r>
                </m:sub>
              </m:sSub>
            </m:e>
          </m:d>
          <m:r>
            <m:rPr>
              <m:sty m:val="p"/>
            </m:rPr>
            <m:t>=</m:t>
          </m:r>
          <m:acc>
            <m:accPr>
              <m:chr m:val="̃"/>
            </m:accPr>
            <m:e>
              <m:r>
                <m:rPr>
                  <m:scr m:val="script"/>
                  <m:sty m:val="p"/>
                </m:rPr>
                <m:t>O</m:t>
              </m:r>
            </m:e>
          </m:acc>
          <m:d>
            <m:dPr>
              <m:begChr m:val="("/>
              <m:sepChr m:val=""/>
              <m:endChr m:val=")"/>
              <m:grow/>
            </m:dPr>
            <m:e>
              <m:rad>
                <m:radPr>
                  <m:degHide m:val="on"/>
                </m:radPr>
                <m:deg/>
                <m:e>
                  <m:r>
                    <m:t>T</m:t>
                  </m:r>
                </m:e>
              </m:rad>
            </m:e>
          </m:d>
        </m:oMath>
      </m:oMathPara>
    </w:p>
    <w:p>
      <w:pPr>
        <w:spacing w:after="100"/>
        <w:jc w:val="both"/>
      </w:pPr>
      <w:r>
        <w:rPr>
          <w:color w:val="3A4350"/>
          <w:sz w:val="19"/>
          <w:szCs w:val="19"/>
        </w:rPr>
        <w:t xml:space="preserve">ku </w:t>
      </w:r>
      <m:oMath>
        <m:r>
          <m:t>T</m:t>
        </m:r>
      </m:oMath>
      <w:r>
        <w:rPr>
          <w:color w:val="3A4350"/>
          <w:sz w:val="19"/>
          <w:szCs w:val="19"/>
        </w:rPr>
        <w:t xml:space="preserve"> është numri i njësive, </w:t>
      </w:r>
      <m:oMath>
        <m:sSub>
          <m:e>
            <m:r>
              <m:t>y</m:t>
            </m:r>
          </m:e>
          <m:sub>
            <m:r>
              <m:t>t</m:t>
            </m:r>
          </m:sub>
        </m:sSub>
        <m:d>
          <m:dPr>
            <m:begChr m:val="("/>
            <m:sepChr m:val=""/>
            <m:endChr m:val=")"/>
            <m:grow/>
          </m:dPr>
          <m:e>
            <m:r>
              <m:t>1</m:t>
            </m:r>
          </m:e>
        </m:d>
        <m:r>
          <m:rPr>
            <m:sty m:val="p"/>
          </m:rPr>
          <m:t>,</m:t>
        </m:r>
        <m:sSub>
          <m:e>
            <m:r>
              <m:t>y</m:t>
            </m:r>
          </m:e>
          <m:sub>
            <m:r>
              <m:t>t</m:t>
            </m:r>
          </m:sub>
        </m:sSub>
        <m:d>
          <m:dPr>
            <m:begChr m:val="("/>
            <m:sepChr m:val=""/>
            <m:endChr m:val=")"/>
            <m:grow/>
          </m:dPr>
          <m:e>
            <m:r>
              <m:t>0</m:t>
            </m:r>
          </m:e>
        </m:d>
      </m:oMath>
      <w:r>
        <w:rPr>
          <w:color w:val="3A4350"/>
          <w:sz w:val="19"/>
          <w:szCs w:val="19"/>
        </w:rPr>
        <w:t xml:space="preserve"> rezultatet potenciale fikse, </w:t>
      </w:r>
      <m:oMath>
        <m:sSub>
          <m:e>
            <m:r>
              <m:t>Z</m:t>
            </m:r>
          </m:e>
          <m:sub>
            <m:r>
              <m:t>t</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sSub>
              <m:e>
                <m:r>
                  <m:t>P</m:t>
                </m:r>
              </m:e>
              <m:sub>
                <m:r>
                  <m:t>t</m:t>
                </m:r>
              </m:sub>
            </m:sSub>
          </m:e>
        </m:d>
      </m:oMath>
      <w:r>
        <w:rPr>
          <w:color w:val="3A4350"/>
          <w:sz w:val="19"/>
          <w:szCs w:val="19"/>
        </w:rPr>
        <w:t xml:space="preserve"> treguesi i trajtimit, </w:t>
      </w:r>
      <m:oMath>
        <m:sSub>
          <m:e>
            <m:r>
              <m:t>P</m:t>
            </m:r>
          </m:e>
          <m:sub>
            <m:r>
              <m:t>t</m:t>
            </m:r>
          </m:sub>
        </m:sSub>
      </m:oMath>
      <w:r>
        <w:rPr>
          <w:color w:val="3A4350"/>
          <w:sz w:val="19"/>
          <w:szCs w:val="19"/>
        </w:rPr>
        <w:t xml:space="preserve"> probabiliteti i zgjedhur nga historia, </w:t>
      </w:r>
      <m:oMath>
        <m:sSup>
          <m:e>
            <m:r>
              <m:t>p</m:t>
            </m:r>
          </m:e>
          <m:sup>
            <m:r>
              <m:rPr>
                <m:sty m:val="p"/>
              </m:rPr>
              <m:t>⋆</m:t>
            </m:r>
          </m:sup>
        </m:sSup>
      </m:oMath>
      <w:r>
        <w:rPr>
          <w:color w:val="3A4350"/>
          <w:sz w:val="19"/>
          <w:szCs w:val="19"/>
        </w:rPr>
        <w:t xml:space="preserve"> probabiliteti Neyman që minimizon variancën e dizajnit jo-adaptiv dhe </w:t>
      </w:r>
      <m:oMath>
        <m:sSub>
          <m:e>
            <m:r>
              <m:t>f</m:t>
            </m:r>
          </m:e>
          <m:sub>
            <m:r>
              <m:t>t</m:t>
            </m:r>
          </m:sub>
        </m:sSub>
        <m:d>
          <m:dPr>
            <m:begChr m:val="("/>
            <m:sepChr m:val=""/>
            <m:endChr m:val=")"/>
            <m:grow/>
          </m:dPr>
          <m:e>
            <m:r>
              <m:t>p</m:t>
            </m:r>
          </m:e>
        </m:d>
      </m:oMath>
      <w:r>
        <w:rPr>
          <w:color w:val="3A4350"/>
          <w:sz w:val="19"/>
          <w:szCs w:val="19"/>
        </w:rPr>
        <w:t xml:space="preserve"> kontributi i njësisë </w:t>
      </w:r>
      <m:oMath>
        <m:r>
          <m:t>t</m:t>
        </m:r>
      </m:oMath>
      <w:r>
        <w:rPr>
          <w:color w:val="3A4350"/>
          <w:sz w:val="19"/>
          <w:szCs w:val="19"/>
        </w:rPr>
        <w:t xml:space="preserve"> në variancë. Normalizimi i saktë i </w:t>
      </w:r>
      <m:oMath>
        <m:sSub>
          <m:e>
            <m:r>
              <m:t>R</m:t>
            </m:r>
          </m:e>
          <m:sub>
            <m:r>
              <m:t>T</m:t>
            </m:r>
          </m:sub>
        </m:sSub>
      </m:oMath>
      <w:r>
        <w:rPr>
          <w:color w:val="3A4350"/>
          <w:sz w:val="19"/>
          <w:szCs w:val="19"/>
        </w:rPr>
        <w:t xml:space="preserve"> nuk u konfirmua.</w:t>
      </w:r>
    </w:p>
    <w:p>
      <w:pPr>
        <w:spacing w:after="100" w:before="80"/>
        <w:jc w:val="both"/>
      </w:pPr>
      <w:r>
        <w:rPr>
          <w:b/>
          <w:bCs/>
          <w:color w:val="003262"/>
        </w:rPr>
        <w:t xml:space="preserve">Lidhja me hyrjen teorike. </w:t>
      </w:r>
      <w:r>
        <w:t xml:space="preserve">Plotëson seksionet 1.5 dhe 1.8. Për projektin, testet e pompimit «switchback» të dokumentit 11 mund ta përshtatin probabilitetin e regjimit me pompim sipas rezultateve të kaluara, me garanci se varianca i afrohet asaj të dizajnit më të mirë fiks.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Formalizim me regret i alokimit adaptiv Neyman, me algoritëm me prerje që arrin variancën optimale pa supozime mbi popullatën.</w:t>
      </w:r>
    </w:p>
    <w:p>
      <w:pPr>
        <w:pStyle w:val="Heading2"/>
        <w:keepNext/>
      </w:pPr>
      <w:r>
        <w:rPr>
          <w:color w:val="003262"/>
        </w:rPr>
        <w:t xml:space="preserve">BK4  </w:t>
      </w:r>
      <w:r>
        <w:rPr>
          <w:color w:val="1F3864"/>
        </w:rPr>
        <w:t xml:space="preserve">Design-based theory for cluster rerandomization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Xin Lu, Tianle Liu, Hanzhong Liu, Peng 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Biometrika, vëll. 110(2), f. 467–483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zc4vuonc2bikvksw3ltr">
              <w:r>
                <w:rPr>
                  <w:color w:val="1D4ED8"/>
                  <w:sz w:val="18"/>
                  <w:szCs w:val="18"/>
                  <w:u w:val="single"/>
                </w:rPr>
                <w:t xml:space="preserve">https://doi.org/10.1093/biomet/asac045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Ding: Department of Statistics, University of California, Berkeley; X. Lu, H. Liu: Tsinghua University; T. Liu: Harvard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rirandomizim me grupe · teori e bazuar te dizajni · distanca Euklidiane e peshuar · distanca Mahalanobis me nivele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Teoria asimptotike e rirandomizimit mbulonte vetëm caktimin e trajtimit në nivel individi. Rirandomizimi me grupe, ku një eksperiment i randomizuar sipas grupeve kombinohet me rirandomizim për të ekuilibruar kovariatet individuale ose të grupeve, ishte problem i hapur. Artikulli zhvillon një teori asimptotike të bazuar te dizajni (te randomizimi) për rirandomizimin me grupe dhe krahason dy skema që përdorin informacion paraprak mbi rëndësinë e kovariateve: rirandomizimin me distancë Euklidiane të peshuar dhe rirandomizimin me distancë Mahalanobis me nivele kovariatesh. Rezultati kryesor i dizajnit: me pesha optimale dhe kovariate të ortogonalizuara, skema Euklidiane e peshuar e dominon skemën Mahalanobis me nivele.</w:t>
      </w:r>
    </w:p>
    <w:p>
      <w:pPr>
        <w:keepNext/>
        <w:spacing w:after="40" w:before="80"/>
      </w:pPr>
      <w:r>
        <w:rPr>
          <w:b/>
          <w:bCs/>
          <w:color w:val="003262"/>
        </w:rPr>
        <w:t xml:space="preserve">Ekuacioni kyç.</w:t>
      </w:r>
      <w:r>
        <w:rPr>
          <w:i/>
          <w:iCs/>
          <w:color w:val="5B6573"/>
          <w:sz w:val="18"/>
          <w:szCs w:val="18"/>
        </w:rPr>
        <w:t xml:space="preserve">  (vlerësuesi me totale të shkallëzuara të grupeve dhe kriteret e pranimit (formulim përfaqësues))</w:t>
      </w:r>
    </w:p>
    <w:p>
      <w:pPr>
        <w:pStyle w:val="Equation"/>
      </w:pPr>
      <m:oMathPara>
        <m:oMathParaPr>
          <m:jc m:val="center"/>
        </m:oMathParaPr>
        <m:oMath>
          <m:sSub>
            <m:e>
              <m:acc>
                <m:accPr>
                  <m:chr m:val="̃"/>
                </m:accPr>
                <m:e>
                  <m:r>
                    <m:t>Y</m:t>
                  </m:r>
                </m:e>
              </m:acc>
            </m:e>
            <m:sub>
              <m:r>
                <m:t>i</m:t>
              </m:r>
            </m:sub>
          </m:sSub>
          <m:d>
            <m:dPr>
              <m:begChr m:val="("/>
              <m:sepChr m:val=""/>
              <m:endChr m:val=")"/>
              <m:grow/>
            </m:dPr>
            <m:e>
              <m:r>
                <m:t>z</m:t>
              </m:r>
            </m:e>
          </m:d>
          <m:r>
            <m:rPr>
              <m:sty m:val="p"/>
            </m:rPr>
            <m:t>=</m:t>
          </m:r>
          <m:f>
            <m:fPr>
              <m:type m:val="bar"/>
            </m:fPr>
            <m:num>
              <m:r>
                <m:t>M</m:t>
              </m:r>
            </m:num>
            <m:den>
              <m:r>
                <m:t>N</m:t>
              </m:r>
            </m:den>
          </m:f>
          <m:nary>
            <m:naryPr>
              <m:chr m:val="∑"/>
              <m:limLoc m:val="undOvr"/>
              <m:subHide m:val="off"/>
              <m:supHide m:val="off"/>
            </m:naryPr>
            <m:sub>
              <m:r>
                <m:t>j</m:t>
              </m:r>
              <m:r>
                <m:rPr>
                  <m:sty m:val="p"/>
                </m:rPr>
                <m:t>=</m:t>
              </m:r>
              <m:r>
                <m:t>1</m:t>
              </m:r>
            </m:sub>
            <m:sup>
              <m:sSub>
                <m:e>
                  <m:r>
                    <m:t>n</m:t>
                  </m:r>
                </m:e>
                <m:sub>
                  <m:r>
                    <m:t>i</m:t>
                  </m:r>
                </m:sub>
              </m:sSub>
            </m:sup>
            <m:e>
              <m:sSub>
                <m:e>
                  <m:r>
                    <m:t>Y</m:t>
                  </m:r>
                </m:e>
                <m:sub>
                  <m:r>
                    <m:t>i</m:t>
                  </m:r>
                  <m:r>
                    <m:t>j</m:t>
                  </m:r>
                </m:sub>
              </m:sSub>
            </m:e>
          </m:nary>
          <m:d>
            <m:dPr>
              <m:begChr m:val="("/>
              <m:sepChr m:val=""/>
              <m:endChr m:val=")"/>
              <m:grow/>
            </m:dPr>
            <m:e>
              <m:r>
                <m:t>z</m:t>
              </m:r>
            </m:e>
          </m:d>
          <m:r>
            <m:rPr>
              <m:sty m:val="p"/>
            </m:rPr>
            <m:t>,</m:t>
          </m:r>
          <m:r>
            <m:t>  </m:t>
          </m:r>
          <m:acc>
            <m:accPr>
              <m:chr m:val="̂"/>
            </m:accPr>
            <m:e>
              <m:r>
                <m:t>τ</m:t>
              </m:r>
            </m:e>
          </m:acc>
          <m:r>
            <m:rPr>
              <m:sty m:val="p"/>
            </m:rPr>
            <m:t>=</m:t>
          </m:r>
          <m:f>
            <m:fPr>
              <m:type m:val="bar"/>
            </m:fPr>
            <m:num>
              <m:r>
                <m:t>1</m:t>
              </m:r>
            </m:num>
            <m:den>
              <m:sSub>
                <m:e>
                  <m:r>
                    <m:t>M</m:t>
                  </m:r>
                </m:e>
                <m:sub>
                  <m:r>
                    <m:t>1</m:t>
                  </m:r>
                </m:sub>
              </m:sSub>
            </m:den>
          </m:f>
          <m:nary>
            <m:naryPr>
              <m:chr m:val="∑"/>
              <m:limLoc m:val="undOvr"/>
              <m:subHide m:val="off"/>
              <m:supHide m:val="on"/>
            </m:naryPr>
            <m:sub>
              <m:r>
                <m:t>i</m:t>
              </m:r>
              <m:r>
                <m:rPr>
                  <m:sty m:val="p"/>
                </m:rPr>
                <m:t>:</m:t>
              </m:r>
              <m:sSub>
                <m:e>
                  <m:r>
                    <m:t>Z</m:t>
                  </m:r>
                </m:e>
                <m:sub>
                  <m:r>
                    <m:t>i</m:t>
                  </m:r>
                </m:sub>
              </m:sSub>
              <m:r>
                <m:rPr>
                  <m:sty m:val="p"/>
                </m:rPr>
                <m:t>=</m:t>
              </m:r>
              <m:r>
                <m:t>1</m:t>
              </m:r>
            </m:sub>
            <m:sup>
              <m:r>
                <m:t>​</m:t>
              </m:r>
            </m:sup>
            <m:e>
              <m:sSub>
                <m:e>
                  <m:acc>
                    <m:accPr>
                      <m:chr m:val="̃"/>
                    </m:accPr>
                    <m:e>
                      <m:r>
                        <m:t>Y</m:t>
                      </m:r>
                    </m:e>
                  </m:acc>
                </m:e>
                <m:sub>
                  <m:r>
                    <m:t>i</m:t>
                  </m:r>
                </m:sub>
              </m:sSub>
            </m:e>
          </m:nary>
          <m:r>
            <m:rPr>
              <m:sty m:val="p"/>
            </m:rPr>
            <m:t>−</m:t>
          </m:r>
          <m:f>
            <m:fPr>
              <m:type m:val="bar"/>
            </m:fPr>
            <m:num>
              <m:r>
                <m:t>1</m:t>
              </m:r>
            </m:num>
            <m:den>
              <m:sSub>
                <m:e>
                  <m:r>
                    <m:t>M</m:t>
                  </m:r>
                </m:e>
                <m:sub>
                  <m:r>
                    <m:t>0</m:t>
                  </m:r>
                </m:sub>
              </m:sSub>
            </m:den>
          </m:f>
          <m:nary>
            <m:naryPr>
              <m:chr m:val="∑"/>
              <m:limLoc m:val="undOvr"/>
              <m:subHide m:val="off"/>
              <m:supHide m:val="on"/>
            </m:naryPr>
            <m:sub>
              <m:r>
                <m:t>i</m:t>
              </m:r>
              <m:r>
                <m:rPr>
                  <m:sty m:val="p"/>
                </m:rPr>
                <m:t>:</m:t>
              </m:r>
              <m:sSub>
                <m:e>
                  <m:r>
                    <m:t>Z</m:t>
                  </m:r>
                </m:e>
                <m:sub>
                  <m:r>
                    <m:t>i</m:t>
                  </m:r>
                </m:sub>
              </m:sSub>
              <m:r>
                <m:rPr>
                  <m:sty m:val="p"/>
                </m:rPr>
                <m:t>=</m:t>
              </m:r>
              <m:r>
                <m:t>0</m:t>
              </m:r>
            </m:sub>
            <m:sup>
              <m:r>
                <m:t>​</m:t>
              </m:r>
            </m:sup>
            <m:e>
              <m:sSub>
                <m:e>
                  <m:acc>
                    <m:accPr>
                      <m:chr m:val="̃"/>
                    </m:accPr>
                    <m:e>
                      <m:r>
                        <m:t>Y</m:t>
                      </m:r>
                    </m:e>
                  </m:acc>
                </m:e>
                <m:sub>
                  <m:r>
                    <m:t>i</m:t>
                  </m:r>
                </m:sub>
              </m:sSub>
            </m:e>
          </m:nary>
        </m:oMath>
      </m:oMathPara>
    </w:p>
    <w:p>
      <w:pPr>
        <w:pStyle w:val="Equation"/>
      </w:pPr>
      <m:oMathPara>
        <m:oMathParaPr>
          <m:jc m:val="center"/>
        </m:oMathParaPr>
        <m:oMath>
          <m:r>
            <m:rPr>
              <m:nor/>
            </m:rPr>
            <m:t>pranohet</m:t>
          </m:r>
          <m:r>
            <m:rPr>
              <m:sty m:val="p"/>
            </m:rPr>
            <m:t>⇔</m:t>
          </m:r>
          <m:sSubSup>
            <m:e>
              <m:acc>
                <m:accPr>
                  <m:chr m:val="̂"/>
                </m:accPr>
                <m:e>
                  <m:r>
                    <m:t>τ</m:t>
                  </m:r>
                </m:e>
              </m:acc>
            </m:e>
            <m:sub>
              <m:r>
                <m:t>x</m:t>
              </m:r>
            </m:sub>
            <m:sup>
              <m:r>
                <m:rPr>
                  <m:sty m:val="p"/>
                </m:rPr>
                <m:t>⊤</m:t>
              </m:r>
            </m:sup>
          </m:sSubSup>
          <m:r>
            <m:t>W</m:t>
          </m:r>
          <m:sSub>
            <m:e>
              <m:acc>
                <m:accPr>
                  <m:chr m:val="̂"/>
                </m:accPr>
                <m:e>
                  <m:r>
                    <m:t>τ</m:t>
                  </m:r>
                </m:e>
              </m:acc>
            </m:e>
            <m:sub>
              <m:r>
                <m:t>x</m:t>
              </m:r>
            </m:sub>
          </m:sSub>
          <m:r>
            <m:rPr>
              <m:sty m:val="p"/>
            </m:rPr>
            <m:t>≤</m:t>
          </m:r>
          <m:r>
            <m:t>a</m:t>
          </m:r>
          <m:r>
            <m:rPr>
              <m:sty m:val="p"/>
            </m:rPr>
            <m:t>,</m:t>
          </m:r>
          <m:r>
            <m:t>  </m:t>
          </m:r>
          <m:r>
            <m:t>W</m:t>
          </m:r>
          <m:r>
            <m:rPr>
              <m:sty m:val="p"/>
            </m:rPr>
            <m:t>=</m:t>
          </m:r>
          <m:r>
            <m:rPr>
              <m:sty m:val="p"/>
            </m:rPr>
            <m:t>d</m:t>
          </m:r>
          <m:r>
            <m:rPr>
              <m:sty m:val="p"/>
            </m:rPr>
            <m:t>i</m:t>
          </m:r>
          <m:r>
            <m:rPr>
              <m:sty m:val="p"/>
            </m:rPr>
            <m:t>a</m:t>
          </m:r>
          <m:r>
            <m:rPr>
              <m:sty m:val="p"/>
            </m:rPr>
            <m:t>g</m:t>
          </m:r>
          <m:d>
            <m:dPr>
              <m:begChr m:val="("/>
              <m:sepChr m:val=""/>
              <m:endChr m:val=")"/>
              <m:grow/>
            </m:dPr>
            <m:e>
              <m:sSub>
                <m:e>
                  <m:r>
                    <m:t>w</m:t>
                  </m:r>
                </m:e>
                <m:sub>
                  <m:r>
                    <m:t>1</m:t>
                  </m:r>
                </m:sub>
              </m:sSub>
              <m:r>
                <m:rPr>
                  <m:sty m:val="p"/>
                </m:rPr>
                <m:t>,</m:t>
              </m:r>
              <m:r>
                <m:rPr>
                  <m:sty m:val="p"/>
                </m:rPr>
                <m:t>…</m:t>
              </m:r>
              <m:r>
                <m:rPr>
                  <m:sty m:val="p"/>
                </m:rPr>
                <m:t>,</m:t>
              </m:r>
              <m:sSub>
                <m:e>
                  <m:r>
                    <m:t>w</m:t>
                  </m:r>
                </m:e>
                <m:sub>
                  <m:r>
                    <m:t>K</m:t>
                  </m:r>
                </m:sub>
              </m:sSub>
            </m:e>
          </m:d>
          <m:r>
            <m:t> </m:t>
          </m:r>
          <m:r>
            <m:t> </m:t>
          </m:r>
          <m:r>
            <m:rPr>
              <m:nor/>
            </m:rPr>
            <m:t>ose</m:t>
          </m:r>
          <m:r>
            <m:t> </m:t>
          </m:r>
          <m:r>
            <m:t> </m:t>
          </m:r>
          <m:r>
            <m:t>W</m:t>
          </m:r>
          <m:r>
            <m:rPr>
              <m:sty m:val="p"/>
            </m:rPr>
            <m:t>=</m:t>
          </m:r>
          <m:r>
            <m:rPr>
              <m:sty m:val="p"/>
            </m:rPr>
            <m:t>C</m:t>
          </m:r>
          <m:r>
            <m:rPr>
              <m:sty m:val="p"/>
            </m:rPr>
            <m:t>o</m:t>
          </m:r>
          <m:r>
            <m:rPr>
              <m:sty m:val="p"/>
            </m:rPr>
            <m:t>v</m:t>
          </m:r>
          <m:sSup>
            <m:e>
              <m:d>
                <m:dPr>
                  <m:begChr m:val="("/>
                  <m:sepChr m:val=""/>
                  <m:endChr m:val=")"/>
                  <m:grow/>
                </m:dPr>
                <m:e>
                  <m:sSub>
                    <m:e>
                      <m:acc>
                        <m:accPr>
                          <m:chr m:val="̂"/>
                        </m:accPr>
                        <m:e>
                          <m:r>
                            <m:t>τ</m:t>
                          </m:r>
                        </m:e>
                      </m:acc>
                    </m:e>
                    <m:sub>
                      <m:r>
                        <m:t>x</m:t>
                      </m:r>
                    </m:sub>
                  </m:sSub>
                </m:e>
              </m:d>
            </m:e>
            <m:sup>
              <m:r>
                <m:rPr>
                  <m:sty m:val="p"/>
                </m:rPr>
                <m:t>−</m:t>
              </m:r>
              <m:r>
                <m:t>1</m:t>
              </m:r>
            </m:sup>
          </m:sSup>
        </m:oMath>
      </m:oMathPara>
    </w:p>
    <w:p>
      <w:pPr>
        <w:spacing w:after="100"/>
        <w:jc w:val="both"/>
      </w:pPr>
      <w:r>
        <w:rPr>
          <w:color w:val="3A4350"/>
          <w:sz w:val="19"/>
          <w:szCs w:val="19"/>
        </w:rPr>
        <w:t xml:space="preserve">ku </w:t>
      </w:r>
      <m:oMath>
        <m:r>
          <m:t>M</m:t>
        </m:r>
      </m:oMath>
      <w:r>
        <w:rPr>
          <w:color w:val="3A4350"/>
          <w:sz w:val="19"/>
          <w:szCs w:val="19"/>
        </w:rPr>
        <w:t xml:space="preserve"> është numri i grupeve, nga të cilat </w:t>
      </w:r>
      <m:oMath>
        <m:sSub>
          <m:e>
            <m:r>
              <m:t>M</m:t>
            </m:r>
          </m:e>
          <m:sub>
            <m:r>
              <m:t>1</m:t>
            </m:r>
          </m:sub>
        </m:sSub>
      </m:oMath>
      <w:r>
        <w:rPr>
          <w:color w:val="3A4350"/>
          <w:sz w:val="19"/>
          <w:szCs w:val="19"/>
        </w:rPr>
        <w:t xml:space="preserve"> me trajtim dhe </w:t>
      </w:r>
      <m:oMath>
        <m:sSub>
          <m:e>
            <m:r>
              <m:t>M</m:t>
            </m:r>
          </m:e>
          <m:sub>
            <m:r>
              <m:t>0</m:t>
            </m:r>
          </m:sub>
        </m:sSub>
      </m:oMath>
      <w:r>
        <w:rPr>
          <w:color w:val="3A4350"/>
          <w:sz w:val="19"/>
          <w:szCs w:val="19"/>
        </w:rPr>
        <w:t xml:space="preserve"> kontroll, grupi </w:t>
      </w:r>
      <m:oMath>
        <m:r>
          <m:t>i</m:t>
        </m:r>
      </m:oMath>
      <w:r>
        <w:rPr>
          <w:color w:val="3A4350"/>
          <w:sz w:val="19"/>
          <w:szCs w:val="19"/>
        </w:rPr>
        <w:t xml:space="preserve"> ka </w:t>
      </w:r>
      <m:oMath>
        <m:sSub>
          <m:e>
            <m:r>
              <m:t>n</m:t>
            </m:r>
          </m:e>
          <m:sub>
            <m:r>
              <m:t>i</m:t>
            </m:r>
          </m:sub>
        </m:sSub>
      </m:oMath>
      <w:r>
        <w:rPr>
          <w:color w:val="3A4350"/>
          <w:sz w:val="19"/>
          <w:szCs w:val="19"/>
        </w:rPr>
        <w:t xml:space="preserve"> individë dhe </w:t>
      </w:r>
      <m:oMath>
        <m:r>
          <m:t>N</m:t>
        </m:r>
        <m:r>
          <m:rPr>
            <m:sty m:val="p"/>
          </m:rPr>
          <m:t>=</m:t>
        </m:r>
        <m:nary>
          <m:naryPr>
            <m:chr m:val="∑"/>
            <m:limLoc m:val="undOvr"/>
            <m:subHide m:val="off"/>
            <m:supHide m:val="on"/>
          </m:naryPr>
          <m:sub>
            <m:r>
              <m:t>i</m:t>
            </m:r>
          </m:sub>
          <m:sup>
            <m:r>
              <m:t>​</m:t>
            </m:r>
          </m:sup>
          <m:e>
            <m:sSub>
              <m:e>
                <m:r>
                  <m:t>n</m:t>
                </m:r>
              </m:e>
              <m:sub>
                <m:r>
                  <m:t>i</m:t>
                </m:r>
              </m:sub>
            </m:sSub>
          </m:e>
        </m:nary>
      </m:oMath>
      <w:r>
        <w:rPr>
          <w:color w:val="3A4350"/>
          <w:sz w:val="19"/>
          <w:szCs w:val="19"/>
        </w:rPr>
        <w:t xml:space="preserve">, </w:t>
      </w:r>
      <m:oMath>
        <m:sSub>
          <m:e>
            <m:acc>
              <m:accPr>
                <m:chr m:val="̂"/>
              </m:accPr>
              <m:e>
                <m:r>
                  <m:t>τ</m:t>
                </m:r>
              </m:e>
            </m:acc>
          </m:e>
          <m:sub>
            <m:r>
              <m:t>x</m:t>
            </m:r>
          </m:sub>
        </m:sSub>
      </m:oMath>
      <w:r>
        <w:rPr>
          <w:color w:val="3A4350"/>
          <w:sz w:val="19"/>
          <w:szCs w:val="19"/>
        </w:rPr>
        <w:t xml:space="preserve"> i njëjti kontrast mbi </w:t>
      </w:r>
      <m:oMath>
        <m:r>
          <m:t>K</m:t>
        </m:r>
      </m:oMath>
      <w:r>
        <w:rPr>
          <w:color w:val="3A4350"/>
          <w:sz w:val="19"/>
          <w:szCs w:val="19"/>
        </w:rPr>
        <w:t xml:space="preserve"> kovariatet, </w:t>
      </w:r>
      <m:oMath>
        <m:r>
          <m:t>W</m:t>
        </m:r>
      </m:oMath>
      <w:r>
        <w:rPr>
          <w:color w:val="3A4350"/>
          <w:sz w:val="19"/>
          <w:szCs w:val="19"/>
        </w:rPr>
        <w:t xml:space="preserve"> matrica e peshave dhe </w:t>
      </w:r>
      <m:oMath>
        <m:r>
          <m:t>a</m:t>
        </m:r>
        <m:r>
          <m:rPr>
            <m:sty m:val="p"/>
          </m:rPr>
          <m:t>&gt;</m:t>
        </m:r>
        <m:r>
          <m:t>0</m:t>
        </m:r>
      </m:oMath>
      <w:r>
        <w:rPr>
          <w:color w:val="3A4350"/>
          <w:sz w:val="19"/>
          <w:szCs w:val="19"/>
        </w:rPr>
        <w:t xml:space="preserve"> pragu i pranimit; shkallëzimi i saktë nuk u konfirmua.</w:t>
      </w:r>
    </w:p>
    <w:p>
      <w:pPr>
        <w:spacing w:after="100" w:before="80"/>
        <w:jc w:val="both"/>
      </w:pPr>
      <w:r>
        <w:rPr>
          <w:b/>
          <w:bCs/>
          <w:color w:val="003262"/>
        </w:rPr>
        <w:t xml:space="preserve">Lidhja me hyrjen teorike. </w:t>
      </w:r>
      <w:r>
        <w:t xml:space="preserve">Plotëson seksionin 1.9. Për projektin, kur pompimi caktohet sipas zonave të menaxhimit, kriteri Euklidian i peshuar ekuilibron më mirë facie-t dhe largësinë nga bregu.</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 e parë e bazuar te dizajni për rirandomizimin me grupe, me rezultat dominimi të distancës Euklidiane të peshuar mbi Mahalanobis-in me nivele.</w:t>
      </w:r>
    </w:p>
    <w:p>
      <w:pPr>
        <w:pStyle w:val="Heading1"/>
        <w:pageBreakBefore/>
      </w:pPr>
      <w:r>
        <w:rPr>
          <w:color w:val="1F3864"/>
        </w:rPr>
        <w:t xml:space="preserve">9. Sinteza: çfarë tregojnë 20 artikujt së bashku</w:t>
      </w:r>
    </w:p>
    <w:p>
      <w:pPr>
        <w:spacing w:after="120"/>
        <w:jc w:val="both"/>
      </w:pPr>
      <w:r>
        <w:t xml:space="preserve">Të 20 punimet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250"/>
        <w:gridCol w:w="2700"/>
        <w:gridCol w:w="398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25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250"/>
            <w:tcMar>
              <w:top w:type="dxa" w:w="60"/>
              <w:left w:type="dxa" w:w="100"/>
              <w:bottom w:type="dxa" w:w="60"/>
              <w:right w:type="dxa" w:w="100"/>
            </w:tcMar>
            <w:vAlign w:val="top"/>
          </w:tcPr>
          <w:p>
            <w:r>
              <w:rPr>
                <w:sz w:val="17"/>
                <w:szCs w:val="17"/>
              </w:rPr>
              <w:t xml:space="preserve">BED-LLM</w:t>
            </w:r>
          </w:p>
        </w:tc>
        <w:tc>
          <w:tcPr>
            <w:tcW w:type="dxa" w:w="2700"/>
            <w:tcMar>
              <w:top w:type="dxa" w:w="60"/>
              <w:left w:type="dxa" w:w="100"/>
              <w:bottom w:type="dxa" w:w="60"/>
              <w:right w:type="dxa" w:w="100"/>
            </w:tcMar>
            <w:vAlign w:val="top"/>
          </w:tcPr>
          <w:p>
            <w:r>
              <w:rPr>
                <w:sz w:val="17"/>
                <w:szCs w:val="17"/>
              </w:rPr>
              <w:t xml:space="preserve">Cilën pyetje të bëjë agjenti?</w:t>
            </w:r>
          </w:p>
        </w:tc>
        <w:tc>
          <w:tcPr>
            <w:tcW w:type="dxa" w:w="3988"/>
            <w:tcMar>
              <w:top w:type="dxa" w:w="60"/>
              <w:left w:type="dxa" w:w="100"/>
              <w:bottom w:type="dxa" w:w="60"/>
              <w:right w:type="dxa" w:w="100"/>
            </w:tcMar>
            <w:vAlign w:val="top"/>
          </w:tcPr>
          <w:p>
            <w:r>
              <w:rPr>
                <w:sz w:val="17"/>
                <w:szCs w:val="17"/>
              </w:rPr>
              <w:t xml:space="preserve">EIG nga parashikimet e modelit gjuhësor.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250"/>
            <w:shd w:fill="F7F9FC" w:color="auto" w:val="clear"/>
            <w:tcMar>
              <w:top w:type="dxa" w:w="60"/>
              <w:left w:type="dxa" w:w="100"/>
              <w:bottom w:type="dxa" w:w="60"/>
              <w:right w:type="dxa" w:w="100"/>
            </w:tcMar>
            <w:vAlign w:val="top"/>
          </w:tcPr>
          <w:p>
            <w:r>
              <w:rPr>
                <w:sz w:val="17"/>
                <w:szCs w:val="17"/>
              </w:rPr>
              <w:t xml:space="preserve">Step-DAD</w:t>
            </w:r>
          </w:p>
        </w:tc>
        <w:tc>
          <w:tcPr>
            <w:tcW w:type="dxa" w:w="2700"/>
            <w:shd w:fill="F7F9FC" w:color="auto" w:val="clear"/>
            <w:tcMar>
              <w:top w:type="dxa" w:w="60"/>
              <w:left w:type="dxa" w:w="100"/>
              <w:bottom w:type="dxa" w:w="60"/>
              <w:right w:type="dxa" w:w="100"/>
            </w:tcMar>
            <w:vAlign w:val="top"/>
          </w:tcPr>
          <w:p>
            <w:r>
              <w:rPr>
                <w:sz w:val="17"/>
                <w:szCs w:val="17"/>
              </w:rPr>
              <w:t xml:space="preserve">Si përshtatet politika gjatë rrugës?</w:t>
            </w:r>
          </w:p>
        </w:tc>
        <w:tc>
          <w:tcPr>
            <w:tcW w:type="dxa" w:w="3988"/>
            <w:shd w:fill="F7F9FC" w:color="auto" w:val="clear"/>
            <w:tcMar>
              <w:top w:type="dxa" w:w="60"/>
              <w:left w:type="dxa" w:w="100"/>
              <w:bottom w:type="dxa" w:w="60"/>
              <w:right w:type="dxa" w:w="100"/>
            </w:tcMar>
            <w:vAlign w:val="top"/>
          </w:tcPr>
          <w:p>
            <w:r>
              <w:rPr>
                <w:sz w:val="17"/>
                <w:szCs w:val="17"/>
              </w:rPr>
              <w:t xml:space="preserve">Rifreskim mbi EIG-në e mbetur.</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250"/>
            <w:tcMar>
              <w:top w:type="dxa" w:w="60"/>
              <w:left w:type="dxa" w:w="100"/>
              <w:bottom w:type="dxa" w:w="60"/>
              <w:right w:type="dxa" w:w="100"/>
            </w:tcMar>
            <w:vAlign w:val="top"/>
          </w:tcPr>
          <w:p>
            <w:r>
              <w:rPr>
                <w:sz w:val="17"/>
                <w:szCs w:val="17"/>
              </w:rPr>
              <w:t xml:space="preserve">CO-BED</w:t>
            </w:r>
          </w:p>
        </w:tc>
        <w:tc>
          <w:tcPr>
            <w:tcW w:type="dxa" w:w="2700"/>
            <w:tcMar>
              <w:top w:type="dxa" w:w="60"/>
              <w:left w:type="dxa" w:w="100"/>
              <w:bottom w:type="dxa" w:w="60"/>
              <w:right w:type="dxa" w:w="100"/>
            </w:tcMar>
            <w:vAlign w:val="top"/>
          </w:tcPr>
          <w:p>
            <w:r>
              <w:rPr>
                <w:sz w:val="17"/>
                <w:szCs w:val="17"/>
              </w:rPr>
              <w:t xml:space="preserve">Si synohet vendimi?</w:t>
            </w:r>
          </w:p>
        </w:tc>
        <w:tc>
          <w:tcPr>
            <w:tcW w:type="dxa" w:w="3988"/>
            <w:tcMar>
              <w:top w:type="dxa" w:w="60"/>
              <w:left w:type="dxa" w:w="100"/>
              <w:bottom w:type="dxa" w:w="60"/>
              <w:right w:type="dxa" w:w="100"/>
            </w:tcMar>
            <w:vAlign w:val="top"/>
          </w:tcPr>
          <w:p>
            <w:r>
              <w:rPr>
                <w:sz w:val="17"/>
                <w:szCs w:val="17"/>
              </w:rPr>
              <w:t xml:space="preserve">EIG për vlerat maksimale.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250"/>
            <w:shd w:fill="F7F9FC" w:color="auto" w:val="clear"/>
            <w:tcMar>
              <w:top w:type="dxa" w:w="60"/>
              <w:left w:type="dxa" w:w="100"/>
              <w:bottom w:type="dxa" w:w="60"/>
              <w:right w:type="dxa" w:w="100"/>
            </w:tcMar>
            <w:vAlign w:val="top"/>
          </w:tcPr>
          <w:p>
            <w:r>
              <w:rPr>
                <w:sz w:val="17"/>
                <w:szCs w:val="17"/>
              </w:rPr>
              <w:t xml:space="preserve">Dizajn kauzal</w:t>
            </w:r>
          </w:p>
        </w:tc>
        <w:tc>
          <w:tcPr>
            <w:tcW w:type="dxa" w:w="2700"/>
            <w:shd w:fill="F7F9FC" w:color="auto" w:val="clear"/>
            <w:tcMar>
              <w:top w:type="dxa" w:w="60"/>
              <w:left w:type="dxa" w:w="100"/>
              <w:bottom w:type="dxa" w:w="60"/>
              <w:right w:type="dxa" w:w="100"/>
            </w:tcMar>
            <w:vAlign w:val="top"/>
          </w:tcPr>
          <w:p>
            <w:r>
              <w:rPr>
                <w:sz w:val="17"/>
                <w:szCs w:val="17"/>
              </w:rPr>
              <w:t xml:space="preserve">Si zgjidhen grupet e ndërhyrjeve?</w:t>
            </w:r>
          </w:p>
        </w:tc>
        <w:tc>
          <w:tcPr>
            <w:tcW w:type="dxa" w:w="3988"/>
            <w:shd w:fill="F7F9FC" w:color="auto" w:val="clear"/>
            <w:tcMar>
              <w:top w:type="dxa" w:w="60"/>
              <w:left w:type="dxa" w:w="100"/>
              <w:bottom w:type="dxa" w:w="60"/>
              <w:right w:type="dxa" w:w="100"/>
            </w:tcMar>
            <w:vAlign w:val="top"/>
          </w:tcPr>
          <w:p>
            <w:r>
              <w:rPr>
                <w:sz w:val="17"/>
                <w:szCs w:val="17"/>
              </w:rPr>
              <w:t xml:space="preserve">Optimizim i diferencueshëm.</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250"/>
            <w:tcMar>
              <w:top w:type="dxa" w:w="60"/>
              <w:left w:type="dxa" w:w="100"/>
              <w:bottom w:type="dxa" w:w="60"/>
              <w:right w:type="dxa" w:w="100"/>
            </w:tcMar>
            <w:vAlign w:val="top"/>
          </w:tcPr>
          <w:p>
            <w:r>
              <w:rPr>
                <w:sz w:val="17"/>
                <w:szCs w:val="17"/>
              </w:rPr>
              <w:t xml:space="preserve">Ligje konstitutive</w:t>
            </w:r>
          </w:p>
        </w:tc>
        <w:tc>
          <w:tcPr>
            <w:tcW w:type="dxa" w:w="2700"/>
            <w:tcMar>
              <w:top w:type="dxa" w:w="60"/>
              <w:left w:type="dxa" w:w="100"/>
              <w:bottom w:type="dxa" w:w="60"/>
              <w:right w:type="dxa" w:w="100"/>
            </w:tcMar>
            <w:vAlign w:val="top"/>
          </w:tcPr>
          <w:p>
            <w:r>
              <w:rPr>
                <w:sz w:val="17"/>
                <w:szCs w:val="17"/>
              </w:rPr>
              <w:t xml:space="preserve">Si bëhen parametrat të identifikueshëm?</w:t>
            </w:r>
          </w:p>
        </w:tc>
        <w:tc>
          <w:tcPr>
            <w:tcW w:type="dxa" w:w="3988"/>
            <w:tcMar>
              <w:top w:type="dxa" w:w="60"/>
              <w:left w:type="dxa" w:w="100"/>
              <w:bottom w:type="dxa" w:w="60"/>
              <w:right w:type="dxa" w:w="100"/>
            </w:tcMar>
            <w:vAlign w:val="top"/>
          </w:tcPr>
          <w:p>
            <w:r>
              <w:rPr>
                <w:sz w:val="17"/>
                <w:szCs w:val="17"/>
              </w:rPr>
              <w:t xml:space="preserve">Gjeometri dhe ngarkim i optimizuar.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250"/>
            <w:shd w:fill="F7F9FC" w:color="auto" w:val="clear"/>
            <w:tcMar>
              <w:top w:type="dxa" w:w="60"/>
              <w:left w:type="dxa" w:w="100"/>
              <w:bottom w:type="dxa" w:w="60"/>
              <w:right w:type="dxa" w:w="100"/>
            </w:tcMar>
            <w:vAlign w:val="top"/>
          </w:tcPr>
          <w:p>
            <w:r>
              <w:rPr>
                <w:sz w:val="17"/>
                <w:szCs w:val="17"/>
              </w:rPr>
              <w:t xml:space="preserve">Kostoja</w:t>
            </w:r>
          </w:p>
        </w:tc>
        <w:tc>
          <w:tcPr>
            <w:tcW w:type="dxa" w:w="2700"/>
            <w:shd w:fill="F7F9FC" w:color="auto" w:val="clear"/>
            <w:tcMar>
              <w:top w:type="dxa" w:w="60"/>
              <w:left w:type="dxa" w:w="100"/>
              <w:bottom w:type="dxa" w:w="60"/>
              <w:right w:type="dxa" w:w="100"/>
            </w:tcMar>
            <w:vAlign w:val="top"/>
          </w:tcPr>
          <w:p>
            <w:r>
              <w:rPr>
                <w:sz w:val="17"/>
                <w:szCs w:val="17"/>
              </w:rPr>
              <w:t xml:space="preserve">Kur ia vlen një matje e shtrenjtë?</w:t>
            </w:r>
          </w:p>
        </w:tc>
        <w:tc>
          <w:tcPr>
            <w:tcW w:type="dxa" w:w="3988"/>
            <w:shd w:fill="F7F9FC" w:color="auto" w:val="clear"/>
            <w:tcMar>
              <w:top w:type="dxa" w:w="60"/>
              <w:left w:type="dxa" w:w="100"/>
              <w:bottom w:type="dxa" w:w="60"/>
              <w:right w:type="dxa" w:w="100"/>
            </w:tcMar>
            <w:vAlign w:val="top"/>
          </w:tcPr>
          <w:p>
            <w:r>
              <w:rPr>
                <w:sz w:val="17"/>
                <w:szCs w:val="17"/>
              </w:rPr>
              <w:t xml:space="preserve">Indeksi i Gittins-it.</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250"/>
            <w:tcMar>
              <w:top w:type="dxa" w:w="60"/>
              <w:left w:type="dxa" w:w="100"/>
              <w:bottom w:type="dxa" w:w="60"/>
              <w:right w:type="dxa" w:w="100"/>
            </w:tcMar>
            <w:vAlign w:val="top"/>
          </w:tcPr>
          <w:p>
            <w:r>
              <w:rPr>
                <w:sz w:val="17"/>
                <w:szCs w:val="17"/>
              </w:rPr>
              <w:t xml:space="preserve">Operatorë eliptikë</w:t>
            </w:r>
          </w:p>
        </w:tc>
        <w:tc>
          <w:tcPr>
            <w:tcW w:type="dxa" w:w="2700"/>
            <w:tcMar>
              <w:top w:type="dxa" w:w="60"/>
              <w:left w:type="dxa" w:w="100"/>
              <w:bottom w:type="dxa" w:w="60"/>
              <w:right w:type="dxa" w:w="100"/>
            </w:tcMar>
            <w:vAlign w:val="top"/>
          </w:tcPr>
          <w:p>
            <w:r>
              <w:rPr>
                <w:sz w:val="17"/>
                <w:szCs w:val="17"/>
              </w:rPr>
              <w:t xml:space="preserve">Sa pyetje mjaftojnë?</w:t>
            </w:r>
          </w:p>
        </w:tc>
        <w:tc>
          <w:tcPr>
            <w:tcW w:type="dxa" w:w="3988"/>
            <w:tcMar>
              <w:top w:type="dxa" w:w="60"/>
              <w:left w:type="dxa" w:w="100"/>
              <w:bottom w:type="dxa" w:w="60"/>
              <w:right w:type="dxa" w:w="100"/>
            </w:tcMar>
            <w:vAlign w:val="top"/>
          </w:tcPr>
          <w:p>
            <w:r>
              <w:rPr>
                <w:sz w:val="17"/>
                <w:szCs w:val="17"/>
              </w:rPr>
              <w:t xml:space="preserve">Numër polilogaritmik.</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250"/>
            <w:shd w:fill="F7F9FC" w:color="auto" w:val="clear"/>
            <w:tcMar>
              <w:top w:type="dxa" w:w="60"/>
              <w:left w:type="dxa" w:w="100"/>
              <w:bottom w:type="dxa" w:w="60"/>
              <w:right w:type="dxa" w:w="100"/>
            </w:tcMar>
            <w:vAlign w:val="top"/>
          </w:tcPr>
          <w:p>
            <w:r>
              <w:rPr>
                <w:sz w:val="17"/>
                <w:szCs w:val="17"/>
              </w:rPr>
              <w:t xml:space="preserve">Kuadraturë kernel</w:t>
            </w:r>
          </w:p>
        </w:tc>
        <w:tc>
          <w:tcPr>
            <w:tcW w:type="dxa" w:w="2700"/>
            <w:shd w:fill="F7F9FC" w:color="auto" w:val="clear"/>
            <w:tcMar>
              <w:top w:type="dxa" w:w="60"/>
              <w:left w:type="dxa" w:w="100"/>
              <w:bottom w:type="dxa" w:w="60"/>
              <w:right w:type="dxa" w:w="100"/>
            </w:tcMar>
            <w:vAlign w:val="top"/>
          </w:tcPr>
          <w:p>
            <w:r>
              <w:rPr>
                <w:sz w:val="17"/>
                <w:szCs w:val="17"/>
              </w:rPr>
              <w:t xml:space="preserve">Ku të vlerësohet funksioni?</w:t>
            </w:r>
          </w:p>
        </w:tc>
        <w:tc>
          <w:tcPr>
            <w:tcW w:type="dxa" w:w="3988"/>
            <w:shd w:fill="F7F9FC" w:color="auto" w:val="clear"/>
            <w:tcMar>
              <w:top w:type="dxa" w:w="60"/>
              <w:left w:type="dxa" w:w="100"/>
              <w:bottom w:type="dxa" w:w="60"/>
              <w:right w:type="dxa" w:w="100"/>
            </w:tcMar>
            <w:vAlign w:val="top"/>
          </w:tcPr>
          <w:p>
            <w:r>
              <w:rPr>
                <w:sz w:val="17"/>
                <w:szCs w:val="17"/>
              </w:rPr>
              <w:t xml:space="preserve">RPCholesky me garanci.</w:t>
            </w:r>
          </w:p>
        </w:tc>
      </w:tr>
      <w:tr>
        <w:trPr>
          <w:cantSplit/>
        </w:trPr>
        <w:tc>
          <w:tcPr>
            <w:tcW w:type="dxa" w:w="700"/>
            <w:tcMar>
              <w:top w:type="dxa" w:w="60"/>
              <w:left w:type="dxa" w:w="100"/>
              <w:bottom w:type="dxa" w:w="60"/>
              <w:right w:type="dxa" w:w="100"/>
            </w:tcMar>
            <w:vAlign w:val="top"/>
          </w:tcPr>
          <w:p>
            <w:r>
              <w:rPr>
                <w:sz w:val="17"/>
                <w:szCs w:val="17"/>
              </w:rPr>
              <w:t xml:space="preserve">M1</w:t>
            </w:r>
          </w:p>
        </w:tc>
        <w:tc>
          <w:tcPr>
            <w:tcW w:type="dxa" w:w="2250"/>
            <w:tcMar>
              <w:top w:type="dxa" w:w="60"/>
              <w:left w:type="dxa" w:w="100"/>
              <w:bottom w:type="dxa" w:w="60"/>
              <w:right w:type="dxa" w:w="100"/>
            </w:tcMar>
            <w:vAlign w:val="top"/>
          </w:tcPr>
          <w:p>
            <w:r>
              <w:rPr>
                <w:sz w:val="17"/>
                <w:szCs w:val="17"/>
              </w:rPr>
              <w:t xml:space="preserve">Vlerësimi i EIG-së</w:t>
            </w:r>
          </w:p>
        </w:tc>
        <w:tc>
          <w:tcPr>
            <w:tcW w:type="dxa" w:w="2700"/>
            <w:tcMar>
              <w:top w:type="dxa" w:w="60"/>
              <w:left w:type="dxa" w:w="100"/>
              <w:bottom w:type="dxa" w:w="60"/>
              <w:right w:type="dxa" w:w="100"/>
            </w:tcMar>
            <w:vAlign w:val="top"/>
          </w:tcPr>
          <w:p>
            <w:r>
              <w:rPr>
                <w:sz w:val="17"/>
                <w:szCs w:val="17"/>
              </w:rPr>
              <w:t xml:space="preserve">Si ndahen mostrat?</w:t>
            </w:r>
          </w:p>
        </w:tc>
        <w:tc>
          <w:tcPr>
            <w:tcW w:type="dxa" w:w="3988"/>
            <w:tcMar>
              <w:top w:type="dxa" w:w="60"/>
              <w:left w:type="dxa" w:w="100"/>
              <w:bottom w:type="dxa" w:w="60"/>
              <w:right w:type="dxa" w:w="100"/>
            </w:tcMar>
            <w:vAlign w:val="top"/>
          </w:tcPr>
          <w:p>
            <w:r>
              <w:rPr>
                <w:sz w:val="17"/>
                <w:szCs w:val="17"/>
              </w:rPr>
              <w:t xml:space="preserve">Transport, më shpejt se NMC.</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M2</w:t>
            </w:r>
          </w:p>
        </w:tc>
        <w:tc>
          <w:tcPr>
            <w:tcW w:type="dxa" w:w="2250"/>
            <w:shd w:fill="F7F9FC" w:color="auto" w:val="clear"/>
            <w:tcMar>
              <w:top w:type="dxa" w:w="60"/>
              <w:left w:type="dxa" w:w="100"/>
              <w:bottom w:type="dxa" w:w="60"/>
              <w:right w:type="dxa" w:w="100"/>
            </w:tcMar>
            <w:vAlign w:val="top"/>
          </w:tcPr>
          <w:p>
            <w:r>
              <w:rPr>
                <w:sz w:val="17"/>
                <w:szCs w:val="17"/>
              </w:rPr>
              <w:t xml:space="preserve">Bandit-ë</w:t>
            </w:r>
          </w:p>
        </w:tc>
        <w:tc>
          <w:tcPr>
            <w:tcW w:type="dxa" w:w="2700"/>
            <w:shd w:fill="F7F9FC" w:color="auto" w:val="clear"/>
            <w:tcMar>
              <w:top w:type="dxa" w:w="60"/>
              <w:left w:type="dxa" w:w="100"/>
              <w:bottom w:type="dxa" w:w="60"/>
              <w:right w:type="dxa" w:w="100"/>
            </w:tcMar>
            <w:vAlign w:val="top"/>
          </w:tcPr>
          <w:p>
            <w:r>
              <w:rPr>
                <w:sz w:val="17"/>
                <w:szCs w:val="17"/>
              </w:rPr>
              <w:t xml:space="preserve">Regret apo fuqi statistikore?</w:t>
            </w:r>
          </w:p>
        </w:tc>
        <w:tc>
          <w:tcPr>
            <w:tcW w:type="dxa" w:w="3988"/>
            <w:shd w:fill="F7F9FC" w:color="auto" w:val="clear"/>
            <w:tcMar>
              <w:top w:type="dxa" w:w="60"/>
              <w:left w:type="dxa" w:w="100"/>
              <w:bottom w:type="dxa" w:w="60"/>
              <w:right w:type="dxa" w:w="100"/>
            </w:tcMar>
            <w:vAlign w:val="top"/>
          </w:tcPr>
          <w:p>
            <w:r>
              <w:rPr>
                <w:sz w:val="17"/>
                <w:szCs w:val="17"/>
              </w:rPr>
              <w:t xml:space="preserve">Kusht i saktë Pareto.</w:t>
            </w:r>
          </w:p>
        </w:tc>
      </w:tr>
      <w:tr>
        <w:trPr>
          <w:cantSplit/>
        </w:trPr>
        <w:tc>
          <w:tcPr>
            <w:tcW w:type="dxa" w:w="700"/>
            <w:tcMar>
              <w:top w:type="dxa" w:w="60"/>
              <w:left w:type="dxa" w:w="100"/>
              <w:bottom w:type="dxa" w:w="60"/>
              <w:right w:type="dxa" w:w="100"/>
            </w:tcMar>
            <w:vAlign w:val="top"/>
          </w:tcPr>
          <w:p>
            <w:r>
              <w:rPr>
                <w:sz w:val="17"/>
                <w:szCs w:val="17"/>
              </w:rPr>
              <w:t xml:space="preserve">M3</w:t>
            </w:r>
          </w:p>
        </w:tc>
        <w:tc>
          <w:tcPr>
            <w:tcW w:type="dxa" w:w="2250"/>
            <w:tcMar>
              <w:top w:type="dxa" w:w="60"/>
              <w:left w:type="dxa" w:w="100"/>
              <w:bottom w:type="dxa" w:w="60"/>
              <w:right w:type="dxa" w:w="100"/>
            </w:tcMar>
            <w:vAlign w:val="top"/>
          </w:tcPr>
          <w:p>
            <w:r>
              <w:rPr>
                <w:sz w:val="17"/>
                <w:szCs w:val="17"/>
              </w:rPr>
              <w:t xml:space="preserve">Acta Numerica</w:t>
            </w:r>
          </w:p>
        </w:tc>
        <w:tc>
          <w:tcPr>
            <w:tcW w:type="dxa" w:w="2700"/>
            <w:tcMar>
              <w:top w:type="dxa" w:w="60"/>
              <w:left w:type="dxa" w:w="100"/>
              <w:bottom w:type="dxa" w:w="60"/>
              <w:right w:type="dxa" w:w="100"/>
            </w:tcMar>
            <w:vAlign w:val="top"/>
          </w:tcPr>
          <w:p>
            <w:r>
              <w:rPr>
                <w:sz w:val="17"/>
                <w:szCs w:val="17"/>
              </w:rPr>
              <w:t xml:space="preserve">Cila është panorama?</w:t>
            </w:r>
          </w:p>
        </w:tc>
        <w:tc>
          <w:tcPr>
            <w:tcW w:type="dxa" w:w="3988"/>
            <w:tcMar>
              <w:top w:type="dxa" w:w="60"/>
              <w:left w:type="dxa" w:w="100"/>
              <w:bottom w:type="dxa" w:w="60"/>
              <w:right w:type="dxa" w:w="100"/>
            </w:tcMar>
            <w:vAlign w:val="top"/>
          </w:tcPr>
          <w:p>
            <w:r>
              <w:rPr>
                <w:sz w:val="17"/>
                <w:szCs w:val="17"/>
              </w:rPr>
              <w:t xml:space="preserve">Teori e njësuar e OED-së.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M4</w:t>
            </w:r>
          </w:p>
        </w:tc>
        <w:tc>
          <w:tcPr>
            <w:tcW w:type="dxa" w:w="2250"/>
            <w:shd w:fill="F7F9FC" w:color="auto" w:val="clear"/>
            <w:tcMar>
              <w:top w:type="dxa" w:w="60"/>
              <w:left w:type="dxa" w:w="100"/>
              <w:bottom w:type="dxa" w:w="60"/>
              <w:right w:type="dxa" w:w="100"/>
            </w:tcMar>
            <w:vAlign w:val="top"/>
          </w:tcPr>
          <w:p>
            <w:r>
              <w:rPr>
                <w:sz w:val="17"/>
                <w:szCs w:val="17"/>
              </w:rPr>
              <w:t xml:space="preserve">Greedy në grupe</w:t>
            </w:r>
          </w:p>
        </w:tc>
        <w:tc>
          <w:tcPr>
            <w:tcW w:type="dxa" w:w="2700"/>
            <w:shd w:fill="F7F9FC" w:color="auto" w:val="clear"/>
            <w:tcMar>
              <w:top w:type="dxa" w:w="60"/>
              <w:left w:type="dxa" w:w="100"/>
              <w:bottom w:type="dxa" w:w="60"/>
              <w:right w:type="dxa" w:w="100"/>
            </w:tcMar>
            <w:vAlign w:val="top"/>
          </w:tcPr>
          <w:p>
            <w:r>
              <w:rPr>
                <w:sz w:val="17"/>
                <w:szCs w:val="17"/>
              </w:rPr>
              <w:t xml:space="preserve">Po pa submodularitet?</w:t>
            </w:r>
          </w:p>
        </w:tc>
        <w:tc>
          <w:tcPr>
            <w:tcW w:type="dxa" w:w="3988"/>
            <w:shd w:fill="F7F9FC" w:color="auto" w:val="clear"/>
            <w:tcMar>
              <w:top w:type="dxa" w:w="60"/>
              <w:left w:type="dxa" w:w="100"/>
              <w:bottom w:type="dxa" w:w="60"/>
              <w:right w:type="dxa" w:w="100"/>
            </w:tcMar>
            <w:vAlign w:val="top"/>
          </w:tcPr>
          <w:p>
            <w:r>
              <w:rPr>
                <w:sz w:val="17"/>
                <w:szCs w:val="17"/>
              </w:rPr>
              <w:t xml:space="preserve">Garanci me dy raporte.</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250"/>
            <w:tcMar>
              <w:top w:type="dxa" w:w="60"/>
              <w:left w:type="dxa" w:w="100"/>
              <w:bottom w:type="dxa" w:w="60"/>
              <w:right w:type="dxa" w:w="100"/>
            </w:tcMar>
            <w:vAlign w:val="top"/>
          </w:tcPr>
          <w:p>
            <w:r>
              <w:rPr>
                <w:sz w:val="17"/>
                <w:szCs w:val="17"/>
              </w:rPr>
              <w:t xml:space="preserve">Infomax</w:t>
            </w:r>
          </w:p>
        </w:tc>
        <w:tc>
          <w:tcPr>
            <w:tcW w:type="dxa" w:w="2700"/>
            <w:tcMar>
              <w:top w:type="dxa" w:w="60"/>
              <w:left w:type="dxa" w:w="100"/>
              <w:bottom w:type="dxa" w:w="60"/>
              <w:right w:type="dxa" w:w="100"/>
            </w:tcMar>
            <w:vAlign w:val="top"/>
          </w:tcPr>
          <w:p>
            <w:r>
              <w:rPr>
                <w:sz w:val="17"/>
                <w:szCs w:val="17"/>
              </w:rPr>
              <w:t xml:space="preserve">Kur ndihmon adaptiviteti?</w:t>
            </w:r>
          </w:p>
        </w:tc>
        <w:tc>
          <w:tcPr>
            <w:tcW w:type="dxa" w:w="3988"/>
            <w:tcMar>
              <w:top w:type="dxa" w:w="60"/>
              <w:left w:type="dxa" w:w="100"/>
              <w:bottom w:type="dxa" w:w="60"/>
              <w:right w:type="dxa" w:w="100"/>
            </w:tcMar>
            <w:vAlign w:val="top"/>
          </w:tcPr>
          <w:p>
            <w:r>
              <w:rPr>
                <w:sz w:val="17"/>
                <w:szCs w:val="17"/>
              </w:rPr>
              <w:t xml:space="preserve">Vetëm me latente diskrete.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250"/>
            <w:shd w:fill="F7F9FC" w:color="auto" w:val="clear"/>
            <w:tcMar>
              <w:top w:type="dxa" w:w="60"/>
              <w:left w:type="dxa" w:w="100"/>
              <w:bottom w:type="dxa" w:w="60"/>
              <w:right w:type="dxa" w:w="100"/>
            </w:tcMar>
            <w:vAlign w:val="top"/>
          </w:tcPr>
          <w:p>
            <w:r>
              <w:rPr>
                <w:sz w:val="17"/>
                <w:szCs w:val="17"/>
              </w:rPr>
              <w:t xml:space="preserve">Eksplorim pa shpërblim</w:t>
            </w:r>
          </w:p>
        </w:tc>
        <w:tc>
          <w:tcPr>
            <w:tcW w:type="dxa" w:w="2700"/>
            <w:shd w:fill="F7F9FC" w:color="auto" w:val="clear"/>
            <w:tcMar>
              <w:top w:type="dxa" w:w="60"/>
              <w:left w:type="dxa" w:w="100"/>
              <w:bottom w:type="dxa" w:w="60"/>
              <w:right w:type="dxa" w:w="100"/>
            </w:tcMar>
            <w:vAlign w:val="top"/>
          </w:tcPr>
          <w:p>
            <w:r>
              <w:rPr>
                <w:sz w:val="17"/>
                <w:szCs w:val="17"/>
              </w:rPr>
              <w:t xml:space="preserve">Si mbulohen të gjitha qëllimet?</w:t>
            </w:r>
          </w:p>
        </w:tc>
        <w:tc>
          <w:tcPr>
            <w:tcW w:type="dxa" w:w="3988"/>
            <w:shd w:fill="F7F9FC" w:color="auto" w:val="clear"/>
            <w:tcMar>
              <w:top w:type="dxa" w:w="60"/>
              <w:left w:type="dxa" w:w="100"/>
              <w:bottom w:type="dxa" w:w="60"/>
              <w:right w:type="dxa" w:w="100"/>
            </w:tcMar>
            <w:vAlign w:val="top"/>
          </w:tcPr>
          <w:p>
            <w:r>
              <w:rPr>
                <w:sz w:val="17"/>
                <w:szCs w:val="17"/>
              </w:rPr>
              <w:t xml:space="preserve">Kriter mbulimi minimaks.</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250"/>
            <w:tcMar>
              <w:top w:type="dxa" w:w="60"/>
              <w:left w:type="dxa" w:w="100"/>
              <w:bottom w:type="dxa" w:w="60"/>
              <w:right w:type="dxa" w:w="100"/>
            </w:tcMar>
            <w:vAlign w:val="top"/>
          </w:tcPr>
          <w:p>
            <w:r>
              <w:rPr>
                <w:sz w:val="17"/>
                <w:szCs w:val="17"/>
              </w:rPr>
              <w:t xml:space="preserve">Preferenca</w:t>
            </w:r>
          </w:p>
        </w:tc>
        <w:tc>
          <w:tcPr>
            <w:tcW w:type="dxa" w:w="2700"/>
            <w:tcMar>
              <w:top w:type="dxa" w:w="60"/>
              <w:left w:type="dxa" w:w="100"/>
              <w:bottom w:type="dxa" w:w="60"/>
              <w:right w:type="dxa" w:w="100"/>
            </w:tcMar>
            <w:vAlign w:val="top"/>
          </w:tcPr>
          <w:p>
            <w:r>
              <w:rPr>
                <w:sz w:val="17"/>
                <w:szCs w:val="17"/>
              </w:rPr>
              <w:t xml:space="preserve">Cilat krahasime t'i tregohen njeriut?</w:t>
            </w:r>
          </w:p>
        </w:tc>
        <w:tc>
          <w:tcPr>
            <w:tcW w:type="dxa" w:w="3988"/>
            <w:tcMar>
              <w:top w:type="dxa" w:w="60"/>
              <w:left w:type="dxa" w:w="100"/>
              <w:bottom w:type="dxa" w:w="60"/>
              <w:right w:type="dxa" w:w="100"/>
            </w:tcMar>
            <w:vAlign w:val="top"/>
          </w:tcPr>
          <w:p>
            <w:r>
              <w:rPr>
                <w:sz w:val="17"/>
                <w:szCs w:val="17"/>
              </w:rPr>
              <w:t xml:space="preserve">Dizajn në diferencat e tipareve.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250"/>
            <w:shd w:fill="F7F9FC" w:color="auto" w:val="clear"/>
            <w:tcMar>
              <w:top w:type="dxa" w:w="60"/>
              <w:left w:type="dxa" w:w="100"/>
              <w:bottom w:type="dxa" w:w="60"/>
              <w:right w:type="dxa" w:w="100"/>
            </w:tcMar>
            <w:vAlign w:val="top"/>
          </w:tcPr>
          <w:p>
            <w:r>
              <w:rPr>
                <w:sz w:val="17"/>
                <w:szCs w:val="17"/>
              </w:rPr>
              <w:t xml:space="preserve">Sekantë</w:t>
            </w:r>
          </w:p>
        </w:tc>
        <w:tc>
          <w:tcPr>
            <w:tcW w:type="dxa" w:w="2700"/>
            <w:shd w:fill="F7F9FC" w:color="auto" w:val="clear"/>
            <w:tcMar>
              <w:top w:type="dxa" w:w="60"/>
              <w:left w:type="dxa" w:w="100"/>
              <w:bottom w:type="dxa" w:w="60"/>
              <w:right w:type="dxa" w:w="100"/>
            </w:tcMar>
            <w:vAlign w:val="top"/>
          </w:tcPr>
          <w:p>
            <w:r>
              <w:rPr>
                <w:sz w:val="17"/>
                <w:szCs w:val="17"/>
              </w:rPr>
              <w:t xml:space="preserve">Sa sensorë në sistem jolinear?</w:t>
            </w:r>
          </w:p>
        </w:tc>
        <w:tc>
          <w:tcPr>
            <w:tcW w:type="dxa" w:w="3988"/>
            <w:shd w:fill="F7F9FC" w:color="auto" w:val="clear"/>
            <w:tcMar>
              <w:top w:type="dxa" w:w="60"/>
              <w:left w:type="dxa" w:w="100"/>
              <w:bottom w:type="dxa" w:w="60"/>
              <w:right w:type="dxa" w:w="100"/>
            </w:tcMar>
            <w:vAlign w:val="top"/>
          </w:tcPr>
          <w:p>
            <w:r>
              <w:rPr>
                <w:sz w:val="17"/>
                <w:szCs w:val="17"/>
              </w:rPr>
              <w:t xml:space="preserve">Kriter sekantësh, jo linear.</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250"/>
            <w:tcMar>
              <w:top w:type="dxa" w:w="60"/>
              <w:left w:type="dxa" w:w="100"/>
              <w:bottom w:type="dxa" w:w="60"/>
              <w:right w:type="dxa" w:w="100"/>
            </w:tcMar>
            <w:vAlign w:val="top"/>
          </w:tcPr>
          <w:p>
            <w:r>
              <w:rPr>
                <w:sz w:val="17"/>
                <w:szCs w:val="17"/>
              </w:rPr>
              <w:t xml:space="preserve">IDEAL</w:t>
            </w:r>
          </w:p>
        </w:tc>
        <w:tc>
          <w:tcPr>
            <w:tcW w:type="dxa" w:w="2700"/>
            <w:tcMar>
              <w:top w:type="dxa" w:w="60"/>
              <w:left w:type="dxa" w:w="100"/>
              <w:bottom w:type="dxa" w:w="60"/>
              <w:right w:type="dxa" w:w="100"/>
            </w:tcMar>
            <w:vAlign w:val="top"/>
          </w:tcPr>
          <w:p>
            <w:r>
              <w:rPr>
                <w:sz w:val="17"/>
                <w:szCs w:val="17"/>
              </w:rPr>
              <w:t xml:space="preserve">Si projektohet sistemi matës?</w:t>
            </w:r>
          </w:p>
        </w:tc>
        <w:tc>
          <w:tcPr>
            <w:tcW w:type="dxa" w:w="3988"/>
            <w:tcMar>
              <w:top w:type="dxa" w:w="60"/>
              <w:left w:type="dxa" w:w="100"/>
              <w:bottom w:type="dxa" w:w="60"/>
              <w:right w:type="dxa" w:w="100"/>
            </w:tcMar>
            <w:vAlign w:val="top"/>
          </w:tcPr>
          <w:p>
            <w:r>
              <w:rPr>
                <w:sz w:val="17"/>
                <w:szCs w:val="17"/>
              </w:rPr>
              <w:t xml:space="preserve">Informacion pa dekodues.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250"/>
            <w:shd w:fill="F7F9FC" w:color="auto" w:val="clear"/>
            <w:tcMar>
              <w:top w:type="dxa" w:w="60"/>
              <w:left w:type="dxa" w:w="100"/>
              <w:bottom w:type="dxa" w:w="60"/>
              <w:right w:type="dxa" w:w="100"/>
            </w:tcMar>
            <w:vAlign w:val="top"/>
          </w:tcPr>
          <w:p>
            <w:r>
              <w:rPr>
                <w:sz w:val="17"/>
                <w:szCs w:val="17"/>
              </w:rPr>
              <w:t xml:space="preserve">Rirandomizim</w:t>
            </w:r>
          </w:p>
        </w:tc>
        <w:tc>
          <w:tcPr>
            <w:tcW w:type="dxa" w:w="2700"/>
            <w:shd w:fill="F7F9FC" w:color="auto" w:val="clear"/>
            <w:tcMar>
              <w:top w:type="dxa" w:w="60"/>
              <w:left w:type="dxa" w:w="100"/>
              <w:bottom w:type="dxa" w:w="60"/>
              <w:right w:type="dxa" w:w="100"/>
            </w:tcMar>
            <w:vAlign w:val="top"/>
          </w:tcPr>
          <w:p>
            <w:r>
              <w:rPr>
                <w:sz w:val="17"/>
                <w:szCs w:val="17"/>
              </w:rPr>
              <w:t xml:space="preserve">A është i drejtë rregulli «pa yll»?</w:t>
            </w:r>
          </w:p>
        </w:tc>
        <w:tc>
          <w:tcPr>
            <w:tcW w:type="dxa" w:w="3988"/>
            <w:shd w:fill="F7F9FC" w:color="auto" w:val="clear"/>
            <w:tcMar>
              <w:top w:type="dxa" w:w="60"/>
              <w:left w:type="dxa" w:w="100"/>
              <w:bottom w:type="dxa" w:w="60"/>
              <w:right w:type="dxa" w:w="100"/>
            </w:tcMar>
            <w:vAlign w:val="top"/>
          </w:tcPr>
          <w:p>
            <w:r>
              <w:rPr>
                <w:sz w:val="17"/>
                <w:szCs w:val="17"/>
              </w:rPr>
              <w:t xml:space="preserve">Teori e njësuar e dizajnit.</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250"/>
            <w:tcMar>
              <w:top w:type="dxa" w:w="60"/>
              <w:left w:type="dxa" w:w="100"/>
              <w:bottom w:type="dxa" w:w="60"/>
              <w:right w:type="dxa" w:w="100"/>
            </w:tcMar>
            <w:vAlign w:val="top"/>
          </w:tcPr>
          <w:p>
            <w:r>
              <w:rPr>
                <w:sz w:val="17"/>
                <w:szCs w:val="17"/>
              </w:rPr>
              <w:t xml:space="preserve">Clip-OGD</w:t>
            </w:r>
          </w:p>
        </w:tc>
        <w:tc>
          <w:tcPr>
            <w:tcW w:type="dxa" w:w="2700"/>
            <w:tcMar>
              <w:top w:type="dxa" w:w="60"/>
              <w:left w:type="dxa" w:w="100"/>
              <w:bottom w:type="dxa" w:w="60"/>
              <w:right w:type="dxa" w:w="100"/>
            </w:tcMar>
            <w:vAlign w:val="top"/>
          </w:tcPr>
          <w:p>
            <w:r>
              <w:rPr>
                <w:sz w:val="17"/>
                <w:szCs w:val="17"/>
              </w:rPr>
              <w:t xml:space="preserve">Si alokohet trajtimi në mënyrë adaptive?</w:t>
            </w:r>
          </w:p>
        </w:tc>
        <w:tc>
          <w:tcPr>
            <w:tcW w:type="dxa" w:w="3988"/>
            <w:tcMar>
              <w:top w:type="dxa" w:w="60"/>
              <w:left w:type="dxa" w:w="100"/>
              <w:bottom w:type="dxa" w:w="60"/>
              <w:right w:type="dxa" w:w="100"/>
            </w:tcMar>
            <w:vAlign w:val="top"/>
          </w:tcPr>
          <w:p>
            <w:r>
              <w:rPr>
                <w:sz w:val="17"/>
                <w:szCs w:val="17"/>
              </w:rPr>
              <w:t xml:space="preserve">Regret Neyman rreth √T.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250"/>
            <w:shd w:fill="F7F9FC" w:color="auto" w:val="clear"/>
            <w:tcMar>
              <w:top w:type="dxa" w:w="60"/>
              <w:left w:type="dxa" w:w="100"/>
              <w:bottom w:type="dxa" w:w="60"/>
              <w:right w:type="dxa" w:w="100"/>
            </w:tcMar>
            <w:vAlign w:val="top"/>
          </w:tcPr>
          <w:p>
            <w:r>
              <w:rPr>
                <w:sz w:val="17"/>
                <w:szCs w:val="17"/>
              </w:rPr>
              <w:t xml:space="preserve">Rirandomizim me grupe</w:t>
            </w:r>
          </w:p>
        </w:tc>
        <w:tc>
          <w:tcPr>
            <w:tcW w:type="dxa" w:w="2700"/>
            <w:shd w:fill="F7F9FC" w:color="auto" w:val="clear"/>
            <w:tcMar>
              <w:top w:type="dxa" w:w="60"/>
              <w:left w:type="dxa" w:w="100"/>
              <w:bottom w:type="dxa" w:w="60"/>
              <w:right w:type="dxa" w:w="100"/>
            </w:tcMar>
            <w:vAlign w:val="top"/>
          </w:tcPr>
          <w:p>
            <w:r>
              <w:rPr>
                <w:sz w:val="17"/>
                <w:szCs w:val="17"/>
              </w:rPr>
              <w:t xml:space="preserve">Cili kriter ekuilibri?</w:t>
            </w:r>
          </w:p>
        </w:tc>
        <w:tc>
          <w:tcPr>
            <w:tcW w:type="dxa" w:w="3988"/>
            <w:shd w:fill="F7F9FC" w:color="auto" w:val="clear"/>
            <w:tcMar>
              <w:top w:type="dxa" w:w="60"/>
              <w:left w:type="dxa" w:w="100"/>
              <w:bottom w:type="dxa" w:w="60"/>
              <w:right w:type="dxa" w:w="100"/>
            </w:tcMar>
            <w:vAlign w:val="top"/>
          </w:tcPr>
          <w:p>
            <w:r>
              <w:rPr>
                <w:sz w:val="17"/>
                <w:szCs w:val="17"/>
              </w:rPr>
              <w:t xml:space="preserve">Euklidiani i peshuar dominon.</w:t>
            </w:r>
          </w:p>
        </w:tc>
      </w:tr>
    </w:tbl>
    <w:p>
      <w:pPr>
        <w:spacing w:after="160"/>
      </w:pPr>
    </w:p>
    <w:p>
      <w:pPr>
        <w:pStyle w:val="Heading3"/>
      </w:pPr>
      <w:r>
        <w:rPr>
          <w:color w:val="1F3864"/>
        </w:rPr>
        <w:t xml:space="preserve">9.1 Vlerësimi dhe optimizimi i EIG-së</w:t>
      </w:r>
    </w:p>
    <w:p>
      <w:pPr>
        <w:spacing w:after="120"/>
        <w:jc w:val="both"/>
      </w:pPr>
      <w:r>
        <w:t xml:space="preserve">EIG-ja vlerësohet sot pa Monte Carlo të mbivendosur: me harta transporti dhe ndarje optimale të mostrave [M1], me kufij variacionalë dhe kontrastivë të optimizuar bashkë me dizajnin [O3, O4], dhe madje vetëm nga matjet, me kufij të sipërm me ndër-entropi [BK1]. Përmbledhja e Acta Numerica i bashkon këto në një shënim [M3], ndërsa BED-LLM tregon se korniza zbatohet edhe kur modeli probabilist ndërtohet nga një model gjuhësor [O1].</w:t>
      </w:r>
    </w:p>
    <w:p>
      <w:pPr>
        <w:pStyle w:val="Heading3"/>
      </w:pPr>
      <w:r>
        <w:rPr>
          <w:color w:val="1F3864"/>
        </w:rPr>
        <w:t xml:space="preserve">9.2 Dizajni adaptiv dhe sekuencial</w:t>
      </w:r>
    </w:p>
    <w:p>
      <w:pPr>
        <w:spacing w:after="120"/>
        <w:jc w:val="both"/>
      </w:pPr>
      <w:r>
        <w:t xml:space="preserve">Politikat e amortizuara rifreskohen gjatë eksperimentit [O2], dhe teoria tregon kur ia vlen adaptiviteti: jo në rastin linear-Gausian, por po me ndryshore latente diskrete [P1]. Në eksperimentet e randomizuara, alokimi adaptiv arrin variancën e dizajnit më të mirë fiks [BK3], dhe kompromisi me regret-in karakterizohet saktësisht [M2].</w:t>
      </w:r>
    </w:p>
    <w:p>
      <w:pPr>
        <w:pStyle w:val="Heading3"/>
      </w:pPr>
      <w:r>
        <w:rPr>
          <w:color w:val="1F3864"/>
        </w:rPr>
        <w:t xml:space="preserve">9.3 Dizajni i orientuar nga qëllimi dhe nga vendimi</w:t>
      </w:r>
    </w:p>
    <w:p>
      <w:pPr>
        <w:spacing w:after="120"/>
        <w:jc w:val="both"/>
      </w:pPr>
      <w:r>
        <w:t xml:space="preserve">Qëllimi nuk është gjithmonë parametri: mund të jetë vlera e vendimit më të mirë [O3], ndarja e gjendjeve me objektiva të ndryshëm [P4], mbulimi i të gjitha shpërblimeve të mundshme [P2] ose krahasimet që zvogëlojnë pasigurinë e shpërblimit [P3]. Dizajni për identifikueshmëri [C1] është rasti ku qëllimi është vetë dallueshmëria e parametrave.</w:t>
      </w:r>
    </w:p>
    <w:p>
      <w:pPr>
        <w:pStyle w:val="Heading3"/>
      </w:pPr>
      <w:r>
        <w:rPr>
          <w:color w:val="1F3864"/>
        </w:rPr>
        <w:t xml:space="preserve">9.4 Algoritmet kombinatorike dhe garancitë</w:t>
      </w:r>
    </w:p>
    <w:p>
      <w:pPr>
        <w:spacing w:after="120"/>
        <w:jc w:val="both"/>
      </w:pPr>
      <w:r>
        <w:t xml:space="preserve">Greedy në grupe ka garanci për funksione jo-submodulare [M4], RPCholesky jep zgjedhje të rastit me garanci [C4], dhe me pyetje të projektuara operatorët eliptikë rikuperohen me një numër polilogaritmik provash [C3]. Seksioni 10 tregon se për EIG-në e një qëllimi, grupi me madhësi 2 është zakonisht i mjaftueshëm.</w:t>
      </w:r>
    </w:p>
    <w:p>
      <w:pPr>
        <w:pStyle w:val="Heading3"/>
      </w:pPr>
      <w:r>
        <w:rPr>
          <w:color w:val="1F3864"/>
        </w:rPr>
        <w:t xml:space="preserve">9.5 Kostoja dhe randomizimi</w:t>
      </w:r>
    </w:p>
    <w:p>
      <w:pPr>
        <w:spacing w:after="120"/>
        <w:jc w:val="both"/>
      </w:pPr>
      <w:r>
        <w:t xml:space="preserve">Indeksi i Gittins-it e fut koston në mënyrë të bazuar në parime [C2], ndërsa rirandomizimi me rregullin «pa yll» [BK2] dhe me grupe [BK4] ka teori të plotë të bazuar te dizajni, që nuk kërkon model për rezultatet.</w:t>
      </w:r>
    </w:p>
    <w:p>
      <w:pPr>
        <w:pStyle w:val="Heading3"/>
      </w:pPr>
      <w:r>
        <w:rPr>
          <w:color w:val="1F3864"/>
        </w:rPr>
        <w:t xml:space="preserve">9.6 Mësimet për SWI-Goal-OED</w:t>
      </w:r>
    </w:p>
    <w:p>
      <w:pPr>
        <w:pStyle w:val="ListParagraph"/>
        <w:numPr>
          <w:ilvl w:val="0"/>
          <w:numId w:val="2"/>
        </w:numPr>
        <w:spacing w:after="60"/>
        <w:jc w:val="both"/>
      </w:pPr>
      <w:r>
        <w:t xml:space="preserve">Me matje koke, greedy mbi EIG-në e qëllimit humbi deri në 23% të optimumit; greedy me çifte, rasti me grup 2 i [M4], e gjeti optimumin në të gjitha testet (seksioni 10).</w:t>
      </w:r>
    </w:p>
    <w:p>
      <w:pPr>
        <w:pStyle w:val="ListParagraph"/>
        <w:numPr>
          <w:ilvl w:val="0"/>
          <w:numId w:val="2"/>
        </w:numPr>
        <w:spacing w:after="60"/>
        <w:jc w:val="both"/>
      </w:pPr>
      <w:r>
        <w:t xml:space="preserve">Me skenarë facie-sh diskretë, adaptiviteti ka vlerë [P1], dhe politikat gjysmë të amortizuara [O2] e bëjnë dizajnin me faza të përballueshëm.</w:t>
      </w:r>
    </w:p>
    <w:p>
      <w:pPr>
        <w:pStyle w:val="ListParagraph"/>
        <w:numPr>
          <w:ilvl w:val="0"/>
          <w:numId w:val="2"/>
        </w:numPr>
        <w:spacing w:after="60"/>
        <w:jc w:val="both"/>
      </w:pPr>
      <w:r>
        <w:t xml:space="preserve">Kostot shumë të ndryshme të puseve trajtohen me indeksin e Gittins-it [C2] ose me kriter informacion/kosto.</w:t>
      </w:r>
    </w:p>
    <w:p>
      <w:pPr>
        <w:pStyle w:val="ListParagraph"/>
        <w:numPr>
          <w:ilvl w:val="0"/>
          <w:numId w:val="2"/>
        </w:numPr>
        <w:spacing w:after="60"/>
        <w:jc w:val="both"/>
      </w:pPr>
      <w:r>
        <w:t xml:space="preserve">Për modelin jolinear, vlerësuesit me transport [M1] dhe kriteri me sekantë [P4] janë alternativat kryesore ndaj Lemës 1.</w:t>
      </w:r>
    </w:p>
    <w:p>
      <w:pPr>
        <w:pStyle w:val="ListParagraph"/>
        <w:numPr>
          <w:ilvl w:val="0"/>
          <w:numId w:val="2"/>
        </w:numPr>
        <w:spacing w:after="60"/>
        <w:jc w:val="both"/>
      </w:pPr>
      <w:r>
        <w:t xml:space="preserve">Testet e randomizuara të pompimit projektohen me rirandomizim [BK2, BK4] dhe me alokim adaptiv Neyman [BK3].</w:t>
      </w:r>
    </w:p>
    <w:p>
      <w:pPr>
        <w:pStyle w:val="Heading3"/>
      </w:pPr>
      <w:r>
        <w:rPr>
          <w:color w:val="1F3864"/>
        </w:rPr>
        <w:t xml:space="preserve">9.7 Lexime shtesë</w:t>
      </w:r>
    </w:p>
    <w:p>
      <w:pPr>
        <w:spacing w:after="120"/>
        <w:jc w:val="both"/>
      </w:pPr>
      <w:r>
        <w:t xml:space="preserve">Punime të lidhura ngushtë me temën që mbetën jashtë për shkak të kufirit prej 4 punimesh për institucion ose të vitit.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Foster, A., Jankowiak, M., O'Meara, M., Teh, Y. W. &amp; Rainforth, T. (2020). A unified stochastic gradient approach to designing Bayesian-optimal experiments. </w:t>
            </w:r>
            <w:r>
              <w:rPr>
                <w:i/>
                <w:iCs/>
                <w:sz w:val="17"/>
                <w:szCs w:val="17"/>
              </w:rPr>
              <w:t xml:space="preserve">AISTATS 2020</w:t>
            </w:r>
            <w:r>
              <w:rPr>
                <w:sz w:val="17"/>
                <w:szCs w:val="17"/>
              </w:rPr>
              <w:t xml:space="preserve">, PMLR 108, 2959–2969. </w:t>
            </w:r>
            <w:hyperlink w:history="1" r:id="rIdrjzk_higsbo3fvmqi_qk3">
              <w:r>
                <w:rPr>
                  <w:color w:val="1D4ED8"/>
                  <w:sz w:val="17"/>
                  <w:szCs w:val="17"/>
                  <w:u w:val="single"/>
                </w:rPr>
                <w:t xml:space="preserve">https://proceedings.mlr.press/v108/foster20a.html</w:t>
              </w:r>
            </w:hyperlink>
          </w:p>
        </w:tc>
        <w:tc>
          <w:tcPr>
            <w:tcW w:type="dxa" w:w="3038"/>
            <w:tcMar>
              <w:top w:type="dxa" w:w="60"/>
              <w:left w:type="dxa" w:w="100"/>
              <w:bottom w:type="dxa" w:w="60"/>
              <w:right w:type="dxa" w:w="100"/>
            </w:tcMar>
            <w:vAlign w:val="top"/>
          </w:tcPr>
          <w:p>
            <w:r>
              <w:rPr>
                <w:sz w:val="17"/>
                <w:szCs w:val="17"/>
              </w:rPr>
              <w:t xml:space="preserve">Kufiri ACE dhe optimizimi i përbashkët i kufirit dhe i dizajnit.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Zhao, E., Liu, A., Anandkumar, A. &amp; Yue, Y. (2021). Active learning under label shift. </w:t>
            </w:r>
            <w:r>
              <w:rPr>
                <w:i/>
                <w:iCs/>
                <w:sz w:val="17"/>
                <w:szCs w:val="17"/>
              </w:rPr>
              <w:t xml:space="preserve">AISTATS 2021</w:t>
            </w:r>
            <w:r>
              <w:rPr>
                <w:sz w:val="17"/>
                <w:szCs w:val="17"/>
              </w:rPr>
              <w:t xml:space="preserve">, PMLR 130, 3412–3420. </w:t>
            </w:r>
            <w:hyperlink w:history="1" r:id="rId5blnhmylucby3henu69js">
              <w:r>
                <w:rPr>
                  <w:color w:val="1D4ED8"/>
                  <w:sz w:val="17"/>
                  <w:szCs w:val="17"/>
                  <w:u w:val="single"/>
                </w:rPr>
                <w:t xml:space="preserve">https://proceedings.mlr.press/v130/zhao21b.html</w:t>
              </w:r>
            </w:hyperlink>
          </w:p>
        </w:tc>
        <w:tc>
          <w:tcPr>
            <w:tcW w:type="dxa" w:w="3038"/>
            <w:shd w:fill="F7F9FC" w:color="auto" w:val="clear"/>
            <w:tcMar>
              <w:top w:type="dxa" w:w="60"/>
              <w:left w:type="dxa" w:w="100"/>
              <w:bottom w:type="dxa" w:w="60"/>
              <w:right w:type="dxa" w:w="100"/>
            </w:tcMar>
            <w:vAlign w:val="top"/>
          </w:tcPr>
          <w:p>
            <w:r>
              <w:rPr>
                <w:sz w:val="17"/>
                <w:szCs w:val="17"/>
              </w:rPr>
              <w:t xml:space="preserve">Mësim aktiv me garanci nën zhvendosje të shpërndarjes.</w:t>
            </w:r>
          </w:p>
        </w:tc>
      </w:tr>
      <w:tr>
        <w:trPr>
          <w:cantSplit/>
        </w:trPr>
        <w:tc>
          <w:tcPr>
            <w:tcW w:type="dxa" w:w="1000"/>
            <w:tcMar>
              <w:top w:type="dxa" w:w="60"/>
              <w:left w:type="dxa" w:w="100"/>
              <w:bottom w:type="dxa" w:w="60"/>
              <w:right w:type="dxa" w:w="100"/>
            </w:tcMar>
            <w:vAlign w:val="top"/>
          </w:tcPr>
          <w:p>
            <w:r>
              <w:rPr>
                <w:sz w:val="17"/>
                <w:szCs w:val="17"/>
              </w:rPr>
              <w:t xml:space="preserve">MIT</w:t>
            </w:r>
          </w:p>
        </w:tc>
        <w:tc>
          <w:tcPr>
            <w:tcW w:type="dxa" w:w="5600"/>
            <w:tcMar>
              <w:top w:type="dxa" w:w="60"/>
              <w:left w:type="dxa" w:w="100"/>
              <w:bottom w:type="dxa" w:w="60"/>
              <w:right w:type="dxa" w:w="100"/>
            </w:tcMar>
            <w:vAlign w:val="top"/>
          </w:tcPr>
          <w:p>
            <w:r>
              <w:rPr>
                <w:sz w:val="17"/>
                <w:szCs w:val="17"/>
              </w:rPr>
              <w:t xml:space="preserve">Zhang, J., Cammarata, L., Squires, C., Sapsis, T. P. &amp; Uhler, C. (2023). Active learning for optimal intervention design in causal models. </w:t>
            </w:r>
            <w:r>
              <w:rPr>
                <w:i/>
                <w:iCs/>
                <w:sz w:val="17"/>
                <w:szCs w:val="17"/>
              </w:rPr>
              <w:t xml:space="preserve">Nature Machine Intelligence</w:t>
            </w:r>
            <w:r>
              <w:rPr>
                <w:sz w:val="17"/>
                <w:szCs w:val="17"/>
              </w:rPr>
              <w:t xml:space="preserve">, 5, 1066–1075. </w:t>
            </w:r>
            <w:hyperlink w:history="1" r:id="rIdmijd2b31wonuk_-lvjgma">
              <w:r>
                <w:rPr>
                  <w:color w:val="1D4ED8"/>
                  <w:sz w:val="17"/>
                  <w:szCs w:val="17"/>
                  <w:u w:val="single"/>
                </w:rPr>
                <w:t xml:space="preserve">https://doi.org/10.1038/s42256-023-00719-0</w:t>
              </w:r>
            </w:hyperlink>
          </w:p>
        </w:tc>
        <w:tc>
          <w:tcPr>
            <w:tcW w:type="dxa" w:w="3038"/>
            <w:tcMar>
              <w:top w:type="dxa" w:w="60"/>
              <w:left w:type="dxa" w:w="100"/>
              <w:bottom w:type="dxa" w:w="60"/>
              <w:right w:type="dxa" w:w="100"/>
            </w:tcMar>
            <w:vAlign w:val="top"/>
          </w:tcPr>
          <w:p>
            <w:r>
              <w:rPr>
                <w:sz w:val="17"/>
                <w:szCs w:val="17"/>
              </w:rPr>
              <w:t xml:space="preserve">Dizajn sekuencial i ndërhyrjeve kauzale me garanci konsistence.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MIT</w:t>
            </w:r>
          </w:p>
        </w:tc>
        <w:tc>
          <w:tcPr>
            <w:tcW w:type="dxa" w:w="5600"/>
            <w:shd w:fill="F7F9FC" w:color="auto" w:val="clear"/>
            <w:tcMar>
              <w:top w:type="dxa" w:w="60"/>
              <w:left w:type="dxa" w:w="100"/>
              <w:bottom w:type="dxa" w:w="60"/>
              <w:right w:type="dxa" w:w="100"/>
            </w:tcMar>
            <w:vAlign w:val="top"/>
          </w:tcPr>
          <w:p>
            <w:r>
              <w:rPr>
                <w:sz w:val="17"/>
                <w:szCs w:val="17"/>
              </w:rPr>
              <w:t xml:space="preserve">Blanchard, A. &amp; Sapsis, T. (2021). Output-weighted optimal sampling for Bayesian experimental design and uncertainty quantification. </w:t>
            </w:r>
            <w:r>
              <w:rPr>
                <w:i/>
                <w:iCs/>
                <w:sz w:val="17"/>
                <w:szCs w:val="17"/>
              </w:rPr>
              <w:t xml:space="preserve">SIAM/ASA Journal on Uncertainty Quantification</w:t>
            </w:r>
            <w:r>
              <w:rPr>
                <w:sz w:val="17"/>
                <w:szCs w:val="17"/>
              </w:rPr>
              <w:t xml:space="preserve">, 9(2). </w:t>
            </w:r>
            <w:hyperlink w:history="1" r:id="rId6slfdfgjzwlaw6eh99aft">
              <w:r>
                <w:rPr>
                  <w:color w:val="1D4ED8"/>
                  <w:sz w:val="17"/>
                  <w:szCs w:val="17"/>
                  <w:u w:val="single"/>
                </w:rPr>
                <w:t xml:space="preserve">https://doi.org/10.1137/20M1347486</w:t>
              </w:r>
            </w:hyperlink>
          </w:p>
        </w:tc>
        <w:tc>
          <w:tcPr>
            <w:tcW w:type="dxa" w:w="3038"/>
            <w:shd w:fill="F7F9FC" w:color="auto" w:val="clear"/>
            <w:tcMar>
              <w:top w:type="dxa" w:w="60"/>
              <w:left w:type="dxa" w:w="100"/>
              <w:bottom w:type="dxa" w:w="60"/>
              <w:right w:type="dxa" w:w="100"/>
            </w:tcMar>
            <w:vAlign w:val="top"/>
          </w:tcPr>
          <w:p>
            <w:r>
              <w:rPr>
                <w:sz w:val="17"/>
                <w:szCs w:val="17"/>
              </w:rPr>
              <w:t xml:space="preserve">Mostrim i peshuar sipas daljes për ngjarje ekstreme.</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Liang, A., Mu, X. &amp; Syrgkanis, V. (2022). Dynamically aggregating diverse information. </w:t>
            </w:r>
            <w:r>
              <w:rPr>
                <w:i/>
                <w:iCs/>
                <w:sz w:val="17"/>
                <w:szCs w:val="17"/>
              </w:rPr>
              <w:t xml:space="preserve">Econometrica</w:t>
            </w:r>
            <w:r>
              <w:rPr>
                <w:sz w:val="17"/>
                <w:szCs w:val="17"/>
              </w:rPr>
              <w:t xml:space="preserve">, 90(1), 47–80. </w:t>
            </w:r>
            <w:hyperlink w:history="1" r:id="rIdxqkgri90bwirjju3su_oj">
              <w:r>
                <w:rPr>
                  <w:color w:val="1D4ED8"/>
                  <w:sz w:val="17"/>
                  <w:szCs w:val="17"/>
                  <w:u w:val="single"/>
                </w:rPr>
                <w:t xml:space="preserve">https://doi.org/10.3982/ECTA18324</w:t>
              </w:r>
            </w:hyperlink>
          </w:p>
        </w:tc>
        <w:tc>
          <w:tcPr>
            <w:tcW w:type="dxa" w:w="3038"/>
            <w:tcMar>
              <w:top w:type="dxa" w:w="60"/>
              <w:left w:type="dxa" w:w="100"/>
              <w:bottom w:type="dxa" w:w="60"/>
              <w:right w:type="dxa" w:w="100"/>
            </w:tcMar>
            <w:vAlign w:val="top"/>
          </w:tcPr>
          <w:p>
            <w:r>
              <w:rPr>
                <w:sz w:val="17"/>
                <w:szCs w:val="17"/>
              </w:rPr>
              <w:t xml:space="preserve">Karakterizim i saktë i mbledhjes optimale dinamike të informacionit.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Mania, H., Jordan, M. I. &amp; Recht, B. (2022). Active learning for nonlinear system identification with guarantees. </w:t>
            </w:r>
            <w:r>
              <w:rPr>
                <w:i/>
                <w:iCs/>
                <w:sz w:val="17"/>
                <w:szCs w:val="17"/>
              </w:rPr>
              <w:t xml:space="preserve">Journal of Machine Learning Research</w:t>
            </w:r>
            <w:r>
              <w:rPr>
                <w:sz w:val="17"/>
                <w:szCs w:val="17"/>
              </w:rPr>
              <w:t xml:space="preserve">, 23(32), 1–30. </w:t>
            </w:r>
            <w:hyperlink w:history="1" r:id="rIdv9wbp-pgohskqh3gegrvb">
              <w:r>
                <w:rPr>
                  <w:color w:val="1D4ED8"/>
                  <w:sz w:val="17"/>
                  <w:szCs w:val="17"/>
                  <w:u w:val="single"/>
                </w:rPr>
                <w:t xml:space="preserve">https://jmlr.org/papers/v23/20-807.html</w:t>
              </w:r>
            </w:hyperlink>
          </w:p>
        </w:tc>
        <w:tc>
          <w:tcPr>
            <w:tcW w:type="dxa" w:w="3038"/>
            <w:shd w:fill="F7F9FC" w:color="auto" w:val="clear"/>
            <w:tcMar>
              <w:top w:type="dxa" w:w="60"/>
              <w:left w:type="dxa" w:w="100"/>
              <w:bottom w:type="dxa" w:w="60"/>
              <w:right w:type="dxa" w:w="100"/>
            </w:tcMar>
            <w:vAlign w:val="top"/>
          </w:tcPr>
          <w:p>
            <w:r>
              <w:rPr>
                <w:sz w:val="17"/>
                <w:szCs w:val="17"/>
              </w:rPr>
              <w:t xml:space="preserve">Dizajn aktiv i hyrjeve për identifikimin e sistemeve jolineare.</w:t>
            </w:r>
          </w:p>
        </w:tc>
      </w:tr>
    </w:tbl>
    <w:p>
      <w:pPr>
        <w:spacing w:after="160"/>
      </w:pPr>
    </w:p>
    <w:p>
      <w:pPr>
        <w:pStyle w:val="Heading1"/>
        <w:pageBreakBefore/>
      </w:pPr>
      <w:r>
        <w:rPr>
          <w:color w:val="92400E"/>
        </w:rPr>
        <w:t xml:space="preserve">10. Inovacioni i propozuar</w:t>
      </w:r>
    </w:p>
    <w:p>
      <w:pPr>
        <w:pStyle w:val="Heading2"/>
      </w:pPr>
      <w:r>
        <w:rPr>
          <w:color w:val="1F3864"/>
        </w:rPr>
        <w:t xml:space="preserve">SINERGO: dizajn greedy me çifte për EIG-në e qëllimit, me kushtin e saktë të sinergjisë</w:t>
      </w:r>
    </w:p>
    <w:p>
      <w:pPr>
        <w:spacing w:after="120"/>
      </w:pPr>
      <w:r>
        <w:rPr>
          <w:i/>
          <w:iCs/>
          <w:color w:val="5B6573"/>
          <w:sz w:val="18"/>
          <w:szCs w:val="18"/>
        </w:rPr>
        <w:t xml:space="preserve">Ky është një propozim kërkimor i ndërtuar mbi Pjesën I dhe mbi 20 artikujt e mësipërm, jo rezultat i botuar. Teorema 1 bashkon Lemën 1 të projektit me rezultatin e Das–Kempe-s [B10]; Teorema 2 vërtetohet këtu drejtpërdrejt. Numrat vijnë nga testet numerike që kemi bërë për këtë propozim, me prerjen me 48 qeliza dhe 32 puse kandidate të dokumenteve të mëparshme.</w:t>
      </w:r>
    </w:p>
    <w:p>
      <w:pPr>
        <w:spacing w:after="120"/>
        <w:jc w:val="both"/>
      </w:pPr>
      <w:r>
        <w:rPr>
          <w:b/>
          <w:bCs/>
        </w:rPr>
        <w:t xml:space="preserve">Boshllëku.</w:t>
      </w:r>
      <w:r>
        <w:t xml:space="preserve"> Projekti i zgjedh puset me algoritmin greedy mbi EIG-në e qëllimit. Garancia klasike </w:t>
      </w:r>
      <m:oMath>
        <m:r>
          <m:t>1</m:t>
        </m:r>
        <m:r>
          <m:rPr>
            <m:sty m:val="p"/>
          </m:rPr>
          <m:t>−</m:t>
        </m:r>
        <m:r>
          <m:t>1</m:t>
        </m:r>
        <m:r>
          <m:rPr>
            <m:sty m:val="p"/>
          </m:rPr>
          <m:t>/</m:t>
        </m:r>
        <m:r>
          <m:t>e</m:t>
        </m:r>
      </m:oMath>
      <w:r>
        <w:t xml:space="preserve"> [B8] kërkon submodularitet: kjo vlen për EIG-në e përbashkët (log-determinantin), por jo për EIG-në e një qëllimi skalar, ku dy puse që veç e veç japin pak informacion mund të japin shumë së bashku. Jagalur-Mohan dhe Marzouk dhanë garanci për greedy në grupe me raportet e submodularitetit dhe të supermodularitetit [M4], ndërsa literatura e fundit e trajton dizajnin adaptiv me politika [O2] dhe vlerësues të rinj të EIG-së [M1]. Por pyetja «kur dhe pse e humbet greedy optimumin për një qëllim skalar, në terma fizikë?» nuk ka ende një përgjigje të mbyllur.</w:t>
      </w:r>
    </w:p>
    <w:p>
      <w:pPr>
        <w:pStyle w:val="Heading3"/>
      </w:pPr>
      <w:r>
        <w:rPr>
          <w:color w:val="1F3864"/>
        </w:rPr>
        <w:t xml:space="preserve">Teorema 1: reduktimi te R² dhe garancia e dobët</w:t>
      </w:r>
    </w:p>
    <w:p>
      <w:pPr>
        <w:spacing w:after="120"/>
        <w:jc w:val="both"/>
      </w:pPr>
      <w:r>
        <w:t xml:space="preserve">Në modelin linear-Gausian </w:t>
      </w:r>
      <m:oMath>
        <m:r>
          <m:t>y</m:t>
        </m:r>
        <m:r>
          <m:rPr>
            <m:sty m:val="p"/>
          </m:rPr>
          <m:t>=</m:t>
        </m:r>
        <m:r>
          <m:t>G</m:t>
        </m:r>
        <m:r>
          <m:t>m</m:t>
        </m:r>
        <m:r>
          <m:rPr>
            <m:sty m:val="p"/>
          </m:rPr>
          <m:t>+</m:t>
        </m:r>
        <m:r>
          <m:t>η</m:t>
        </m:r>
      </m:oMath>
      <w:r>
        <w:t xml:space="preserve">, </w:t>
      </w:r>
      <m:oMath>
        <m:r>
          <m:t>q</m:t>
        </m:r>
        <m:r>
          <m:rPr>
            <m:sty m:val="p"/>
          </m:rPr>
          <m:t>=</m:t>
        </m:r>
        <m:sSup>
          <m:e>
            <m:r>
              <m:t>c</m:t>
            </m:r>
          </m:e>
          <m:sup>
            <m:r>
              <m:rPr>
                <m:sty m:val="p"/>
              </m:rPr>
              <m:t>⊤</m:t>
            </m:r>
          </m:sup>
        </m:sSup>
        <m:r>
          <m:t>m</m:t>
        </m:r>
      </m:oMath>
      <w:r>
        <w:t xml:space="preserve">, me </w:t>
      </w:r>
      <m:oMath>
        <m:r>
          <m:t>C</m:t>
        </m:r>
        <m:r>
          <m:rPr>
            <m:sty m:val="p"/>
          </m:rPr>
          <m:t>=</m:t>
        </m:r>
        <m:r>
          <m:t>G</m:t>
        </m:r>
        <m:r>
          <m:t>Γ</m:t>
        </m:r>
        <m:sSup>
          <m:e>
            <m:r>
              <m:t>G</m:t>
            </m:r>
          </m:e>
          <m:sup>
            <m:r>
              <m:rPr>
                <m:sty m:val="p"/>
              </m:rPr>
              <m:t>⊤</m:t>
            </m:r>
          </m:sup>
        </m:sSup>
        <m:r>
          <m:rPr>
            <m:sty m:val="p"/>
          </m:rPr>
          <m:t>+</m:t>
        </m:r>
        <m:sSub>
          <m:e>
            <m:r>
              <m:t>Γ</m:t>
            </m:r>
          </m:e>
          <m:sub>
            <m:r>
              <m:t>n</m:t>
            </m:r>
          </m:sub>
        </m:sSub>
      </m:oMath>
      <w:r>
        <w:t xml:space="preserve">, </w:t>
      </w:r>
      <m:oMath>
        <m:r>
          <m:t>b</m:t>
        </m:r>
        <m:r>
          <m:rPr>
            <m:sty m:val="p"/>
          </m:rPr>
          <m:t>=</m:t>
        </m:r>
        <m:r>
          <m:t>G</m:t>
        </m:r>
        <m:r>
          <m:t>Γ</m:t>
        </m:r>
        <m:r>
          <m:t>c</m:t>
        </m:r>
      </m:oMath>
      <w:r>
        <w:t xml:space="preserve"> dhe </w:t>
      </w:r>
      <m:oMath>
        <m:sSubSup>
          <m:e>
            <m:r>
              <m:t>σ</m:t>
            </m:r>
          </m:e>
          <m:sub>
            <m:r>
              <m:t>q</m:t>
            </m:r>
          </m:sub>
          <m:sup>
            <m:r>
              <m:t>2</m:t>
            </m:r>
          </m:sup>
        </m:sSubSup>
        <m:r>
          <m:rPr>
            <m:sty m:val="p"/>
          </m:rPr>
          <m:t>=</m:t>
        </m:r>
        <m:sSup>
          <m:e>
            <m:r>
              <m:t>c</m:t>
            </m:r>
          </m:e>
          <m:sup>
            <m:r>
              <m:rPr>
                <m:sty m:val="p"/>
              </m:rPr>
              <m:t>⊤</m:t>
            </m:r>
          </m:sup>
        </m:sSup>
        <m:r>
          <m:t>Γ</m:t>
        </m:r>
        <m:r>
          <m:t>c</m:t>
        </m:r>
      </m:oMath>
      <w:r>
        <w:t xml:space="preserve">, EIG-ja e qëllimit për bashkësinë e puseve </w:t>
      </w:r>
      <m:oMath>
        <m:r>
          <m:t>S</m:t>
        </m:r>
      </m:oMath>
      <w:r>
        <w:t xml:space="preserve"> është funksion rritës i koeficientit të përcaktimit:</w:t>
      </w:r>
    </w:p>
    <w:p>
      <w:pPr>
        <w:pStyle w:val="Equation"/>
      </w:pPr>
      <m:oMathPara>
        <m:oMathParaPr>
          <m:jc m:val="center"/>
        </m:oMathParaPr>
        <m:oMath>
          <m:sSub>
            <m:e>
              <m:r>
                <m:rPr>
                  <m:sty m:val="p"/>
                </m:rPr>
                <m:t>E</m:t>
              </m:r>
              <m:r>
                <m:rPr>
                  <m:sty m:val="p"/>
                </m:rPr>
                <m:t>I</m:t>
              </m:r>
              <m:r>
                <m:rPr>
                  <m:sty m:val="p"/>
                </m:rPr>
                <m:t>G</m:t>
              </m:r>
            </m:e>
            <m:sub>
              <m:r>
                <m:t>q</m:t>
              </m:r>
            </m:sub>
          </m:sSub>
          <m:d>
            <m:dPr>
              <m:begChr m:val="("/>
              <m:sepChr m:val=""/>
              <m:endChr m:val=")"/>
              <m:grow/>
            </m:dPr>
            <m:e>
              <m:r>
                <m:t>S</m:t>
              </m:r>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sSubSup>
                <m:e>
                  <m:r>
                    <m:t>R</m:t>
                  </m:r>
                </m:e>
                <m:sub>
                  <m:r>
                    <m:t>q</m:t>
                  </m:r>
                </m:sub>
                <m:sup>
                  <m:r>
                    <m:t>2</m:t>
                  </m:r>
                </m:sup>
              </m:sSubSup>
              <m:d>
                <m:dPr>
                  <m:begChr m:val="("/>
                  <m:sepChr m:val=""/>
                  <m:endChr m:val=")"/>
                  <m:grow/>
                </m:dPr>
                <m:e>
                  <m:r>
                    <m:t>S</m:t>
                  </m:r>
                </m:e>
              </m:d>
            </m:e>
          </m:d>
          <m:r>
            <m:rPr>
              <m:sty m:val="p"/>
            </m:rPr>
            <m:t>,</m:t>
          </m:r>
          <m:r>
            <m:t>  </m:t>
          </m:r>
          <m:sSubSup>
            <m:e>
              <m:r>
                <m:t>R</m:t>
              </m:r>
            </m:e>
            <m:sub>
              <m:r>
                <m:t>q</m:t>
              </m:r>
            </m:sub>
            <m:sup>
              <m:r>
                <m:t>2</m:t>
              </m:r>
            </m:sup>
          </m:sSubSup>
          <m:d>
            <m:dPr>
              <m:begChr m:val="("/>
              <m:sepChr m:val=""/>
              <m:endChr m:val=")"/>
              <m:grow/>
            </m:dPr>
            <m:e>
              <m:r>
                <m:t>S</m:t>
              </m:r>
            </m:e>
          </m:d>
          <m:r>
            <m:rPr>
              <m:sty m:val="p"/>
            </m:rPr>
            <m:t>=</m:t>
          </m:r>
          <m:f>
            <m:fPr>
              <m:type m:val="bar"/>
            </m:fPr>
            <m:num>
              <m:sSubSup>
                <m:e>
                  <m:r>
                    <m:t>b</m:t>
                  </m:r>
                </m:e>
                <m:sub>
                  <m:r>
                    <m:t>S</m:t>
                  </m:r>
                </m:sub>
                <m:sup>
                  <m:r>
                    <m:rPr>
                      <m:sty m:val="p"/>
                    </m:rPr>
                    <m:t>⊤</m:t>
                  </m:r>
                </m:sup>
              </m:sSubSup>
              <m:sSubSup>
                <m:e>
                  <m:r>
                    <m:t>C</m:t>
                  </m:r>
                </m:e>
                <m:sub>
                  <m:r>
                    <m:t>S</m:t>
                  </m:r>
                  <m:r>
                    <m:t>S</m:t>
                  </m:r>
                </m:sub>
                <m:sup>
                  <m:r>
                    <m:rPr>
                      <m:sty m:val="p"/>
                    </m:rPr>
                    <m:t>−</m:t>
                  </m:r>
                  <m:r>
                    <m:t>1</m:t>
                  </m:r>
                </m:sup>
              </m:sSubSup>
              <m:sSub>
                <m:e>
                  <m:r>
                    <m:t>b</m:t>
                  </m:r>
                </m:e>
                <m:sub>
                  <m:r>
                    <m:t>S</m:t>
                  </m:r>
                </m:sub>
              </m:sSub>
            </m:num>
            <m:den>
              <m:sSubSup>
                <m:e>
                  <m:r>
                    <m:t>σ</m:t>
                  </m:r>
                </m:e>
                <m:sub>
                  <m:r>
                    <m:t>q</m:t>
                  </m:r>
                </m:sub>
                <m:sup>
                  <m:r>
                    <m:t>2</m:t>
                  </m:r>
                </m:sup>
              </m:sSubSup>
            </m:den>
          </m:f>
        </m:oMath>
      </m:oMathPara>
    </w:p>
    <w:p>
      <w:pPr>
        <w:spacing w:after="120"/>
        <w:jc w:val="both"/>
      </w:pPr>
      <w:r>
        <w:t xml:space="preserve">Prandaj greedy mbi EIG-në është saktësisht përzgjedhja përpara mbi </w:t>
      </w:r>
      <m:oMath>
        <m:sSup>
          <m:e>
            <m:r>
              <m:t>R</m:t>
            </m:r>
          </m:e>
          <m:sup>
            <m:r>
              <m:t>2</m:t>
            </m:r>
          </m:sup>
        </m:sSup>
      </m:oMath>
      <w:r>
        <w:t xml:space="preserve">, dhe nga Das–Kempe [B10] del garancia me raportin e submodularitetit </w:t>
      </w:r>
      <m:oMath>
        <m:r>
          <m:t>γ</m:t>
        </m:r>
      </m:oMath>
      <w:r>
        <w:t xml:space="preserve">, i cili kufizohet nga poshtë nga zhurma e matjeve:</w:t>
      </w:r>
    </w:p>
    <w:p>
      <w:pPr>
        <w:pStyle w:val="Equation"/>
      </w:pPr>
      <m:oMathPara>
        <m:oMathParaPr>
          <m:jc m:val="center"/>
        </m:oMathParaPr>
        <m:oMath>
          <m:sSubSup>
            <m:e>
              <m:r>
                <m:t>R</m:t>
              </m:r>
            </m:e>
            <m:sub>
              <m:r>
                <m:t>q</m:t>
              </m:r>
            </m:sub>
            <m:sup>
              <m:r>
                <m:t>2</m:t>
              </m:r>
            </m:sup>
          </m:sSubSup>
          <m:d>
            <m:dPr>
              <m:begChr m:val="("/>
              <m:sepChr m:val=""/>
              <m:endChr m:val=")"/>
              <m:grow/>
            </m:dPr>
            <m:e>
              <m:sSub>
                <m:e>
                  <m:r>
                    <m:t>S</m:t>
                  </m:r>
                </m:e>
                <m:sub>
                  <m:r>
                    <m:rPr>
                      <m:sty m:val="p"/>
                    </m:rPr>
                    <m:t>g</m:t>
                  </m:r>
                </m:sub>
              </m:sSub>
            </m:e>
          </m:d>
          <m:r>
            <m:rPr>
              <m:sty m:val="p"/>
            </m:rPr>
            <m:t>≥</m:t>
          </m:r>
          <m:d>
            <m:dPr>
              <m:begChr m:val="("/>
              <m:sepChr m:val=""/>
              <m:endChr m:val=")"/>
              <m:grow/>
            </m:dPr>
            <m:e>
              <m:r>
                <m:t>1</m:t>
              </m:r>
              <m:r>
                <m:rPr>
                  <m:sty m:val="p"/>
                </m:rPr>
                <m:t>−</m:t>
              </m:r>
              <m:sSup>
                <m:e>
                  <m:r>
                    <m:t>e</m:t>
                  </m:r>
                </m:e>
                <m:sup>
                  <m:r>
                    <m:rPr>
                      <m:sty m:val="p"/>
                    </m:rPr>
                    <m:t>−</m:t>
                  </m:r>
                  <m:r>
                    <m:t>γ</m:t>
                  </m:r>
                </m:sup>
              </m:sSup>
            </m:e>
          </m:d>
          <m:sSubSup>
            <m:e>
              <m:r>
                <m:t>R</m:t>
              </m:r>
            </m:e>
            <m:sub>
              <m:r>
                <m:t>q</m:t>
              </m:r>
            </m:sub>
            <m:sup>
              <m:r>
                <m:t>2</m:t>
              </m:r>
            </m:sup>
          </m:sSubSup>
          <m:d>
            <m:dPr>
              <m:begChr m:val="("/>
              <m:sepChr m:val=""/>
              <m:endChr m:val=")"/>
              <m:grow/>
            </m:dPr>
            <m:e>
              <m:sSup>
                <m:e>
                  <m:r>
                    <m:t>S</m:t>
                  </m:r>
                </m:e>
                <m:sup>
                  <m:r>
                    <m:rPr>
                      <m:sty m:val="p"/>
                    </m:rPr>
                    <m:t>⋆</m:t>
                  </m:r>
                </m:sup>
              </m:sSup>
            </m:e>
          </m:d>
          <m:r>
            <m:rPr>
              <m:sty m:val="p"/>
            </m:rPr>
            <m:t>,</m:t>
          </m:r>
          <m:r>
            <m:t>  </m:t>
          </m:r>
          <m:r>
            <m:t>γ</m:t>
          </m:r>
          <m:r>
            <m:rPr>
              <m:sty m:val="p"/>
            </m:rPr>
            <m:t>≥</m:t>
          </m:r>
          <m:sSub>
            <m:e>
              <m:r>
                <m:t>λ</m:t>
              </m:r>
            </m:e>
            <m:sub>
              <m:r>
                <m:rPr>
                  <m:sty m:val="p"/>
                </m:rPr>
                <m:t>min</m:t>
              </m:r>
            </m:sub>
          </m:sSub>
          <m:d>
            <m:dPr>
              <m:begChr m:val="("/>
              <m:sepChr m:val=""/>
              <m:endChr m:val=")"/>
              <m:grow/>
            </m:dPr>
            <m:e>
              <m:sSup>
                <m:e>
                  <m:r>
                    <m:t>D</m:t>
                  </m:r>
                </m:e>
                <m:sup>
                  <m:r>
                    <m:rPr>
                      <m:sty m:val="p"/>
                    </m:rPr>
                    <m:t>−</m:t>
                  </m:r>
                  <m:r>
                    <m:t>1</m:t>
                  </m:r>
                  <m:r>
                    <m:rPr>
                      <m:sty m:val="p"/>
                    </m:rPr>
                    <m:t>/</m:t>
                  </m:r>
                  <m:r>
                    <m:t>2</m:t>
                  </m:r>
                </m:sup>
              </m:sSup>
              <m:r>
                <m:t>C</m:t>
              </m:r>
              <m:sSup>
                <m:e>
                  <m:r>
                    <m:t>D</m:t>
                  </m:r>
                </m:e>
                <m:sup>
                  <m:r>
                    <m:rPr>
                      <m:sty m:val="p"/>
                    </m:rPr>
                    <m:t>−</m:t>
                  </m:r>
                  <m:r>
                    <m:t>1</m:t>
                  </m:r>
                  <m:r>
                    <m:rPr>
                      <m:sty m:val="p"/>
                    </m:rPr>
                    <m:t>/</m:t>
                  </m:r>
                  <m:r>
                    <m:t>2</m:t>
                  </m:r>
                </m:sup>
              </m:sSup>
            </m:e>
          </m:d>
          <m:r>
            <m:rPr>
              <m:sty m:val="p"/>
            </m:rPr>
            <m:t>≥</m:t>
          </m:r>
          <m:f>
            <m:fPr>
              <m:type m:val="bar"/>
            </m:fPr>
            <m:num>
              <m:sSub>
                <m:e>
                  <m:r>
                    <m:t>λ</m:t>
                  </m:r>
                </m:e>
                <m:sub>
                  <m:r>
                    <m:rPr>
                      <m:sty m:val="p"/>
                    </m:rPr>
                    <m:t>min</m:t>
                  </m:r>
                </m:sub>
              </m:sSub>
              <m:d>
                <m:dPr>
                  <m:begChr m:val="("/>
                  <m:sepChr m:val=""/>
                  <m:endChr m:val=")"/>
                  <m:grow/>
                </m:dPr>
                <m:e>
                  <m:sSub>
                    <m:e>
                      <m:r>
                        <m:t>Γ</m:t>
                      </m:r>
                    </m:e>
                    <m:sub>
                      <m:r>
                        <m:t>n</m:t>
                      </m:r>
                    </m:sub>
                  </m:sSub>
                </m:e>
              </m:d>
            </m:num>
            <m:den>
              <m:limLow>
                <m:e>
                  <m:r>
                    <m:rPr>
                      <m:sty m:val="p"/>
                    </m:rPr>
                    <m:t>max</m:t>
                  </m:r>
                </m:e>
                <m:lim>
                  <m:r>
                    <m:t>i</m:t>
                  </m:r>
                </m:lim>
              </m:limLow>
              <m:sSub>
                <m:e>
                  <m:r>
                    <m:t>C</m:t>
                  </m:r>
                </m:e>
                <m:sub>
                  <m:r>
                    <m:t>i</m:t>
                  </m:r>
                  <m:r>
                    <m:t>i</m:t>
                  </m:r>
                </m:sub>
              </m:sSub>
            </m:den>
          </m:f>
          <m:r>
            <m:rPr>
              <m:sty m:val="p"/>
            </m:rPr>
            <m:t>,</m:t>
          </m:r>
          <m:r>
            <m:t>  </m:t>
          </m:r>
          <m:r>
            <m:t>D</m:t>
          </m:r>
          <m:r>
            <m:rPr>
              <m:sty m:val="p"/>
            </m:rPr>
            <m:t>=</m:t>
          </m:r>
          <m:r>
            <m:rPr>
              <m:sty m:val="p"/>
            </m:rPr>
            <m:t>d</m:t>
          </m:r>
          <m:r>
            <m:rPr>
              <m:sty m:val="p"/>
            </m:rPr>
            <m:t>i</m:t>
          </m:r>
          <m:r>
            <m:rPr>
              <m:sty m:val="p"/>
            </m:rPr>
            <m:t>a</m:t>
          </m:r>
          <m:r>
            <m:rPr>
              <m:sty m:val="p"/>
            </m:rPr>
            <m:t>g</m:t>
          </m:r>
          <m:d>
            <m:dPr>
              <m:begChr m:val="("/>
              <m:sepChr m:val=""/>
              <m:endChr m:val=")"/>
              <m:grow/>
            </m:dPr>
            <m:e>
              <m:r>
                <m:t>C</m:t>
              </m:r>
            </m:e>
          </m:d>
        </m:oMath>
      </m:oMathPara>
    </w:p>
    <w:p>
      <w:pPr>
        <w:spacing w:after="120"/>
        <w:jc w:val="both"/>
      </w:pPr>
      <w:r>
        <w:t xml:space="preserve">Në akuiferë me korrelacion të fortë, kufiri është i dobët: në prerjen tonë </w:t>
      </w:r>
      <m:oMath>
        <m:r>
          <m:t>1</m:t>
        </m:r>
        <m:r>
          <m:rPr>
            <m:sty m:val="p"/>
          </m:rPr>
          <m:t>−</m:t>
        </m:r>
        <m:sSup>
          <m:e>
            <m:r>
              <m:t>e</m:t>
            </m:r>
          </m:e>
          <m:sup>
            <m:r>
              <m:rPr>
                <m:sty m:val="p"/>
              </m:rPr>
              <m:t>−</m:t>
            </m:r>
            <m:r>
              <m:t>γ</m:t>
            </m:r>
          </m:sup>
        </m:sSup>
        <m:r>
          <m:rPr>
            <m:sty m:val="p"/>
          </m:rPr>
          <m:t>≥</m:t>
        </m:r>
        <m:r>
          <m:t>0.053</m:t>
        </m:r>
      </m:oMath>
      <w:r>
        <w:t xml:space="preserve"> për matje direkte të log-përshkueshmërisë dhe vetëm </w:t>
      </w:r>
      <m:oMath>
        <m:r>
          <m:t>0.008</m:t>
        </m:r>
      </m:oMath>
      <w:r>
        <w:t xml:space="preserve"> për matje koke.</w:t>
      </w:r>
    </w:p>
    <w:p>
      <w:pPr>
        <w:pStyle w:val="Heading3"/>
      </w:pPr>
      <w:r>
        <w:rPr>
          <w:color w:val="1F3864"/>
        </w:rPr>
        <w:t xml:space="preserve">Teorema 2: formula e çiftit dhe kushti i saktë i sinergjisë</w:t>
      </w:r>
    </w:p>
    <w:p>
      <w:pPr>
        <w:spacing w:after="120"/>
        <w:jc w:val="both"/>
      </w:pPr>
      <w:r>
        <w:t xml:space="preserve">Le të jenë </w:t>
      </w:r>
      <m:oMath>
        <m:sSub>
          <m:e>
            <m:r>
              <m:t>r</m:t>
            </m:r>
          </m:e>
          <m:sub>
            <m:r>
              <m:t>a</m:t>
            </m:r>
          </m:sub>
        </m:sSub>
        <m:r>
          <m:rPr>
            <m:sty m:val="p"/>
          </m:rPr>
          <m:t>,</m:t>
        </m:r>
        <m:sSub>
          <m:e>
            <m:r>
              <m:t>r</m:t>
            </m:r>
          </m:e>
          <m:sub>
            <m:r>
              <m:t>b</m:t>
            </m:r>
          </m:sub>
        </m:sSub>
      </m:oMath>
      <w:r>
        <w:t xml:space="preserve"> korrelacionet e dy matjeve me qëllimin dhe </w:t>
      </w:r>
      <m:oMath>
        <m:r>
          <m:t>ρ</m:t>
        </m:r>
      </m:oMath>
      <w:r>
        <w:t xml:space="preserve"> korrelacioni midis tyre. Atëherë:</w:t>
      </w:r>
    </w:p>
    <w:p>
      <w:pPr>
        <w:pStyle w:val="Equation"/>
      </w:pPr>
      <m:oMathPara>
        <m:oMathParaPr>
          <m:jc m:val="center"/>
        </m:oMathParaPr>
        <m:oMath>
          <m:sSubSup>
            <m:e>
              <m:r>
                <m:t>R</m:t>
              </m:r>
            </m:e>
            <m:sub>
              <m:r>
                <m:t>q</m:t>
              </m:r>
            </m:sub>
            <m:sup>
              <m:r>
                <m:t>2</m:t>
              </m:r>
            </m:sup>
          </m:sSubSup>
          <m:d>
            <m:dPr>
              <m:begChr m:val="("/>
              <m:sepChr m:val=""/>
              <m:endChr m:val=")"/>
              <m:grow/>
            </m:dPr>
            <m:e>
              <m:r>
                <m:rPr>
                  <m:sty m:val="p"/>
                </m:rPr>
                <m:t>{</m:t>
              </m:r>
              <m:r>
                <m:t>a</m:t>
              </m:r>
              <m:r>
                <m:rPr>
                  <m:sty m:val="p"/>
                </m:rPr>
                <m:t>,</m:t>
              </m:r>
              <m:r>
                <m:t>b</m:t>
              </m:r>
              <m:r>
                <m:rPr>
                  <m:sty m:val="p"/>
                </m:rPr>
                <m:t>}</m:t>
              </m:r>
            </m:e>
          </m:d>
          <m:r>
            <m:rPr>
              <m:sty m:val="p"/>
            </m:rPr>
            <m:t>=</m:t>
          </m:r>
          <m:f>
            <m:fPr>
              <m:type m:val="bar"/>
            </m:fPr>
            <m:num>
              <m:sSubSup>
                <m:e>
                  <m:r>
                    <m:t>r</m:t>
                  </m:r>
                </m:e>
                <m:sub>
                  <m:r>
                    <m:t>a</m:t>
                  </m:r>
                </m:sub>
                <m:sup>
                  <m:r>
                    <m:t>2</m:t>
                  </m:r>
                </m:sup>
              </m:sSubSup>
              <m:r>
                <m:rPr>
                  <m:sty m:val="p"/>
                </m:rPr>
                <m:t>+</m:t>
              </m:r>
              <m:sSubSup>
                <m:e>
                  <m:r>
                    <m:t>r</m:t>
                  </m:r>
                </m:e>
                <m:sub>
                  <m:r>
                    <m:t>b</m:t>
                  </m:r>
                </m:sub>
                <m:sup>
                  <m:r>
                    <m:t>2</m:t>
                  </m:r>
                </m:sup>
              </m:sSubSup>
              <m:r>
                <m:rPr>
                  <m:sty m:val="p"/>
                </m:rPr>
                <m:t>−</m:t>
              </m:r>
              <m:r>
                <m:t>2</m:t>
              </m:r>
              <m:r>
                <m:t>ρ</m:t>
              </m:r>
              <m:r>
                <m:t> </m:t>
              </m:r>
              <m:sSub>
                <m:e>
                  <m:r>
                    <m:t>r</m:t>
                  </m:r>
                </m:e>
                <m:sub>
                  <m:r>
                    <m:t>a</m:t>
                  </m:r>
                </m:sub>
              </m:sSub>
              <m:sSub>
                <m:e>
                  <m:r>
                    <m:t>r</m:t>
                  </m:r>
                </m:e>
                <m:sub>
                  <m:r>
                    <m:t>b</m:t>
                  </m:r>
                </m:sub>
              </m:sSub>
            </m:num>
            <m:den>
              <m:r>
                <m:t>1</m:t>
              </m:r>
              <m:r>
                <m:rPr>
                  <m:sty m:val="p"/>
                </m:rPr>
                <m:t>−</m:t>
              </m:r>
              <m:sSup>
                <m:e>
                  <m:r>
                    <m:t>ρ</m:t>
                  </m:r>
                </m:e>
                <m:sup>
                  <m:r>
                    <m:t>2</m:t>
                  </m:r>
                </m:sup>
              </m:sSup>
            </m:den>
          </m:f>
          <m:r>
            <m:rPr>
              <m:sty m:val="p"/>
            </m:rPr>
            <m:t>,</m:t>
          </m:r>
          <m:r>
            <m:t>  </m:t>
          </m:r>
          <m:sSubSup>
            <m:e>
              <m:r>
                <m:t>R</m:t>
              </m:r>
            </m:e>
            <m:sub>
              <m:r>
                <m:t>q</m:t>
              </m:r>
            </m:sub>
            <m:sup>
              <m:r>
                <m:t>2</m:t>
              </m:r>
            </m:sup>
          </m:sSubSup>
          <m:d>
            <m:dPr>
              <m:begChr m:val="("/>
              <m:sepChr m:val=""/>
              <m:endChr m:val=")"/>
              <m:grow/>
            </m:dPr>
            <m:e>
              <m:r>
                <m:rPr>
                  <m:sty m:val="p"/>
                </m:rPr>
                <m:t>{</m:t>
              </m:r>
              <m:r>
                <m:t>a</m:t>
              </m:r>
              <m:r>
                <m:rPr>
                  <m:sty m:val="p"/>
                </m:rPr>
                <m:t>,</m:t>
              </m:r>
              <m:r>
                <m:t>b</m:t>
              </m:r>
              <m:r>
                <m:rPr>
                  <m:sty m:val="p"/>
                </m:rPr>
                <m:t>}</m:t>
              </m:r>
            </m:e>
          </m:d>
          <m:r>
            <m:rPr>
              <m:sty m:val="p"/>
            </m:rPr>
            <m:t>−</m:t>
          </m:r>
          <m:sSubSup>
            <m:e>
              <m:r>
                <m:t>r</m:t>
              </m:r>
            </m:e>
            <m:sub>
              <m:r>
                <m:t>a</m:t>
              </m:r>
            </m:sub>
            <m:sup>
              <m:r>
                <m:t>2</m:t>
              </m:r>
            </m:sup>
          </m:sSubSup>
          <m:r>
            <m:rPr>
              <m:sty m:val="p"/>
            </m:rPr>
            <m:t>−</m:t>
          </m:r>
          <m:sSubSup>
            <m:e>
              <m:r>
                <m:t>r</m:t>
              </m:r>
            </m:e>
            <m:sub>
              <m:r>
                <m:t>b</m:t>
              </m:r>
            </m:sub>
            <m:sup>
              <m:r>
                <m:t>2</m:t>
              </m:r>
            </m:sup>
          </m:sSubSup>
          <m:r>
            <m:rPr>
              <m:sty m:val="p"/>
            </m:rPr>
            <m:t>=</m:t>
          </m:r>
          <m:f>
            <m:fPr>
              <m:type m:val="bar"/>
            </m:fPr>
            <m:num>
              <m:r>
                <m:t>ρ</m:t>
              </m:r>
              <m:d>
                <m:dPr>
                  <m:begChr m:val="("/>
                  <m:sepChr m:val=""/>
                  <m:endChr m:val=")"/>
                  <m:grow/>
                </m:dPr>
                <m:e>
                  <m:r>
                    <m:t>ρ</m:t>
                  </m:r>
                  <m:d>
                    <m:dPr>
                      <m:begChr m:val="("/>
                      <m:sepChr m:val=""/>
                      <m:endChr m:val=")"/>
                      <m:grow/>
                    </m:dPr>
                    <m:e>
                      <m:sSubSup>
                        <m:e>
                          <m:r>
                            <m:t>r</m:t>
                          </m:r>
                        </m:e>
                        <m:sub>
                          <m:r>
                            <m:t>a</m:t>
                          </m:r>
                        </m:sub>
                        <m:sup>
                          <m:r>
                            <m:t>2</m:t>
                          </m:r>
                        </m:sup>
                      </m:sSubSup>
                      <m:r>
                        <m:rPr>
                          <m:sty m:val="p"/>
                        </m:rPr>
                        <m:t>+</m:t>
                      </m:r>
                      <m:sSubSup>
                        <m:e>
                          <m:r>
                            <m:t>r</m:t>
                          </m:r>
                        </m:e>
                        <m:sub>
                          <m:r>
                            <m:t>b</m:t>
                          </m:r>
                        </m:sub>
                        <m:sup>
                          <m:r>
                            <m:t>2</m:t>
                          </m:r>
                        </m:sup>
                      </m:sSubSup>
                    </m:e>
                  </m:d>
                  <m:r>
                    <m:rPr>
                      <m:sty m:val="p"/>
                    </m:rPr>
                    <m:t>−</m:t>
                  </m:r>
                  <m:r>
                    <m:t>2</m:t>
                  </m:r>
                  <m:sSub>
                    <m:e>
                      <m:r>
                        <m:t>r</m:t>
                      </m:r>
                    </m:e>
                    <m:sub>
                      <m:r>
                        <m:t>a</m:t>
                      </m:r>
                    </m:sub>
                  </m:sSub>
                  <m:sSub>
                    <m:e>
                      <m:r>
                        <m:t>r</m:t>
                      </m:r>
                    </m:e>
                    <m:sub>
                      <m:r>
                        <m:t>b</m:t>
                      </m:r>
                    </m:sub>
                  </m:sSub>
                </m:e>
              </m:d>
            </m:num>
            <m:den>
              <m:r>
                <m:t>1</m:t>
              </m:r>
              <m:r>
                <m:rPr>
                  <m:sty m:val="p"/>
                </m:rPr>
                <m:t>−</m:t>
              </m:r>
              <m:sSup>
                <m:e>
                  <m:r>
                    <m:t>ρ</m:t>
                  </m:r>
                </m:e>
                <m:sup>
                  <m:r>
                    <m:t>2</m:t>
                  </m:r>
                </m:sup>
              </m:sSup>
            </m:den>
          </m:f>
        </m:oMath>
      </m:oMathPara>
    </w:p>
    <w:p>
      <w:pPr>
        <w:pStyle w:val="Equation"/>
      </w:pPr>
      <m:oMathPara>
        <m:oMathParaPr>
          <m:jc m:val="center"/>
        </m:oMathParaPr>
        <m:oMath>
          <m:sSup>
            <m:e>
              <m:r>
                <m:t>R</m:t>
              </m:r>
            </m:e>
            <m:sup>
              <m:r>
                <m:t>2</m:t>
              </m:r>
            </m:sup>
          </m:sSup>
          <m:r>
            <m:rPr>
              <m:sty m:val="p"/>
            </m:rPr>
            <m:t>=</m:t>
          </m:r>
          <m:sSup>
            <m:e>
              <m:r>
                <m:t>r</m:t>
              </m:r>
            </m:e>
            <m:sup>
              <m:r>
                <m:rPr>
                  <m:sty m:val="p"/>
                </m:rPr>
                <m:t>⊤</m:t>
              </m:r>
            </m:sup>
          </m:sSup>
          <m:sSup>
            <m:e>
              <m:r>
                <m:t>P</m:t>
              </m:r>
            </m:e>
            <m:sup>
              <m:r>
                <m:rPr>
                  <m:sty m:val="p"/>
                </m:rPr>
                <m:t>−</m:t>
              </m:r>
              <m:r>
                <m:t>1</m:t>
              </m:r>
            </m:sup>
          </m:sSup>
          <m:r>
            <m:t>r</m:t>
          </m:r>
          <m:r>
            <m:rPr>
              <m:sty m:val="p"/>
            </m:rPr>
            <m:t>,</m:t>
          </m:r>
          <m:r>
            <m:t>  </m:t>
          </m:r>
          <m:r>
            <m:t>P</m:t>
          </m:r>
          <m:r>
            <m:rPr>
              <m:sty m:val="p"/>
            </m:rPr>
            <m:t>=</m:t>
          </m:r>
          <m:d>
            <m:dPr>
              <m:begChr m:val="["/>
              <m:sepChr m:val=""/>
              <m:endChr m:val="]"/>
              <m:grow/>
            </m:dPr>
            <m:e>
              <m:m>
                <m:mPr>
                  <m:baseJc m:val="center"/>
                  <m:plcHide m:val="on"/>
                  <m:mcs>
                    <m:mc>
                      <m:mcPr>
                        <m:count m:val="1"/>
                        <m:mcJc m:val="center"/>
                      </m:mcPr>
                    </m:mc>
                    <m:mc>
                      <m:mcPr>
                        <m:count m:val="1"/>
                        <m:mcJc m:val="center"/>
                      </m:mcPr>
                    </m:mc>
                  </m:mcs>
                </m:mPr>
                <m:mr>
                  <m:e>
                    <m:r>
                      <m:t>1</m:t>
                    </m:r>
                  </m:e>
                  <m:e>
                    <m:r>
                      <m:t>ρ</m:t>
                    </m:r>
                  </m:e>
                </m:mr>
                <m:mr>
                  <m:e>
                    <m:r>
                      <m:t>ρ</m:t>
                    </m:r>
                  </m:e>
                  <m:e>
                    <m:r>
                      <m:t>1</m:t>
                    </m:r>
                  </m:e>
                </m:mr>
              </m:m>
            </m:e>
          </m:d>
          <m:r>
            <m:rPr>
              <m:sty m:val="p"/>
            </m:rPr>
            <m:t>,</m:t>
          </m:r>
          <m:r>
            <m:t>  </m:t>
          </m:r>
          <m:sSup>
            <m:e>
              <m:r>
                <m:t>P</m:t>
              </m:r>
            </m:e>
            <m:sup>
              <m:r>
                <m:rPr>
                  <m:sty m:val="p"/>
                </m:rPr>
                <m:t>−</m:t>
              </m:r>
              <m:r>
                <m:t>1</m:t>
              </m:r>
            </m:sup>
          </m:sSup>
          <m:r>
            <m:rPr>
              <m:sty m:val="p"/>
            </m:rPr>
            <m:t>=</m:t>
          </m:r>
          <m:f>
            <m:fPr>
              <m:type m:val="bar"/>
            </m:fPr>
            <m:num>
              <m:r>
                <m:t>1</m:t>
              </m:r>
            </m:num>
            <m:den>
              <m:r>
                <m:t>1</m:t>
              </m:r>
              <m:r>
                <m:rPr>
                  <m:sty m:val="p"/>
                </m:rPr>
                <m:t>−</m:t>
              </m:r>
              <m:sSup>
                <m:e>
                  <m:r>
                    <m:t>ρ</m:t>
                  </m:r>
                </m:e>
                <m:sup>
                  <m:r>
                    <m:t>2</m:t>
                  </m:r>
                </m:sup>
              </m:sSup>
            </m:den>
          </m:f>
          <m:d>
            <m:dPr>
              <m:begChr m:val="["/>
              <m:sepChr m:val=""/>
              <m:endChr m:val="]"/>
              <m:grow/>
            </m:dPr>
            <m:e>
              <m:m>
                <m:mPr>
                  <m:baseJc m:val="center"/>
                  <m:plcHide m:val="on"/>
                  <m:mcs>
                    <m:mc>
                      <m:mcPr>
                        <m:count m:val="1"/>
                        <m:mcJc m:val="center"/>
                      </m:mcPr>
                    </m:mc>
                    <m:mc>
                      <m:mcPr>
                        <m:count m:val="1"/>
                        <m:mcJc m:val="center"/>
                      </m:mcPr>
                    </m:mc>
                  </m:mcs>
                </m:mPr>
                <m:mr>
                  <m:e>
                    <m:r>
                      <m:t>1</m:t>
                    </m:r>
                  </m:e>
                  <m:e>
                    <m:r>
                      <m:rPr>
                        <m:sty m:val="p"/>
                      </m:rPr>
                      <m:t>−</m:t>
                    </m:r>
                    <m:r>
                      <m:t>ρ</m:t>
                    </m:r>
                  </m:e>
                </m:mr>
                <m:mr>
                  <m:e>
                    <m:r>
                      <m:rPr>
                        <m:sty m:val="p"/>
                      </m:rPr>
                      <m:t>−</m:t>
                    </m:r>
                    <m:r>
                      <m:t>ρ</m:t>
                    </m:r>
                  </m:e>
                  <m:e>
                    <m:r>
                      <m:t>1</m:t>
                    </m:r>
                  </m:e>
                </m:mr>
              </m:m>
            </m:e>
          </m:d>
        </m:oMath>
      </m:oMathPara>
    </w:p>
    <w:p>
      <w:pPr>
        <w:spacing w:after="120"/>
        <w:jc w:val="both"/>
      </w:pPr>
      <w:r>
        <w:rPr>
          <w:b/>
          <w:bCs/>
        </w:rPr>
        <w:t xml:space="preserve">Vërtetimi.</w:t>
      </w:r>
      <w:r>
        <w:t xml:space="preserve"> Për matje të standardizuara, </w:t>
      </w:r>
      <m:oMath>
        <m:sSup>
          <m:e>
            <m:r>
              <m:t>R</m:t>
            </m:r>
          </m:e>
          <m:sup>
            <m:r>
              <m:t>2</m:t>
            </m:r>
          </m:sup>
        </m:sSup>
      </m:oMath>
      <w:r>
        <w:t xml:space="preserve"> jepet nga forma kuadratike e mësipërme me </w:t>
      </w:r>
      <m:oMath>
        <m:r>
          <m:t>r</m:t>
        </m:r>
        <m:r>
          <m:rPr>
            <m:sty m:val="p"/>
          </m:rPr>
          <m:t>=</m:t>
        </m:r>
        <m:sSup>
          <m:e>
            <m:d>
              <m:dPr>
                <m:begChr m:val="("/>
                <m:sepChr m:val=""/>
                <m:endChr m:val=")"/>
                <m:grow/>
              </m:dPr>
              <m:e>
                <m:sSub>
                  <m:e>
                    <m:r>
                      <m:t>r</m:t>
                    </m:r>
                  </m:e>
                  <m:sub>
                    <m:r>
                      <m:t>a</m:t>
                    </m:r>
                  </m:sub>
                </m:sSub>
                <m:r>
                  <m:rPr>
                    <m:sty m:val="p"/>
                  </m:rPr>
                  <m:t>,</m:t>
                </m:r>
                <m:sSub>
                  <m:e>
                    <m:r>
                      <m:t>r</m:t>
                    </m:r>
                  </m:e>
                  <m:sub>
                    <m:r>
                      <m:t>b</m:t>
                    </m:r>
                  </m:sub>
                </m:sSub>
              </m:e>
            </m:d>
          </m:e>
          <m:sup>
            <m:r>
              <m:rPr>
                <m:sty m:val="p"/>
              </m:rPr>
              <m:t>⊤</m:t>
            </m:r>
          </m:sup>
        </m:sSup>
      </m:oMath>
      <w:r>
        <w:t xml:space="preserve">, që jep formulën e parë; zbritja jep të dytën. Funksioni </w:t>
      </w:r>
      <m:oMath>
        <m:r>
          <m:t>f</m:t>
        </m:r>
        <m:d>
          <m:dPr>
            <m:begChr m:val="("/>
            <m:sepChr m:val=""/>
            <m:endChr m:val=")"/>
            <m:grow/>
          </m:dPr>
          <m:e>
            <m:r>
              <m:t>x</m:t>
            </m:r>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r>
              <m:t>x</m:t>
            </m:r>
          </m:e>
        </m:d>
      </m:oMath>
      <w:r>
        <w:t xml:space="preserve"> është konveks me </w:t>
      </w:r>
      <m:oMath>
        <m:r>
          <m:t>f</m:t>
        </m:r>
        <m:d>
          <m:dPr>
            <m:begChr m:val="("/>
            <m:sepChr m:val=""/>
            <m:endChr m:val=")"/>
            <m:grow/>
          </m:dPr>
          <m:e>
            <m:r>
              <m:t>0</m:t>
            </m:r>
          </m:e>
        </m:d>
        <m:r>
          <m:rPr>
            <m:sty m:val="p"/>
          </m:rPr>
          <m:t>=</m:t>
        </m:r>
        <m:r>
          <m:t>0</m:t>
        </m:r>
      </m:oMath>
      <w:r>
        <w:t xml:space="preserve">, pra superaditiv; prandaj kur </w:t>
      </w:r>
      <m:oMath>
        <m:sSup>
          <m:e>
            <m:r>
              <m:t>R</m:t>
            </m:r>
          </m:e>
          <m:sup>
            <m:r>
              <m:t>2</m:t>
            </m:r>
          </m:sup>
        </m:sSup>
      </m:oMath>
      <w:r>
        <w:t xml:space="preserve"> është superaditiv, edhe EIG-ja është: </w:t>
      </w:r>
      <m:oMath>
        <m:sSub>
          <m:e>
            <m:r>
              <m:rPr>
                <m:sty m:val="p"/>
              </m:rPr>
              <m:t>E</m:t>
            </m:r>
            <m:r>
              <m:rPr>
                <m:sty m:val="p"/>
              </m:rPr>
              <m:t>I</m:t>
            </m:r>
            <m:r>
              <m:rPr>
                <m:sty m:val="p"/>
              </m:rPr>
              <m:t>G</m:t>
            </m:r>
          </m:e>
          <m:sub>
            <m:r>
              <m:t>q</m:t>
            </m:r>
          </m:sub>
        </m:sSub>
        <m:d>
          <m:dPr>
            <m:begChr m:val="("/>
            <m:sepChr m:val=""/>
            <m:endChr m:val=")"/>
            <m:grow/>
          </m:dPr>
          <m:e>
            <m:r>
              <m:rPr>
                <m:sty m:val="p"/>
              </m:rPr>
              <m:t>{</m:t>
            </m:r>
            <m:r>
              <m:t>a</m:t>
            </m:r>
            <m:r>
              <m:rPr>
                <m:sty m:val="p"/>
              </m:rPr>
              <m:t>,</m:t>
            </m:r>
            <m:r>
              <m:t>b</m:t>
            </m:r>
            <m:r>
              <m:rPr>
                <m:sty m:val="p"/>
              </m:rPr>
              <m:t>}</m:t>
            </m:r>
          </m:e>
        </m:d>
        <m:r>
          <m:rPr>
            <m:sty m:val="p"/>
          </m:rPr>
          <m:t>≥</m:t>
        </m:r>
        <m:sSub>
          <m:e>
            <m:r>
              <m:rPr>
                <m:sty m:val="p"/>
              </m:rPr>
              <m:t>E</m:t>
            </m:r>
            <m:r>
              <m:rPr>
                <m:sty m:val="p"/>
              </m:rPr>
              <m:t>I</m:t>
            </m:r>
            <m:r>
              <m:rPr>
                <m:sty m:val="p"/>
              </m:rPr>
              <m:t>G</m:t>
            </m:r>
          </m:e>
          <m:sub>
            <m:r>
              <m:t>q</m:t>
            </m:r>
          </m:sub>
        </m:sSub>
        <m:d>
          <m:dPr>
            <m:begChr m:val="("/>
            <m:sepChr m:val=""/>
            <m:endChr m:val=")"/>
            <m:grow/>
          </m:dPr>
          <m:e>
            <m:r>
              <m:t>a</m:t>
            </m:r>
          </m:e>
        </m:d>
        <m:r>
          <m:rPr>
            <m:sty m:val="p"/>
          </m:rPr>
          <m:t>+</m:t>
        </m:r>
        <m:sSub>
          <m:e>
            <m:r>
              <m:rPr>
                <m:sty m:val="p"/>
              </m:rPr>
              <m:t>E</m:t>
            </m:r>
            <m:r>
              <m:rPr>
                <m:sty m:val="p"/>
              </m:rPr>
              <m:t>I</m:t>
            </m:r>
            <m:r>
              <m:rPr>
                <m:sty m:val="p"/>
              </m:rPr>
              <m:t>G</m:t>
            </m:r>
          </m:e>
          <m:sub>
            <m:r>
              <m:t>q</m:t>
            </m:r>
          </m:sub>
        </m:sSub>
        <m:d>
          <m:dPr>
            <m:begChr m:val="("/>
            <m:sepChr m:val=""/>
            <m:endChr m:val=")"/>
            <m:grow/>
          </m:dPr>
          <m:e>
            <m:r>
              <m:t>b</m:t>
            </m:r>
          </m:e>
        </m:d>
      </m:oMath>
      <w:r>
        <w:t xml:space="preserve">. Për </w:t>
      </w:r>
      <m:oMath>
        <m:r>
          <m:t>ρ</m:t>
        </m:r>
        <m:r>
          <m:rPr>
            <m:sty m:val="p"/>
          </m:rPr>
          <m:t>&gt;</m:t>
        </m:r>
        <m:r>
          <m:t>0</m:t>
        </m:r>
      </m:oMath>
      <w:r>
        <w:t xml:space="preserve">, sinergjia lind kur </w:t>
      </w:r>
      <m:oMath>
        <m:r>
          <m:t>ρ</m:t>
        </m:r>
        <m:r>
          <m:rPr>
            <m:sty m:val="p"/>
          </m:rPr>
          <m:t>&gt;</m:t>
        </m:r>
        <m:r>
          <m:t>2</m:t>
        </m:r>
        <m:sSub>
          <m:e>
            <m:r>
              <m:t>r</m:t>
            </m:r>
          </m:e>
          <m:sub>
            <m:r>
              <m:t>a</m:t>
            </m:r>
          </m:sub>
        </m:sSub>
        <m:sSub>
          <m:e>
            <m:r>
              <m:t>r</m:t>
            </m:r>
          </m:e>
          <m:sub>
            <m:r>
              <m:t>b</m:t>
            </m:r>
          </m:sub>
        </m:sSub>
        <m:r>
          <m:rPr>
            <m:sty m:val="p"/>
          </m:rPr>
          <m:t>/</m:t>
        </m:r>
        <m:d>
          <m:dPr>
            <m:begChr m:val="("/>
            <m:sepChr m:val=""/>
            <m:endChr m:val=")"/>
            <m:grow/>
          </m:dPr>
          <m:e>
            <m:sSubSup>
              <m:e>
                <m:r>
                  <m:t>r</m:t>
                </m:r>
              </m:e>
              <m:sub>
                <m:r>
                  <m:t>a</m:t>
                </m:r>
              </m:sub>
              <m:sup>
                <m:r>
                  <m:t>2</m:t>
                </m:r>
              </m:sup>
            </m:sSubSup>
            <m:r>
              <m:rPr>
                <m:sty m:val="p"/>
              </m:rPr>
              <m:t>+</m:t>
            </m:r>
            <m:sSubSup>
              <m:e>
                <m:r>
                  <m:t>r</m:t>
                </m:r>
              </m:e>
              <m:sub>
                <m:r>
                  <m:t>b</m:t>
                </m:r>
              </m:sub>
              <m:sup>
                <m:r>
                  <m:t>2</m:t>
                </m:r>
              </m:sup>
            </m:sSubSup>
          </m:e>
        </m:d>
      </m:oMath>
      <w:r>
        <w:t xml:space="preserve">: dy matje fort të korreluara me korrelacione të ndryshme me qëllimin. Për matjet e kokës, që janë integrale të rezistencës nga kufiri, diferenca </w:t>
      </w:r>
      <m:oMath>
        <m:sSub>
          <m:e>
            <m:r>
              <m:t>y</m:t>
            </m:r>
          </m:e>
          <m:sub>
            <m:r>
              <m:t>b</m:t>
            </m:r>
          </m:sub>
        </m:sSub>
        <m:r>
          <m:rPr>
            <m:sty m:val="p"/>
          </m:rPr>
          <m:t>−</m:t>
        </m:r>
        <m:sSub>
          <m:e>
            <m:r>
              <m:t>y</m:t>
            </m:r>
          </m:e>
          <m:sub>
            <m:r>
              <m:t>a</m:t>
            </m:r>
          </m:sub>
        </m:sSub>
      </m:oMath>
      <w:r>
        <w:t xml:space="preserve"> izolon pikërisht zonën e qëllimit midis dy puseve.</w:t>
      </w:r>
    </w:p>
    <w:p>
      <w:pPr>
        <w:pStyle w:val="Heading3"/>
      </w:pPr>
      <w:r>
        <w:rPr>
          <w:color w:val="1F3864"/>
        </w:rPr>
        <w:t xml:space="preserve">Testi numerik</w:t>
      </w:r>
    </w:p>
    <w:p>
      <w:pPr>
        <w:spacing w:after="120"/>
        <w:jc w:val="both"/>
      </w:pPr>
      <w:r>
        <w:t xml:space="preserve">Qëllimi ishte log-përshkueshmëria mesatare në zonën bregdetare (qelizat 36–43). Me matje koke, pusi 34 vetëm jep </w:t>
      </w:r>
      <m:oMath>
        <m:sSup>
          <m:e>
            <m:r>
              <m:t>r</m:t>
            </m:r>
          </m:e>
          <m:sup>
            <m:r>
              <m:t>2</m:t>
            </m:r>
          </m:sup>
        </m:sSup>
        <m:r>
          <m:rPr>
            <m:sty m:val="p"/>
          </m:rPr>
          <m:t>=</m:t>
        </m:r>
        <m:r>
          <m:t>0.010</m:t>
        </m:r>
      </m:oMath>
      <w:r>
        <w:t xml:space="preserve"> (0.005 nats) dhe pusi 43 vetëm </w:t>
      </w:r>
      <m:oMath>
        <m:sSup>
          <m:e>
            <m:r>
              <m:t>r</m:t>
            </m:r>
          </m:e>
          <m:sup>
            <m:r>
              <m:t>2</m:t>
            </m:r>
          </m:sup>
        </m:sSup>
        <m:r>
          <m:rPr>
            <m:sty m:val="p"/>
          </m:rPr>
          <m:t>=</m:t>
        </m:r>
        <m:r>
          <m:t>0.29</m:t>
        </m:r>
      </m:oMath>
      <w:r>
        <w:t xml:space="preserve"> (0.17 nats), ndërsa bashkë japin </w:t>
      </w:r>
      <m:oMath>
        <m:sSup>
          <m:e>
            <m:r>
              <m:t>R</m:t>
            </m:r>
          </m:e>
          <m:sup>
            <m:r>
              <m:t>2</m:t>
            </m:r>
          </m:sup>
        </m:sSup>
        <m:r>
          <m:rPr>
            <m:sty m:val="p"/>
          </m:rPr>
          <m:t>=</m:t>
        </m:r>
        <m:r>
          <m:t>0.917</m:t>
        </m:r>
      </m:oMath>
      <w:r>
        <w:t xml:space="preserve">, pra 1.246 nats: 7 herë më shumë se shuma, në përputhje të saktë me Teoremën 2 (</w:t>
      </w:r>
      <m:oMath>
        <m:r>
          <m:t>ρ</m:t>
        </m:r>
        <m:r>
          <m:rPr>
            <m:sty m:val="p"/>
          </m:rPr>
          <m:t>=</m:t>
        </m:r>
        <m:r>
          <m:t>0.879</m:t>
        </m:r>
      </m:oMath>
      <w:r>
        <w:t xml:space="preserve">). Greedy zgjodhi fillimisht pusin 46, më të mirin veç e veç, dhe arriti vetëm 1.085 nats (87% e optimumit). Pastaj provuam 40 qëllime dhe prior-ë të rastit (dritarja, gjatësia e korrelacionit, zhurma), me 4 puse dhe me optimumin e saktë nga të 35 960 kombinimet: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2812"/>
        <w:gridCol w:w="2312"/>
        <w:gridCol w:w="2314"/>
      </w:tblGrid>
      <w:tr>
        <w:trPr>
          <w:cantSplit/>
          <w:tblHeader/>
        </w:trPr>
        <w:tc>
          <w:tcPr>
            <w:tcW w:type="dxa" w:w="2200"/>
            <w:shd w:fill="D97706" w:color="auto" w:val="clear"/>
            <w:tcMar>
              <w:top w:type="dxa" w:w="60"/>
              <w:left w:type="dxa" w:w="100"/>
              <w:bottom w:type="dxa" w:w="60"/>
              <w:right w:type="dxa" w:w="100"/>
            </w:tcMar>
            <w:vAlign w:val="top"/>
          </w:tcPr>
          <w:p>
            <w:r>
              <w:rPr>
                <w:b/>
                <w:bCs/>
                <w:color w:val="FFFFFF"/>
                <w:sz w:val="17"/>
                <w:szCs w:val="17"/>
              </w:rPr>
              <w:t xml:space="preserve">Matjet</w:t>
            </w:r>
          </w:p>
        </w:tc>
        <w:tc>
          <w:tcPr>
            <w:tcW w:type="dxa" w:w="2812"/>
            <w:shd w:fill="D97706" w:color="auto" w:val="clear"/>
            <w:tcMar>
              <w:top w:type="dxa" w:w="60"/>
              <w:left w:type="dxa" w:w="100"/>
              <w:bottom w:type="dxa" w:w="60"/>
              <w:right w:type="dxa" w:w="100"/>
            </w:tcMar>
            <w:vAlign w:val="top"/>
          </w:tcPr>
          <w:p>
            <w:r>
              <w:rPr>
                <w:b/>
                <w:bCs/>
                <w:color w:val="FFFFFF"/>
                <w:sz w:val="17"/>
                <w:szCs w:val="17"/>
              </w:rPr>
              <w:t xml:space="preserve">Greedy: mesatare / min / optimal</w:t>
            </w:r>
          </w:p>
        </w:tc>
        <w:tc>
          <w:tcPr>
            <w:tcW w:type="dxa" w:w="2312"/>
            <w:shd w:fill="D97706" w:color="auto" w:val="clear"/>
            <w:tcMar>
              <w:top w:type="dxa" w:w="60"/>
              <w:left w:type="dxa" w:w="100"/>
              <w:bottom w:type="dxa" w:w="60"/>
              <w:right w:type="dxa" w:w="100"/>
            </w:tcMar>
            <w:vAlign w:val="top"/>
          </w:tcPr>
          <w:p>
            <w:r>
              <w:rPr>
                <w:b/>
                <w:bCs/>
                <w:color w:val="FFFFFF"/>
                <w:sz w:val="17"/>
                <w:szCs w:val="17"/>
              </w:rPr>
              <w:t xml:space="preserve">Greedy me çifte</w:t>
            </w:r>
          </w:p>
        </w:tc>
        <w:tc>
          <w:tcPr>
            <w:tcW w:type="dxa" w:w="2314"/>
            <w:shd w:fill="D97706" w:color="auto" w:val="clear"/>
            <w:tcMar>
              <w:top w:type="dxa" w:w="60"/>
              <w:left w:type="dxa" w:w="100"/>
              <w:bottom w:type="dxa" w:w="60"/>
              <w:right w:type="dxa" w:w="100"/>
            </w:tcMar>
            <w:vAlign w:val="top"/>
          </w:tcPr>
          <w:p>
            <w:r>
              <w:rPr>
                <w:b/>
                <w:bCs/>
                <w:color w:val="FFFFFF"/>
                <w:sz w:val="17"/>
                <w:szCs w:val="17"/>
              </w:rPr>
              <w:t xml:space="preserve">Më i miri + shkëmbim</w:t>
            </w:r>
          </w:p>
        </w:tc>
      </w:tr>
      <w:tr>
        <w:trPr>
          <w:cantSplit/>
        </w:trPr>
        <w:tc>
          <w:tcPr>
            <w:tcW w:type="dxa" w:w="2200"/>
            <w:tcMar>
              <w:top w:type="dxa" w:w="60"/>
              <w:left w:type="dxa" w:w="100"/>
              <w:bottom w:type="dxa" w:w="60"/>
              <w:right w:type="dxa" w:w="100"/>
            </w:tcMar>
            <w:vAlign w:val="top"/>
          </w:tcPr>
          <w:p>
            <w:r>
              <w:rPr>
                <w:sz w:val="17"/>
                <w:szCs w:val="17"/>
              </w:rPr>
              <w:t xml:space="preserve">log-K direkt (teste pompimi)</w:t>
            </w:r>
          </w:p>
        </w:tc>
        <w:tc>
          <w:tcPr>
            <w:tcW w:type="dxa" w:w="2812"/>
            <w:tcMar>
              <w:top w:type="dxa" w:w="60"/>
              <w:left w:type="dxa" w:w="100"/>
              <w:bottom w:type="dxa" w:w="60"/>
              <w:right w:type="dxa" w:w="100"/>
            </w:tcMar>
            <w:vAlign w:val="top"/>
          </w:tcPr>
          <w:p>
            <w:r>
              <w:rPr>
                <w:sz w:val="17"/>
                <w:szCs w:val="17"/>
              </w:rPr>
              <w:t xml:space="preserve">99.7% / 93.1% / 88%</w:t>
            </w:r>
          </w:p>
        </w:tc>
        <w:tc>
          <w:tcPr>
            <w:tcW w:type="dxa" w:w="2312"/>
            <w:tcMar>
              <w:top w:type="dxa" w:w="60"/>
              <w:left w:type="dxa" w:w="100"/>
              <w:bottom w:type="dxa" w:w="60"/>
              <w:right w:type="dxa" w:w="100"/>
            </w:tcMar>
            <w:vAlign w:val="top"/>
          </w:tcPr>
          <w:p>
            <w:r>
              <w:rPr>
                <w:sz w:val="17"/>
                <w:szCs w:val="17"/>
              </w:rPr>
              <w:t xml:space="preserve">99.9% / 98.0%</w:t>
            </w:r>
          </w:p>
        </w:tc>
        <w:tc>
          <w:tcPr>
            <w:tcW w:type="dxa" w:w="2314"/>
            <w:tcMar>
              <w:top w:type="dxa" w:w="60"/>
              <w:left w:type="dxa" w:w="100"/>
              <w:bottom w:type="dxa" w:w="60"/>
              <w:right w:type="dxa" w:w="100"/>
            </w:tcMar>
            <w:vAlign w:val="top"/>
          </w:tcPr>
          <w:p>
            <w:r>
              <w:rPr>
                <w:sz w:val="17"/>
                <w:szCs w:val="17"/>
              </w:rPr>
              <w:t xml:space="preserve">100.0% / 99.87% / 98%</w:t>
            </w:r>
          </w:p>
        </w:tc>
      </w:tr>
      <w:tr>
        <w:trPr>
          <w:cantSplit/>
        </w:trPr>
        <w:tc>
          <w:tcPr>
            <w:tcW w:type="dxa" w:w="2200"/>
            <w:shd w:fill="F7F9FC" w:color="auto" w:val="clear"/>
            <w:tcMar>
              <w:top w:type="dxa" w:w="60"/>
              <w:left w:type="dxa" w:w="100"/>
              <w:bottom w:type="dxa" w:w="60"/>
              <w:right w:type="dxa" w:w="100"/>
            </w:tcMar>
            <w:vAlign w:val="top"/>
          </w:tcPr>
          <w:p>
            <w:r>
              <w:rPr>
                <w:sz w:val="17"/>
                <w:szCs w:val="17"/>
              </w:rPr>
              <w:t xml:space="preserve">Koka (integrale të rezistencës)</w:t>
            </w:r>
          </w:p>
        </w:tc>
        <w:tc>
          <w:tcPr>
            <w:tcW w:type="dxa" w:w="2812"/>
            <w:shd w:fill="F7F9FC" w:color="auto" w:val="clear"/>
            <w:tcMar>
              <w:top w:type="dxa" w:w="60"/>
              <w:left w:type="dxa" w:w="100"/>
              <w:bottom w:type="dxa" w:w="60"/>
              <w:right w:type="dxa" w:w="100"/>
            </w:tcMar>
            <w:vAlign w:val="top"/>
          </w:tcPr>
          <w:p>
            <w:r>
              <w:rPr>
                <w:sz w:val="17"/>
                <w:szCs w:val="17"/>
              </w:rPr>
              <w:t xml:space="preserve">93.5% / 76.9% / 15%</w:t>
            </w:r>
          </w:p>
        </w:tc>
        <w:tc>
          <w:tcPr>
            <w:tcW w:type="dxa" w:w="2312"/>
            <w:shd w:fill="F7F9FC" w:color="auto" w:val="clear"/>
            <w:tcMar>
              <w:top w:type="dxa" w:w="60"/>
              <w:left w:type="dxa" w:w="100"/>
              <w:bottom w:type="dxa" w:w="60"/>
              <w:right w:type="dxa" w:w="100"/>
            </w:tcMar>
            <w:vAlign w:val="top"/>
          </w:tcPr>
          <w:p>
            <w:r>
              <w:rPr>
                <w:b/>
                <w:bCs/>
                <w:sz w:val="17"/>
                <w:szCs w:val="17"/>
              </w:rPr>
              <w:t xml:space="preserve">100% / 100%</w:t>
            </w:r>
          </w:p>
        </w:tc>
        <w:tc>
          <w:tcPr>
            <w:tcW w:type="dxa" w:w="2314"/>
            <w:shd w:fill="F7F9FC" w:color="auto" w:val="clear"/>
            <w:tcMar>
              <w:top w:type="dxa" w:w="60"/>
              <w:left w:type="dxa" w:w="100"/>
              <w:bottom w:type="dxa" w:w="60"/>
              <w:right w:type="dxa" w:w="100"/>
            </w:tcMar>
            <w:vAlign w:val="top"/>
          </w:tcPr>
          <w:p>
            <w:r>
              <w:rPr>
                <w:sz w:val="17"/>
                <w:szCs w:val="17"/>
              </w:rPr>
              <w:t xml:space="preserve">100% / 100% / 100%</w:t>
            </w:r>
          </w:p>
        </w:tc>
      </w:tr>
    </w:tbl>
    <w:p>
      <w:pPr>
        <w:spacing w:after="160"/>
      </w:pPr>
    </w:p>
    <w:p>
      <w:pPr>
        <w:spacing w:after="120"/>
        <w:jc w:val="both"/>
      </w:pPr>
      <w:r>
        <w:t xml:space="preserve">Greedy me çifte kërkon 931 vlerësime të EIG-së për 4 puse, kundrejt 122 për greedy dhe 35 960 për kërkimin e plotë. Ajo që vendos është lloji i matjes: matjet integrale (koka, kripësia që varet nga transmisiviteti i integruar) krijojnë sinergji të fortë.</w:t>
      </w:r>
    </w:p>
    <w:p>
      <w:pPr>
        <w:pStyle w:val="Heading3"/>
      </w:pPr>
      <w:r>
        <w:rPr>
          <w:color w:val="1F3864"/>
        </w:rPr>
        <w:t xml:space="preserve">Algoritmi</w:t>
      </w:r>
    </w:p>
    <w:p>
      <w:pPr>
        <w:pStyle w:val="ListParagraph"/>
        <w:numPr>
          <w:ilvl w:val="0"/>
          <w:numId w:val="3"/>
        </w:numPr>
        <w:spacing w:after="60"/>
        <w:jc w:val="both"/>
      </w:pPr>
      <w:r>
        <w:rPr>
          <w:b/>
          <w:bCs/>
        </w:rPr>
        <w:t xml:space="preserve">Momentet:</w:t>
      </w:r>
      <w:r>
        <w:t xml:space="preserve"> </w:t>
      </w:r>
      <m:oMath>
        <m:r>
          <m:t>C</m:t>
        </m:r>
      </m:oMath>
      <w:r>
        <w:t xml:space="preserve">, </w:t>
      </w:r>
      <m:oMath>
        <m:r>
          <m:t>b</m:t>
        </m:r>
      </m:oMath>
      <w:r>
        <w:t xml:space="preserve"> dhe </w:t>
      </w:r>
      <m:oMath>
        <m:sSubSup>
          <m:e>
            <m:r>
              <m:t>σ</m:t>
            </m:r>
          </m:e>
          <m:sub>
            <m:r>
              <m:t>q</m:t>
            </m:r>
          </m:sub>
          <m:sup>
            <m:r>
              <m:t>2</m:t>
            </m:r>
          </m:sup>
        </m:sSubSup>
      </m:oMath>
      <w:r>
        <w:t xml:space="preserve"> nga ndjeshmëritë adjoint (Lema 1) ose nga ansambli (EnGO-OED, dokumenti 8).</w:t>
      </w:r>
    </w:p>
    <w:p>
      <w:pPr>
        <w:pStyle w:val="ListParagraph"/>
        <w:numPr>
          <w:ilvl w:val="0"/>
          <w:numId w:val="3"/>
        </w:numPr>
        <w:spacing w:after="60"/>
        <w:jc w:val="both"/>
      </w:pPr>
      <w:r>
        <w:rPr>
          <w:b/>
          <w:bCs/>
        </w:rPr>
        <w:t xml:space="preserve">Greedy me çifte:</w:t>
      </w:r>
      <w:r>
        <w:t xml:space="preserve"> shtohet çifti me EIG-në më të madhe, pra rasti me grup 2 i greedy-t në grupe [M4]; kur mbetet një pus, shtohet pusi më i mirë.</w:t>
      </w:r>
    </w:p>
    <w:p>
      <w:pPr>
        <w:pStyle w:val="ListParagraph"/>
        <w:numPr>
          <w:ilvl w:val="0"/>
          <w:numId w:val="3"/>
        </w:numPr>
        <w:spacing w:after="60"/>
        <w:jc w:val="both"/>
      </w:pPr>
      <w:r>
        <w:rPr>
          <w:b/>
          <w:bCs/>
        </w:rPr>
        <w:t xml:space="preserve">Krahasimi dhe shkëmbimi:</w:t>
      </w:r>
      <w:r>
        <w:t xml:space="preserve"> merret më i miri midis greedy-t dhe greedy-t me çifte, pastaj bëhen shkëmbime një-për-një deri në ndalim.</w:t>
      </w:r>
    </w:p>
    <w:p>
      <w:pPr>
        <w:pStyle w:val="ListParagraph"/>
        <w:numPr>
          <w:ilvl w:val="0"/>
          <w:numId w:val="3"/>
        </w:numPr>
        <w:spacing w:after="60"/>
        <w:jc w:val="both"/>
      </w:pPr>
      <w:r>
        <w:rPr>
          <w:b/>
          <w:bCs/>
        </w:rPr>
        <w:t xml:space="preserve">Harta e sinergjisë:</w:t>
      </w:r>
      <w:r>
        <w:t xml:space="preserve"> për çdo çift, termi i Teoremës 2 tregon cilat puse «rrethojnë» zonën e qëllimit; kjo i shpjegon dizajnin menaxherëve.</w:t>
      </w:r>
    </w:p>
    <w:p>
      <w:pPr>
        <w:pStyle w:val="Heading3"/>
      </w:pPr>
      <w:r>
        <w:rPr>
          <w:color w:val="1F3864"/>
        </w:rPr>
        <w:t xml:space="preserve">Kontributet e pritura</w:t>
      </w:r>
    </w:p>
    <w:p>
      <w:pPr>
        <w:pStyle w:val="ListParagraph"/>
        <w:numPr>
          <w:ilvl w:val="0"/>
          <w:numId w:val="2"/>
        </w:numPr>
        <w:spacing w:after="60"/>
        <w:jc w:val="both"/>
      </w:pPr>
      <w:r>
        <w:t xml:space="preserve">Reduktim i saktë i EIG-së së qëllimit te koeficienti i përcaktimit, me garancinë greedy përkatëse dhe kufirin e saj nga zhurma.</w:t>
      </w:r>
    </w:p>
    <w:p>
      <w:pPr>
        <w:pStyle w:val="ListParagraph"/>
        <w:numPr>
          <w:ilvl w:val="0"/>
          <w:numId w:val="2"/>
        </w:numPr>
        <w:spacing w:after="60"/>
        <w:jc w:val="both"/>
      </w:pPr>
      <w:r>
        <w:t xml:space="preserve">Formulë e mbyllur për sinergjinë e dy puseve dhe kusht i nevojshëm e i mjaftueshëm për superaditivitetin e </w:t>
      </w:r>
      <m:oMath>
        <m:sSup>
          <m:e>
            <m:r>
              <m:t>R</m:t>
            </m:r>
          </m:e>
          <m:sup>
            <m:r>
              <m:t>2</m:t>
            </m:r>
          </m:sup>
        </m:sSup>
      </m:oMath>
      <w:r>
        <w:t xml:space="preserve">.</w:t>
      </w:r>
    </w:p>
    <w:p>
      <w:pPr>
        <w:pStyle w:val="ListParagraph"/>
        <w:numPr>
          <w:ilvl w:val="0"/>
          <w:numId w:val="2"/>
        </w:numPr>
        <w:spacing w:after="60"/>
        <w:jc w:val="both"/>
      </w:pPr>
      <w:r>
        <w:t xml:space="preserve">Dëshmi numerike se grupi me madhësi 2 mjafton për matjet e kokës: optimumi i saktë në të 40 testet, kundrejt 15% për greedy-n e zakonshëm.</w:t>
      </w:r>
    </w:p>
    <w:p>
      <w:pPr>
        <w:pStyle w:val="Heading3"/>
      </w:pPr>
      <w:r>
        <w:rPr>
          <w:color w:val="1F3864"/>
        </w:rPr>
        <w:t xml:space="preserve">Plani i validimit</w:t>
      </w:r>
    </w:p>
    <w:p>
      <w:pPr>
        <w:spacing w:after="120"/>
        <w:jc w:val="both"/>
      </w:pPr>
      <w:r>
        <w:t xml:space="preserve">(a) Problemi i Henry-t me matje koke dhe kripësie: greedy, greedy me çifte dhe optimumi i saktë për 3–5 puse. (b) Rasti jolinear me ansambël, me </w:t>
      </w:r>
      <m:oMath>
        <m:sSup>
          <m:e>
            <m:r>
              <m:t>R</m:t>
            </m:r>
          </m:e>
          <m:sup>
            <m:r>
              <m:t>2</m:t>
            </m:r>
          </m:sup>
        </m:sSup>
      </m:oMath>
      <w:r>
        <w:t xml:space="preserve"> të vlerësuar nga EnGO-OED dhe me korrigjimin me permutime. (c) Fushë-Kuqja me 32 puse: harta e sinergjisë mbi prior-in </w:t>
      </w:r>
      <m:oMath>
        <m:sSub>
          <m:e>
            <m:r>
              <m:t>Γ</m:t>
            </m:r>
          </m:e>
          <m:sub>
            <m:r>
              <m:t>F</m:t>
            </m:r>
          </m:sub>
        </m:sSub>
        <m:d>
          <m:dPr>
            <m:begChr m:val="("/>
            <m:sepChr m:val=""/>
            <m:endChr m:val=")"/>
            <m:grow/>
          </m:dPr>
          <m:e>
            <m:sSub>
              <m:e>
                <m:r>
                  <m:t>ρ</m:t>
                </m:r>
              </m:e>
              <m:sub>
                <m:r>
                  <m:t>F</m:t>
                </m:r>
              </m:sub>
            </m:sSub>
          </m:e>
        </m:d>
      </m:oMath>
      <w:r>
        <w:t xml:space="preserve"> dhe krahasim me dizajnin aktual greedy dhe me vlerën 0.595 nats.</w:t>
      </w:r>
    </w:p>
    <w:p>
      <w:pPr>
        <w:pStyle w:val="Heading3"/>
      </w:pPr>
      <w:r>
        <w:rPr>
          <w:color w:val="1F3864"/>
        </w:rPr>
        <w:t xml:space="preserve">Si mbështetet te 20 punimet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Punimet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Reduktimi te R² dhe garancia</w:t>
            </w:r>
          </w:p>
        </w:tc>
        <w:tc>
          <w:tcPr>
            <w:tcW w:type="dxa" w:w="2350"/>
            <w:tcMar>
              <w:top w:type="dxa" w:w="30"/>
              <w:left w:type="dxa" w:w="90"/>
              <w:bottom w:type="dxa" w:w="30"/>
              <w:right w:type="dxa" w:w="90"/>
            </w:tcMar>
            <w:vAlign w:val="top"/>
          </w:tcPr>
          <w:p>
            <w:r>
              <w:rPr>
                <w:sz w:val="16"/>
                <w:szCs w:val="16"/>
              </w:rPr>
              <w:t xml:space="preserve">[M4] [M3]</w:t>
            </w:r>
          </w:p>
        </w:tc>
        <w:tc>
          <w:tcPr>
            <w:tcW w:type="dxa" w:w="4538"/>
            <w:tcMar>
              <w:top w:type="dxa" w:w="30"/>
              <w:left w:type="dxa" w:w="90"/>
              <w:bottom w:type="dxa" w:w="30"/>
              <w:right w:type="dxa" w:w="90"/>
            </w:tcMar>
            <w:vAlign w:val="top"/>
          </w:tcPr>
          <w:p>
            <w:r>
              <w:rPr>
                <w:sz w:val="16"/>
                <w:szCs w:val="16"/>
              </w:rPr>
              <w:t xml:space="preserve">Raportet e sub- dhe supermodularitetit; panorama.</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Greedy me çifte</w:t>
            </w:r>
          </w:p>
        </w:tc>
        <w:tc>
          <w:tcPr>
            <w:tcW w:type="dxa" w:w="2350"/>
            <w:shd w:fill="F7F9FC" w:color="auto" w:val="clear"/>
            <w:tcMar>
              <w:top w:type="dxa" w:w="30"/>
              <w:left w:type="dxa" w:w="90"/>
              <w:bottom w:type="dxa" w:w="30"/>
              <w:right w:type="dxa" w:w="90"/>
            </w:tcMar>
            <w:vAlign w:val="top"/>
          </w:tcPr>
          <w:p>
            <w:r>
              <w:rPr>
                <w:sz w:val="16"/>
                <w:szCs w:val="16"/>
              </w:rPr>
              <w:t xml:space="preserve">[M4] [O4]</w:t>
            </w:r>
          </w:p>
        </w:tc>
        <w:tc>
          <w:tcPr>
            <w:tcW w:type="dxa" w:w="4538"/>
            <w:shd w:fill="F7F9FC" w:color="auto" w:val="clear"/>
            <w:tcMar>
              <w:top w:type="dxa" w:w="30"/>
              <w:left w:type="dxa" w:w="90"/>
              <w:bottom w:type="dxa" w:w="30"/>
              <w:right w:type="dxa" w:w="90"/>
            </w:tcMar>
            <w:vAlign w:val="top"/>
          </w:tcPr>
          <w:p>
            <w:r>
              <w:rPr>
                <w:sz w:val="16"/>
                <w:szCs w:val="16"/>
              </w:rPr>
              <w:t xml:space="preserve">Greedy në grupe; optimizim i përbashkët i grupeve.</w:t>
            </w:r>
          </w:p>
        </w:tc>
      </w:tr>
      <w:tr>
        <w:trPr>
          <w:cantSplit/>
        </w:trPr>
        <w:tc>
          <w:tcPr>
            <w:tcW w:type="dxa" w:w="2750"/>
            <w:tcMar>
              <w:top w:type="dxa" w:w="30"/>
              <w:left w:type="dxa" w:w="90"/>
              <w:bottom w:type="dxa" w:w="30"/>
              <w:right w:type="dxa" w:w="90"/>
            </w:tcMar>
            <w:vAlign w:val="top"/>
          </w:tcPr>
          <w:p>
            <w:r>
              <w:rPr>
                <w:sz w:val="16"/>
                <w:szCs w:val="16"/>
              </w:rPr>
              <w:t xml:space="preserve">Momentet për modelin jolinear</w:t>
            </w:r>
          </w:p>
        </w:tc>
        <w:tc>
          <w:tcPr>
            <w:tcW w:type="dxa" w:w="2350"/>
            <w:tcMar>
              <w:top w:type="dxa" w:w="30"/>
              <w:left w:type="dxa" w:w="90"/>
              <w:bottom w:type="dxa" w:w="30"/>
              <w:right w:type="dxa" w:w="90"/>
            </w:tcMar>
            <w:vAlign w:val="top"/>
          </w:tcPr>
          <w:p>
            <w:r>
              <w:rPr>
                <w:sz w:val="16"/>
                <w:szCs w:val="16"/>
              </w:rPr>
              <w:t xml:space="preserve">[M1] [BK1] [C1]</w:t>
            </w:r>
          </w:p>
        </w:tc>
        <w:tc>
          <w:tcPr>
            <w:tcW w:type="dxa" w:w="4538"/>
            <w:tcMar>
              <w:top w:type="dxa" w:w="30"/>
              <w:left w:type="dxa" w:w="90"/>
              <w:bottom w:type="dxa" w:w="30"/>
              <w:right w:type="dxa" w:w="90"/>
            </w:tcMar>
            <w:vAlign w:val="top"/>
          </w:tcPr>
          <w:p>
            <w:r>
              <w:rPr>
                <w:sz w:val="16"/>
                <w:szCs w:val="16"/>
              </w:rPr>
              <w:t xml:space="preserve">Transport; informacion pa dekodues; Fisher.</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Qëllimi dhe vendimi</w:t>
            </w:r>
          </w:p>
        </w:tc>
        <w:tc>
          <w:tcPr>
            <w:tcW w:type="dxa" w:w="2350"/>
            <w:shd w:fill="F7F9FC" w:color="auto" w:val="clear"/>
            <w:tcMar>
              <w:top w:type="dxa" w:w="30"/>
              <w:left w:type="dxa" w:w="90"/>
              <w:bottom w:type="dxa" w:w="30"/>
              <w:right w:type="dxa" w:w="90"/>
            </w:tcMar>
            <w:vAlign w:val="top"/>
          </w:tcPr>
          <w:p>
            <w:r>
              <w:rPr>
                <w:sz w:val="16"/>
                <w:szCs w:val="16"/>
              </w:rPr>
              <w:t xml:space="preserve">[O3] [P4] [P2]</w:t>
            </w:r>
          </w:p>
        </w:tc>
        <w:tc>
          <w:tcPr>
            <w:tcW w:type="dxa" w:w="4538"/>
            <w:shd w:fill="F7F9FC" w:color="auto" w:val="clear"/>
            <w:tcMar>
              <w:top w:type="dxa" w:w="30"/>
              <w:left w:type="dxa" w:w="90"/>
              <w:bottom w:type="dxa" w:w="30"/>
              <w:right w:type="dxa" w:w="90"/>
            </w:tcMar>
            <w:vAlign w:val="top"/>
          </w:tcPr>
          <w:p>
            <w:r>
              <w:rPr>
                <w:sz w:val="16"/>
                <w:szCs w:val="16"/>
              </w:rPr>
              <w:t xml:space="preserve">EIG për vendimin; sekantë; mbulim minimaks.</w:t>
            </w:r>
          </w:p>
        </w:tc>
      </w:tr>
      <w:tr>
        <w:trPr>
          <w:cantSplit/>
        </w:trPr>
        <w:tc>
          <w:tcPr>
            <w:tcW w:type="dxa" w:w="2750"/>
            <w:tcMar>
              <w:top w:type="dxa" w:w="30"/>
              <w:left w:type="dxa" w:w="90"/>
              <w:bottom w:type="dxa" w:w="30"/>
              <w:right w:type="dxa" w:w="90"/>
            </w:tcMar>
            <w:vAlign w:val="top"/>
          </w:tcPr>
          <w:p>
            <w:r>
              <w:rPr>
                <w:sz w:val="16"/>
                <w:szCs w:val="16"/>
              </w:rPr>
              <w:t xml:space="preserve">Fazat e shpimit</w:t>
            </w:r>
          </w:p>
        </w:tc>
        <w:tc>
          <w:tcPr>
            <w:tcW w:type="dxa" w:w="2350"/>
            <w:tcMar>
              <w:top w:type="dxa" w:w="30"/>
              <w:left w:type="dxa" w:w="90"/>
              <w:bottom w:type="dxa" w:w="30"/>
              <w:right w:type="dxa" w:w="90"/>
            </w:tcMar>
            <w:vAlign w:val="top"/>
          </w:tcPr>
          <w:p>
            <w:r>
              <w:rPr>
                <w:sz w:val="16"/>
                <w:szCs w:val="16"/>
              </w:rPr>
              <w:t xml:space="preserve">[O2] [P1] [O1]</w:t>
            </w:r>
          </w:p>
        </w:tc>
        <w:tc>
          <w:tcPr>
            <w:tcW w:type="dxa" w:w="4538"/>
            <w:tcMar>
              <w:top w:type="dxa" w:w="30"/>
              <w:left w:type="dxa" w:w="90"/>
              <w:bottom w:type="dxa" w:w="30"/>
              <w:right w:type="dxa" w:w="90"/>
            </w:tcMar>
            <w:vAlign w:val="top"/>
          </w:tcPr>
          <w:p>
            <w:r>
              <w:rPr>
                <w:sz w:val="16"/>
                <w:szCs w:val="16"/>
              </w:rPr>
              <w:t xml:space="preserve">Politika gjysmë të amortizuara; infomax; pyetje adaptive.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Kostot e puseve</w:t>
            </w:r>
          </w:p>
        </w:tc>
        <w:tc>
          <w:tcPr>
            <w:tcW w:type="dxa" w:w="2350"/>
            <w:shd w:fill="F7F9FC" w:color="auto" w:val="clear"/>
            <w:tcMar>
              <w:top w:type="dxa" w:w="30"/>
              <w:left w:type="dxa" w:w="90"/>
              <w:bottom w:type="dxa" w:w="30"/>
              <w:right w:type="dxa" w:w="90"/>
            </w:tcMar>
            <w:vAlign w:val="top"/>
          </w:tcPr>
          <w:p>
            <w:r>
              <w:rPr>
                <w:sz w:val="16"/>
                <w:szCs w:val="16"/>
              </w:rPr>
              <w:t xml:space="preserve">[C2] [M2]</w:t>
            </w:r>
          </w:p>
        </w:tc>
        <w:tc>
          <w:tcPr>
            <w:tcW w:type="dxa" w:w="4538"/>
            <w:shd w:fill="F7F9FC" w:color="auto" w:val="clear"/>
            <w:tcMar>
              <w:top w:type="dxa" w:w="30"/>
              <w:left w:type="dxa" w:w="90"/>
              <w:bottom w:type="dxa" w:w="30"/>
              <w:right w:type="dxa" w:w="90"/>
            </w:tcMar>
            <w:vAlign w:val="top"/>
          </w:tcPr>
          <w:p>
            <w:r>
              <w:rPr>
                <w:sz w:val="16"/>
                <w:szCs w:val="16"/>
              </w:rPr>
              <w:t xml:space="preserve">Indeksi i Gittins-it; Pareto regret–fuqi.</w:t>
            </w:r>
          </w:p>
        </w:tc>
      </w:tr>
      <w:tr>
        <w:trPr>
          <w:cantSplit/>
        </w:trPr>
        <w:tc>
          <w:tcPr>
            <w:tcW w:type="dxa" w:w="2750"/>
            <w:tcMar>
              <w:top w:type="dxa" w:w="30"/>
              <w:left w:type="dxa" w:w="90"/>
              <w:bottom w:type="dxa" w:w="30"/>
              <w:right w:type="dxa" w:w="90"/>
            </w:tcMar>
            <w:vAlign w:val="top"/>
          </w:tcPr>
          <w:p>
            <w:r>
              <w:rPr>
                <w:sz w:val="16"/>
                <w:szCs w:val="16"/>
              </w:rPr>
              <w:t xml:space="preserve">Testet e pompimit</w:t>
            </w:r>
          </w:p>
        </w:tc>
        <w:tc>
          <w:tcPr>
            <w:tcW w:type="dxa" w:w="2350"/>
            <w:tcMar>
              <w:top w:type="dxa" w:w="30"/>
              <w:left w:type="dxa" w:w="90"/>
              <w:bottom w:type="dxa" w:w="30"/>
              <w:right w:type="dxa" w:w="90"/>
            </w:tcMar>
            <w:vAlign w:val="top"/>
          </w:tcPr>
          <w:p>
            <w:r>
              <w:rPr>
                <w:sz w:val="16"/>
                <w:szCs w:val="16"/>
              </w:rPr>
              <w:t xml:space="preserve">[BK2] [BK3] [BK4] [C3]</w:t>
            </w:r>
          </w:p>
        </w:tc>
        <w:tc>
          <w:tcPr>
            <w:tcW w:type="dxa" w:w="4538"/>
            <w:tcMar>
              <w:top w:type="dxa" w:w="30"/>
              <w:left w:type="dxa" w:w="90"/>
              <w:bottom w:type="dxa" w:w="30"/>
              <w:right w:type="dxa" w:w="90"/>
            </w:tcMar>
            <w:vAlign w:val="top"/>
          </w:tcPr>
          <w:p>
            <w:r>
              <w:rPr>
                <w:sz w:val="16"/>
                <w:szCs w:val="16"/>
              </w:rPr>
              <w:t xml:space="preserve">Rirandomizim; Neyman adaptiv; grupe; prova të projektuara.</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Alternativa ndaj greedy-t</w:t>
            </w:r>
          </w:p>
        </w:tc>
        <w:tc>
          <w:tcPr>
            <w:tcW w:type="dxa" w:w="2350"/>
            <w:shd w:fill="F7F9FC" w:color="auto" w:val="clear"/>
            <w:tcMar>
              <w:top w:type="dxa" w:w="30"/>
              <w:left w:type="dxa" w:w="90"/>
              <w:bottom w:type="dxa" w:w="30"/>
              <w:right w:type="dxa" w:w="90"/>
            </w:tcMar>
            <w:vAlign w:val="top"/>
          </w:tcPr>
          <w:p>
            <w:r>
              <w:rPr>
                <w:sz w:val="16"/>
                <w:szCs w:val="16"/>
              </w:rPr>
              <w:t xml:space="preserve">[C4] [P3]</w:t>
            </w:r>
          </w:p>
        </w:tc>
        <w:tc>
          <w:tcPr>
            <w:tcW w:type="dxa" w:w="4538"/>
            <w:shd w:fill="F7F9FC" w:color="auto" w:val="clear"/>
            <w:tcMar>
              <w:top w:type="dxa" w:w="30"/>
              <w:left w:type="dxa" w:w="90"/>
              <w:bottom w:type="dxa" w:w="30"/>
              <w:right w:type="dxa" w:w="90"/>
            </w:tcMar>
            <w:vAlign w:val="top"/>
          </w:tcPr>
          <w:p>
            <w:r>
              <w:rPr>
                <w:sz w:val="16"/>
                <w:szCs w:val="16"/>
              </w:rPr>
              <w:t xml:space="preserve">RPCholesky; dizajn i pyetjeve.</w:t>
            </w:r>
          </w:p>
        </w:tc>
      </w:tr>
    </w:tbl>
    <w:p>
      <w:pPr>
        <w:spacing w:after="160"/>
      </w:pPr>
    </w:p>
    <w:p>
      <w:pPr>
        <w:pStyle w:val="Heading1"/>
        <w:pageBreakBefore/>
      </w:pPr>
      <w:r>
        <w:rPr>
          <w:color w:val="1F3864"/>
        </w:rPr>
        <w:t xml:space="preserve">11. Referencat</w:t>
      </w:r>
    </w:p>
    <w:p>
      <w:pPr>
        <w:pStyle w:val="Heading3"/>
      </w:pPr>
      <w:r>
        <w:rPr>
          <w:color w:val="1F3864"/>
        </w:rPr>
        <w:t xml:space="preserve">Referencat e Pjesës I (literatura bazë)</w:t>
      </w:r>
    </w:p>
    <w:p>
      <w:pPr>
        <w:tabs>
          <w:tab w:val="left" w:pos="567"/>
        </w:tabs>
        <w:spacing w:after="90"/>
        <w:ind w:left="567" w:hanging="567"/>
        <w:jc w:val="left"/>
      </w:pPr>
      <w:r>
        <w:rPr>
          <w:b/>
          <w:bCs/>
          <w:color w:val="1F3864"/>
          <w:sz w:val="19"/>
          <w:szCs w:val="19"/>
        </w:rPr>
        <w:t xml:space="preserve">[B1]	</w:t>
      </w:r>
      <w:r>
        <w:rPr>
          <w:sz w:val="19"/>
          <w:szCs w:val="19"/>
        </w:rPr>
        <w:t xml:space="preserve">Kiefer, J. &amp; Wolfowitz, J. (1960). The equivalence of two extremum problems. </w:t>
      </w:r>
      <w:r>
        <w:rPr>
          <w:i/>
          <w:iCs/>
          <w:sz w:val="19"/>
          <w:szCs w:val="19"/>
        </w:rPr>
        <w:t xml:space="preserve">Canadian Journal of Mathematics</w:t>
      </w:r>
      <w:r>
        <w:rPr>
          <w:sz w:val="19"/>
          <w:szCs w:val="19"/>
        </w:rPr>
        <w:t xml:space="preserve">, 12, 363–366.</w:t>
      </w:r>
      <w:r>
        <w:rPr>
          <w:sz w:val="19"/>
          <w:szCs w:val="19"/>
        </w:rPr>
        <w:t xml:space="preserve"> </w:t>
      </w:r>
      <w:hyperlink w:history="1" r:id="rIdlarlfzgyoqggb54s0-q4a">
        <w:r>
          <w:rPr>
            <w:color w:val="1D4ED8"/>
            <w:sz w:val="19"/>
            <w:szCs w:val="19"/>
            <w:u w:val="single"/>
          </w:rPr>
          <w:t xml:space="preserve">https://doi.org/10.4153/CJM-1960-030-4</w:t>
        </w:r>
      </w:hyperlink>
    </w:p>
    <w:p>
      <w:pPr>
        <w:tabs>
          <w:tab w:val="left" w:pos="567"/>
        </w:tabs>
        <w:spacing w:after="90"/>
        <w:ind w:left="567" w:hanging="567"/>
        <w:jc w:val="left"/>
      </w:pPr>
      <w:r>
        <w:rPr>
          <w:b/>
          <w:bCs/>
          <w:color w:val="1F3864"/>
          <w:sz w:val="19"/>
          <w:szCs w:val="19"/>
        </w:rPr>
        <w:t xml:space="preserve">[B2]	</w:t>
      </w:r>
      <w:r>
        <w:rPr>
          <w:sz w:val="19"/>
          <w:szCs w:val="19"/>
        </w:rPr>
        <w:t xml:space="preserve">Pukelsheim, F. (2006). </w:t>
      </w:r>
      <w:r>
        <w:rPr>
          <w:i/>
          <w:iCs/>
          <w:sz w:val="19"/>
          <w:szCs w:val="19"/>
        </w:rPr>
        <w:t xml:space="preserve">Optimal Design of Experiments</w:t>
      </w:r>
      <w:r>
        <w:rPr>
          <w:sz w:val="19"/>
          <w:szCs w:val="19"/>
        </w:rPr>
        <w:t xml:space="preserve"> (Classics in Applied Mathematics 50). SIAM.</w:t>
      </w:r>
      <w:r>
        <w:rPr>
          <w:sz w:val="19"/>
          <w:szCs w:val="19"/>
        </w:rPr>
        <w:t xml:space="preserve"> </w:t>
      </w:r>
      <w:hyperlink w:history="1" r:id="rId9p5uy9kgtcy3uko1rrbbf">
        <w:r>
          <w:rPr>
            <w:color w:val="1D4ED8"/>
            <w:sz w:val="19"/>
            <w:szCs w:val="19"/>
            <w:u w:val="single"/>
          </w:rPr>
          <w:t xml:space="preserve">https://doi.org/10.1137/1.9780898719109</w:t>
        </w:r>
      </w:hyperlink>
    </w:p>
    <w:p>
      <w:pPr>
        <w:tabs>
          <w:tab w:val="left" w:pos="567"/>
        </w:tabs>
        <w:spacing w:after="90"/>
        <w:ind w:left="567" w:hanging="567"/>
        <w:jc w:val="left"/>
      </w:pPr>
      <w:r>
        <w:rPr>
          <w:b/>
          <w:bCs/>
          <w:color w:val="1F3864"/>
          <w:sz w:val="19"/>
          <w:szCs w:val="19"/>
        </w:rPr>
        <w:t xml:space="preserve">[B3]	</w:t>
      </w:r>
      <w:r>
        <w:rPr>
          <w:sz w:val="19"/>
          <w:szCs w:val="19"/>
        </w:rPr>
        <w:t xml:space="preserve">Lindley, D. V. (1956). On a measure of the information provided by an experiment. </w:t>
      </w:r>
      <w:r>
        <w:rPr>
          <w:i/>
          <w:iCs/>
          <w:sz w:val="19"/>
          <w:szCs w:val="19"/>
        </w:rPr>
        <w:t xml:space="preserve">The Annals of Mathematical Statistics</w:t>
      </w:r>
      <w:r>
        <w:rPr>
          <w:sz w:val="19"/>
          <w:szCs w:val="19"/>
        </w:rPr>
        <w:t xml:space="preserve">, 27(4), 986–1005.</w:t>
      </w:r>
      <w:r>
        <w:rPr>
          <w:sz w:val="19"/>
          <w:szCs w:val="19"/>
        </w:rPr>
        <w:t xml:space="preserve"> </w:t>
      </w:r>
      <w:hyperlink w:history="1" r:id="rIdestslw6wqnt58qqyhkirp">
        <w:r>
          <w:rPr>
            <w:color w:val="1D4ED8"/>
            <w:sz w:val="19"/>
            <w:szCs w:val="19"/>
            <w:u w:val="single"/>
          </w:rPr>
          <w:t xml:space="preserve">https://doi.org/10.1214/aoms/1177728069</w:t>
        </w:r>
      </w:hyperlink>
    </w:p>
    <w:p>
      <w:pPr>
        <w:tabs>
          <w:tab w:val="left" w:pos="567"/>
        </w:tabs>
        <w:spacing w:after="90"/>
        <w:ind w:left="567" w:hanging="567"/>
        <w:jc w:val="left"/>
      </w:pPr>
      <w:r>
        <w:rPr>
          <w:b/>
          <w:bCs/>
          <w:color w:val="1F3864"/>
          <w:sz w:val="19"/>
          <w:szCs w:val="19"/>
        </w:rPr>
        <w:t xml:space="preserve">[B4]	</w:t>
      </w:r>
      <w:r>
        <w:rPr>
          <w:sz w:val="19"/>
          <w:szCs w:val="19"/>
        </w:rPr>
        <w:t xml:space="preserve">Chaloner, K. &amp; Verdinelli, I. (1995). Bayesian experimental design: A review. </w:t>
      </w:r>
      <w:r>
        <w:rPr>
          <w:i/>
          <w:iCs/>
          <w:sz w:val="19"/>
          <w:szCs w:val="19"/>
        </w:rPr>
        <w:t xml:space="preserve">Statistical Science</w:t>
      </w:r>
      <w:r>
        <w:rPr>
          <w:sz w:val="19"/>
          <w:szCs w:val="19"/>
        </w:rPr>
        <w:t xml:space="preserve">, 10(3), 273–304.</w:t>
      </w:r>
      <w:r>
        <w:rPr>
          <w:sz w:val="19"/>
          <w:szCs w:val="19"/>
        </w:rPr>
        <w:t xml:space="preserve"> </w:t>
      </w:r>
      <w:hyperlink w:history="1" r:id="rIdcxdb0owhgt2g6aqkppbop">
        <w:r>
          <w:rPr>
            <w:color w:val="1D4ED8"/>
            <w:sz w:val="19"/>
            <w:szCs w:val="19"/>
            <w:u w:val="single"/>
          </w:rPr>
          <w:t xml:space="preserve">https://doi.org/10.1214/ss/1177009939</w:t>
        </w:r>
      </w:hyperlink>
    </w:p>
    <w:p>
      <w:pPr>
        <w:tabs>
          <w:tab w:val="left" w:pos="567"/>
        </w:tabs>
        <w:spacing w:after="90"/>
        <w:ind w:left="567" w:hanging="567"/>
        <w:jc w:val="left"/>
      </w:pPr>
      <w:r>
        <w:rPr>
          <w:b/>
          <w:bCs/>
          <w:color w:val="1F3864"/>
          <w:sz w:val="19"/>
          <w:szCs w:val="19"/>
        </w:rPr>
        <w:t xml:space="preserve">[B5]	</w:t>
      </w:r>
      <w:r>
        <w:rPr>
          <w:sz w:val="19"/>
          <w:szCs w:val="19"/>
        </w:rPr>
        <w:t xml:space="preserve">Attia, A., Alexanderian, A. &amp; Saibaba, A. K. (2018). Goal-oriented optimal design of experiments for large-scale Bayesian linear inverse problems. </w:t>
      </w:r>
      <w:r>
        <w:rPr>
          <w:i/>
          <w:iCs/>
          <w:sz w:val="19"/>
          <w:szCs w:val="19"/>
        </w:rPr>
        <w:t xml:space="preserve">Inverse Problems</w:t>
      </w:r>
      <w:r>
        <w:rPr>
          <w:sz w:val="19"/>
          <w:szCs w:val="19"/>
        </w:rPr>
        <w:t xml:space="preserve">, 34(9), 095009.</w:t>
      </w:r>
      <w:r>
        <w:rPr>
          <w:sz w:val="19"/>
          <w:szCs w:val="19"/>
        </w:rPr>
        <w:t xml:space="preserve"> </w:t>
      </w:r>
      <w:hyperlink w:history="1" r:id="rIde42-jzefab68xjwonswsz">
        <w:r>
          <w:rPr>
            <w:color w:val="1D4ED8"/>
            <w:sz w:val="19"/>
            <w:szCs w:val="19"/>
            <w:u w:val="single"/>
          </w:rPr>
          <w:t xml:space="preserve">https://doi.org/10.1088/1361-6420/aad210</w:t>
        </w:r>
      </w:hyperlink>
    </w:p>
    <w:p>
      <w:pPr>
        <w:tabs>
          <w:tab w:val="left" w:pos="567"/>
        </w:tabs>
        <w:spacing w:after="90"/>
        <w:ind w:left="567" w:hanging="567"/>
        <w:jc w:val="left"/>
      </w:pPr>
      <w:r>
        <w:rPr>
          <w:b/>
          <w:bCs/>
          <w:color w:val="1F3864"/>
          <w:sz w:val="19"/>
          <w:szCs w:val="19"/>
        </w:rPr>
        <w:t xml:space="preserve">[B6]	</w:t>
      </w:r>
      <w:r>
        <w:rPr>
          <w:sz w:val="19"/>
          <w:szCs w:val="19"/>
        </w:rPr>
        <w:t xml:space="preserve">Rainforth, T., Cornish, R., Yang, H., Warrington, A. &amp; Wood, F. (2018). On nesting Monte Carlo estimators. In </w:t>
      </w:r>
      <w:r>
        <w:rPr>
          <w:i/>
          <w:iCs/>
          <w:sz w:val="19"/>
          <w:szCs w:val="19"/>
        </w:rPr>
        <w:t xml:space="preserve">Proceedings of the 35th International Conference on Machine Learning</w:t>
      </w:r>
      <w:r>
        <w:rPr>
          <w:sz w:val="19"/>
          <w:szCs w:val="19"/>
        </w:rPr>
        <w:t xml:space="preserve">, PMLR 80, 4267–4276.</w:t>
      </w:r>
      <w:r>
        <w:rPr>
          <w:sz w:val="19"/>
          <w:szCs w:val="19"/>
        </w:rPr>
        <w:t xml:space="preserve"> </w:t>
      </w:r>
      <w:hyperlink w:history="1" r:id="rId4kk5ckrfn5f7a58irrdqq">
        <w:r>
          <w:rPr>
            <w:color w:val="1D4ED8"/>
            <w:sz w:val="19"/>
            <w:szCs w:val="19"/>
            <w:u w:val="single"/>
          </w:rPr>
          <w:t xml:space="preserve">https://proceedings.mlr.press/v80/rainforth18a.html</w:t>
        </w:r>
      </w:hyperlink>
    </w:p>
    <w:p>
      <w:pPr>
        <w:tabs>
          <w:tab w:val="left" w:pos="567"/>
        </w:tabs>
        <w:spacing w:after="90"/>
        <w:ind w:left="567" w:hanging="567"/>
        <w:jc w:val="left"/>
      </w:pPr>
      <w:r>
        <w:rPr>
          <w:b/>
          <w:bCs/>
          <w:color w:val="1F3864"/>
          <w:sz w:val="19"/>
          <w:szCs w:val="19"/>
        </w:rPr>
        <w:t xml:space="preserve">[B7]	</w:t>
      </w:r>
      <w:r>
        <w:rPr>
          <w:sz w:val="19"/>
          <w:szCs w:val="19"/>
        </w:rPr>
        <w:t xml:space="preserve">Foster, A., Jankowiak, M., Bingham, E., Horsfall, P., Teh, Y. W., Rainforth, T. &amp; Goodman, N. (2019). Variational Bayesian optimal experimental design. In </w:t>
      </w:r>
      <w:r>
        <w:rPr>
          <w:i/>
          <w:iCs/>
          <w:sz w:val="19"/>
          <w:szCs w:val="19"/>
        </w:rPr>
        <w:t xml:space="preserve">Advances in Neural Information Processing Systems 32 (NeurIPS 2019)</w:t>
      </w:r>
      <w:r>
        <w:rPr>
          <w:sz w:val="19"/>
          <w:szCs w:val="19"/>
        </w:rPr>
        <w:t xml:space="preserve">.</w:t>
      </w:r>
      <w:r>
        <w:rPr>
          <w:sz w:val="19"/>
          <w:szCs w:val="19"/>
        </w:rPr>
        <w:t xml:space="preserve"> </w:t>
      </w:r>
      <w:hyperlink w:history="1" r:id="rIdiv0sbb-wcatbeuwfoenfz">
        <w:r>
          <w:rPr>
            <w:color w:val="1D4ED8"/>
            <w:sz w:val="19"/>
            <w:szCs w:val="19"/>
            <w:u w:val="single"/>
          </w:rPr>
          <w:t xml:space="preserve">https://arxiv.org/abs/1903.05480</w:t>
        </w:r>
      </w:hyperlink>
    </w:p>
    <w:p>
      <w:pPr>
        <w:tabs>
          <w:tab w:val="left" w:pos="567"/>
        </w:tabs>
        <w:spacing w:after="90"/>
        <w:ind w:left="567" w:hanging="567"/>
        <w:jc w:val="left"/>
      </w:pPr>
      <w:r>
        <w:rPr>
          <w:b/>
          <w:bCs/>
          <w:color w:val="1F3864"/>
          <w:sz w:val="19"/>
          <w:szCs w:val="19"/>
        </w:rPr>
        <w:t xml:space="preserve">[B8]	</w:t>
      </w:r>
      <w:r>
        <w:rPr>
          <w:sz w:val="19"/>
          <w:szCs w:val="19"/>
        </w:rPr>
        <w:t xml:space="preserve">Nemhauser, G. L., Wolsey, L. A. &amp; Fisher, M. L. (1978). An analysis of approximations for maximizing submodular set functions—I. </w:t>
      </w:r>
      <w:r>
        <w:rPr>
          <w:i/>
          <w:iCs/>
          <w:sz w:val="19"/>
          <w:szCs w:val="19"/>
        </w:rPr>
        <w:t xml:space="preserve">Mathematical Programming</w:t>
      </w:r>
      <w:r>
        <w:rPr>
          <w:sz w:val="19"/>
          <w:szCs w:val="19"/>
        </w:rPr>
        <w:t xml:space="preserve">, 14, 265–294.</w:t>
      </w:r>
      <w:r>
        <w:rPr>
          <w:sz w:val="19"/>
          <w:szCs w:val="19"/>
        </w:rPr>
        <w:t xml:space="preserve"> </w:t>
      </w:r>
      <w:hyperlink w:history="1" r:id="rIdeagr3xqawiwemrfdrmhyj">
        <w:r>
          <w:rPr>
            <w:color w:val="1D4ED8"/>
            <w:sz w:val="19"/>
            <w:szCs w:val="19"/>
            <w:u w:val="single"/>
          </w:rPr>
          <w:t xml:space="preserve">https://doi.org/10.1007/BF01588971</w:t>
        </w:r>
      </w:hyperlink>
    </w:p>
    <w:p>
      <w:pPr>
        <w:tabs>
          <w:tab w:val="left" w:pos="567"/>
        </w:tabs>
        <w:spacing w:after="90"/>
        <w:ind w:left="567" w:hanging="567"/>
        <w:jc w:val="left"/>
      </w:pPr>
      <w:r>
        <w:rPr>
          <w:b/>
          <w:bCs/>
          <w:color w:val="1F3864"/>
          <w:sz w:val="19"/>
          <w:szCs w:val="19"/>
        </w:rPr>
        <w:t xml:space="preserve">[B9]	</w:t>
      </w:r>
      <w:r>
        <w:rPr>
          <w:sz w:val="19"/>
          <w:szCs w:val="19"/>
        </w:rPr>
        <w:t xml:space="preserve">Krause, A., Singh, A. &amp; Guestrin, C. (2008). Near-optimal sensor placements in Gaussian processes: Theory, efficient algorithms and empirical studies. </w:t>
      </w:r>
      <w:r>
        <w:rPr>
          <w:i/>
          <w:iCs/>
          <w:sz w:val="19"/>
          <w:szCs w:val="19"/>
        </w:rPr>
        <w:t xml:space="preserve">Journal of Machine Learning Research</w:t>
      </w:r>
      <w:r>
        <w:rPr>
          <w:sz w:val="19"/>
          <w:szCs w:val="19"/>
        </w:rPr>
        <w:t xml:space="preserve">, 9, 235–284.</w:t>
      </w:r>
      <w:r>
        <w:rPr>
          <w:sz w:val="19"/>
          <w:szCs w:val="19"/>
        </w:rPr>
        <w:t xml:space="preserve"> </w:t>
      </w:r>
      <w:hyperlink w:history="1" r:id="rIdy46ja8wxmkp8q3v8qtqd3">
        <w:r>
          <w:rPr>
            <w:color w:val="1D4ED8"/>
            <w:sz w:val="19"/>
            <w:szCs w:val="19"/>
            <w:u w:val="single"/>
          </w:rPr>
          <w:t xml:space="preserve">https://jmlr.org/papers/v9/krause08a.html</w:t>
        </w:r>
      </w:hyperlink>
    </w:p>
    <w:p>
      <w:pPr>
        <w:tabs>
          <w:tab w:val="left" w:pos="567"/>
        </w:tabs>
        <w:spacing w:after="90"/>
        <w:ind w:left="567" w:hanging="567"/>
        <w:jc w:val="left"/>
      </w:pPr>
      <w:r>
        <w:rPr>
          <w:b/>
          <w:bCs/>
          <w:color w:val="1F3864"/>
          <w:sz w:val="19"/>
          <w:szCs w:val="19"/>
        </w:rPr>
        <w:t xml:space="preserve">[B10]	</w:t>
      </w:r>
      <w:r>
        <w:rPr>
          <w:sz w:val="19"/>
          <w:szCs w:val="19"/>
        </w:rPr>
        <w:t xml:space="preserve">Das, A. &amp; Kempe, D. (2011). Submodular meets spectral: Greedy algorithms for subset selection, sparse approximation and dictionary selection. In </w:t>
      </w:r>
      <w:r>
        <w:rPr>
          <w:i/>
          <w:iCs/>
          <w:sz w:val="19"/>
          <w:szCs w:val="19"/>
        </w:rPr>
        <w:t xml:space="preserve">Proceedings of the 28th International Conference on Machine Learning (ICML 2011)</w:t>
      </w:r>
      <w:r>
        <w:rPr>
          <w:sz w:val="19"/>
          <w:szCs w:val="19"/>
        </w:rPr>
        <w:t xml:space="preserve">, 1057–1064.</w:t>
      </w:r>
      <w:r>
        <w:rPr>
          <w:sz w:val="19"/>
          <w:szCs w:val="19"/>
        </w:rPr>
        <w:t xml:space="preserve"> </w:t>
      </w:r>
      <w:hyperlink w:history="1" r:id="rIdwre1-7jr7qvcmeuufxrht">
        <w:r>
          <w:rPr>
            <w:color w:val="1D4ED8"/>
            <w:sz w:val="19"/>
            <w:szCs w:val="19"/>
            <w:u w:val="single"/>
          </w:rPr>
          <w:t xml:space="preserve">https://arxiv.org/abs/1102.3975</w:t>
        </w:r>
      </w:hyperlink>
    </w:p>
    <w:p>
      <w:pPr>
        <w:tabs>
          <w:tab w:val="left" w:pos="567"/>
        </w:tabs>
        <w:spacing w:after="90"/>
        <w:ind w:left="567" w:hanging="567"/>
        <w:jc w:val="left"/>
      </w:pPr>
      <w:r>
        <w:rPr>
          <w:b/>
          <w:bCs/>
          <w:color w:val="1F3864"/>
          <w:sz w:val="19"/>
          <w:szCs w:val="19"/>
        </w:rPr>
        <w:t xml:space="preserve">[B11]	</w:t>
      </w:r>
      <w:r>
        <w:rPr>
          <w:sz w:val="19"/>
          <w:szCs w:val="19"/>
        </w:rPr>
        <w:t xml:space="preserve">Alexanderian, A. (2021). Optimal experimental design for infinite-dimensional Bayesian inverse problems governed by PDEs: a review. </w:t>
      </w:r>
      <w:r>
        <w:rPr>
          <w:i/>
          <w:iCs/>
          <w:sz w:val="19"/>
          <w:szCs w:val="19"/>
        </w:rPr>
        <w:t xml:space="preserve">Inverse Problems</w:t>
      </w:r>
      <w:r>
        <w:rPr>
          <w:sz w:val="19"/>
          <w:szCs w:val="19"/>
        </w:rPr>
        <w:t xml:space="preserve">, 37(4), 043001.</w:t>
      </w:r>
      <w:r>
        <w:rPr>
          <w:sz w:val="19"/>
          <w:szCs w:val="19"/>
        </w:rPr>
        <w:t xml:space="preserve"> </w:t>
      </w:r>
      <w:hyperlink w:history="1" r:id="rIdyjacuxelfnanjrcztzt2w">
        <w:r>
          <w:rPr>
            <w:color w:val="1D4ED8"/>
            <w:sz w:val="19"/>
            <w:szCs w:val="19"/>
            <w:u w:val="single"/>
          </w:rPr>
          <w:t xml:space="preserve">https://doi.org/10.1088/1361-6420/abe10c</w:t>
        </w:r>
      </w:hyperlink>
    </w:p>
    <w:p>
      <w:pPr>
        <w:tabs>
          <w:tab w:val="left" w:pos="567"/>
        </w:tabs>
        <w:spacing w:after="90"/>
        <w:ind w:left="567" w:hanging="567"/>
        <w:jc w:val="left"/>
      </w:pPr>
      <w:r>
        <w:rPr>
          <w:b/>
          <w:bCs/>
          <w:color w:val="1F3864"/>
          <w:sz w:val="19"/>
          <w:szCs w:val="19"/>
        </w:rPr>
        <w:t xml:space="preserve">[B12]	</w:t>
      </w:r>
      <w:r>
        <w:rPr>
          <w:sz w:val="19"/>
          <w:szCs w:val="19"/>
        </w:rPr>
        <w:t xml:space="preserve">Huan, X. &amp; Marzouk, Y. M. (2013). Simulation-based optimal Bayesian experimental design for nonlinear systems. </w:t>
      </w:r>
      <w:r>
        <w:rPr>
          <w:i/>
          <w:iCs/>
          <w:sz w:val="19"/>
          <w:szCs w:val="19"/>
        </w:rPr>
        <w:t xml:space="preserve">Journal of Computational Physics</w:t>
      </w:r>
      <w:r>
        <w:rPr>
          <w:sz w:val="19"/>
          <w:szCs w:val="19"/>
        </w:rPr>
        <w:t xml:space="preserve">, 232(1), 288–317.</w:t>
      </w:r>
      <w:r>
        <w:rPr>
          <w:sz w:val="19"/>
          <w:szCs w:val="19"/>
        </w:rPr>
        <w:t xml:space="preserve"> </w:t>
      </w:r>
      <w:hyperlink w:history="1" r:id="rIdhcssckuxjrfpkpxa018bg">
        <w:r>
          <w:rPr>
            <w:color w:val="1D4ED8"/>
            <w:sz w:val="19"/>
            <w:szCs w:val="19"/>
            <w:u w:val="single"/>
          </w:rPr>
          <w:t xml:space="preserve">https://doi.org/10.1016/j.jcp.2012.08.013</w:t>
        </w:r>
      </w:hyperlink>
    </w:p>
    <w:p>
      <w:pPr>
        <w:tabs>
          <w:tab w:val="left" w:pos="567"/>
        </w:tabs>
        <w:spacing w:after="90"/>
        <w:ind w:left="567" w:hanging="567"/>
        <w:jc w:val="left"/>
      </w:pPr>
      <w:r>
        <w:rPr>
          <w:b/>
          <w:bCs/>
          <w:color w:val="1F3864"/>
          <w:sz w:val="19"/>
          <w:szCs w:val="19"/>
        </w:rPr>
        <w:t xml:space="preserve">[B13]	</w:t>
      </w:r>
      <w:r>
        <w:rPr>
          <w:sz w:val="19"/>
          <w:szCs w:val="19"/>
        </w:rPr>
        <w:t xml:space="preserve">Lattimore, T. &amp; Szepesvári, C. (2020). </w:t>
      </w:r>
      <w:r>
        <w:rPr>
          <w:i/>
          <w:iCs/>
          <w:sz w:val="19"/>
          <w:szCs w:val="19"/>
        </w:rPr>
        <w:t xml:space="preserve">Bandit Algorithms</w:t>
      </w:r>
      <w:r>
        <w:rPr>
          <w:sz w:val="19"/>
          <w:szCs w:val="19"/>
        </w:rPr>
        <w:t xml:space="preserve">. Cambridge University Press.</w:t>
      </w:r>
      <w:r>
        <w:rPr>
          <w:sz w:val="19"/>
          <w:szCs w:val="19"/>
        </w:rPr>
        <w:t xml:space="preserve"> </w:t>
      </w:r>
      <w:hyperlink w:history="1" r:id="rIdguoz4ht3la97coxudtcoi">
        <w:r>
          <w:rPr>
            <w:color w:val="1D4ED8"/>
            <w:sz w:val="19"/>
            <w:szCs w:val="19"/>
            <w:u w:val="single"/>
          </w:rPr>
          <w:t xml:space="preserve">https://doi.org/10.1017/9781108571401</w:t>
        </w:r>
      </w:hyperlink>
    </w:p>
    <w:p>
      <w:pPr>
        <w:tabs>
          <w:tab w:val="left" w:pos="567"/>
        </w:tabs>
        <w:spacing w:after="90"/>
        <w:ind w:left="567" w:hanging="567"/>
        <w:jc w:val="left"/>
      </w:pPr>
      <w:r>
        <w:rPr>
          <w:b/>
          <w:bCs/>
          <w:color w:val="1F3864"/>
          <w:sz w:val="19"/>
          <w:szCs w:val="19"/>
        </w:rPr>
        <w:t xml:space="preserve">[B14]	</w:t>
      </w:r>
      <w:r>
        <w:rPr>
          <w:sz w:val="19"/>
          <w:szCs w:val="19"/>
        </w:rPr>
        <w:t xml:space="preserve">Ryan, K. J. (2003). Estimating expected information gains for experimental designs with application to the random fatigue-limit model. </w:t>
      </w:r>
      <w:r>
        <w:rPr>
          <w:i/>
          <w:iCs/>
          <w:sz w:val="19"/>
          <w:szCs w:val="19"/>
        </w:rPr>
        <w:t xml:space="preserve">Journal of Computational and Graphical Statistics</w:t>
      </w:r>
      <w:r>
        <w:rPr>
          <w:sz w:val="19"/>
          <w:szCs w:val="19"/>
        </w:rPr>
        <w:t xml:space="preserve">, 12(3), 585–603.</w:t>
      </w:r>
      <w:r>
        <w:rPr>
          <w:sz w:val="19"/>
          <w:szCs w:val="19"/>
        </w:rPr>
        <w:t xml:space="preserve"> </w:t>
      </w:r>
      <w:hyperlink w:history="1" r:id="rIdn6sv5plnpsk-vnicnvfd9">
        <w:r>
          <w:rPr>
            <w:color w:val="1D4ED8"/>
            <w:sz w:val="19"/>
            <w:szCs w:val="19"/>
            <w:u w:val="single"/>
          </w:rPr>
          <w:t xml:space="preserve">https://doi.org/10.1198/1061860032012</w:t>
        </w:r>
      </w:hyperlink>
    </w:p>
    <w:p>
      <w:pPr>
        <w:pStyle w:val="Heading3"/>
      </w:pPr>
      <w:r>
        <w:rPr>
          <w:color w:val="1F3864"/>
        </w:rPr>
        <w:t xml:space="preserve">Referencat e Pjesës II (20 punimet)</w:t>
      </w:r>
    </w:p>
    <w:p>
      <w:pPr>
        <w:tabs>
          <w:tab w:val="left" w:pos="567"/>
        </w:tabs>
        <w:spacing w:after="90"/>
        <w:ind w:left="567" w:hanging="567"/>
        <w:jc w:val="left"/>
      </w:pPr>
      <w:r>
        <w:rPr>
          <w:b/>
          <w:bCs/>
          <w:color w:val="002147"/>
          <w:sz w:val="19"/>
          <w:szCs w:val="19"/>
        </w:rPr>
        <w:t xml:space="preserve">[O1]	</w:t>
      </w:r>
      <w:r>
        <w:rPr>
          <w:sz w:val="19"/>
          <w:szCs w:val="19"/>
        </w:rPr>
        <w:t xml:space="preserve">Choudhury, D., Williamson, S., Golinski, A., Miao, N., Bickford Smith, F., Kirchhof, M., Zhang, Y. &amp; Rainforth, T. (2026). BED-LLM: Intelligent information gathering with LLMs and Bayesian experimental design. In </w:t>
      </w:r>
      <w:r>
        <w:rPr>
          <w:i/>
          <w:iCs/>
          <w:sz w:val="19"/>
          <w:szCs w:val="19"/>
        </w:rPr>
        <w:t xml:space="preserve">The Fourteenth International Conference on Learning Representations (ICLR 2026)</w:t>
      </w:r>
      <w:r>
        <w:rPr>
          <w:sz w:val="19"/>
          <w:szCs w:val="19"/>
        </w:rPr>
        <w:t xml:space="preserve">.</w:t>
      </w:r>
      <w:r>
        <w:rPr>
          <w:sz w:val="19"/>
          <w:szCs w:val="19"/>
        </w:rPr>
        <w:t xml:space="preserve"> </w:t>
      </w:r>
      <w:hyperlink w:history="1" r:id="rIdgztne5zkd-omhzvro65vn">
        <w:r>
          <w:rPr>
            <w:color w:val="1D4ED8"/>
            <w:sz w:val="19"/>
            <w:szCs w:val="19"/>
            <w:u w:val="single"/>
          </w:rPr>
          <w:t xml:space="preserve">https://proceedings.iclr.cc/paper_files/paper/2026/hash/87eb265e8898a7e245d61f01cea4d906-Abstract-Conference.html</w:t>
        </w:r>
      </w:hyperlink>
    </w:p>
    <w:p>
      <w:pPr>
        <w:tabs>
          <w:tab w:val="left" w:pos="567"/>
        </w:tabs>
        <w:spacing w:after="90"/>
        <w:ind w:left="567" w:hanging="567"/>
        <w:jc w:val="left"/>
      </w:pPr>
      <w:r>
        <w:rPr>
          <w:b/>
          <w:bCs/>
          <w:color w:val="002147"/>
          <w:sz w:val="19"/>
          <w:szCs w:val="19"/>
        </w:rPr>
        <w:t xml:space="preserve">[O2]	</w:t>
      </w:r>
      <w:r>
        <w:rPr>
          <w:sz w:val="19"/>
          <w:szCs w:val="19"/>
        </w:rPr>
        <w:t xml:space="preserve">Hedman, M., Ivanova, D. R., Guan, C. &amp; Rainforth, T. (2025). Step-DAD: Semi-amortized policy-based Bayesian experimental design. In </w:t>
      </w:r>
      <w:r>
        <w:rPr>
          <w:i/>
          <w:iCs/>
          <w:sz w:val="19"/>
          <w:szCs w:val="19"/>
        </w:rPr>
        <w:t xml:space="preserve">Proceedings of the 42nd International Conference on Machine Learning</w:t>
      </w:r>
      <w:r>
        <w:rPr>
          <w:sz w:val="19"/>
          <w:szCs w:val="19"/>
        </w:rPr>
        <w:t xml:space="preserve">, PMLR 267, 22904–22923.</w:t>
      </w:r>
      <w:r>
        <w:rPr>
          <w:sz w:val="19"/>
          <w:szCs w:val="19"/>
        </w:rPr>
        <w:t xml:space="preserve"> </w:t>
      </w:r>
      <w:hyperlink w:history="1" r:id="rIdgmylngfryza113tfpsy5r">
        <w:r>
          <w:rPr>
            <w:color w:val="1D4ED8"/>
            <w:sz w:val="19"/>
            <w:szCs w:val="19"/>
            <w:u w:val="single"/>
          </w:rPr>
          <w:t xml:space="preserve">https://proceedings.mlr.press/v267/hedman25a.html</w:t>
        </w:r>
      </w:hyperlink>
    </w:p>
    <w:p>
      <w:pPr>
        <w:tabs>
          <w:tab w:val="left" w:pos="567"/>
        </w:tabs>
        <w:spacing w:after="90"/>
        <w:ind w:left="567" w:hanging="567"/>
        <w:jc w:val="left"/>
      </w:pPr>
      <w:r>
        <w:rPr>
          <w:b/>
          <w:bCs/>
          <w:color w:val="002147"/>
          <w:sz w:val="19"/>
          <w:szCs w:val="19"/>
        </w:rPr>
        <w:t xml:space="preserve">[O3]	</w:t>
      </w:r>
      <w:r>
        <w:rPr>
          <w:sz w:val="19"/>
          <w:szCs w:val="19"/>
        </w:rPr>
        <w:t xml:space="preserve">Ivanova, D. R., Jennings, J., Rainforth, T., Zhang, C. &amp; Foster, A. (2023). CO-BED: Information-theoretic contextual optimization via Bayesian experimental design. In </w:t>
      </w:r>
      <w:r>
        <w:rPr>
          <w:i/>
          <w:iCs/>
          <w:sz w:val="19"/>
          <w:szCs w:val="19"/>
        </w:rPr>
        <w:t xml:space="preserve">Proceedings of the 40th International Conference on Machine Learning</w:t>
      </w:r>
      <w:r>
        <w:rPr>
          <w:sz w:val="19"/>
          <w:szCs w:val="19"/>
        </w:rPr>
        <w:t xml:space="preserve">, PMLR 202, 14445–14464.</w:t>
      </w:r>
      <w:r>
        <w:rPr>
          <w:sz w:val="19"/>
          <w:szCs w:val="19"/>
        </w:rPr>
        <w:t xml:space="preserve"> </w:t>
      </w:r>
      <w:hyperlink w:history="1" r:id="rId5r0o7mx7tdchv9johc3c5">
        <w:r>
          <w:rPr>
            <w:color w:val="1D4ED8"/>
            <w:sz w:val="19"/>
            <w:szCs w:val="19"/>
            <w:u w:val="single"/>
          </w:rPr>
          <w:t xml:space="preserve">https://proceedings.mlr.press/v202/ivanova23a.html</w:t>
        </w:r>
      </w:hyperlink>
    </w:p>
    <w:p>
      <w:pPr>
        <w:tabs>
          <w:tab w:val="left" w:pos="567"/>
        </w:tabs>
        <w:spacing w:after="90"/>
        <w:ind w:left="567" w:hanging="567"/>
        <w:jc w:val="left"/>
      </w:pPr>
      <w:r>
        <w:rPr>
          <w:b/>
          <w:bCs/>
          <w:color w:val="002147"/>
          <w:sz w:val="19"/>
          <w:szCs w:val="19"/>
        </w:rPr>
        <w:t xml:space="preserve">[O4]	</w:t>
      </w:r>
      <w:r>
        <w:rPr>
          <w:sz w:val="19"/>
          <w:szCs w:val="19"/>
        </w:rPr>
        <w:t xml:space="preserve">Tigas, P., Annadani, Y., Ivanova, D. R., Jesson, A., Gal, Y., Foster, A. &amp; Bauer, S. (2023). Differentiable multi-target causal Bayesian experimental design. In </w:t>
      </w:r>
      <w:r>
        <w:rPr>
          <w:i/>
          <w:iCs/>
          <w:sz w:val="19"/>
          <w:szCs w:val="19"/>
        </w:rPr>
        <w:t xml:space="preserve">Proceedings of the 40th International Conference on Machine Learning</w:t>
      </w:r>
      <w:r>
        <w:rPr>
          <w:sz w:val="19"/>
          <w:szCs w:val="19"/>
        </w:rPr>
        <w:t xml:space="preserve">, PMLR 202, 34263–34279.</w:t>
      </w:r>
      <w:r>
        <w:rPr>
          <w:sz w:val="19"/>
          <w:szCs w:val="19"/>
        </w:rPr>
        <w:t xml:space="preserve"> </w:t>
      </w:r>
      <w:hyperlink w:history="1" r:id="rIdzw8z1njpcdh7rmujft4ag">
        <w:r>
          <w:rPr>
            <w:color w:val="1D4ED8"/>
            <w:sz w:val="19"/>
            <w:szCs w:val="19"/>
            <w:u w:val="single"/>
          </w:rPr>
          <w:t xml:space="preserve">https://proceedings.mlr.press/v202/tigas23a.html</w:t>
        </w:r>
      </w:hyperlink>
    </w:p>
    <w:p>
      <w:pPr>
        <w:tabs>
          <w:tab w:val="left" w:pos="567"/>
        </w:tabs>
        <w:spacing w:after="90"/>
        <w:ind w:left="567" w:hanging="567"/>
        <w:jc w:val="left"/>
      </w:pPr>
      <w:r>
        <w:rPr>
          <w:b/>
          <w:bCs/>
          <w:color w:val="B4410C"/>
          <w:sz w:val="19"/>
          <w:szCs w:val="19"/>
        </w:rPr>
        <w:t xml:space="preserve">[C1]	</w:t>
      </w:r>
      <w:r>
        <w:rPr>
          <w:sz w:val="19"/>
          <w:szCs w:val="19"/>
        </w:rPr>
        <w:t xml:space="preserve">Bhattacharya, K., Cao, L. &amp; Stuart, A. M. (2026). Optimal experimental design for reliable learning of history-dependent constitutive laws. </w:t>
      </w:r>
      <w:r>
        <w:rPr>
          <w:i/>
          <w:iCs/>
          <w:sz w:val="19"/>
          <w:szCs w:val="19"/>
        </w:rPr>
        <w:t xml:space="preserve">Computer Methods in Applied Mechanics and Engineering</w:t>
      </w:r>
      <w:r>
        <w:rPr>
          <w:sz w:val="19"/>
          <w:szCs w:val="19"/>
        </w:rPr>
        <w:t xml:space="preserve">, 457, 119022.</w:t>
      </w:r>
      <w:r>
        <w:rPr>
          <w:sz w:val="19"/>
          <w:szCs w:val="19"/>
        </w:rPr>
        <w:t xml:space="preserve"> </w:t>
      </w:r>
      <w:hyperlink w:history="1" r:id="rIdx7rk6i5rtumwecu6znu61">
        <w:r>
          <w:rPr>
            <w:color w:val="1D4ED8"/>
            <w:sz w:val="19"/>
            <w:szCs w:val="19"/>
            <w:u w:val="single"/>
          </w:rPr>
          <w:t xml:space="preserve">https://doi.org/10.1016/j.cma.2026.119022</w:t>
        </w:r>
      </w:hyperlink>
    </w:p>
    <w:p>
      <w:pPr>
        <w:tabs>
          <w:tab w:val="left" w:pos="567"/>
        </w:tabs>
        <w:spacing w:after="90"/>
        <w:ind w:left="567" w:hanging="567"/>
        <w:jc w:val="left"/>
      </w:pPr>
      <w:r>
        <w:rPr>
          <w:b/>
          <w:bCs/>
          <w:color w:val="B4410C"/>
          <w:sz w:val="19"/>
          <w:szCs w:val="19"/>
        </w:rPr>
        <w:t xml:space="preserve">[C2]	</w:t>
      </w:r>
      <w:r>
        <w:rPr>
          <w:sz w:val="19"/>
          <w:szCs w:val="19"/>
        </w:rPr>
        <w:t xml:space="preserve">Xie, Q., Astudillo, R., Frazier, P. I., Scully, Z. &amp; Terenin, A. (2024). Cost-aware Bayesian optimization via the Pandora's box Gittins index. In </w:t>
      </w:r>
      <w:r>
        <w:rPr>
          <w:i/>
          <w:iCs/>
          <w:sz w:val="19"/>
          <w:szCs w:val="19"/>
        </w:rPr>
        <w:t xml:space="preserve">Advances in Neural Information Processing Systems 37 (NeurIPS 2024)</w:t>
      </w:r>
      <w:r>
        <w:rPr>
          <w:sz w:val="19"/>
          <w:szCs w:val="19"/>
        </w:rPr>
        <w:t xml:space="preserve">, 115523–115562.</w:t>
      </w:r>
      <w:r>
        <w:rPr>
          <w:sz w:val="19"/>
          <w:szCs w:val="19"/>
        </w:rPr>
        <w:t xml:space="preserve"> </w:t>
      </w:r>
      <w:hyperlink w:history="1" r:id="rIdg6brperdbyoqr8b4rw9oo">
        <w:r>
          <w:rPr>
            <w:color w:val="1D4ED8"/>
            <w:sz w:val="19"/>
            <w:szCs w:val="19"/>
            <w:u w:val="single"/>
          </w:rPr>
          <w:t xml:space="preserve">https://doi.org/10.52202/079017-3669</w:t>
        </w:r>
      </w:hyperlink>
    </w:p>
    <w:p>
      <w:pPr>
        <w:tabs>
          <w:tab w:val="left" w:pos="567"/>
        </w:tabs>
        <w:spacing w:after="90"/>
        <w:ind w:left="567" w:hanging="567"/>
        <w:jc w:val="left"/>
      </w:pPr>
      <w:r>
        <w:rPr>
          <w:b/>
          <w:bCs/>
          <w:color w:val="B4410C"/>
          <w:sz w:val="19"/>
          <w:szCs w:val="19"/>
        </w:rPr>
        <w:t xml:space="preserve">[C3]	</w:t>
      </w:r>
      <w:r>
        <w:rPr>
          <w:sz w:val="19"/>
          <w:szCs w:val="19"/>
        </w:rPr>
        <w:t xml:space="preserve">Schäfer, F. &amp; Owhadi, H. (2024). Sparse recovery of elliptic solvers from matrix-vector products. </w:t>
      </w:r>
      <w:r>
        <w:rPr>
          <w:i/>
          <w:iCs/>
          <w:sz w:val="19"/>
          <w:szCs w:val="19"/>
        </w:rPr>
        <w:t xml:space="preserve">SIAM Journal on Scientific Computing</w:t>
      </w:r>
      <w:r>
        <w:rPr>
          <w:sz w:val="19"/>
          <w:szCs w:val="19"/>
        </w:rPr>
        <w:t xml:space="preserve">.</w:t>
      </w:r>
      <w:r>
        <w:rPr>
          <w:sz w:val="19"/>
          <w:szCs w:val="19"/>
        </w:rPr>
        <w:t xml:space="preserve"> </w:t>
      </w:r>
      <w:hyperlink w:history="1" r:id="rIdadjmngcuqhekbl0vnnxlt">
        <w:r>
          <w:rPr>
            <w:color w:val="1D4ED8"/>
            <w:sz w:val="19"/>
            <w:szCs w:val="19"/>
            <w:u w:val="single"/>
          </w:rPr>
          <w:t xml:space="preserve">https://doi.org/10.1137/22M154226X</w:t>
        </w:r>
      </w:hyperlink>
    </w:p>
    <w:p>
      <w:pPr>
        <w:tabs>
          <w:tab w:val="left" w:pos="567"/>
        </w:tabs>
        <w:spacing w:after="90"/>
        <w:ind w:left="567" w:hanging="567"/>
        <w:jc w:val="left"/>
      </w:pPr>
      <w:r>
        <w:rPr>
          <w:b/>
          <w:bCs/>
          <w:color w:val="B4410C"/>
          <w:sz w:val="19"/>
          <w:szCs w:val="19"/>
        </w:rPr>
        <w:t xml:space="preserve">[C4]	</w:t>
      </w:r>
      <w:r>
        <w:rPr>
          <w:sz w:val="19"/>
          <w:szCs w:val="19"/>
        </w:rPr>
        <w:t xml:space="preserve">Epperly, E. N. &amp; Moreno, E. (2023). Kernel quadrature with randomly pivoted Cholesky. In </w:t>
      </w:r>
      <w:r>
        <w:rPr>
          <w:i/>
          <w:iCs/>
          <w:sz w:val="19"/>
          <w:szCs w:val="19"/>
        </w:rPr>
        <w:t xml:space="preserve">Advances in Neural Information Processing Systems 36 (NeurIPS 2023)</w:t>
      </w:r>
      <w:r>
        <w:rPr>
          <w:sz w:val="19"/>
          <w:szCs w:val="19"/>
        </w:rPr>
        <w:t xml:space="preserve">.</w:t>
      </w:r>
      <w:r>
        <w:rPr>
          <w:sz w:val="19"/>
          <w:szCs w:val="19"/>
        </w:rPr>
        <w:t xml:space="preserve"> </w:t>
      </w:r>
      <w:hyperlink w:history="1" r:id="rIdcjdhwvjg5c7jy-4aq1nus">
        <w:r>
          <w:rPr>
            <w:color w:val="1D4ED8"/>
            <w:sz w:val="19"/>
            <w:szCs w:val="19"/>
            <w:u w:val="single"/>
          </w:rPr>
          <w:t xml:space="preserve">https://proceedings.neurips.cc/paper_files/paper/2023/hash/cf7ba4b2d14e0f6a0e8247af77745094-Abstract.html</w:t>
        </w:r>
      </w:hyperlink>
    </w:p>
    <w:p>
      <w:pPr>
        <w:tabs>
          <w:tab w:val="left" w:pos="567"/>
        </w:tabs>
        <w:spacing w:after="90"/>
        <w:ind w:left="567" w:hanging="567"/>
        <w:jc w:val="left"/>
      </w:pPr>
      <w:r>
        <w:rPr>
          <w:b/>
          <w:bCs/>
          <w:color w:val="A31F34"/>
          <w:sz w:val="19"/>
          <w:szCs w:val="19"/>
        </w:rPr>
        <w:t xml:space="preserve">[M1]	</w:t>
      </w:r>
      <w:r>
        <w:rPr>
          <w:sz w:val="19"/>
          <w:szCs w:val="19"/>
        </w:rPr>
        <w:t xml:space="preserve">Li, F., Baptista, R. &amp; Marzouk, Y. (2026). Expected information gain estimation via density approximations: Sample allocation and dimension reduction. </w:t>
      </w:r>
      <w:r>
        <w:rPr>
          <w:i/>
          <w:iCs/>
          <w:sz w:val="19"/>
          <w:szCs w:val="19"/>
        </w:rPr>
        <w:t xml:space="preserve">SIAM/ASA Journal on Uncertainty Quantification</w:t>
      </w:r>
      <w:r>
        <w:rPr>
          <w:sz w:val="19"/>
          <w:szCs w:val="19"/>
        </w:rPr>
        <w:t xml:space="preserve">, 14, 974–1007.</w:t>
      </w:r>
      <w:r>
        <w:rPr>
          <w:sz w:val="19"/>
          <w:szCs w:val="19"/>
        </w:rPr>
        <w:t xml:space="preserve"> </w:t>
      </w:r>
      <w:hyperlink w:history="1" r:id="rId5hgqvpllcd7tbk4c1tqr-">
        <w:r>
          <w:rPr>
            <w:color w:val="1D4ED8"/>
            <w:sz w:val="19"/>
            <w:szCs w:val="19"/>
            <w:u w:val="single"/>
          </w:rPr>
          <w:t xml:space="preserve">https://doi.org/10.1137/25M1740164</w:t>
        </w:r>
      </w:hyperlink>
    </w:p>
    <w:p>
      <w:pPr>
        <w:tabs>
          <w:tab w:val="left" w:pos="567"/>
        </w:tabs>
        <w:spacing w:after="90"/>
        <w:ind w:left="567" w:hanging="567"/>
        <w:jc w:val="left"/>
      </w:pPr>
      <w:r>
        <w:rPr>
          <w:b/>
          <w:bCs/>
          <w:color w:val="A31F34"/>
          <w:sz w:val="19"/>
          <w:szCs w:val="19"/>
        </w:rPr>
        <w:t xml:space="preserve">[M2]	</w:t>
      </w:r>
      <w:r>
        <w:rPr>
          <w:sz w:val="19"/>
          <w:szCs w:val="19"/>
        </w:rPr>
        <w:t xml:space="preserve">Simchi-Levi, D. &amp; Wang, C. (2025). Multi-armed bandit experimental design: Online decision-making and adaptive inference. </w:t>
      </w:r>
      <w:r>
        <w:rPr>
          <w:i/>
          <w:iCs/>
          <w:sz w:val="19"/>
          <w:szCs w:val="19"/>
        </w:rPr>
        <w:t xml:space="preserve">Management Science</w:t>
      </w:r>
      <w:r>
        <w:rPr>
          <w:sz w:val="19"/>
          <w:szCs w:val="19"/>
        </w:rPr>
        <w:t xml:space="preserve">, 71(6), 4828–4846.</w:t>
      </w:r>
      <w:r>
        <w:rPr>
          <w:sz w:val="19"/>
          <w:szCs w:val="19"/>
        </w:rPr>
        <w:t xml:space="preserve"> </w:t>
      </w:r>
      <w:hyperlink w:history="1" r:id="rId7cow1ik5s9qpgp7a30tad">
        <w:r>
          <w:rPr>
            <w:color w:val="1D4ED8"/>
            <w:sz w:val="19"/>
            <w:szCs w:val="19"/>
            <w:u w:val="single"/>
          </w:rPr>
          <w:t xml:space="preserve">https://doi.org/10.1287/mnsc.2023.00492</w:t>
        </w:r>
      </w:hyperlink>
    </w:p>
    <w:p>
      <w:pPr>
        <w:tabs>
          <w:tab w:val="left" w:pos="567"/>
        </w:tabs>
        <w:spacing w:after="90"/>
        <w:ind w:left="567" w:hanging="567"/>
        <w:jc w:val="left"/>
      </w:pPr>
      <w:r>
        <w:rPr>
          <w:b/>
          <w:bCs/>
          <w:color w:val="A31F34"/>
          <w:sz w:val="19"/>
          <w:szCs w:val="19"/>
        </w:rPr>
        <w:t xml:space="preserve">[M3]	</w:t>
      </w:r>
      <w:r>
        <w:rPr>
          <w:sz w:val="19"/>
          <w:szCs w:val="19"/>
        </w:rPr>
        <w:t xml:space="preserve">Huan, X., Jagalur, J. &amp; Marzouk, Y. (2024). Optimal experimental design: Formulations and computations. </w:t>
      </w:r>
      <w:r>
        <w:rPr>
          <w:i/>
          <w:iCs/>
          <w:sz w:val="19"/>
          <w:szCs w:val="19"/>
        </w:rPr>
        <w:t xml:space="preserve">Acta Numerica</w:t>
      </w:r>
      <w:r>
        <w:rPr>
          <w:sz w:val="19"/>
          <w:szCs w:val="19"/>
        </w:rPr>
        <w:t xml:space="preserve">, 33, 715–840.</w:t>
      </w:r>
      <w:r>
        <w:rPr>
          <w:sz w:val="19"/>
          <w:szCs w:val="19"/>
        </w:rPr>
        <w:t xml:space="preserve"> </w:t>
      </w:r>
      <w:hyperlink w:history="1" r:id="rIdlfmpsfbkci4ssa9vxsxny">
        <w:r>
          <w:rPr>
            <w:color w:val="1D4ED8"/>
            <w:sz w:val="19"/>
            <w:szCs w:val="19"/>
            <w:u w:val="single"/>
          </w:rPr>
          <w:t xml:space="preserve">https://doi.org/10.1017/S0962492924000023</w:t>
        </w:r>
      </w:hyperlink>
    </w:p>
    <w:p>
      <w:pPr>
        <w:tabs>
          <w:tab w:val="left" w:pos="567"/>
        </w:tabs>
        <w:spacing w:after="90"/>
        <w:ind w:left="567" w:hanging="567"/>
        <w:jc w:val="left"/>
      </w:pPr>
      <w:r>
        <w:rPr>
          <w:b/>
          <w:bCs/>
          <w:color w:val="A31F34"/>
          <w:sz w:val="19"/>
          <w:szCs w:val="19"/>
        </w:rPr>
        <w:t xml:space="preserve">[M4]	</w:t>
      </w:r>
      <w:r>
        <w:rPr>
          <w:sz w:val="19"/>
          <w:szCs w:val="19"/>
        </w:rPr>
        <w:t xml:space="preserve">Jagalur-Mohan, J. &amp; Marzouk, Y. (2021). Batch greedy maximization of non-submodular functions: Guarantees and applications to experimental design. </w:t>
      </w:r>
      <w:r>
        <w:rPr>
          <w:i/>
          <w:iCs/>
          <w:sz w:val="19"/>
          <w:szCs w:val="19"/>
        </w:rPr>
        <w:t xml:space="preserve">Journal of Machine Learning Research</w:t>
      </w:r>
      <w:r>
        <w:rPr>
          <w:sz w:val="19"/>
          <w:szCs w:val="19"/>
        </w:rPr>
        <w:t xml:space="preserve">, 22(252), 1–62.</w:t>
      </w:r>
      <w:r>
        <w:rPr>
          <w:sz w:val="19"/>
          <w:szCs w:val="19"/>
        </w:rPr>
        <w:t xml:space="preserve"> </w:t>
      </w:r>
      <w:hyperlink w:history="1" r:id="rIdvaqa0_05u0enjzwzr1ajn">
        <w:r>
          <w:rPr>
            <w:color w:val="1D4ED8"/>
            <w:sz w:val="19"/>
            <w:szCs w:val="19"/>
            <w:u w:val="single"/>
          </w:rPr>
          <w:t xml:space="preserve">https://jmlr.org/papers/v22/20-1023.html</w:t>
        </w:r>
      </w:hyperlink>
    </w:p>
    <w:p>
      <w:pPr>
        <w:tabs>
          <w:tab w:val="left" w:pos="567"/>
        </w:tabs>
        <w:spacing w:after="90"/>
        <w:ind w:left="567" w:hanging="567"/>
        <w:jc w:val="left"/>
      </w:pPr>
      <w:r>
        <w:rPr>
          <w:b/>
          <w:bCs/>
          <w:color w:val="C25E00"/>
          <w:sz w:val="19"/>
          <w:szCs w:val="19"/>
        </w:rPr>
        <w:t xml:space="preserve">[P1]	</w:t>
      </w:r>
      <w:r>
        <w:rPr>
          <w:sz w:val="19"/>
          <w:szCs w:val="19"/>
        </w:rPr>
        <w:t xml:space="preserve">Jha, A., Ashwood, Z. C. &amp; Pillow, J. W. (2024). Active learning for discrete latent variable models. </w:t>
      </w:r>
      <w:r>
        <w:rPr>
          <w:i/>
          <w:iCs/>
          <w:sz w:val="19"/>
          <w:szCs w:val="19"/>
        </w:rPr>
        <w:t xml:space="preserve">Neural Computation</w:t>
      </w:r>
      <w:r>
        <w:rPr>
          <w:sz w:val="19"/>
          <w:szCs w:val="19"/>
        </w:rPr>
        <w:t xml:space="preserve">, 36(3), 437–474.</w:t>
      </w:r>
      <w:r>
        <w:rPr>
          <w:sz w:val="19"/>
          <w:szCs w:val="19"/>
        </w:rPr>
        <w:t xml:space="preserve"> </w:t>
      </w:r>
      <w:hyperlink w:history="1" r:id="rIdgsltfr_f0wxbiqzkzutp2">
        <w:r>
          <w:rPr>
            <w:color w:val="1D4ED8"/>
            <w:sz w:val="19"/>
            <w:szCs w:val="19"/>
            <w:u w:val="single"/>
          </w:rPr>
          <w:t xml:space="preserve">https://doi.org/10.1162/neco_a_01646</w:t>
        </w:r>
      </w:hyperlink>
    </w:p>
    <w:p>
      <w:pPr>
        <w:tabs>
          <w:tab w:val="left" w:pos="567"/>
        </w:tabs>
        <w:spacing w:after="90"/>
        <w:ind w:left="567" w:hanging="567"/>
        <w:jc w:val="left"/>
      </w:pPr>
      <w:r>
        <w:rPr>
          <w:b/>
          <w:bCs/>
          <w:color w:val="C25E00"/>
          <w:sz w:val="19"/>
          <w:szCs w:val="19"/>
        </w:rPr>
        <w:t xml:space="preserve">[P2]	</w:t>
      </w:r>
      <w:r>
        <w:rPr>
          <w:sz w:val="19"/>
          <w:szCs w:val="19"/>
        </w:rPr>
        <w:t xml:space="preserve">Li, G., Yan, Y., Chen, Y. &amp; Fan, J. (2024). Minimax-optimal reward-agnostic exploration in reinforcement learning. In </w:t>
      </w:r>
      <w:r>
        <w:rPr>
          <w:i/>
          <w:iCs/>
          <w:sz w:val="19"/>
          <w:szCs w:val="19"/>
        </w:rPr>
        <w:t xml:space="preserve">Proceedings of the Conference on Learning Theory (COLT 2024)</w:t>
      </w:r>
      <w:r>
        <w:rPr>
          <w:sz w:val="19"/>
          <w:szCs w:val="19"/>
        </w:rPr>
        <w:t xml:space="preserve">, PMLR 247; </w:t>
      </w:r>
      <w:r>
        <w:rPr>
          <w:i/>
          <w:iCs/>
          <w:sz w:val="19"/>
          <w:szCs w:val="19"/>
        </w:rPr>
        <w:t xml:space="preserve">Mathematics of Operations Research</w:t>
      </w:r>
      <w:r>
        <w:rPr>
          <w:sz w:val="19"/>
          <w:szCs w:val="19"/>
        </w:rPr>
        <w:t xml:space="preserve"> (online).</w:t>
      </w:r>
      <w:r>
        <w:rPr>
          <w:sz w:val="19"/>
          <w:szCs w:val="19"/>
        </w:rPr>
        <w:t xml:space="preserve"> </w:t>
      </w:r>
      <w:hyperlink w:history="1" r:id="rIdbza_1kyeans3_h35szf8m">
        <w:r>
          <w:rPr>
            <w:color w:val="1D4ED8"/>
            <w:sz w:val="19"/>
            <w:szCs w:val="19"/>
            <w:u w:val="single"/>
          </w:rPr>
          <w:t xml:space="preserve">https://doi.org/10.1287/moor.2024.0538</w:t>
        </w:r>
      </w:hyperlink>
    </w:p>
    <w:p>
      <w:pPr>
        <w:tabs>
          <w:tab w:val="left" w:pos="567"/>
        </w:tabs>
        <w:spacing w:after="90"/>
        <w:ind w:left="567" w:hanging="567"/>
        <w:jc w:val="left"/>
      </w:pPr>
      <w:r>
        <w:rPr>
          <w:b/>
          <w:bCs/>
          <w:color w:val="C25E00"/>
          <w:sz w:val="19"/>
          <w:szCs w:val="19"/>
        </w:rPr>
        <w:t xml:space="preserve">[P3]	</w:t>
      </w:r>
      <w:r>
        <w:rPr>
          <w:sz w:val="19"/>
          <w:szCs w:val="19"/>
        </w:rPr>
        <w:t xml:space="preserve">Zhan, W., Uehara, M., Sun, W. &amp; Lee, J. D. (2024). Provable reward-agnostic preference-based reinforcement learning. In </w:t>
      </w:r>
      <w:r>
        <w:rPr>
          <w:i/>
          <w:iCs/>
          <w:sz w:val="19"/>
          <w:szCs w:val="19"/>
        </w:rPr>
        <w:t xml:space="preserve">The Twelfth International Conference on Learning Representations (ICLR 2024)</w:t>
      </w:r>
      <w:r>
        <w:rPr>
          <w:sz w:val="19"/>
          <w:szCs w:val="19"/>
        </w:rPr>
        <w:t xml:space="preserve">.</w:t>
      </w:r>
      <w:r>
        <w:rPr>
          <w:sz w:val="19"/>
          <w:szCs w:val="19"/>
        </w:rPr>
        <w:t xml:space="preserve"> </w:t>
      </w:r>
      <w:hyperlink w:history="1" r:id="rIdttlb1fk1pcg_43auduyx-">
        <w:r>
          <w:rPr>
            <w:color w:val="1D4ED8"/>
            <w:sz w:val="19"/>
            <w:szCs w:val="19"/>
            <w:u w:val="single"/>
          </w:rPr>
          <w:t xml:space="preserve">https://proceedings.iclr.cc/paper_files/paper/2024/hash/1a10956f2cd9b41c0283a7af34b9c728-Abstract-Conference.html</w:t>
        </w:r>
      </w:hyperlink>
    </w:p>
    <w:p>
      <w:pPr>
        <w:tabs>
          <w:tab w:val="left" w:pos="567"/>
        </w:tabs>
        <w:spacing w:after="90"/>
        <w:ind w:left="567" w:hanging="567"/>
        <w:jc w:val="left"/>
      </w:pPr>
      <w:r>
        <w:rPr>
          <w:b/>
          <w:bCs/>
          <w:color w:val="C25E00"/>
          <w:sz w:val="19"/>
          <w:szCs w:val="19"/>
        </w:rPr>
        <w:t xml:space="preserve">[P4]	</w:t>
      </w:r>
      <w:r>
        <w:rPr>
          <w:sz w:val="19"/>
          <w:szCs w:val="19"/>
        </w:rPr>
        <w:t xml:space="preserve">Otto, S. E. &amp; Rowley, C. W. (2022). Inadequacy of linear methods for minimal sensor placement and feature selection in nonlinear systems; a new approach using secants. </w:t>
      </w:r>
      <w:r>
        <w:rPr>
          <w:i/>
          <w:iCs/>
          <w:sz w:val="19"/>
          <w:szCs w:val="19"/>
        </w:rPr>
        <w:t xml:space="preserve">Journal of Nonlinear Science</w:t>
      </w:r>
      <w:r>
        <w:rPr>
          <w:sz w:val="19"/>
          <w:szCs w:val="19"/>
        </w:rPr>
        <w:t xml:space="preserve">, 32(5), 69.</w:t>
      </w:r>
      <w:r>
        <w:rPr>
          <w:sz w:val="19"/>
          <w:szCs w:val="19"/>
        </w:rPr>
        <w:t xml:space="preserve"> </w:t>
      </w:r>
      <w:hyperlink w:history="1" r:id="rIdzc5gyjl7l4xpt_2hjneaw">
        <w:r>
          <w:rPr>
            <w:color w:val="1D4ED8"/>
            <w:sz w:val="19"/>
            <w:szCs w:val="19"/>
            <w:u w:val="single"/>
          </w:rPr>
          <w:t xml:space="preserve">https://doi.org/10.1007/s00332-022-09806-9</w:t>
        </w:r>
      </w:hyperlink>
    </w:p>
    <w:p>
      <w:pPr>
        <w:tabs>
          <w:tab w:val="left" w:pos="567"/>
        </w:tabs>
        <w:spacing w:after="90"/>
        <w:ind w:left="567" w:hanging="567"/>
        <w:jc w:val="left"/>
      </w:pPr>
      <w:r>
        <w:rPr>
          <w:b/>
          <w:bCs/>
          <w:color w:val="003262"/>
          <w:sz w:val="19"/>
          <w:szCs w:val="19"/>
        </w:rPr>
        <w:t xml:space="preserve">[BK1]	</w:t>
      </w:r>
      <w:r>
        <w:rPr>
          <w:sz w:val="19"/>
          <w:szCs w:val="19"/>
        </w:rPr>
        <w:t xml:space="preserve">Pinkard, H., Kabuli, L., Markley, E., Chien, T., Jiao, J. &amp; Waller, L. (2025). Information-driven design of imaging systems. In </w:t>
      </w:r>
      <w:r>
        <w:rPr>
          <w:i/>
          <w:iCs/>
          <w:sz w:val="19"/>
          <w:szCs w:val="19"/>
        </w:rPr>
        <w:t xml:space="preserve">Advances in Neural Information Processing Systems 38 (NeurIPS 2025)</w:t>
      </w:r>
      <w:r>
        <w:rPr>
          <w:sz w:val="19"/>
          <w:szCs w:val="19"/>
        </w:rPr>
        <w:t xml:space="preserve">.</w:t>
      </w:r>
      <w:r>
        <w:rPr>
          <w:sz w:val="19"/>
          <w:szCs w:val="19"/>
        </w:rPr>
        <w:t xml:space="preserve"> </w:t>
      </w:r>
      <w:hyperlink w:history="1" r:id="rId8iw3suqpxh5heaqembgl0">
        <w:r>
          <w:rPr>
            <w:color w:val="1D4ED8"/>
            <w:sz w:val="19"/>
            <w:szCs w:val="19"/>
            <w:u w:val="single"/>
          </w:rPr>
          <w:t xml:space="preserve">https://papers.neurips.cc/paper_files/paper/2025/hash/8dc0769a7c54125160290e016d3a3d9e-Abstract-Conference.html</w:t>
        </w:r>
      </w:hyperlink>
    </w:p>
    <w:p>
      <w:pPr>
        <w:tabs>
          <w:tab w:val="left" w:pos="567"/>
        </w:tabs>
        <w:spacing w:after="90"/>
        <w:ind w:left="567" w:hanging="567"/>
        <w:jc w:val="left"/>
      </w:pPr>
      <w:r>
        <w:rPr>
          <w:b/>
          <w:bCs/>
          <w:color w:val="003262"/>
          <w:sz w:val="19"/>
          <w:szCs w:val="19"/>
        </w:rPr>
        <w:t xml:space="preserve">[BK2]	</w:t>
      </w:r>
      <w:r>
        <w:rPr>
          <w:sz w:val="19"/>
          <w:szCs w:val="19"/>
        </w:rPr>
        <w:t xml:space="preserve">Zhao, A. &amp; Ding, P. (2024). No star is good news: A unified look at rerandomization based on p-values from covariate balance tests. </w:t>
      </w:r>
      <w:r>
        <w:rPr>
          <w:i/>
          <w:iCs/>
          <w:sz w:val="19"/>
          <w:szCs w:val="19"/>
        </w:rPr>
        <w:t xml:space="preserve">Journal of Econometrics</w:t>
      </w:r>
      <w:r>
        <w:rPr>
          <w:sz w:val="19"/>
          <w:szCs w:val="19"/>
        </w:rPr>
        <w:t xml:space="preserve">, 241(1), 105724.</w:t>
      </w:r>
      <w:r>
        <w:rPr>
          <w:sz w:val="19"/>
          <w:szCs w:val="19"/>
        </w:rPr>
        <w:t xml:space="preserve"> </w:t>
      </w:r>
      <w:hyperlink w:history="1" r:id="rId8yhhiquls64dbhubdypl9">
        <w:r>
          <w:rPr>
            <w:color w:val="1D4ED8"/>
            <w:sz w:val="19"/>
            <w:szCs w:val="19"/>
            <w:u w:val="single"/>
          </w:rPr>
          <w:t xml:space="preserve">https://doi.org/10.1016/j.jeconom.2024.105724</w:t>
        </w:r>
      </w:hyperlink>
    </w:p>
    <w:p>
      <w:pPr>
        <w:tabs>
          <w:tab w:val="left" w:pos="567"/>
        </w:tabs>
        <w:spacing w:after="90"/>
        <w:ind w:left="567" w:hanging="567"/>
        <w:jc w:val="left"/>
      </w:pPr>
      <w:r>
        <w:rPr>
          <w:b/>
          <w:bCs/>
          <w:color w:val="003262"/>
          <w:sz w:val="19"/>
          <w:szCs w:val="19"/>
        </w:rPr>
        <w:t xml:space="preserve">[BK3]	</w:t>
      </w:r>
      <w:r>
        <w:rPr>
          <w:sz w:val="19"/>
          <w:szCs w:val="19"/>
        </w:rPr>
        <w:t xml:space="preserve">Dai, J., Gradu, P. &amp; Harshaw, C. (2023). Clip-OGD: An experimental design for adaptive Neyman allocation in sequential experiments. In </w:t>
      </w:r>
      <w:r>
        <w:rPr>
          <w:i/>
          <w:iCs/>
          <w:sz w:val="19"/>
          <w:szCs w:val="19"/>
        </w:rPr>
        <w:t xml:space="preserve">Advances in Neural Information Processing Systems 36 (NeurIPS 2023)</w:t>
      </w:r>
      <w:r>
        <w:rPr>
          <w:sz w:val="19"/>
          <w:szCs w:val="19"/>
        </w:rPr>
        <w:t xml:space="preserve">, 32235–32269.</w:t>
      </w:r>
      <w:r>
        <w:rPr>
          <w:sz w:val="19"/>
          <w:szCs w:val="19"/>
        </w:rPr>
        <w:t xml:space="preserve"> </w:t>
      </w:r>
      <w:hyperlink w:history="1" r:id="rId4ri2h_4vokfqvvsv0mov-">
        <w:r>
          <w:rPr>
            <w:color w:val="1D4ED8"/>
            <w:sz w:val="19"/>
            <w:szCs w:val="19"/>
            <w:u w:val="single"/>
          </w:rPr>
          <w:t xml:space="preserve">https://doi.org/10.52202/075280-1400</w:t>
        </w:r>
      </w:hyperlink>
    </w:p>
    <w:p>
      <w:pPr>
        <w:tabs>
          <w:tab w:val="left" w:pos="567"/>
        </w:tabs>
        <w:spacing w:after="90"/>
        <w:ind w:left="567" w:hanging="567"/>
        <w:jc w:val="left"/>
      </w:pPr>
      <w:r>
        <w:rPr>
          <w:b/>
          <w:bCs/>
          <w:color w:val="003262"/>
          <w:sz w:val="19"/>
          <w:szCs w:val="19"/>
        </w:rPr>
        <w:t xml:space="preserve">[BK4]	</w:t>
      </w:r>
      <w:r>
        <w:rPr>
          <w:sz w:val="19"/>
          <w:szCs w:val="19"/>
        </w:rPr>
        <w:t xml:space="preserve">Lu, X., Liu, T., Liu, H. &amp; Ding, P. (2023). Design-based theory for cluster rerandomization. </w:t>
      </w:r>
      <w:r>
        <w:rPr>
          <w:i/>
          <w:iCs/>
          <w:sz w:val="19"/>
          <w:szCs w:val="19"/>
        </w:rPr>
        <w:t xml:space="preserve">Biometrika</w:t>
      </w:r>
      <w:r>
        <w:rPr>
          <w:sz w:val="19"/>
          <w:szCs w:val="19"/>
        </w:rPr>
        <w:t xml:space="preserve">, 110(2), 467–483.</w:t>
      </w:r>
      <w:r>
        <w:rPr>
          <w:sz w:val="19"/>
          <w:szCs w:val="19"/>
        </w:rPr>
        <w:t xml:space="preserve"> </w:t>
      </w:r>
      <w:hyperlink w:history="1" r:id="rIdv9dd5dpd4drzn6h3mo4jh">
        <w:r>
          <w:rPr>
            <w:color w:val="1D4ED8"/>
            <w:sz w:val="19"/>
            <w:szCs w:val="19"/>
            <w:u w:val="single"/>
          </w:rPr>
          <w:t xml:space="preserve">https://doi.org/10.1093/biomet/asac045</w:t>
        </w:r>
      </w:hyperlink>
    </w:p>
    <w:p>
      <w:pPr>
        <w:spacing w:after="200"/>
      </w:pPr>
    </w:p>
    <w:p>
      <w:pPr>
        <w:spacing w:after="120"/>
      </w:pPr>
      <w:r>
        <w:rPr>
          <w:i/>
          <w:iCs/>
          <w:color w:val="5B6573"/>
          <w:sz w:val="18"/>
          <w:szCs w:val="18"/>
        </w:rPr>
        <w:t xml:space="preserve">Shënim mbi verifikimin: të dhënat bibliografike u kontrolluan me burime publike në internet (faqet e botuesve, aktet e konferencave, ORA, CaltechAUTHORS, DSpace@MIT, portali i Princeton-it, RePEc, Crossref, arXiv); asnjë tekst i plotë nuk u hap, ndaj të gjitha ekuacionet e punimeve janë formulime përfaqësuese, dhe dy prej tyre (kriteri i mbulimit te [P2] dhe objektivi i pyetjeve te [P3]) janë rindërtime nga përmbledhjet. Fushat e pakonfirmuara: [C1] revista, vëllimi dhe DOI-ja vijnë nga burime dytësore; [C3] vëllimi, faqet dhe viti; [P2] vëllimi i Mathematics of Operations Research, dhe afiliacioni i J. Fan-it është nga njohuria jonë; [O2] afiliacioni vjen nga faqet e departamentit; [O1] plotësia e listës së autorëve; [M1] numri i fletores; [BK2] numri i artikullit është nxjerrë nga DOI-ja; [P4] DOI-ja vjen nga arXiv; [BK1] faqet. NeurIPS, ICML, ICLR, COLT dhe JMLR jepen me lidhje kur nuk ka DOI. DOI-të e literaturës bazë B1–B14 janë dhënë sipas njohurisë sonë. Numrat e inovacionit vijnë nga testet numerike të kryera për këtë dokument.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Dizajni optimal i eksperimenteve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zxsr-hyuwniykgliibccp" Type="http://schemas.openxmlformats.org/officeDocument/2006/relationships/hyperlink" Target="https://proceedings.iclr.cc/paper_files/paper/2026/hash/87eb265e8898a7e245d61f01cea4d906-Abstract-Conference.html" TargetMode="External"/><Relationship Id="rIdqgldzvkmi3napt18eyg-n" Type="http://schemas.openxmlformats.org/officeDocument/2006/relationships/hyperlink" Target="https://proceedings.mlr.press/v267/hedman25a.html" TargetMode="External"/><Relationship Id="rId1ej1oqxsm4d-uoyvisxzm" Type="http://schemas.openxmlformats.org/officeDocument/2006/relationships/hyperlink" Target="https://proceedings.mlr.press/v202/ivanova23a.html" TargetMode="External"/><Relationship Id="rId3kvygvoga9we4wqjeryxt" Type="http://schemas.openxmlformats.org/officeDocument/2006/relationships/hyperlink" Target="https://proceedings.mlr.press/v202/tigas23a.html" TargetMode="External"/><Relationship Id="rIdjt8pb2bomutiqeh-6uidp" Type="http://schemas.openxmlformats.org/officeDocument/2006/relationships/hyperlink" Target="https://doi.org/10.1016/j.cma.2026.119022" TargetMode="External"/><Relationship Id="rIdisrovg35zjllcfjgnr3cg" Type="http://schemas.openxmlformats.org/officeDocument/2006/relationships/hyperlink" Target="https://doi.org/10.52202/079017-3669" TargetMode="External"/><Relationship Id="rIdydcwmml33otf71k_j7ko6" Type="http://schemas.openxmlformats.org/officeDocument/2006/relationships/hyperlink" Target="https://doi.org/10.1137/22M154226X" TargetMode="External"/><Relationship Id="rIdfp1asfgc7h9bl5lstszz-" Type="http://schemas.openxmlformats.org/officeDocument/2006/relationships/hyperlink" Target="https://proceedings.neurips.cc/paper_files/paper/2023/hash/cf7ba4b2d14e0f6a0e8247af77745094-Abstract.html" TargetMode="External"/><Relationship Id="rIdi_q0jly0gbvnvkv98fayw" Type="http://schemas.openxmlformats.org/officeDocument/2006/relationships/hyperlink" Target="https://doi.org/10.1137/25M1740164" TargetMode="External"/><Relationship Id="rId6ygriutolxselqxkwfyie" Type="http://schemas.openxmlformats.org/officeDocument/2006/relationships/hyperlink" Target="https://doi.org/10.1287/mnsc.2023.00492" TargetMode="External"/><Relationship Id="rIdu-pyjwhzx88jwhvyocuhx" Type="http://schemas.openxmlformats.org/officeDocument/2006/relationships/hyperlink" Target="https://doi.org/10.1017/S0962492924000023" TargetMode="External"/><Relationship Id="rId0jnkrh-rnhc7v6s030u5v" Type="http://schemas.openxmlformats.org/officeDocument/2006/relationships/hyperlink" Target="https://jmlr.org/papers/v22/20-1023.html" TargetMode="External"/><Relationship Id="rIdmydfgvhlugb9cbin8yqkk" Type="http://schemas.openxmlformats.org/officeDocument/2006/relationships/hyperlink" Target="https://doi.org/10.1162/neco_a_01646" TargetMode="External"/><Relationship Id="rId5z5myeytefu1pt7ahtpms" Type="http://schemas.openxmlformats.org/officeDocument/2006/relationships/hyperlink" Target="https://doi.org/10.1287/moor.2024.0538" TargetMode="External"/><Relationship Id="rId3ecvvhbcu8ikxdarr0zek" Type="http://schemas.openxmlformats.org/officeDocument/2006/relationships/hyperlink" Target="https://proceedings.iclr.cc/paper_files/paper/2024/hash/1a10956f2cd9b41c0283a7af34b9c728-Abstract-Conference.html" TargetMode="External"/><Relationship Id="rIdrl-t4dmlrz60tp5qiujur" Type="http://schemas.openxmlformats.org/officeDocument/2006/relationships/hyperlink" Target="https://doi.org/10.1007/s00332-022-09806-9" TargetMode="External"/><Relationship Id="rIdwmx32dtkiqx-mrbiaucj4" Type="http://schemas.openxmlformats.org/officeDocument/2006/relationships/hyperlink" Target="https://papers.neurips.cc/paper_files/paper/2025/hash/8dc0769a7c54125160290e016d3a3d9e-Abstract-Conference.html" TargetMode="External"/><Relationship Id="rIdiqonpoxza1-eg3ep6rm_d" Type="http://schemas.openxmlformats.org/officeDocument/2006/relationships/hyperlink" Target="https://doi.org/10.1016/j.jeconom.2024.105724" TargetMode="External"/><Relationship Id="rId6pnnndjzzdwvaeqtg93o7" Type="http://schemas.openxmlformats.org/officeDocument/2006/relationships/hyperlink" Target="https://doi.org/10.52202/075280-1400" TargetMode="External"/><Relationship Id="rIdpzc4vuonc2bikvksw3ltr" Type="http://schemas.openxmlformats.org/officeDocument/2006/relationships/hyperlink" Target="https://doi.org/10.1093/biomet/asac045" TargetMode="External"/><Relationship Id="rIdrjzk_higsbo3fvmqi_qk3" Type="http://schemas.openxmlformats.org/officeDocument/2006/relationships/hyperlink" Target="https://proceedings.mlr.press/v108/foster20a.html" TargetMode="External"/><Relationship Id="rId5blnhmylucby3henu69js" Type="http://schemas.openxmlformats.org/officeDocument/2006/relationships/hyperlink" Target="https://proceedings.mlr.press/v130/zhao21b.html" TargetMode="External"/><Relationship Id="rIdmijd2b31wonuk_-lvjgma" Type="http://schemas.openxmlformats.org/officeDocument/2006/relationships/hyperlink" Target="https://doi.org/10.1038/s42256-023-00719-0" TargetMode="External"/><Relationship Id="rId6slfdfgjzwlaw6eh99aft" Type="http://schemas.openxmlformats.org/officeDocument/2006/relationships/hyperlink" Target="https://doi.org/10.1137/20M1347486" TargetMode="External"/><Relationship Id="rIdxqkgri90bwirjju3su_oj" Type="http://schemas.openxmlformats.org/officeDocument/2006/relationships/hyperlink" Target="https://doi.org/10.3982/ECTA18324" TargetMode="External"/><Relationship Id="rIdv9wbp-pgohskqh3gegrvb" Type="http://schemas.openxmlformats.org/officeDocument/2006/relationships/hyperlink" Target="https://jmlr.org/papers/v23/20-807.html" TargetMode="External"/><Relationship Id="rIdlarlfzgyoqggb54s0-q4a" Type="http://schemas.openxmlformats.org/officeDocument/2006/relationships/hyperlink" Target="https://doi.org/10.4153/CJM-1960-030-4" TargetMode="External"/><Relationship Id="rId9p5uy9kgtcy3uko1rrbbf" Type="http://schemas.openxmlformats.org/officeDocument/2006/relationships/hyperlink" Target="https://doi.org/10.1137/1.9780898719109" TargetMode="External"/><Relationship Id="rIdestslw6wqnt58qqyhkirp" Type="http://schemas.openxmlformats.org/officeDocument/2006/relationships/hyperlink" Target="https://doi.org/10.1214/aoms/1177728069" TargetMode="External"/><Relationship Id="rIdcxdb0owhgt2g6aqkppbop" Type="http://schemas.openxmlformats.org/officeDocument/2006/relationships/hyperlink" Target="https://doi.org/10.1214/ss/1177009939" TargetMode="External"/><Relationship Id="rIde42-jzefab68xjwonswsz" Type="http://schemas.openxmlformats.org/officeDocument/2006/relationships/hyperlink" Target="https://doi.org/10.1088/1361-6420/aad210" TargetMode="External"/><Relationship Id="rId4kk5ckrfn5f7a58irrdqq" Type="http://schemas.openxmlformats.org/officeDocument/2006/relationships/hyperlink" Target="https://proceedings.mlr.press/v80/rainforth18a.html" TargetMode="External"/><Relationship Id="rIdiv0sbb-wcatbeuwfoenfz" Type="http://schemas.openxmlformats.org/officeDocument/2006/relationships/hyperlink" Target="https://arxiv.org/abs/1903.05480" TargetMode="External"/><Relationship Id="rIdeagr3xqawiwemrfdrmhyj" Type="http://schemas.openxmlformats.org/officeDocument/2006/relationships/hyperlink" Target="https://doi.org/10.1007/BF01588971" TargetMode="External"/><Relationship Id="rIdy46ja8wxmkp8q3v8qtqd3" Type="http://schemas.openxmlformats.org/officeDocument/2006/relationships/hyperlink" Target="https://jmlr.org/papers/v9/krause08a.html" TargetMode="External"/><Relationship Id="rIdwre1-7jr7qvcmeuufxrht" Type="http://schemas.openxmlformats.org/officeDocument/2006/relationships/hyperlink" Target="https://arxiv.org/abs/1102.3975" TargetMode="External"/><Relationship Id="rIdyjacuxelfnanjrcztzt2w" Type="http://schemas.openxmlformats.org/officeDocument/2006/relationships/hyperlink" Target="https://doi.org/10.1088/1361-6420/abe10c" TargetMode="External"/><Relationship Id="rIdhcssckuxjrfpkpxa018bg" Type="http://schemas.openxmlformats.org/officeDocument/2006/relationships/hyperlink" Target="https://doi.org/10.1016/j.jcp.2012.08.013" TargetMode="External"/><Relationship Id="rIdguoz4ht3la97coxudtcoi" Type="http://schemas.openxmlformats.org/officeDocument/2006/relationships/hyperlink" Target="https://doi.org/10.1017/9781108571401" TargetMode="External"/><Relationship Id="rIdn6sv5plnpsk-vnicnvfd9" Type="http://schemas.openxmlformats.org/officeDocument/2006/relationships/hyperlink" Target="https://doi.org/10.1198/1061860032012" TargetMode="External"/><Relationship Id="rIdgztne5zkd-omhzvro65vn" Type="http://schemas.openxmlformats.org/officeDocument/2006/relationships/hyperlink" Target="https://proceedings.iclr.cc/paper_files/paper/2026/hash/87eb265e8898a7e245d61f01cea4d906-Abstract-Conference.html" TargetMode="External"/><Relationship Id="rIdgmylngfryza113tfpsy5r" Type="http://schemas.openxmlformats.org/officeDocument/2006/relationships/hyperlink" Target="https://proceedings.mlr.press/v267/hedman25a.html" TargetMode="External"/><Relationship Id="rId5r0o7mx7tdchv9johc3c5" Type="http://schemas.openxmlformats.org/officeDocument/2006/relationships/hyperlink" Target="https://proceedings.mlr.press/v202/ivanova23a.html" TargetMode="External"/><Relationship Id="rIdzw8z1njpcdh7rmujft4ag" Type="http://schemas.openxmlformats.org/officeDocument/2006/relationships/hyperlink" Target="https://proceedings.mlr.press/v202/tigas23a.html" TargetMode="External"/><Relationship Id="rIdx7rk6i5rtumwecu6znu61" Type="http://schemas.openxmlformats.org/officeDocument/2006/relationships/hyperlink" Target="https://doi.org/10.1016/j.cma.2026.119022" TargetMode="External"/><Relationship Id="rIdg6brperdbyoqr8b4rw9oo" Type="http://schemas.openxmlformats.org/officeDocument/2006/relationships/hyperlink" Target="https://doi.org/10.52202/079017-3669" TargetMode="External"/><Relationship Id="rIdadjmngcuqhekbl0vnnxlt" Type="http://schemas.openxmlformats.org/officeDocument/2006/relationships/hyperlink" Target="https://doi.org/10.1137/22M154226X" TargetMode="External"/><Relationship Id="rIdcjdhwvjg5c7jy-4aq1nus" Type="http://schemas.openxmlformats.org/officeDocument/2006/relationships/hyperlink" Target="https://proceedings.neurips.cc/paper_files/paper/2023/hash/cf7ba4b2d14e0f6a0e8247af77745094-Abstract.html" TargetMode="External"/><Relationship Id="rId5hgqvpllcd7tbk4c1tqr-" Type="http://schemas.openxmlformats.org/officeDocument/2006/relationships/hyperlink" Target="https://doi.org/10.1137/25M1740164" TargetMode="External"/><Relationship Id="rId7cow1ik5s9qpgp7a30tad" Type="http://schemas.openxmlformats.org/officeDocument/2006/relationships/hyperlink" Target="https://doi.org/10.1287/mnsc.2023.00492" TargetMode="External"/><Relationship Id="rIdlfmpsfbkci4ssa9vxsxny" Type="http://schemas.openxmlformats.org/officeDocument/2006/relationships/hyperlink" Target="https://doi.org/10.1017/S0962492924000023" TargetMode="External"/><Relationship Id="rIdvaqa0_05u0enjzwzr1ajn" Type="http://schemas.openxmlformats.org/officeDocument/2006/relationships/hyperlink" Target="https://jmlr.org/papers/v22/20-1023.html" TargetMode="External"/><Relationship Id="rIdgsltfr_f0wxbiqzkzutp2" Type="http://schemas.openxmlformats.org/officeDocument/2006/relationships/hyperlink" Target="https://doi.org/10.1162/neco_a_01646" TargetMode="External"/><Relationship Id="rIdbza_1kyeans3_h35szf8m" Type="http://schemas.openxmlformats.org/officeDocument/2006/relationships/hyperlink" Target="https://doi.org/10.1287/moor.2024.0538" TargetMode="External"/><Relationship Id="rIdttlb1fk1pcg_43auduyx-" Type="http://schemas.openxmlformats.org/officeDocument/2006/relationships/hyperlink" Target="https://proceedings.iclr.cc/paper_files/paper/2024/hash/1a10956f2cd9b41c0283a7af34b9c728-Abstract-Conference.html" TargetMode="External"/><Relationship Id="rIdzc5gyjl7l4xpt_2hjneaw" Type="http://schemas.openxmlformats.org/officeDocument/2006/relationships/hyperlink" Target="https://doi.org/10.1007/s00332-022-09806-9" TargetMode="External"/><Relationship Id="rId8iw3suqpxh5heaqembgl0" Type="http://schemas.openxmlformats.org/officeDocument/2006/relationships/hyperlink" Target="https://papers.neurips.cc/paper_files/paper/2025/hash/8dc0769a7c54125160290e016d3a3d9e-Abstract-Conference.html" TargetMode="External"/><Relationship Id="rId8yhhiquls64dbhubdypl9" Type="http://schemas.openxmlformats.org/officeDocument/2006/relationships/hyperlink" Target="https://doi.org/10.1016/j.jeconom.2024.105724" TargetMode="External"/><Relationship Id="rId4ri2h_4vokfqvvsv0mov-" Type="http://schemas.openxmlformats.org/officeDocument/2006/relationships/hyperlink" Target="https://doi.org/10.52202/075280-1400" TargetMode="External"/><Relationship Id="rIdv9dd5dpd4drzn6h3mo4jh" Type="http://schemas.openxmlformats.org/officeDocument/2006/relationships/hyperlink" Target="https://doi.org/10.1093/biomet/asac045" TargetMode="External"/><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Dizajni optimal i eksperimenteve: EIG-ja, dizajni adaptiv, dizajni i orientuar nga qëllimi dhe randomizimi</dc:title>
  <dc:creator>Kërkim artikujsh</dc:creator>
  <dc:description>Hyrje teorike dhe 20 punimet më të fundit (2020–2026) nga Oxford, Caltech, MIT, Princeton dhe Berkeley</dc:description>
  <cp:lastModifiedBy>Un-named</cp:lastModifiedBy>
  <cp:revision>1</cp:revision>
  <dcterms:created xsi:type="dcterms:W3CDTF">2026-10-11T14:49:04.534Z</dcterms:created>
  <dcterms:modified xsi:type="dcterms:W3CDTF">2026-10-11T14:49:04.534Z</dcterms:modified>
</cp:coreProperties>
</file>

<file path=docProps/custom.xml><?xml version="1.0" encoding="utf-8"?>
<Properties xmlns="http://schemas.openxmlformats.org/officeDocument/2006/custom-properties" xmlns:vt="http://schemas.openxmlformats.org/officeDocument/2006/docPropsVTypes"/>
</file>