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Problemet inverse dhe asimilimi i të dhënave: teoria bajeziane, metodat me ansambël dhe zbatimet</w:t>
      </w:r>
    </w:p>
    <w:p>
      <w:pPr>
        <w:spacing w:after="360"/>
      </w:pPr>
      <w:r>
        <w:rPr>
          <w:color w:val="3A4350"/>
          <w:sz w:val="26"/>
          <w:szCs w:val="26"/>
        </w:rPr>
        <w:t xml:space="preserve">Hyrje teorike dhe 20 artikuj (2020–2026) me bazë të fortë shkencore nga Caltech, Oxford, Harvard dhe universitete të tjera të top-5 (MIT, Stanford, Imperial, Cambridge)</w:t>
      </w:r>
    </w:p>
    <w:p>
      <w:pPr>
        <w:spacing w:after="360"/>
      </w:pPr>
      <w:r>
        <w:rPr>
          <w:b/>
          <w:bCs/>
          <w:color w:val="B4410C"/>
          <w:sz w:val="24"/>
          <w:szCs w:val="24"/>
        </w:rPr>
        <w:t xml:space="preserve">Caltech</w:t>
      </w:r>
      <w:r>
        <w:rPr>
          <w:color w:val="5B6573"/>
          <w:sz w:val="22"/>
          <w:szCs w:val="22"/>
        </w:rPr>
        <w:t xml:space="preserve">   ·   </w:t>
      </w:r>
      <w:r>
        <w:rPr>
          <w:b/>
          <w:bCs/>
          <w:color w:val="002147"/>
          <w:sz w:val="24"/>
          <w:szCs w:val="24"/>
        </w:rPr>
        <w:t xml:space="preserve">Oxford</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5B21B6"/>
          <w:sz w:val="24"/>
          <w:szCs w:val="24"/>
        </w:rPr>
        <w:t xml:space="preserve">Top-5</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mbi problemet inverse dhe asimilimin e të dhënave, nga keqshtrimi dhe rregullimi te qasja bajeziane, filtri i Kalman-it, metodat me ansambël, transporti i masave, reduktimi i certifikuar i dimensionit dhe prior-ët gjenerues, me ekuacione. </w:t>
      </w:r>
      <w:r>
        <w:rPr>
          <w:b/>
          <w:bCs/>
        </w:rPr>
        <w:t xml:space="preserve">Pjesa II:</w:t>
      </w:r>
      <w:r>
        <w:t xml:space="preserve"> 20 artikuj të verifikuar nga Caltech (C1–C6), Oxford (O1–O4), Harvard (H1–H4) dhe universitete të tjera të top-5 (T1–T6), secili me ekuacion kyç në OMML dhe inovacion. </w:t>
      </w:r>
      <w:r>
        <w:rPr>
          <w:b/>
          <w:bCs/>
        </w:rPr>
        <w:t xml:space="preserve">Pjesa III:</w:t>
      </w:r>
      <w:r>
        <w:t xml:space="preserve"> sintezë dhe një propozim inovativ për projektin SWI-Goal-OED: EnGO-OED, dizajn i orientuar drejt qëllimit me ansambël, pa derivate dhe me korrigjim të paragjykimit.</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 ose lidhja, afiliacioni dhe vlerësimi i risisë dhe i kompleksitetit (★ 1–5).</w:t>
      </w:r>
    </w:p>
    <w:p>
      <w:pPr>
        <w:pStyle w:val="ListParagraph"/>
        <w:numPr>
          <w:ilvl w:val="0"/>
          <w:numId w:val="2"/>
        </w:numPr>
        <w:spacing w:after="60"/>
        <w:jc w:val="both"/>
      </w:pPr>
      <w:r>
        <w:rPr>
          <w:b/>
          <w:bCs/>
        </w:rPr>
        <w:t xml:space="preserve">Përmbledhje:</w:t>
      </w:r>
      <w:r>
        <w:t xml:space="preserve"> problemi, metoda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artikulli në Pjesën I dhe çfarë sjell rishtazi.</w:t>
      </w:r>
    </w:p>
    <w:p>
      <w:pPr>
        <w:spacing w:before="600"/>
      </w:pPr>
      <w:r>
        <w:rPr>
          <w:color w:val="5B6573"/>
          <w:sz w:val="20"/>
          <w:szCs w:val="20"/>
        </w:rPr>
        <w:t xml:space="preserve">Data e kërkimit: 10 tetor 2026  ·  Periudha e mbuluar: 2020–2026 (literatura bazë e Pjesës I është më e vjetër)</w:t>
      </w:r>
    </w:p>
    <w:p>
      <w:pPr>
        <w:pStyle w:val="Heading1"/>
        <w:pageBreakBefore/>
      </w:pPr>
      <w:r>
        <w:rPr>
          <w:color w:val="1F3864"/>
        </w:rPr>
        <w:t xml:space="preserve">1. Hyrje teorike: problemet inverse dhe asimilimi i të dhënave</w:t>
      </w:r>
    </w:p>
    <w:p>
      <w:pPr>
        <w:spacing w:after="120"/>
      </w:pPr>
      <w:r>
        <w:rPr>
          <w:i/>
          <w:iCs/>
          <w:color w:val="5B6573"/>
          <w:sz w:val="18"/>
          <w:szCs w:val="18"/>
        </w:rPr>
        <w:t xml:space="preserve">Hyrje teorike e shkruar për këtë dokument. Mbështetet në literaturën bazë (referencat B1–B14 në fund) dhe në 20 artikujt e Pjesës II. Ekuacionet e seksioneve 1.6–1.9 janë formulime përfaqësuese të rezultateve të artikujve.</w:t>
      </w:r>
    </w:p>
    <w:p>
      <w:pPr>
        <w:pStyle w:val="Heading3"/>
      </w:pPr>
      <w:r>
        <w:rPr>
          <w:color w:val="1F3864"/>
        </w:rPr>
        <w:t xml:space="preserve">1.1 Problemi invers dhe keqshtrimi</w:t>
      </w:r>
    </w:p>
    <w:p>
      <w:pPr>
        <w:spacing w:after="120"/>
        <w:jc w:val="both"/>
      </w:pPr>
      <w:r>
        <w:t xml:space="preserve">Një problem invers kërkon parametrin </w:t>
      </w:r>
      <m:oMath>
        <m:r>
          <m:t>m</m:t>
        </m:r>
      </m:oMath>
      <w:r>
        <w:t xml:space="preserve"> nga vëzhgime me zhurmë</w:t>
      </w:r>
    </w:p>
    <w:p>
      <w:pPr>
        <w:pStyle w:val="Equation"/>
      </w:pPr>
      <m:oMathPara>
        <m:oMathParaPr>
          <m:jc m:val="center"/>
        </m:oMathParaPr>
        <m:oMath>
          <m:r>
            <m:t>y</m:t>
          </m:r>
          <m:r>
            <m:rPr>
              <m:sty m:val="p"/>
            </m:rPr>
            <m:t>=</m:t>
          </m:r>
          <m:r>
            <m:rPr>
              <m:scr m:val="script"/>
              <m:sty m:val="p"/>
            </m:rPr>
            <m:t>G</m:t>
          </m:r>
          <m:d>
            <m:dPr>
              <m:begChr m:val="("/>
              <m:sepChr m:val=""/>
              <m:endChr m:val=")"/>
              <m:grow/>
            </m:dPr>
            <m:e>
              <m:r>
                <m:t>m</m:t>
              </m:r>
            </m:e>
          </m:d>
          <m:r>
            <m:rPr>
              <m:sty m:val="p"/>
            </m:rPr>
            <m:t>+</m:t>
          </m:r>
          <m:r>
            <m:t>η</m:t>
          </m:r>
          <m:r>
            <m:rPr>
              <m:sty m:val="p"/>
            </m:rPr>
            <m:t>,</m:t>
          </m:r>
          <m:r>
            <m:t>  </m:t>
          </m:r>
          <m:r>
            <m:t>η</m:t>
          </m:r>
          <m:r>
            <m:rPr>
              <m:sty m:val="p"/>
            </m:rPr>
            <m:t>∼</m:t>
          </m:r>
          <m:r>
            <m:rPr>
              <m:scr m:val="script"/>
              <m:sty m:val="p"/>
            </m:rPr>
            <m:t>N</m:t>
          </m:r>
          <m:d>
            <m:dPr>
              <m:begChr m:val="("/>
              <m:sepChr m:val=""/>
              <m:endChr m:val=")"/>
              <m:grow/>
            </m:dPr>
            <m:e>
              <m:r>
                <m:t>0</m:t>
              </m:r>
              <m:r>
                <m:rPr>
                  <m:sty m:val="p"/>
                </m:rPr>
                <m:t>,</m:t>
              </m:r>
              <m:sSub>
                <m:e>
                  <m:r>
                    <m:t>Γ</m:t>
                  </m:r>
                </m:e>
                <m:sub>
                  <m:r>
                    <m:t>n</m:t>
                  </m:r>
                </m:sub>
              </m:sSub>
            </m:e>
          </m:d>
          <m:r>
            <m:rPr>
              <m:sty m:val="p"/>
            </m:rPr>
            <m:t>,</m:t>
          </m:r>
        </m:oMath>
      </m:oMathPara>
    </w:p>
    <w:p>
      <w:pPr>
        <w:spacing w:after="120"/>
        <w:jc w:val="both"/>
      </w:pPr>
      <w:r>
        <w:t xml:space="preserve">ku </w:t>
      </w:r>
      <m:oMath>
        <m:r>
          <m:rPr>
            <m:scr m:val="script"/>
            <m:sty m:val="p"/>
          </m:rPr>
          <m:t>G</m:t>
        </m:r>
      </m:oMath>
      <w:r>
        <w:t xml:space="preserve"> është operatori përpara, p.sh. zgjidhja e PDE-së së rrjedhës dhe të transportit e ndjekur nga mostrimi në puse. Problemi është zakonisht i keqshtruar në kuptimin e Hadamard-it: zgjidhja mund të mos ekzistojë, të mos jetë unike ose të mos varet në mënyrë të vazhdueshme nga të dhënat [B5, B6]. Rregullimi i Tikhonov-it e stabilizon duke shtuar një term penaliteti:</w:t>
      </w:r>
    </w:p>
    <w:p>
      <w:pPr>
        <w:pStyle w:val="Equation"/>
      </w:pPr>
      <m:oMathPara>
        <m:oMathParaPr>
          <m:jc m:val="center"/>
        </m:oMathParaPr>
        <m:oMath>
          <m:sSub>
            <m:e>
              <m:r>
                <m:t>m</m:t>
              </m:r>
            </m:e>
            <m:sub>
              <m:r>
                <m:t>α</m:t>
              </m:r>
            </m:sub>
          </m:sSub>
          <m:r>
            <m:rPr>
              <m:sty m:val="p"/>
            </m:rPr>
            <m:t>=</m:t>
          </m:r>
          <m:r>
            <m:rPr>
              <m:sty m:val="p"/>
            </m:rPr>
            <m:t>arg</m:t>
          </m:r>
          <m:limLow>
            <m:e>
              <m:r>
                <m:rPr>
                  <m:sty m:val="p"/>
                </m:rPr>
                <m:t>min</m:t>
              </m:r>
            </m:e>
            <m:lim>
              <m:r>
                <m:t>m</m:t>
              </m:r>
            </m:lim>
          </m:limLow>
          <m:r>
            <m:t> </m:t>
          </m:r>
          <m:f>
            <m:fPr>
              <m:type m:val="bar"/>
            </m:fPr>
            <m:num>
              <m:r>
                <m:t>1</m:t>
              </m:r>
            </m:num>
            <m:den>
              <m:r>
                <m:t>2</m:t>
              </m:r>
            </m:den>
          </m:f>
          <m:sSup>
            <m:e>
              <m:d>
                <m:dPr>
                  <m:begChr m:val="∥"/>
                  <m:sepChr m:val=""/>
                  <m:endChr m:val="∥"/>
                  <m:grow/>
                </m:dPr>
                <m:e>
                  <m:sSubSup>
                    <m:e>
                      <m:r>
                        <m:t>Γ</m:t>
                      </m:r>
                    </m:e>
                    <m:sub>
                      <m:r>
                        <m:t>n</m:t>
                      </m:r>
                    </m:sub>
                    <m:sup>
                      <m:r>
                        <m:rPr>
                          <m:sty m:val="p"/>
                        </m:rPr>
                        <m:t>−</m:t>
                      </m:r>
                      <m:r>
                        <m:t>1</m:t>
                      </m:r>
                      <m:r>
                        <m:rPr>
                          <m:sty m:val="p"/>
                        </m:rPr>
                        <m:t>/</m:t>
                      </m:r>
                      <m:r>
                        <m:t>2</m:t>
                      </m:r>
                    </m:sup>
                  </m:sSubSup>
                  <m:d>
                    <m:dPr>
                      <m:begChr m:val="("/>
                      <m:sepChr m:val=""/>
                      <m:endChr m:val=")"/>
                      <m:grow/>
                    </m:dPr>
                    <m:e>
                      <m:r>
                        <m:t>y</m:t>
                      </m:r>
                      <m:r>
                        <m:rPr>
                          <m:sty m:val="p"/>
                        </m:rPr>
                        <m:t>−</m:t>
                      </m:r>
                      <m:r>
                        <m:rPr>
                          <m:scr m:val="script"/>
                          <m:sty m:val="p"/>
                        </m:rPr>
                        <m:t>G</m:t>
                      </m:r>
                      <m:d>
                        <m:dPr>
                          <m:begChr m:val="("/>
                          <m:sepChr m:val=""/>
                          <m:endChr m:val=")"/>
                          <m:grow/>
                        </m:dPr>
                        <m:e>
                          <m:r>
                            <m:t>m</m:t>
                          </m:r>
                        </m:e>
                      </m:d>
                    </m:e>
                  </m:d>
                </m:e>
              </m:d>
            </m:e>
            <m:sup>
              <m:r>
                <m:t>2</m:t>
              </m:r>
            </m:sup>
          </m:sSup>
          <m:r>
            <m:rPr>
              <m:sty m:val="p"/>
            </m:rPr>
            <m:t>+</m:t>
          </m:r>
          <m:f>
            <m:fPr>
              <m:type m:val="bar"/>
            </m:fPr>
            <m:num>
              <m:r>
                <m:t>α</m:t>
              </m:r>
            </m:num>
            <m:den>
              <m:r>
                <m:t>2</m:t>
              </m:r>
            </m:den>
          </m:f>
          <m:sSup>
            <m:e>
              <m:d>
                <m:dPr>
                  <m:begChr m:val="∥"/>
                  <m:sepChr m:val=""/>
                  <m:endChr m:val="∥"/>
                  <m:grow/>
                </m:dPr>
                <m:e>
                  <m:sSubSup>
                    <m:e>
                      <m:r>
                        <m:t>Γ</m:t>
                      </m:r>
                    </m:e>
                    <m:sub>
                      <m:r>
                        <m:rPr>
                          <m:sty m:val="p"/>
                        </m:rPr>
                        <m:t>p</m:t>
                      </m:r>
                      <m:r>
                        <m:rPr>
                          <m:sty m:val="p"/>
                        </m:rPr>
                        <m:t>r</m:t>
                      </m:r>
                    </m:sub>
                    <m:sup>
                      <m:r>
                        <m:rPr>
                          <m:sty m:val="p"/>
                        </m:rPr>
                        <m:t>−</m:t>
                      </m:r>
                      <m:r>
                        <m:t>1</m:t>
                      </m:r>
                      <m:r>
                        <m:rPr>
                          <m:sty m:val="p"/>
                        </m:rPr>
                        <m:t>/</m:t>
                      </m:r>
                      <m:r>
                        <m:t>2</m:t>
                      </m:r>
                    </m:sup>
                  </m:sSubSup>
                  <m:d>
                    <m:dPr>
                      <m:begChr m:val="("/>
                      <m:sepChr m:val=""/>
                      <m:endChr m:val=")"/>
                      <m:grow/>
                    </m:dPr>
                    <m:e>
                      <m:r>
                        <m:t>m</m:t>
                      </m:r>
                      <m:r>
                        <m:rPr>
                          <m:sty m:val="p"/>
                        </m:rPr>
                        <m:t>−</m:t>
                      </m:r>
                      <m:sSub>
                        <m:e>
                          <m:r>
                            <m:t>m</m:t>
                          </m:r>
                        </m:e>
                        <m:sub>
                          <m:r>
                            <m:t>0</m:t>
                          </m:r>
                        </m:sub>
                      </m:sSub>
                    </m:e>
                  </m:d>
                </m:e>
              </m:d>
            </m:e>
            <m:sup>
              <m:r>
                <m:t>2</m:t>
              </m:r>
            </m:sup>
          </m:sSup>
        </m:oMath>
      </m:oMathPara>
    </w:p>
    <w:p>
      <w:pPr>
        <w:spacing w:after="120"/>
        <w:jc w:val="both"/>
      </w:pPr>
      <w:r>
        <w:t xml:space="preserve">Zgjedhja e </w:t>
      </w:r>
      <m:oMath>
        <m:r>
          <m:t>α</m:t>
        </m:r>
      </m:oMath>
      <w:r>
        <w:t xml:space="preserve"> dhe e normës së penalitetit përcakton se çfarë zgjidhje merret; teoria klasike jep kushte burimi dhe norma konvergjence kur zhurma zvogëlohet. Rregullimi mund të futet edhe brenda metodave me ansambël [C2].</w:t>
      </w:r>
    </w:p>
    <w:p>
      <w:pPr>
        <w:pStyle w:val="Heading3"/>
      </w:pPr>
      <w:r>
        <w:rPr>
          <w:color w:val="1F3864"/>
        </w:rPr>
        <w:t xml:space="preserve">1.2 Qasja bajeziane</w:t>
      </w:r>
    </w:p>
    <w:p>
      <w:pPr>
        <w:spacing w:after="120"/>
        <w:jc w:val="both"/>
      </w:pPr>
      <w:r>
        <w:t xml:space="preserve">Në qasjen bajeziane, zgjidhja nuk është një pikë, por një shpërndarje probabiliteti [B1]. Për një prior </w:t>
      </w:r>
      <m:oMath>
        <m:sSub>
          <m:e>
            <m:r>
              <m:t>μ</m:t>
            </m:r>
          </m:e>
          <m:sub>
            <m:r>
              <m:t>0</m:t>
            </m:r>
          </m:sub>
        </m:sSub>
      </m:oMath>
      <w:r>
        <w:t xml:space="preserve"> mbi hapësirën e parametrave, aposteriori jepet nga derivati i Radon–Nikodym-it:</w:t>
      </w:r>
    </w:p>
    <w:p>
      <w:pPr>
        <w:pStyle w:val="Equation"/>
      </w:pPr>
      <m:oMathPara>
        <m:oMathParaPr>
          <m:jc m:val="center"/>
        </m:oMathParaPr>
        <m:oMath>
          <m:f>
            <m:fPr>
              <m:type m:val="bar"/>
            </m:fPr>
            <m:num>
              <m:r>
                <m:rPr>
                  <m:sty m:val="p"/>
                </m:rPr>
                <m:t>d</m:t>
              </m:r>
              <m:sSup>
                <m:e>
                  <m:r>
                    <m:t>μ</m:t>
                  </m:r>
                </m:e>
                <m:sup>
                  <m:r>
                    <m:t>y</m:t>
                  </m:r>
                </m:sup>
              </m:sSup>
            </m:num>
            <m:den>
              <m:r>
                <m:rPr>
                  <m:sty m:val="p"/>
                </m:rPr>
                <m:t>d</m:t>
              </m:r>
              <m:sSub>
                <m:e>
                  <m:r>
                    <m:t>μ</m:t>
                  </m:r>
                </m:e>
                <m:sub>
                  <m:r>
                    <m:t>0</m:t>
                  </m:r>
                </m:sub>
              </m:sSub>
            </m:den>
          </m:f>
          <m:d>
            <m:dPr>
              <m:begChr m:val="("/>
              <m:sepChr m:val=""/>
              <m:endChr m:val=")"/>
              <m:grow/>
            </m:dPr>
            <m:e>
              <m:r>
                <m:t>m</m:t>
              </m:r>
            </m:e>
          </m:d>
          <m:r>
            <m:rPr>
              <m:sty m:val="p"/>
            </m:rPr>
            <m:t>=</m:t>
          </m:r>
          <m:f>
            <m:fPr>
              <m:type m:val="bar"/>
            </m:fPr>
            <m:num>
              <m:r>
                <m:t>1</m:t>
              </m:r>
            </m:num>
            <m:den>
              <m:r>
                <m:t>Z</m:t>
              </m:r>
              <m:d>
                <m:dPr>
                  <m:begChr m:val="("/>
                  <m:sepChr m:val=""/>
                  <m:endChr m:val=")"/>
                  <m:grow/>
                </m:dPr>
                <m:e>
                  <m:r>
                    <m:t>y</m:t>
                  </m:r>
                </m:e>
              </m:d>
            </m:den>
          </m:f>
          <m:r>
            <m:rPr>
              <m:sty m:val="p"/>
            </m:rPr>
            <m:t>exp</m:t>
          </m:r>
          <m:d>
            <m:dPr>
              <m:begChr m:val="("/>
              <m:sepChr m:val=""/>
              <m:endChr m:val=")"/>
              <m:grow/>
            </m:dPr>
            <m:e>
              <m:r>
                <m:rPr>
                  <m:sty m:val="p"/>
                </m:rPr>
                <m:t>−</m:t>
              </m:r>
              <m:r>
                <m:t>Φ</m:t>
              </m:r>
              <m:d>
                <m:dPr>
                  <m:begChr m:val="("/>
                  <m:sepChr m:val=""/>
                  <m:endChr m:val=")"/>
                  <m:grow/>
                </m:dPr>
                <m:e>
                  <m:r>
                    <m:t>m</m:t>
                  </m:r>
                  <m:r>
                    <m:rPr>
                      <m:sty m:val="p"/>
                    </m:rPr>
                    <m:t>;</m:t>
                  </m:r>
                  <m:r>
                    <m:t>y</m:t>
                  </m:r>
                </m:e>
              </m:d>
            </m:e>
          </m:d>
          <m:r>
            <m:rPr>
              <m:sty m:val="p"/>
            </m:rPr>
            <m:t>,</m:t>
          </m:r>
          <m:r>
            <m:t>  </m:t>
          </m:r>
          <m:r>
            <m:t>Φ</m:t>
          </m:r>
          <m:d>
            <m:dPr>
              <m:begChr m:val="("/>
              <m:sepChr m:val=""/>
              <m:endChr m:val=")"/>
              <m:grow/>
            </m:dPr>
            <m:e>
              <m:r>
                <m:t>m</m:t>
              </m:r>
              <m:r>
                <m:rPr>
                  <m:sty m:val="p"/>
                </m:rPr>
                <m:t>;</m:t>
              </m:r>
              <m:r>
                <m:t>y</m:t>
              </m:r>
            </m:e>
          </m:d>
          <m:r>
            <m:rPr>
              <m:sty m:val="p"/>
            </m:rPr>
            <m:t>=</m:t>
          </m:r>
          <m:f>
            <m:fPr>
              <m:type m:val="bar"/>
            </m:fPr>
            <m:num>
              <m:r>
                <m:t>1</m:t>
              </m:r>
            </m:num>
            <m:den>
              <m:r>
                <m:t>2</m:t>
              </m:r>
            </m:den>
          </m:f>
          <m:sSup>
            <m:e>
              <m:d>
                <m:dPr>
                  <m:begChr m:val="∥"/>
                  <m:sepChr m:val=""/>
                  <m:endChr m:val="∥"/>
                  <m:grow/>
                </m:dPr>
                <m:e>
                  <m:sSubSup>
                    <m:e>
                      <m:r>
                        <m:t>Γ</m:t>
                      </m:r>
                    </m:e>
                    <m:sub>
                      <m:r>
                        <m:t>n</m:t>
                      </m:r>
                    </m:sub>
                    <m:sup>
                      <m:r>
                        <m:rPr>
                          <m:sty m:val="p"/>
                        </m:rPr>
                        <m:t>−</m:t>
                      </m:r>
                      <m:r>
                        <m:t>1</m:t>
                      </m:r>
                      <m:r>
                        <m:rPr>
                          <m:sty m:val="p"/>
                        </m:rPr>
                        <m:t>/</m:t>
                      </m:r>
                      <m:r>
                        <m:t>2</m:t>
                      </m:r>
                    </m:sup>
                  </m:sSubSup>
                  <m:d>
                    <m:dPr>
                      <m:begChr m:val="("/>
                      <m:sepChr m:val=""/>
                      <m:endChr m:val=")"/>
                      <m:grow/>
                    </m:dPr>
                    <m:e>
                      <m:r>
                        <m:t>y</m:t>
                      </m:r>
                      <m:r>
                        <m:rPr>
                          <m:sty m:val="p"/>
                        </m:rPr>
                        <m:t>−</m:t>
                      </m:r>
                      <m:r>
                        <m:rPr>
                          <m:scr m:val="script"/>
                          <m:sty m:val="p"/>
                        </m:rPr>
                        <m:t>G</m:t>
                      </m:r>
                      <m:d>
                        <m:dPr>
                          <m:begChr m:val="("/>
                          <m:sepChr m:val=""/>
                          <m:endChr m:val=")"/>
                          <m:grow/>
                        </m:dPr>
                        <m:e>
                          <m:r>
                            <m:t>m</m:t>
                          </m:r>
                        </m:e>
                      </m:d>
                    </m:e>
                  </m:d>
                </m:e>
              </m:d>
            </m:e>
            <m:sup>
              <m:r>
                <m:t>2</m:t>
              </m:r>
            </m:sup>
          </m:sSup>
        </m:oMath>
      </m:oMathPara>
    </w:p>
    <w:p>
      <w:pPr>
        <w:spacing w:after="120"/>
        <w:jc w:val="both"/>
      </w:pPr>
      <w:r>
        <w:t xml:space="preserve">Ky formulim ka kuptim edhe në dimension të pafundëm dhe jep mirështrim: aposteriori varet në mënyrë Lipschitz nga të dhënat në distancën Hellinger. Kur </w:t>
      </w:r>
      <m:oMath>
        <m:r>
          <m:rPr>
            <m:scr m:val="script"/>
            <m:sty m:val="p"/>
          </m:rPr>
          <m:t>G</m:t>
        </m:r>
        <m:r>
          <m:rPr>
            <m:sty m:val="p"/>
          </m:rPr>
          <m:t>=</m:t>
        </m:r>
        <m:r>
          <m:t>G</m:t>
        </m:r>
      </m:oMath>
      <w:r>
        <w:t xml:space="preserve"> është linear dhe prior-i është Gausian </w:t>
      </w:r>
      <m:oMath>
        <m:r>
          <m:rPr>
            <m:scr m:val="script"/>
            <m:sty m:val="p"/>
          </m:rPr>
          <m:t>N</m:t>
        </m:r>
        <m:d>
          <m:dPr>
            <m:begChr m:val="("/>
            <m:sepChr m:val=""/>
            <m:endChr m:val=")"/>
            <m:grow/>
          </m:dPr>
          <m:e>
            <m:sSub>
              <m:e>
                <m:r>
                  <m:t>m</m:t>
                </m:r>
              </m:e>
              <m:sub>
                <m:r>
                  <m:t>0</m:t>
                </m:r>
              </m:sub>
            </m:sSub>
            <m:r>
              <m:rPr>
                <m:sty m:val="p"/>
              </m:rPr>
              <m:t>,</m:t>
            </m:r>
            <m:r>
              <m:t>Γ</m:t>
            </m:r>
          </m:e>
        </m:d>
      </m:oMath>
      <w:r>
        <w:t xml:space="preserve">, edhe aposteriori është Gausian:</w:t>
      </w:r>
    </w:p>
    <w:p>
      <w:pPr>
        <w:pStyle w:val="Equation"/>
      </w:pPr>
      <m:oMathPara>
        <m:oMathParaPr>
          <m:jc m:val="center"/>
        </m:oMathParaPr>
        <m:oMath>
          <m:sSub>
            <m:e>
              <m:r>
                <m:t>m</m:t>
              </m:r>
            </m:e>
            <m:sub>
              <m:r>
                <m:rPr>
                  <m:sty m:val="p"/>
                </m:rPr>
                <m:t>p</m:t>
              </m:r>
              <m:r>
                <m:rPr>
                  <m:sty m:val="p"/>
                </m:rPr>
                <m:t>o</m:t>
              </m:r>
              <m:r>
                <m:rPr>
                  <m:sty m:val="p"/>
                </m:rPr>
                <m:t>s</m:t>
              </m:r>
              <m:r>
                <m:rPr>
                  <m:sty m:val="p"/>
                </m:rPr>
                <m:t>t</m:t>
              </m:r>
            </m:sub>
          </m:sSub>
          <m:r>
            <m:rPr>
              <m:sty m:val="p"/>
            </m:rPr>
            <m:t>=</m:t>
          </m:r>
          <m:sSub>
            <m:e>
              <m:r>
                <m:t>m</m:t>
              </m:r>
            </m:e>
            <m:sub>
              <m:r>
                <m:t>0</m:t>
              </m:r>
            </m:sub>
          </m:sSub>
          <m:r>
            <m:rPr>
              <m:sty m:val="p"/>
            </m:rPr>
            <m:t>+</m:t>
          </m:r>
          <m:r>
            <m:t>Γ</m:t>
          </m:r>
          <m:sSup>
            <m:e>
              <m:r>
                <m:t>G</m:t>
              </m:r>
            </m:e>
            <m:sup>
              <m:r>
                <m:rPr>
                  <m:sty m:val="p"/>
                </m:rPr>
                <m:t>⊤</m:t>
              </m:r>
            </m:sup>
          </m:sSup>
          <m:sSup>
            <m:e>
              <m:d>
                <m:dPr>
                  <m:begChr m:val="("/>
                  <m:sepChr m:val=""/>
                  <m:endChr m:val=")"/>
                  <m:grow/>
                </m:dPr>
                <m:e>
                  <m:r>
                    <m:t>G</m:t>
                  </m:r>
                  <m:r>
                    <m:t>Γ</m:t>
                  </m:r>
                  <m:sSup>
                    <m:e>
                      <m:r>
                        <m:t>G</m:t>
                      </m:r>
                    </m:e>
                    <m:sup>
                      <m:r>
                        <m:rPr>
                          <m:sty m:val="p"/>
                        </m:rPr>
                        <m:t>⊤</m:t>
                      </m:r>
                    </m:sup>
                  </m:sSup>
                  <m:r>
                    <m:rPr>
                      <m:sty m:val="p"/>
                    </m:rPr>
                    <m:t>+</m:t>
                  </m:r>
                  <m:sSub>
                    <m:e>
                      <m:r>
                        <m:t>Γ</m:t>
                      </m:r>
                    </m:e>
                    <m:sub>
                      <m:r>
                        <m:t>n</m:t>
                      </m:r>
                    </m:sub>
                  </m:sSub>
                </m:e>
              </m:d>
            </m:e>
            <m:sup>
              <m:r>
                <m:rPr>
                  <m:sty m:val="p"/>
                </m:rPr>
                <m:t>−</m:t>
              </m:r>
              <m:r>
                <m:t>1</m:t>
              </m:r>
            </m:sup>
          </m:sSup>
          <m:d>
            <m:dPr>
              <m:begChr m:val="("/>
              <m:sepChr m:val=""/>
              <m:endChr m:val=")"/>
              <m:grow/>
            </m:dPr>
            <m:e>
              <m:r>
                <m:t>y</m:t>
              </m:r>
              <m:r>
                <m:rPr>
                  <m:sty m:val="p"/>
                </m:rPr>
                <m:t>−</m:t>
              </m:r>
              <m:r>
                <m:t>G</m:t>
              </m:r>
              <m:sSub>
                <m:e>
                  <m:r>
                    <m:t>m</m:t>
                  </m:r>
                </m:e>
                <m:sub>
                  <m:r>
                    <m:t>0</m:t>
                  </m:r>
                </m:sub>
              </m:sSub>
            </m:e>
          </m:d>
          <m:r>
            <m:rPr>
              <m:sty m:val="p"/>
            </m:rPr>
            <m:t>,</m:t>
          </m:r>
          <m:r>
            <m:t>  </m:t>
          </m:r>
          <m:sSub>
            <m:e>
              <m:r>
                <m:t>Γ</m:t>
              </m:r>
            </m:e>
            <m:sub>
              <m:r>
                <m:rPr>
                  <m:sty m:val="p"/>
                </m:rPr>
                <m:t>p</m:t>
              </m:r>
              <m:r>
                <m:rPr>
                  <m:sty m:val="p"/>
                </m:rPr>
                <m:t>o</m:t>
              </m:r>
              <m:r>
                <m:rPr>
                  <m:sty m:val="p"/>
                </m:rPr>
                <m:t>s</m:t>
              </m:r>
              <m:r>
                <m:rPr>
                  <m:sty m:val="p"/>
                </m:rPr>
                <m:t>t</m:t>
              </m:r>
            </m:sub>
          </m:sSub>
          <m:r>
            <m:rPr>
              <m:sty m:val="p"/>
            </m:rPr>
            <m:t>=</m:t>
          </m:r>
          <m:r>
            <m:t>Γ</m:t>
          </m:r>
          <m:r>
            <m:rPr>
              <m:sty m:val="p"/>
            </m:rPr>
            <m:t>−</m:t>
          </m:r>
          <m:r>
            <m:t>Γ</m:t>
          </m:r>
          <m:sSup>
            <m:e>
              <m:r>
                <m:t>G</m:t>
              </m:r>
            </m:e>
            <m:sup>
              <m:r>
                <m:rPr>
                  <m:sty m:val="p"/>
                </m:rPr>
                <m:t>⊤</m:t>
              </m:r>
            </m:sup>
          </m:sSup>
          <m:sSup>
            <m:e>
              <m:d>
                <m:dPr>
                  <m:begChr m:val="("/>
                  <m:sepChr m:val=""/>
                  <m:endChr m:val=")"/>
                  <m:grow/>
                </m:dPr>
                <m:e>
                  <m:r>
                    <m:t>G</m:t>
                  </m:r>
                  <m:r>
                    <m:t>Γ</m:t>
                  </m:r>
                  <m:sSup>
                    <m:e>
                      <m:r>
                        <m:t>G</m:t>
                      </m:r>
                    </m:e>
                    <m:sup>
                      <m:r>
                        <m:rPr>
                          <m:sty m:val="p"/>
                        </m:rPr>
                        <m:t>⊤</m:t>
                      </m:r>
                    </m:sup>
                  </m:sSup>
                  <m:r>
                    <m:rPr>
                      <m:sty m:val="p"/>
                    </m:rPr>
                    <m:t>+</m:t>
                  </m:r>
                  <m:sSub>
                    <m:e>
                      <m:r>
                        <m:t>Γ</m:t>
                      </m:r>
                    </m:e>
                    <m:sub>
                      <m:r>
                        <m:t>n</m:t>
                      </m:r>
                    </m:sub>
                  </m:sSub>
                </m:e>
              </m:d>
            </m:e>
            <m:sup>
              <m:r>
                <m:rPr>
                  <m:sty m:val="p"/>
                </m:rPr>
                <m:t>−</m:t>
              </m:r>
              <m:r>
                <m:t>1</m:t>
              </m:r>
            </m:sup>
          </m:sSup>
          <m:r>
            <m:t>G</m:t>
          </m:r>
          <m:r>
            <m:t>Γ</m:t>
          </m:r>
        </m:oMath>
      </m:oMathPara>
    </w:p>
    <w:p>
      <w:pPr>
        <w:spacing w:after="120"/>
        <w:jc w:val="both"/>
      </w:pPr>
      <w:r>
        <w:t xml:space="preserve">Ky është rasti i projektit në pikën e linearizimit. E njëjta strukturë përdoret në inversionet satelitore të metanit, ku matrica e mesatarizimit </w:t>
      </w:r>
      <m:oMath>
        <m:r>
          <m:t>A</m:t>
        </m:r>
        <m:r>
          <m:rPr>
            <m:sty m:val="p"/>
          </m:rPr>
          <m:t>=</m:t>
        </m:r>
        <m:r>
          <m:t>I</m:t>
        </m:r>
        <m:r>
          <m:rPr>
            <m:sty m:val="p"/>
          </m:rPr>
          <m:t>−</m:t>
        </m:r>
        <m:sSub>
          <m:e>
            <m:r>
              <m:t>Γ</m:t>
            </m:r>
          </m:e>
          <m:sub>
            <m:r>
              <m:rPr>
                <m:sty m:val="p"/>
              </m:rPr>
              <m:t>p</m:t>
            </m:r>
            <m:r>
              <m:rPr>
                <m:sty m:val="p"/>
              </m:rPr>
              <m:t>o</m:t>
            </m:r>
            <m:r>
              <m:rPr>
                <m:sty m:val="p"/>
              </m:rPr>
              <m:t>s</m:t>
            </m:r>
            <m:r>
              <m:rPr>
                <m:sty m:val="p"/>
              </m:rPr>
              <m:t>t</m:t>
            </m:r>
          </m:sub>
        </m:sSub>
        <m:sSup>
          <m:e>
            <m:r>
              <m:t>Γ</m:t>
            </m:r>
          </m:e>
          <m:sup>
            <m:r>
              <m:rPr>
                <m:sty m:val="p"/>
              </m:rPr>
              <m:t>−</m:t>
            </m:r>
            <m:r>
              <m:t>1</m:t>
            </m:r>
          </m:sup>
        </m:sSup>
      </m:oMath>
      <w:r>
        <w:t xml:space="preserve"> dhe gjurma e saj, numri i shkallëve të lirisë së sinjalit, matin sa informacion sjellin vëzhgimet [H3, H4].</w:t>
      </w:r>
    </w:p>
    <w:p>
      <w:pPr>
        <w:pStyle w:val="Heading3"/>
      </w:pPr>
      <w:r>
        <w:rPr>
          <w:color w:val="1F3864"/>
        </w:rPr>
        <w:t xml:space="preserve">1.3 Asimilimi i të dhënave: filtrimi, zbutja dhe 4D-Var</w:t>
      </w:r>
    </w:p>
    <w:p>
      <w:pPr>
        <w:spacing w:after="120"/>
        <w:jc w:val="both"/>
      </w:pPr>
      <w:r>
        <w:t xml:space="preserve">Në asimilimin e të dhënave, e panjohura është gjendja e një sistemi dinamik, dhe vëzhgimet vijnë në kohë [B7]:</w:t>
      </w:r>
    </w:p>
    <w:p>
      <w:pPr>
        <w:pStyle w:val="Equation"/>
      </w:pPr>
      <m:oMathPara>
        <m:oMathParaPr>
          <m:jc m:val="center"/>
        </m:oMathParaPr>
        <m:oMath>
          <m:sSub>
            <m:e>
              <m:r>
                <m:t>u</m:t>
              </m:r>
            </m:e>
            <m:sub>
              <m:r>
                <m:t>k</m:t>
              </m:r>
              <m:r>
                <m:rPr>
                  <m:sty m:val="p"/>
                </m:rPr>
                <m:t>+</m:t>
              </m:r>
              <m:r>
                <m:t>1</m:t>
              </m:r>
            </m:sub>
          </m:sSub>
          <m:r>
            <m:rPr>
              <m:sty m:val="p"/>
            </m:rPr>
            <m:t>=</m:t>
          </m:r>
          <m:r>
            <m:t>Ψ</m:t>
          </m:r>
          <m:d>
            <m:dPr>
              <m:begChr m:val="("/>
              <m:sepChr m:val=""/>
              <m:endChr m:val=")"/>
              <m:grow/>
            </m:dPr>
            <m:e>
              <m:sSub>
                <m:e>
                  <m:r>
                    <m:t>u</m:t>
                  </m:r>
                </m:e>
                <m:sub>
                  <m:r>
                    <m:t>k</m:t>
                  </m:r>
                </m:sub>
              </m:sSub>
            </m:e>
          </m:d>
          <m:r>
            <m:rPr>
              <m:sty m:val="p"/>
            </m:rPr>
            <m:t>+</m:t>
          </m:r>
          <m:sSub>
            <m:e>
              <m:r>
                <m:t>ξ</m:t>
              </m:r>
            </m:e>
            <m:sub>
              <m:r>
                <m:t>k</m:t>
              </m:r>
            </m:sub>
          </m:sSub>
          <m:r>
            <m:rPr>
              <m:sty m:val="p"/>
            </m:rPr>
            <m:t>,</m:t>
          </m:r>
          <m:r>
            <m:t>  </m:t>
          </m:r>
          <m:sSub>
            <m:e>
              <m:r>
                <m:t>y</m:t>
              </m:r>
            </m:e>
            <m:sub>
              <m:r>
                <m:t>k</m:t>
              </m:r>
              <m:r>
                <m:rPr>
                  <m:sty m:val="p"/>
                </m:rPr>
                <m:t>+</m:t>
              </m:r>
              <m:r>
                <m:t>1</m:t>
              </m:r>
            </m:sub>
          </m:sSub>
          <m:r>
            <m:rPr>
              <m:sty m:val="p"/>
            </m:rPr>
            <m:t>=</m:t>
          </m:r>
          <m:r>
            <m:t>H</m:t>
          </m:r>
          <m:sSub>
            <m:e>
              <m:r>
                <m:t>u</m:t>
              </m:r>
            </m:e>
            <m:sub>
              <m:r>
                <m:t>k</m:t>
              </m:r>
              <m:r>
                <m:rPr>
                  <m:sty m:val="p"/>
                </m:rPr>
                <m:t>+</m:t>
              </m:r>
              <m:r>
                <m:t>1</m:t>
              </m:r>
            </m:sub>
          </m:sSub>
          <m:r>
            <m:rPr>
              <m:sty m:val="p"/>
            </m:rPr>
            <m:t>+</m:t>
          </m:r>
          <m:sSub>
            <m:e>
              <m:r>
                <m:t>η</m:t>
              </m:r>
            </m:e>
            <m:sub>
              <m:r>
                <m:t>k</m:t>
              </m:r>
              <m:r>
                <m:rPr>
                  <m:sty m:val="p"/>
                </m:rPr>
                <m:t>+</m:t>
              </m:r>
              <m:r>
                <m:t>1</m:t>
              </m:r>
            </m:sub>
          </m:sSub>
          <m:r>
            <m:rPr>
              <m:sty m:val="p"/>
            </m:rPr>
            <m:t>,</m:t>
          </m:r>
          <m:r>
            <m:t>  </m:t>
          </m:r>
          <m:sSub>
            <m:e>
              <m:r>
                <m:t>ξ</m:t>
              </m:r>
            </m:e>
            <m:sub>
              <m:r>
                <m:t>k</m:t>
              </m:r>
            </m:sub>
          </m:sSub>
          <m:r>
            <m:rPr>
              <m:sty m:val="p"/>
            </m:rPr>
            <m:t>∼</m:t>
          </m:r>
          <m:r>
            <m:rPr>
              <m:scr m:val="script"/>
              <m:sty m:val="p"/>
            </m:rPr>
            <m:t>N</m:t>
          </m:r>
          <m:d>
            <m:dPr>
              <m:begChr m:val="("/>
              <m:sepChr m:val=""/>
              <m:endChr m:val=")"/>
              <m:grow/>
            </m:dPr>
            <m:e>
              <m:r>
                <m:t>0</m:t>
              </m:r>
              <m:r>
                <m:rPr>
                  <m:sty m:val="p"/>
                </m:rPr>
                <m:t>,</m:t>
              </m:r>
              <m:r>
                <m:t>Σ</m:t>
              </m:r>
            </m:e>
          </m:d>
          <m:r>
            <m:rPr>
              <m:sty m:val="p"/>
            </m:rPr>
            <m:t>,</m:t>
          </m:r>
          <m:r>
            <m:t> </m:t>
          </m:r>
          <m:sSub>
            <m:e>
              <m:r>
                <m:t>η</m:t>
              </m:r>
            </m:e>
            <m:sub>
              <m:r>
                <m:t>k</m:t>
              </m:r>
            </m:sub>
          </m:sSub>
          <m:r>
            <m:rPr>
              <m:sty m:val="p"/>
            </m:rPr>
            <m:t>∼</m:t>
          </m:r>
          <m:r>
            <m:rPr>
              <m:scr m:val="script"/>
              <m:sty m:val="p"/>
            </m:rPr>
            <m:t>N</m:t>
          </m:r>
          <m:d>
            <m:dPr>
              <m:begChr m:val="("/>
              <m:sepChr m:val=""/>
              <m:endChr m:val=")"/>
              <m:grow/>
            </m:dPr>
            <m:e>
              <m:r>
                <m:t>0</m:t>
              </m:r>
              <m:r>
                <m:rPr>
                  <m:sty m:val="p"/>
                </m:rPr>
                <m:t>,</m:t>
              </m:r>
              <m:r>
                <m:t>Γ</m:t>
              </m:r>
            </m:e>
          </m:d>
        </m:oMath>
      </m:oMathPara>
    </w:p>
    <w:p>
      <w:pPr>
        <w:spacing w:after="120"/>
        <w:jc w:val="both"/>
      </w:pPr>
      <w:r>
        <w:t xml:space="preserve">Filtrimi e vlerëson </w:t>
      </w:r>
      <m:oMath>
        <m:sSub>
          <m:e>
            <m:r>
              <m:t>u</m:t>
            </m:r>
          </m:e>
          <m:sub>
            <m:r>
              <m:t>k</m:t>
            </m:r>
          </m:sub>
        </m:sSub>
      </m:oMath>
      <w:r>
        <w:t xml:space="preserve"> nga vëzhgimet deri në kohën </w:t>
      </w:r>
      <m:oMath>
        <m:r>
          <m:t>k</m:t>
        </m:r>
      </m:oMath>
      <w:r>
        <w:t xml:space="preserve">, ndërsa zbutja përdor të gjitha vëzhgimet. Për dinamikë lineare </w:t>
      </w:r>
      <m:oMath>
        <m:r>
          <m:t>Ψ</m:t>
        </m:r>
        <m:d>
          <m:dPr>
            <m:begChr m:val="("/>
            <m:sepChr m:val=""/>
            <m:endChr m:val=")"/>
            <m:grow/>
          </m:dPr>
          <m:e>
            <m:r>
              <m:t>u</m:t>
            </m:r>
          </m:e>
        </m:d>
        <m:r>
          <m:rPr>
            <m:sty m:val="p"/>
          </m:rPr>
          <m:t>=</m:t>
        </m:r>
        <m:r>
          <m:t>M</m:t>
        </m:r>
        <m:r>
          <m:t>u</m:t>
        </m:r>
      </m:oMath>
      <w:r>
        <w:t xml:space="preserve">, filtri i Kalman-it [B3] jep zgjidhjen e saktë me dy hapa, parashikimin dhe analizën:</w:t>
      </w:r>
    </w:p>
    <w:p>
      <w:pPr>
        <w:pStyle w:val="Equation"/>
      </w:pPr>
      <m:oMathPara>
        <m:oMathParaPr>
          <m:jc m:val="center"/>
        </m:oMathParaPr>
        <m:oMath>
          <m:sSub>
            <m:e>
              <m:acc>
                <m:accPr>
                  <m:chr m:val="̂"/>
                </m:accPr>
                <m:e>
                  <m:r>
                    <m:t>C</m:t>
                  </m:r>
                </m:e>
              </m:acc>
            </m:e>
            <m:sub>
              <m:r>
                <m:t>k</m:t>
              </m:r>
              <m:r>
                <m:rPr>
                  <m:sty m:val="p"/>
                </m:rPr>
                <m:t>+</m:t>
              </m:r>
              <m:r>
                <m:t>1</m:t>
              </m:r>
            </m:sub>
          </m:sSub>
          <m:r>
            <m:rPr>
              <m:sty m:val="p"/>
            </m:rPr>
            <m:t>=</m:t>
          </m:r>
          <m:r>
            <m:t>M</m:t>
          </m:r>
          <m:sSub>
            <m:e>
              <m:r>
                <m:t>C</m:t>
              </m:r>
            </m:e>
            <m:sub>
              <m:r>
                <m:t>k</m:t>
              </m:r>
            </m:sub>
          </m:sSub>
          <m:sSup>
            <m:e>
              <m:r>
                <m:t>M</m:t>
              </m:r>
            </m:e>
            <m:sup>
              <m:r>
                <m:rPr>
                  <m:sty m:val="p"/>
                </m:rPr>
                <m:t>⊤</m:t>
              </m:r>
            </m:sup>
          </m:sSup>
          <m:r>
            <m:rPr>
              <m:sty m:val="p"/>
            </m:rPr>
            <m:t>+</m:t>
          </m:r>
          <m:r>
            <m:t>Σ</m:t>
          </m:r>
          <m:r>
            <m:rPr>
              <m:sty m:val="p"/>
            </m:rPr>
            <m:t>,</m:t>
          </m:r>
          <m:r>
            <m:t>  </m:t>
          </m:r>
          <m:sSub>
            <m:e>
              <m:r>
                <m:t>K</m:t>
              </m:r>
            </m:e>
            <m:sub>
              <m:r>
                <m:t>k</m:t>
              </m:r>
              <m:r>
                <m:rPr>
                  <m:sty m:val="p"/>
                </m:rPr>
                <m:t>+</m:t>
              </m:r>
              <m:r>
                <m:t>1</m:t>
              </m:r>
            </m:sub>
          </m:sSub>
          <m:r>
            <m:rPr>
              <m:sty m:val="p"/>
            </m:rPr>
            <m:t>=</m:t>
          </m:r>
          <m:sSub>
            <m:e>
              <m:acc>
                <m:accPr>
                  <m:chr m:val="̂"/>
                </m:accPr>
                <m:e>
                  <m:r>
                    <m:t>C</m:t>
                  </m:r>
                </m:e>
              </m:acc>
            </m:e>
            <m:sub>
              <m:r>
                <m:t>k</m:t>
              </m:r>
              <m:r>
                <m:rPr>
                  <m:sty m:val="p"/>
                </m:rPr>
                <m:t>+</m:t>
              </m:r>
              <m:r>
                <m:t>1</m:t>
              </m:r>
            </m:sub>
          </m:sSub>
          <m:sSup>
            <m:e>
              <m:r>
                <m:t>H</m:t>
              </m:r>
            </m:e>
            <m:sup>
              <m:r>
                <m:rPr>
                  <m:sty m:val="p"/>
                </m:rPr>
                <m:t>⊤</m:t>
              </m:r>
            </m:sup>
          </m:sSup>
          <m:sSup>
            <m:e>
              <m:d>
                <m:dPr>
                  <m:begChr m:val="("/>
                  <m:sepChr m:val=""/>
                  <m:endChr m:val=")"/>
                  <m:grow/>
                </m:dPr>
                <m:e>
                  <m:r>
                    <m:t>H</m:t>
                  </m:r>
                  <m:sSub>
                    <m:e>
                      <m:acc>
                        <m:accPr>
                          <m:chr m:val="̂"/>
                        </m:accPr>
                        <m:e>
                          <m:r>
                            <m:t>C</m:t>
                          </m:r>
                        </m:e>
                      </m:acc>
                    </m:e>
                    <m:sub>
                      <m:r>
                        <m:t>k</m:t>
                      </m:r>
                      <m:r>
                        <m:rPr>
                          <m:sty m:val="p"/>
                        </m:rPr>
                        <m:t>+</m:t>
                      </m:r>
                      <m:r>
                        <m:t>1</m:t>
                      </m:r>
                    </m:sub>
                  </m:sSub>
                  <m:sSup>
                    <m:e>
                      <m:r>
                        <m:t>H</m:t>
                      </m:r>
                    </m:e>
                    <m:sup>
                      <m:r>
                        <m:rPr>
                          <m:sty m:val="p"/>
                        </m:rPr>
                        <m:t>⊤</m:t>
                      </m:r>
                    </m:sup>
                  </m:sSup>
                  <m:r>
                    <m:rPr>
                      <m:sty m:val="p"/>
                    </m:rPr>
                    <m:t>+</m:t>
                  </m:r>
                  <m:r>
                    <m:t>Γ</m:t>
                  </m:r>
                </m:e>
              </m:d>
            </m:e>
            <m:sup>
              <m:r>
                <m:rPr>
                  <m:sty m:val="p"/>
                </m:rPr>
                <m:t>−</m:t>
              </m:r>
              <m:r>
                <m:t>1</m:t>
              </m:r>
            </m:sup>
          </m:sSup>
          <m:r>
            <m:rPr>
              <m:sty m:val="p"/>
            </m:rPr>
            <m:t>,</m:t>
          </m:r>
          <m:r>
            <m:t>  </m:t>
          </m:r>
          <m:sSub>
            <m:e>
              <m:r>
                <m:t>m</m:t>
              </m:r>
            </m:e>
            <m:sub>
              <m:r>
                <m:t>k</m:t>
              </m:r>
              <m:r>
                <m:rPr>
                  <m:sty m:val="p"/>
                </m:rPr>
                <m:t>+</m:t>
              </m:r>
              <m:r>
                <m:t>1</m:t>
              </m:r>
            </m:sub>
          </m:sSub>
          <m:r>
            <m:rPr>
              <m:sty m:val="p"/>
            </m:rPr>
            <m:t>=</m:t>
          </m:r>
          <m:r>
            <m:t>M</m:t>
          </m:r>
          <m:sSub>
            <m:e>
              <m:r>
                <m:t>m</m:t>
              </m:r>
            </m:e>
            <m:sub>
              <m:r>
                <m:t>k</m:t>
              </m:r>
            </m:sub>
          </m:sSub>
          <m:r>
            <m:rPr>
              <m:sty m:val="p"/>
            </m:rPr>
            <m:t>+</m:t>
          </m:r>
          <m:sSub>
            <m:e>
              <m:r>
                <m:t>K</m:t>
              </m:r>
            </m:e>
            <m:sub>
              <m:r>
                <m:t>k</m:t>
              </m:r>
              <m:r>
                <m:rPr>
                  <m:sty m:val="p"/>
                </m:rPr>
                <m:t>+</m:t>
              </m:r>
              <m:r>
                <m:t>1</m:t>
              </m:r>
            </m:sub>
          </m:sSub>
          <m:d>
            <m:dPr>
              <m:begChr m:val="("/>
              <m:sepChr m:val=""/>
              <m:endChr m:val=")"/>
              <m:grow/>
            </m:dPr>
            <m:e>
              <m:sSub>
                <m:e>
                  <m:r>
                    <m:t>y</m:t>
                  </m:r>
                </m:e>
                <m:sub>
                  <m:r>
                    <m:t>k</m:t>
                  </m:r>
                  <m:r>
                    <m:rPr>
                      <m:sty m:val="p"/>
                    </m:rPr>
                    <m:t>+</m:t>
                  </m:r>
                  <m:r>
                    <m:t>1</m:t>
                  </m:r>
                </m:sub>
              </m:sSub>
              <m:r>
                <m:rPr>
                  <m:sty m:val="p"/>
                </m:rPr>
                <m:t>−</m:t>
              </m:r>
              <m:r>
                <m:t>H</m:t>
              </m:r>
              <m:r>
                <m:t>M</m:t>
              </m:r>
              <m:sSub>
                <m:e>
                  <m:r>
                    <m:t>m</m:t>
                  </m:r>
                </m:e>
                <m:sub>
                  <m:r>
                    <m:t>k</m:t>
                  </m:r>
                </m:sub>
              </m:sSub>
            </m:e>
          </m:d>
        </m:oMath>
      </m:oMathPara>
    </w:p>
    <w:p>
      <w:pPr>
        <w:spacing w:after="120"/>
        <w:jc w:val="both"/>
      </w:pPr>
      <w:r>
        <w:t xml:space="preserve">Asimilimi variacional 4D-Var kërkon gjendjen fillestare që minimizon mospërputhjen në një dritare kohore, me gradient nga ekuacioni adjoint [B4], dhe variantet e mbrojtura të Gauss–Newton-it e bëjnë optimizimin konvergjent edhe me dritare të gjata [O4]. Për sisteme jolineare, filtrat e grimcave janë në parim të saktë, por peshat e tyre degjenerohen në dimension të lartë [B12]. Çiftimet e filtrave të grimcave japin vlerësues të pazhvendosur për zbutjen [H2], transporti optimal entropik e bën filtrin të diferencueshëm [O3], dhe modelet stokastike të rrjedhës kërkojnë filtra grimcash të përshtatur [T5].</w:t>
      </w:r>
    </w:p>
    <w:p>
      <w:pPr>
        <w:pStyle w:val="Heading3"/>
      </w:pPr>
      <w:r>
        <w:rPr>
          <w:color w:val="1F3864"/>
        </w:rPr>
        <w:t xml:space="preserve">1.4 Filtri i Kalman-it me ansambël</w:t>
      </w:r>
    </w:p>
    <w:p>
      <w:pPr>
        <w:spacing w:after="120"/>
        <w:jc w:val="both"/>
      </w:pPr>
      <w:r>
        <w:t xml:space="preserve">Filtri i Kalman-it me ansambël (EnKF) [B2] e zëvendëson kovariancën me kovariancën empirike të një ansambli </w:t>
      </w:r>
      <m:oMath>
        <m:r>
          <m:rPr>
            <m:sty m:val="p"/>
          </m:rPr>
          <m:t>{</m:t>
        </m:r>
        <m:sSub>
          <m:e>
            <m:r>
              <m:t>v</m:t>
            </m:r>
          </m:e>
          <m:sub>
            <m:r>
              <m:t>j</m:t>
            </m:r>
          </m:sub>
        </m:sSub>
        <m:sSubSup>
          <m:e>
            <m:r>
              <m:rPr>
                <m:sty m:val="p"/>
              </m:rPr>
              <m:t>}</m:t>
            </m:r>
          </m:e>
          <m:sub>
            <m:r>
              <m:t>j</m:t>
            </m:r>
            <m:r>
              <m:rPr>
                <m:sty m:val="p"/>
              </m:rPr>
              <m:t>=</m:t>
            </m:r>
            <m:r>
              <m:t>1</m:t>
            </m:r>
          </m:sub>
          <m:sup>
            <m:r>
              <m:t>J</m:t>
            </m:r>
          </m:sup>
        </m:sSubSup>
      </m:oMath>
      <w:r>
        <w:t xml:space="preserve"> dhe e përditëson secilin anëtar me vëzhgime të perturbuara:</w:t>
      </w:r>
    </w:p>
    <w:p>
      <w:pPr>
        <w:pStyle w:val="Equation"/>
      </w:pPr>
      <m:oMathPara>
        <m:oMathParaPr>
          <m:jc m:val="center"/>
        </m:oMathParaPr>
        <m:oMath>
          <m:sSubSup>
            <m:e>
              <m:r>
                <m:t>v</m:t>
              </m:r>
            </m:e>
            <m:sub>
              <m:r>
                <m:t>j</m:t>
              </m:r>
            </m:sub>
            <m:sup>
              <m:r>
                <m:t>a</m:t>
              </m:r>
            </m:sup>
          </m:sSubSup>
          <m:r>
            <m:rPr>
              <m:sty m:val="p"/>
            </m:rPr>
            <m:t>=</m:t>
          </m:r>
          <m:sSubSup>
            <m:e>
              <m:r>
                <m:t>v</m:t>
              </m:r>
            </m:e>
            <m:sub>
              <m:r>
                <m:t>j</m:t>
              </m:r>
            </m:sub>
            <m:sup>
              <m:r>
                <m:t>f</m:t>
              </m:r>
            </m:sup>
          </m:sSubSup>
          <m:r>
            <m:rPr>
              <m:sty m:val="p"/>
            </m:rPr>
            <m:t>+</m:t>
          </m:r>
          <m:sSup>
            <m:e>
              <m:acc>
                <m:accPr>
                  <m:chr m:val="̂"/>
                </m:accPr>
                <m:e>
                  <m:r>
                    <m:t>C</m:t>
                  </m:r>
                </m:e>
              </m:acc>
            </m:e>
            <m:sup>
              <m:r>
                <m:t>v</m:t>
              </m:r>
              <m:r>
                <m:t>y</m:t>
              </m:r>
            </m:sup>
          </m:sSup>
          <m:sSup>
            <m:e>
              <m:d>
                <m:dPr>
                  <m:begChr m:val="("/>
                  <m:sepChr m:val=""/>
                  <m:endChr m:val=")"/>
                  <m:grow/>
                </m:dPr>
                <m:e>
                  <m:sSup>
                    <m:e>
                      <m:acc>
                        <m:accPr>
                          <m:chr m:val="̂"/>
                        </m:accPr>
                        <m:e>
                          <m:r>
                            <m:t>C</m:t>
                          </m:r>
                        </m:e>
                      </m:acc>
                    </m:e>
                    <m:sup>
                      <m:r>
                        <m:t>y</m:t>
                      </m:r>
                      <m:r>
                        <m:t>y</m:t>
                      </m:r>
                    </m:sup>
                  </m:sSup>
                  <m:r>
                    <m:rPr>
                      <m:sty m:val="p"/>
                    </m:rPr>
                    <m:t>+</m:t>
                  </m:r>
                  <m:r>
                    <m:t>Γ</m:t>
                  </m:r>
                </m:e>
              </m:d>
            </m:e>
            <m:sup>
              <m:r>
                <m:rPr>
                  <m:sty m:val="p"/>
                </m:rPr>
                <m:t>−</m:t>
              </m:r>
              <m:r>
                <m:t>1</m:t>
              </m:r>
            </m:sup>
          </m:sSup>
          <m:d>
            <m:dPr>
              <m:begChr m:val="("/>
              <m:sepChr m:val=""/>
              <m:endChr m:val=")"/>
              <m:grow/>
            </m:dPr>
            <m:e>
              <m:r>
                <m:t>y</m:t>
              </m:r>
              <m:r>
                <m:rPr>
                  <m:sty m:val="p"/>
                </m:rPr>
                <m:t>+</m:t>
              </m:r>
              <m:sSub>
                <m:e>
                  <m:r>
                    <m:t>η</m:t>
                  </m:r>
                </m:e>
                <m:sub>
                  <m:r>
                    <m:t>j</m:t>
                  </m:r>
                </m:sub>
              </m:sSub>
              <m:r>
                <m:rPr>
                  <m:sty m:val="p"/>
                </m:rPr>
                <m:t>−</m:t>
              </m:r>
              <m:r>
                <m:t>H</m:t>
              </m:r>
              <m:sSubSup>
                <m:e>
                  <m:r>
                    <m:t>v</m:t>
                  </m:r>
                </m:e>
                <m:sub>
                  <m:r>
                    <m:t>j</m:t>
                  </m:r>
                </m:sub>
                <m:sup>
                  <m:r>
                    <m:t>f</m:t>
                  </m:r>
                </m:sup>
              </m:sSubSup>
            </m:e>
          </m:d>
          <m:r>
            <m:rPr>
              <m:sty m:val="p"/>
            </m:rPr>
            <m:t>,</m:t>
          </m:r>
          <m:r>
            <m:t>  </m:t>
          </m:r>
          <m:sSup>
            <m:e>
              <m:acc>
                <m:accPr>
                  <m:chr m:val="̂"/>
                </m:accPr>
                <m:e>
                  <m:r>
                    <m:t>C</m:t>
                  </m:r>
                </m:e>
              </m:acc>
            </m:e>
            <m:sup>
              <m:r>
                <m:t>v</m:t>
              </m:r>
              <m:r>
                <m:t>y</m:t>
              </m:r>
            </m:sup>
          </m:sSup>
          <m:r>
            <m:rPr>
              <m:sty m:val="p"/>
            </m:rPr>
            <m:t>=</m:t>
          </m:r>
          <m:f>
            <m:fPr>
              <m:type m:val="bar"/>
            </m:fPr>
            <m:num>
              <m:r>
                <m:t>1</m:t>
              </m:r>
            </m:num>
            <m:den>
              <m:r>
                <m:t>J</m:t>
              </m:r>
              <m:r>
                <m:rPr>
                  <m:sty m:val="p"/>
                </m:rPr>
                <m:t>−</m:t>
              </m:r>
              <m:r>
                <m:t>1</m:t>
              </m:r>
            </m:den>
          </m:f>
          <m:nary>
            <m:naryPr>
              <m:chr m:val="∑"/>
              <m:limLoc m:val="undOvr"/>
              <m:subHide m:val="off"/>
              <m:supHide m:val="off"/>
            </m:naryPr>
            <m:sub>
              <m:r>
                <m:t>j</m:t>
              </m:r>
              <m:r>
                <m:rPr>
                  <m:sty m:val="p"/>
                </m:rPr>
                <m:t>=</m:t>
              </m:r>
              <m:r>
                <m:t>1</m:t>
              </m:r>
            </m:sub>
            <m:sup>
              <m:r>
                <m:t>J</m:t>
              </m:r>
            </m:sup>
            <m:e>
              <m:d>
                <m:dPr>
                  <m:begChr m:val="("/>
                  <m:sepChr m:val=""/>
                  <m:endChr m:val=")"/>
                  <m:grow/>
                </m:dPr>
                <m:e>
                  <m:sSubSup>
                    <m:e>
                      <m:r>
                        <m:t>v</m:t>
                      </m:r>
                    </m:e>
                    <m:sub>
                      <m:r>
                        <m:t>j</m:t>
                      </m:r>
                    </m:sub>
                    <m:sup>
                      <m:r>
                        <m:t>f</m:t>
                      </m:r>
                    </m:sup>
                  </m:sSubSup>
                  <m:r>
                    <m:rPr>
                      <m:sty m:val="p"/>
                    </m:rPr>
                    <m:t>−</m:t>
                  </m:r>
                  <m:sSup>
                    <m:e>
                      <m:acc>
                        <m:accPr>
                          <m:chr m:val="‾"/>
                        </m:accPr>
                        <m:e>
                          <m:r>
                            <m:t>v</m:t>
                          </m:r>
                        </m:e>
                      </m:acc>
                    </m:e>
                    <m:sup>
                      <m:r>
                        <m:t>f</m:t>
                      </m:r>
                    </m:sup>
                  </m:sSup>
                </m:e>
              </m:d>
            </m:e>
          </m:nary>
          <m:sSup>
            <m:e>
              <m:d>
                <m:dPr>
                  <m:begChr m:val="("/>
                  <m:sepChr m:val=""/>
                  <m:endChr m:val=")"/>
                  <m:grow/>
                </m:dPr>
                <m:e>
                  <m:r>
                    <m:t>H</m:t>
                  </m:r>
                  <m:sSubSup>
                    <m:e>
                      <m:r>
                        <m:t>v</m:t>
                      </m:r>
                    </m:e>
                    <m:sub>
                      <m:r>
                        <m:t>j</m:t>
                      </m:r>
                    </m:sub>
                    <m:sup>
                      <m:r>
                        <m:t>f</m:t>
                      </m:r>
                    </m:sup>
                  </m:sSubSup>
                  <m:r>
                    <m:rPr>
                      <m:sty m:val="p"/>
                    </m:rPr>
                    <m:t>−</m:t>
                  </m:r>
                  <m:r>
                    <m:t>H</m:t>
                  </m:r>
                  <m:sSup>
                    <m:e>
                      <m:acc>
                        <m:accPr>
                          <m:chr m:val="‾"/>
                        </m:accPr>
                        <m:e>
                          <m:r>
                            <m:t>v</m:t>
                          </m:r>
                        </m:e>
                      </m:acc>
                    </m:e>
                    <m:sup>
                      <m:r>
                        <m:t>f</m:t>
                      </m:r>
                    </m:sup>
                  </m:sSup>
                </m:e>
              </m:d>
            </m:e>
            <m:sup>
              <m:r>
                <m:rPr>
                  <m:sty m:val="p"/>
                </m:rPr>
                <m:t>⊤</m:t>
              </m:r>
            </m:sup>
          </m:sSup>
        </m:oMath>
      </m:oMathPara>
    </w:p>
    <w:p>
      <w:pPr>
        <w:spacing w:after="120"/>
        <w:jc w:val="both"/>
      </w:pPr>
      <w:r>
        <w:t xml:space="preserve">ku </w:t>
      </w:r>
      <m:oMath>
        <m:sSup>
          <m:e>
            <m:acc>
              <m:accPr>
                <m:chr m:val="̂"/>
              </m:accPr>
              <m:e>
                <m:r>
                  <m:t>C</m:t>
                </m:r>
              </m:e>
            </m:acc>
          </m:e>
          <m:sup>
            <m:r>
              <m:t>y</m:t>
            </m:r>
            <m:r>
              <m:t>y</m:t>
            </m:r>
          </m:sup>
        </m:sSup>
      </m:oMath>
      <w:r>
        <w:t xml:space="preserve"> përkufizohet njësoj me </w:t>
      </w:r>
      <m:oMath>
        <m:r>
          <m:t>H</m:t>
        </m:r>
        <m:sSubSup>
          <m:e>
            <m:r>
              <m:t>v</m:t>
            </m:r>
          </m:e>
          <m:sub>
            <m:r>
              <m:t>j</m:t>
            </m:r>
          </m:sub>
          <m:sup>
            <m:r>
              <m:t>f</m:t>
            </m:r>
          </m:sup>
        </m:sSubSup>
      </m:oMath>
      <w:r>
        <w:t xml:space="preserve"> në të dy faktorët. Metoda nuk kërkon derivate ose adjoint, dhe kostoja është </w:t>
      </w:r>
      <m:oMath>
        <m:r>
          <m:t>J</m:t>
        </m:r>
      </m:oMath>
      <w:r>
        <w:t xml:space="preserve"> simulime përpara. Për </w:t>
      </w:r>
      <m:oMath>
        <m:r>
          <m:t>J</m:t>
        </m:r>
      </m:oMath>
      <w:r>
        <w:t xml:space="preserve"> të vogël, korrelacionet false kërkojnë lokalizim dhe inflacion. Analiza e kufirit me fushë mesatare, </w:t>
      </w:r>
      <m:oMath>
        <m:r>
          <m:t>J</m:t>
        </m:r>
        <m:r>
          <m:rPr>
            <m:sty m:val="p"/>
          </m:rPr>
          <m:t>→</m:t>
        </m:r>
        <m:r>
          <m:rPr>
            <m:sty m:val="p"/>
          </m:rPr>
          <m:t>∞</m:t>
        </m:r>
      </m:oMath>
      <w:r>
        <w:t xml:space="preserve">, shpjegon kur metoda është e saktë dhe kur jep vetëm një përafrim Gausian [C4, O1].</w:t>
      </w:r>
    </w:p>
    <w:p>
      <w:pPr>
        <w:pStyle w:val="Heading3"/>
      </w:pPr>
      <w:r>
        <w:rPr>
          <w:color w:val="1F3864"/>
        </w:rPr>
        <w:t xml:space="preserve">1.5 Inversioni dhe mostrimi me ansambël</w:t>
      </w:r>
    </w:p>
    <w:p>
      <w:pPr>
        <w:spacing w:after="120"/>
        <w:jc w:val="both"/>
      </w:pPr>
      <w:r>
        <w:t xml:space="preserve">E njëjta ide përdoret për problemet inverse statike. Inversioni Kalman me ansambël (EKI) [B8] i lëviz anëtarët sipas një rrjedhe gradienti pa derivate, ndërsa mostruesi Kalman me ansambël (EKS) shton prior-in dhe zhurmën, që ansambli të mostrojë aposteriorin [C1]:</w:t>
      </w:r>
    </w:p>
    <w:p>
      <w:pPr>
        <w:pStyle w:val="Equation"/>
      </w:pPr>
      <m:oMathPara>
        <m:oMathParaPr>
          <m:jc m:val="center"/>
        </m:oMathParaPr>
        <m:oMath>
          <m:r>
            <m:rPr>
              <m:sty m:val="p"/>
            </m:rPr>
            <m:t>d</m:t>
          </m:r>
          <m:sSub>
            <m:e>
              <m:r>
                <m:t>u</m:t>
              </m:r>
            </m:e>
            <m:sub>
              <m:r>
                <m:t>j</m:t>
              </m:r>
            </m:sub>
          </m:sSub>
          <m:r>
            <m:rPr>
              <m:sty m:val="p"/>
            </m:rPr>
            <m:t>=</m:t>
          </m:r>
          <m:r>
            <m:rPr>
              <m:sty m:val="p"/>
            </m:rPr>
            <m:t>−</m:t>
          </m:r>
          <m:r>
            <m:t>C</m:t>
          </m:r>
          <m:d>
            <m:dPr>
              <m:begChr m:val="("/>
              <m:sepChr m:val=""/>
              <m:endChr m:val=")"/>
              <m:grow/>
            </m:dPr>
            <m:e>
              <m:r>
                <m:t>U</m:t>
              </m:r>
            </m:e>
          </m:d>
          <m:r>
            <m:t> </m:t>
          </m:r>
          <m:sSub>
            <m:e>
              <m:r>
                <m:rPr>
                  <m:sty m:val="p"/>
                </m:rPr>
                <m:t>∇</m:t>
              </m:r>
            </m:e>
            <m:sub>
              <m:r>
                <m:t>u</m:t>
              </m:r>
            </m:sub>
          </m:sSub>
          <m:sSub>
            <m:e>
              <m:r>
                <m:t>Φ</m:t>
              </m:r>
            </m:e>
            <m:sub>
              <m:r>
                <m:t>R</m:t>
              </m:r>
            </m:sub>
          </m:sSub>
          <m:d>
            <m:dPr>
              <m:begChr m:val="("/>
              <m:sepChr m:val=""/>
              <m:endChr m:val=")"/>
              <m:grow/>
            </m:dPr>
            <m:e>
              <m:sSub>
                <m:e>
                  <m:r>
                    <m:t>u</m:t>
                  </m:r>
                </m:e>
                <m:sub>
                  <m:r>
                    <m:t>j</m:t>
                  </m:r>
                </m:sub>
              </m:sSub>
            </m:e>
          </m:d>
          <m:r>
            <m:rPr>
              <m:sty m:val="p"/>
            </m:rPr>
            <m:t>d</m:t>
          </m:r>
          <m:r>
            <m:t>t</m:t>
          </m:r>
          <m:r>
            <m:rPr>
              <m:sty m:val="p"/>
            </m:rPr>
            <m:t>+</m:t>
          </m:r>
          <m:rad>
            <m:radPr>
              <m:degHide m:val="on"/>
            </m:radPr>
            <m:deg/>
            <m:e>
              <m:r>
                <m:t>2</m:t>
              </m:r>
              <m:r>
                <m:t>C</m:t>
              </m:r>
              <m:d>
                <m:dPr>
                  <m:begChr m:val="("/>
                  <m:sepChr m:val=""/>
                  <m:endChr m:val=")"/>
                  <m:grow/>
                </m:dPr>
                <m:e>
                  <m:r>
                    <m:t>U</m:t>
                  </m:r>
                </m:e>
              </m:d>
            </m:e>
          </m:rad>
          <m:r>
            <m:t> </m:t>
          </m:r>
          <m:r>
            <m:rPr>
              <m:sty m:val="p"/>
            </m:rPr>
            <m:t>d</m:t>
          </m:r>
          <m:sSub>
            <m:e>
              <m:r>
                <m:t>W</m:t>
              </m:r>
            </m:e>
            <m:sub>
              <m:r>
                <m:t>j</m:t>
              </m:r>
            </m:sub>
          </m:sSub>
          <m:r>
            <m:rPr>
              <m:sty m:val="p"/>
            </m:rPr>
            <m:t>,</m:t>
          </m:r>
          <m:r>
            <m:t>  </m:t>
          </m:r>
          <m:sSub>
            <m:e>
              <m:r>
                <m:t>Φ</m:t>
              </m:r>
            </m:e>
            <m:sub>
              <m:r>
                <m:t>R</m:t>
              </m:r>
            </m:sub>
          </m:sSub>
          <m:d>
            <m:dPr>
              <m:begChr m:val="("/>
              <m:sepChr m:val=""/>
              <m:endChr m:val=")"/>
              <m:grow/>
            </m:dPr>
            <m:e>
              <m:r>
                <m:t>u</m:t>
              </m:r>
            </m:e>
          </m:d>
          <m:r>
            <m:rPr>
              <m:sty m:val="p"/>
            </m:rPr>
            <m:t>=</m:t>
          </m:r>
          <m:r>
            <m:t>Φ</m:t>
          </m:r>
          <m:d>
            <m:dPr>
              <m:begChr m:val="("/>
              <m:sepChr m:val=""/>
              <m:endChr m:val=")"/>
              <m:grow/>
            </m:dPr>
            <m:e>
              <m:r>
                <m:t>u</m:t>
              </m:r>
              <m:r>
                <m:rPr>
                  <m:sty m:val="p"/>
                </m:rPr>
                <m:t>;</m:t>
              </m:r>
              <m:r>
                <m:t>y</m:t>
              </m:r>
            </m:e>
          </m:d>
          <m:r>
            <m:rPr>
              <m:sty m:val="p"/>
            </m:rPr>
            <m:t>+</m:t>
          </m:r>
          <m:f>
            <m:fPr>
              <m:type m:val="bar"/>
            </m:fPr>
            <m:num>
              <m:r>
                <m:t>1</m:t>
              </m:r>
            </m:num>
            <m:den>
              <m:r>
                <m:t>2</m:t>
              </m:r>
            </m:den>
          </m:f>
          <m:sSup>
            <m:e>
              <m:d>
                <m:dPr>
                  <m:begChr m:val="∥"/>
                  <m:sepChr m:val=""/>
                  <m:endChr m:val="∥"/>
                  <m:grow/>
                </m:dPr>
                <m:e>
                  <m:sSup>
                    <m:e>
                      <m:r>
                        <m:t>Γ</m:t>
                      </m:r>
                    </m:e>
                    <m:sup>
                      <m:r>
                        <m:rPr>
                          <m:sty m:val="p"/>
                        </m:rPr>
                        <m:t>−</m:t>
                      </m:r>
                      <m:r>
                        <m:t>1</m:t>
                      </m:r>
                      <m:r>
                        <m:rPr>
                          <m:sty m:val="p"/>
                        </m:rPr>
                        <m:t>/</m:t>
                      </m:r>
                      <m:r>
                        <m:t>2</m:t>
                      </m:r>
                    </m:sup>
                  </m:sSup>
                  <m:d>
                    <m:dPr>
                      <m:begChr m:val="("/>
                      <m:sepChr m:val=""/>
                      <m:endChr m:val=")"/>
                      <m:grow/>
                    </m:dPr>
                    <m:e>
                      <m:r>
                        <m:t>u</m:t>
                      </m:r>
                      <m:r>
                        <m:rPr>
                          <m:sty m:val="p"/>
                        </m:rPr>
                        <m:t>−</m:t>
                      </m:r>
                      <m:sSub>
                        <m:e>
                          <m:r>
                            <m:t>m</m:t>
                          </m:r>
                        </m:e>
                        <m:sub>
                          <m:r>
                            <m:t>0</m:t>
                          </m:r>
                        </m:sub>
                      </m:sSub>
                    </m:e>
                  </m:d>
                </m:e>
              </m:d>
            </m:e>
            <m:sup>
              <m:r>
                <m:t>2</m:t>
              </m:r>
            </m:sup>
          </m:sSup>
        </m:oMath>
      </m:oMathPara>
    </w:p>
    <w:p>
      <w:pPr>
        <w:spacing w:after="120"/>
        <w:jc w:val="both"/>
      </w:pPr>
      <w:r>
        <w:t xml:space="preserve">Parakushtëzimi me kovariancën empirike </w:t>
      </w:r>
      <m:oMath>
        <m:r>
          <m:t>C</m:t>
        </m:r>
        <m:d>
          <m:dPr>
            <m:begChr m:val="("/>
            <m:sepChr m:val=""/>
            <m:endChr m:val=")"/>
            <m:grow/>
          </m:dPr>
          <m:e>
            <m:r>
              <m:t>U</m:t>
            </m:r>
          </m:e>
        </m:d>
      </m:oMath>
      <w:r>
        <w:t xml:space="preserve"> e bën dinamikën afinisht invariante, dhe termi </w:t>
      </w:r>
      <m:oMath>
        <m:r>
          <m:t>C</m:t>
        </m:r>
        <m:d>
          <m:dPr>
            <m:begChr m:val="("/>
            <m:sepChr m:val=""/>
            <m:endChr m:val=")"/>
            <m:grow/>
          </m:dPr>
          <m:e>
            <m:r>
              <m:t>U</m:t>
            </m:r>
          </m:e>
        </m:d>
        <m:r>
          <m:rPr>
            <m:sty m:val="p"/>
          </m:rPr>
          <m:t>∇</m:t>
        </m:r>
        <m:r>
          <m:t>Φ</m:t>
        </m:r>
      </m:oMath>
      <w:r>
        <w:t xml:space="preserve"> përafrohet me kovariancën e kryqëzuar midis parametrave dhe daljeve të modelit, pa adjoint. Variantet e iteruara dhe me transformim «unscented» [C2], mostrimi me konsensus për aposteriorë jo-Gausianë [O2] dhe kalibrimi i modeleve klimatike [C3] janë zhvillimet kryesore të viteve 2020–2026.</w:t>
      </w:r>
    </w:p>
    <w:p>
      <w:pPr>
        <w:pStyle w:val="Heading3"/>
      </w:pPr>
      <w:r>
        <w:rPr>
          <w:color w:val="1F3864"/>
        </w:rPr>
        <w:t xml:space="preserve">1.6 Transporti i masave dhe filtrimi jolinear</w:t>
      </w:r>
    </w:p>
    <w:p>
      <w:pPr>
        <w:spacing w:after="120"/>
        <w:jc w:val="both"/>
      </w:pPr>
      <w:r>
        <w:t xml:space="preserve">Një rrugë tjetër është transporti i masave: një hartë </w:t>
      </w:r>
      <m:oMath>
        <m:r>
          <m:t>S</m:t>
        </m:r>
      </m:oMath>
      <w:r>
        <w:t xml:space="preserve"> e çon shpërndarjen e përbashkët të të dhënave dhe parametrave te një referencë e thjeshtë, dhe struktura trekëndore e saj jep drejtpërdrejt kushtëzimin mbi të dhënat [B9]:</w:t>
      </w:r>
    </w:p>
    <w:p>
      <w:pPr>
        <w:pStyle w:val="Equation"/>
      </w:pPr>
      <m:oMathPara>
        <m:oMathParaPr>
          <m:jc m:val="center"/>
        </m:oMathParaPr>
        <m:oMath>
          <m:r>
            <m:t>S</m:t>
          </m:r>
          <m:d>
            <m:dPr>
              <m:begChr m:val="("/>
              <m:sepChr m:val=""/>
              <m:endChr m:val=")"/>
              <m:grow/>
            </m:dPr>
            <m:e>
              <m:r>
                <m:t>y</m:t>
              </m:r>
              <m:r>
                <m:rPr>
                  <m:sty m:val="p"/>
                </m:rPr>
                <m:t>,</m:t>
              </m:r>
              <m:r>
                <m:t>m</m:t>
              </m:r>
            </m:e>
          </m:d>
          <m:r>
            <m:rPr>
              <m:sty m:val="p"/>
            </m:rPr>
            <m:t>=</m:t>
          </m:r>
          <m:d>
            <m:dPr>
              <m:begChr m:val="["/>
              <m:sepChr m:val=""/>
              <m:endChr m:val="]"/>
              <m:grow/>
            </m:dPr>
            <m:e>
              <m:m>
                <m:mPr>
                  <m:baseJc m:val="center"/>
                  <m:plcHide m:val="on"/>
                  <m:mcs>
                    <m:mc>
                      <m:mcPr>
                        <m:count m:val="1"/>
                        <m:mcJc m:val="center"/>
                      </m:mcPr>
                    </m:mc>
                  </m:mcs>
                </m:mPr>
                <m:mr>
                  <m:e>
                    <m:sSup>
                      <m:e>
                        <m:r>
                          <m:t>S</m:t>
                        </m:r>
                      </m:e>
                      <m:sup>
                        <m:r>
                          <m:rPr>
                            <m:scr m:val="script"/>
                            <m:sty m:val="p"/>
                          </m:rPr>
                          <m:t>Y</m:t>
                        </m:r>
                      </m:sup>
                    </m:sSup>
                    <m:d>
                      <m:dPr>
                        <m:begChr m:val="("/>
                        <m:sepChr m:val=""/>
                        <m:endChr m:val=")"/>
                        <m:grow/>
                      </m:dPr>
                      <m:e>
                        <m:r>
                          <m:t>y</m:t>
                        </m:r>
                      </m:e>
                    </m:d>
                  </m:e>
                </m:mr>
                <m:mr>
                  <m:e>
                    <m:sSup>
                      <m:e>
                        <m:r>
                          <m:t>S</m:t>
                        </m:r>
                      </m:e>
                      <m:sup>
                        <m:r>
                          <m:rPr>
                            <m:scr m:val="script"/>
                            <m:sty m:val="p"/>
                          </m:rPr>
                          <m:t>M</m:t>
                        </m:r>
                      </m:sup>
                    </m:sSup>
                    <m:d>
                      <m:dPr>
                        <m:begChr m:val="("/>
                        <m:sepChr m:val=""/>
                        <m:endChr m:val=")"/>
                        <m:grow/>
                      </m:dPr>
                      <m:e>
                        <m:r>
                          <m:t>y</m:t>
                        </m:r>
                        <m:r>
                          <m:rPr>
                            <m:sty m:val="p"/>
                          </m:rPr>
                          <m:t>,</m:t>
                        </m:r>
                        <m:r>
                          <m:t>m</m:t>
                        </m:r>
                      </m:e>
                    </m:d>
                  </m:e>
                </m:mr>
              </m:m>
            </m:e>
          </m:d>
          <m:r>
            <m:rPr>
              <m:sty m:val="p"/>
            </m:rPr>
            <m:t>,</m:t>
          </m:r>
          <m:r>
            <m:t>  </m:t>
          </m:r>
          <m:sSub>
            <m:e>
              <m:r>
                <m:t>S</m:t>
              </m:r>
            </m:e>
            <m:sub>
              <m:r>
                <m:rPr>
                  <m:sty m:val="p"/>
                </m:rPr>
                <m:t>#</m:t>
              </m:r>
            </m:sub>
          </m:sSub>
          <m:sSub>
            <m:e>
              <m:r>
                <m:t>π</m:t>
              </m:r>
            </m:e>
            <m:sub>
              <m:r>
                <m:t>Y</m:t>
              </m:r>
              <m:r>
                <m:rPr>
                  <m:sty m:val="p"/>
                </m:rPr>
                <m:t>,</m:t>
              </m:r>
              <m:r>
                <m:t>M</m:t>
              </m:r>
            </m:sub>
          </m:sSub>
          <m:r>
            <m:rPr>
              <m:sty m:val="p"/>
            </m:rPr>
            <m:t>=</m:t>
          </m:r>
          <m:r>
            <m:rPr>
              <m:scr m:val="script"/>
              <m:sty m:val="p"/>
            </m:rPr>
            <m:t>N</m:t>
          </m:r>
          <m:d>
            <m:dPr>
              <m:begChr m:val="("/>
              <m:sepChr m:val=""/>
              <m:endChr m:val=")"/>
              <m:grow/>
            </m:dPr>
            <m:e>
              <m:r>
                <m:t>0</m:t>
              </m:r>
              <m:r>
                <m:rPr>
                  <m:sty m:val="p"/>
                </m:rPr>
                <m:t>,</m:t>
              </m:r>
              <m:r>
                <m:t>I</m:t>
              </m:r>
            </m:e>
          </m:d>
          <m:r>
            <m:rPr>
              <m:sty m:val="p"/>
            </m:rPr>
            <m:t>,</m:t>
          </m:r>
          <m:r>
            <m:t>  </m:t>
          </m:r>
          <m:sSup>
            <m:e>
              <m:r>
                <m:t>m</m:t>
              </m:r>
            </m:e>
            <m:sup>
              <m:r>
                <m:t>a</m:t>
              </m:r>
            </m:sup>
          </m:sSup>
          <m:r>
            <m:rPr>
              <m:sty m:val="p"/>
            </m:rPr>
            <m:t>=</m:t>
          </m:r>
          <m:sSup>
            <m:e>
              <m:r>
                <m:t>S</m:t>
              </m:r>
            </m:e>
            <m:sup>
              <m:r>
                <m:rPr>
                  <m:scr m:val="script"/>
                  <m:sty m:val="p"/>
                </m:rPr>
                <m:t>M</m:t>
              </m:r>
            </m:sup>
          </m:sSup>
          <m:sSup>
            <m:e>
              <m:d>
                <m:dPr>
                  <m:begChr m:val="("/>
                  <m:sepChr m:val=""/>
                  <m:endChr m:val=")"/>
                  <m:grow/>
                </m:dPr>
                <m:e>
                  <m:sSup>
                    <m:e>
                      <m:r>
                        <m:t>y</m:t>
                      </m:r>
                    </m:e>
                    <m:sup>
                      <m:r>
                        <m:rPr>
                          <m:sty m:val="p"/>
                        </m:rPr>
                        <m:t>*</m:t>
                      </m:r>
                    </m:sup>
                  </m:sSup>
                  <m:r>
                    <m:rPr>
                      <m:sty m:val="p"/>
                    </m:rPr>
                    <m:t>,</m:t>
                  </m:r>
                  <m:r>
                    <m:rPr>
                      <m:sty m:val="p"/>
                    </m:rPr>
                    <m:t>⋅</m:t>
                  </m:r>
                </m:e>
              </m:d>
            </m:e>
            <m:sup>
              <m:r>
                <m:rPr>
                  <m:sty m:val="p"/>
                </m:rPr>
                <m:t>−</m:t>
              </m:r>
              <m:r>
                <m:t>1</m:t>
              </m:r>
            </m:sup>
          </m:sSup>
          <m:d>
            <m:dPr>
              <m:begChr m:val="("/>
              <m:sepChr m:val=""/>
              <m:endChr m:val=")"/>
              <m:grow/>
            </m:dPr>
            <m:e>
              <m:sSup>
                <m:e>
                  <m:r>
                    <m:t>S</m:t>
                  </m:r>
                </m:e>
                <m:sup>
                  <m:r>
                    <m:rPr>
                      <m:scr m:val="script"/>
                      <m:sty m:val="p"/>
                    </m:rPr>
                    <m:t>M</m:t>
                  </m:r>
                </m:sup>
              </m:sSup>
              <m:d>
                <m:dPr>
                  <m:begChr m:val="("/>
                  <m:sepChr m:val=""/>
                  <m:endChr m:val=")"/>
                  <m:grow/>
                </m:dPr>
                <m:e>
                  <m:r>
                    <m:t>y</m:t>
                  </m:r>
                  <m:r>
                    <m:rPr>
                      <m:sty m:val="p"/>
                    </m:rPr>
                    <m:t>,</m:t>
                  </m:r>
                  <m:r>
                    <m:t>m</m:t>
                  </m:r>
                </m:e>
              </m:d>
            </m:e>
          </m:d>
        </m:oMath>
      </m:oMathPara>
    </w:p>
    <w:p>
      <w:pPr>
        <w:spacing w:after="120"/>
        <w:jc w:val="both"/>
      </w:pPr>
      <w:r>
        <w:t xml:space="preserve">Këtu </w:t>
      </w:r>
      <m:oMath>
        <m:d>
          <m:dPr>
            <m:begChr m:val="("/>
            <m:sepChr m:val=""/>
            <m:endChr m:val=")"/>
            <m:grow/>
          </m:dPr>
          <m:e>
            <m:r>
              <m:t>y</m:t>
            </m:r>
            <m:r>
              <m:rPr>
                <m:sty m:val="p"/>
              </m:rPr>
              <m:t>,</m:t>
            </m:r>
            <m:r>
              <m:t>m</m:t>
            </m:r>
          </m:e>
        </m:d>
      </m:oMath>
      <w:r>
        <w:t xml:space="preserve"> janë mostra nga shpërndarja e parashikimit dhe </w:t>
      </w:r>
      <m:oMath>
        <m:sSup>
          <m:e>
            <m:r>
              <m:t>y</m:t>
            </m:r>
          </m:e>
          <m:sup>
            <m:r>
              <m:rPr>
                <m:sty m:val="p"/>
              </m:rPr>
              <m:t>*</m:t>
            </m:r>
          </m:sup>
        </m:sSup>
      </m:oMath>
      <w:r>
        <w:t xml:space="preserve"> vëzhgimi i vërtetë. Kur </w:t>
      </w:r>
      <m:oMath>
        <m:sSup>
          <m:e>
            <m:r>
              <m:t>S</m:t>
            </m:r>
          </m:e>
          <m:sup>
            <m:r>
              <m:rPr>
                <m:scr m:val="script"/>
                <m:sty m:val="p"/>
              </m:rPr>
              <m:t>M</m:t>
            </m:r>
          </m:sup>
        </m:sSup>
      </m:oMath>
      <w:r>
        <w:t xml:space="preserve"> është afine, kjo formulë rikthen EnKF-në; një hartë jolineare e kalon kufirin Gausian të saj [T1].</w:t>
      </w:r>
    </w:p>
    <w:p>
      <w:pPr>
        <w:pStyle w:val="Heading3"/>
      </w:pPr>
      <w:r>
        <w:rPr>
          <w:color w:val="1F3864"/>
        </w:rPr>
        <w:t xml:space="preserve">1.7 Reduktimi i certifikuar i dimensionit</w:t>
      </w:r>
    </w:p>
    <w:p>
      <w:pPr>
        <w:spacing w:after="120"/>
        <w:jc w:val="both"/>
      </w:pPr>
      <w:r>
        <w:t xml:space="preserve">Në dimension të lartë, të dhënat informojnë vetëm një nënhapësirë të vogël të parametrave [B10]. Reduktimi i certifikuar i dimensionit e gjen këtë nënhapësirë nga një matricë diagnostike dhe jep një kufi për gabimin e aposteriorit të reduktuar [T2]:</w:t>
      </w:r>
    </w:p>
    <w:p>
      <w:pPr>
        <w:pStyle w:val="Equation"/>
      </w:pPr>
      <m:oMathPara>
        <m:oMathParaPr>
          <m:jc m:val="center"/>
        </m:oMathParaPr>
        <m:oMath>
          <m:r>
            <m:t>H</m:t>
          </m:r>
          <m:r>
            <m:rPr>
              <m:sty m:val="p"/>
            </m:rPr>
            <m:t>=</m:t>
          </m:r>
          <m:r>
            <m:rPr>
              <m:sty m:val="p"/>
            </m:rPr>
            <m:t>∫</m:t>
          </m:r>
          <m:r>
            <m:rPr>
              <m:sty m:val="p"/>
            </m:rPr>
            <m:t>∇</m:t>
          </m:r>
          <m:r>
            <m:rPr>
              <m:sty m:val="p"/>
            </m:rPr>
            <m:t>log</m:t>
          </m:r>
          <m:r>
            <m:rPr>
              <m:scr m:val="script"/>
              <m:sty m:val="p"/>
            </m:rPr>
            <m:t>L</m:t>
          </m:r>
          <m:d>
            <m:dPr>
              <m:begChr m:val="("/>
              <m:sepChr m:val=""/>
              <m:endChr m:val=")"/>
              <m:grow/>
            </m:dPr>
            <m:e>
              <m:r>
                <m:t>m</m:t>
              </m:r>
            </m:e>
          </m:d>
          <m:r>
            <m:t> </m:t>
          </m:r>
          <m:r>
            <m:rPr>
              <m:sty m:val="p"/>
            </m:rPr>
            <m:t>∇</m:t>
          </m:r>
          <m:r>
            <m:rPr>
              <m:sty m:val="p"/>
            </m:rPr>
            <m:t>log</m:t>
          </m:r>
          <m:r>
            <m:rPr>
              <m:scr m:val="script"/>
              <m:sty m:val="p"/>
            </m:rPr>
            <m:t>L</m:t>
          </m:r>
          <m:sSup>
            <m:e>
              <m:d>
                <m:dPr>
                  <m:begChr m:val="("/>
                  <m:sepChr m:val=""/>
                  <m:endChr m:val=")"/>
                  <m:grow/>
                </m:dPr>
                <m:e>
                  <m:r>
                    <m:t>m</m:t>
                  </m:r>
                </m:e>
              </m:d>
            </m:e>
            <m:sup>
              <m:r>
                <m:rPr>
                  <m:sty m:val="p"/>
                </m:rPr>
                <m:t>⊤</m:t>
              </m:r>
            </m:sup>
          </m:sSup>
          <m:r>
            <m:t> </m:t>
          </m:r>
          <m:r>
            <m:rPr>
              <m:sty m:val="p"/>
            </m:rPr>
            <m:t>d</m:t>
          </m:r>
          <m:sSup>
            <m:e>
              <m:r>
                <m:t>μ</m:t>
              </m:r>
            </m:e>
            <m:sup>
              <m:r>
                <m:t>y</m:t>
              </m:r>
            </m:sup>
          </m:sSup>
          <m:d>
            <m:dPr>
              <m:begChr m:val="("/>
              <m:sepChr m:val=""/>
              <m:endChr m:val=")"/>
              <m:grow/>
            </m:dPr>
            <m:e>
              <m:r>
                <m:t>m</m:t>
              </m:r>
            </m:e>
          </m:d>
          <m:r>
            <m:rPr>
              <m:sty m:val="p"/>
            </m:rPr>
            <m:t>,</m:t>
          </m:r>
          <m:r>
            <m:t>  </m:t>
          </m:r>
          <m:sSub>
            <m:e>
              <m:r>
                <m:t>D</m:t>
              </m:r>
            </m:e>
            <m:sub>
              <m:r>
                <m:rPr>
                  <m:sty m:val="p"/>
                </m:rPr>
                <m:t>K</m:t>
              </m:r>
              <m:r>
                <m:rPr>
                  <m:sty m:val="p"/>
                </m:rPr>
                <m:t>L</m:t>
              </m:r>
            </m:sub>
          </m:sSub>
          <m:d>
            <m:dPr>
              <m:begChr m:val="("/>
              <m:sepChr m:val=""/>
              <m:endChr m:val=")"/>
              <m:grow/>
            </m:dPr>
            <m:e>
              <m:sSup>
                <m:e>
                  <m:r>
                    <m:t>μ</m:t>
                  </m:r>
                </m:e>
                <m:sup>
                  <m:r>
                    <m:t>y</m:t>
                  </m:r>
                </m:sup>
              </m:sSup>
              <m:r>
                <m:t> </m:t>
              </m:r>
              <m:r>
                <m:rPr>
                  <m:sty m:val="p"/>
                </m:rPr>
                <m:t>∥</m:t>
              </m:r>
              <m:r>
                <m:t> </m:t>
              </m:r>
              <m:sSubSup>
                <m:e>
                  <m:acc>
                    <m:accPr>
                      <m:chr m:val="̃"/>
                    </m:accPr>
                    <m:e>
                      <m:r>
                        <m:t>μ</m:t>
                      </m:r>
                    </m:e>
                  </m:acc>
                </m:e>
                <m:sub>
                  <m:r>
                    <m:t>r</m:t>
                  </m:r>
                </m:sub>
                <m:sup>
                  <m:r>
                    <m:t>y</m:t>
                  </m:r>
                </m:sup>
              </m:sSubSup>
            </m:e>
          </m:d>
          <m:r>
            <m:rPr>
              <m:sty m:val="p"/>
            </m:rPr>
            <m:t>≤</m:t>
          </m:r>
          <m:f>
            <m:fPr>
              <m:type m:val="bar"/>
            </m:fPr>
            <m:num>
              <m:r>
                <m:t>κ</m:t>
              </m:r>
            </m:num>
            <m:den>
              <m:r>
                <m:t>2</m:t>
              </m:r>
            </m:den>
          </m:f>
          <m:nary>
            <m:naryPr>
              <m:chr m:val="∑"/>
              <m:limLoc m:val="undOvr"/>
              <m:subHide m:val="off"/>
              <m:supHide m:val="on"/>
            </m:naryPr>
            <m:sub>
              <m:r>
                <m:t>i</m:t>
              </m:r>
              <m:r>
                <m:rPr>
                  <m:sty m:val="p"/>
                </m:rPr>
                <m:t>&gt;</m:t>
              </m:r>
              <m:r>
                <m:t>r</m:t>
              </m:r>
            </m:sub>
            <m:sup>
              <m:r>
                <m:t>​</m:t>
              </m:r>
            </m:sup>
            <m:e>
              <m:sSub>
                <m:e>
                  <m:r>
                    <m:t>λ</m:t>
                  </m:r>
                </m:e>
                <m:sub>
                  <m:r>
                    <m:t>i</m:t>
                  </m:r>
                </m:sub>
              </m:sSub>
            </m:e>
          </m:nary>
          <m:d>
            <m:dPr>
              <m:begChr m:val="("/>
              <m:sepChr m:val=""/>
              <m:endChr m:val=")"/>
              <m:grow/>
            </m:dPr>
            <m:e>
              <m:r>
                <m:t>H</m:t>
              </m:r>
            </m:e>
          </m:d>
        </m:oMath>
      </m:oMathPara>
    </w:p>
    <w:p>
      <w:pPr>
        <w:spacing w:after="120"/>
        <w:jc w:val="both"/>
      </w:pPr>
      <w:r>
        <w:t xml:space="preserve">ku </w:t>
      </w:r>
      <m:oMath>
        <m:r>
          <m:rPr>
            <m:scr m:val="script"/>
            <m:sty m:val="p"/>
          </m:rPr>
          <m:t>L</m:t>
        </m:r>
      </m:oMath>
      <w:r>
        <w:t xml:space="preserve"> është verosimësia, </w:t>
      </w:r>
      <m:oMath>
        <m:r>
          <m:t>κ</m:t>
        </m:r>
      </m:oMath>
      <w:r>
        <w:t xml:space="preserve"> konstanta e pabarazisë logaritmike të Sobolev-it për prior-in, </w:t>
      </w:r>
      <m:oMath>
        <m:sSub>
          <m:e>
            <m:r>
              <m:t>λ</m:t>
            </m:r>
          </m:e>
          <m:sub>
            <m:r>
              <m:t>i</m:t>
            </m:r>
          </m:sub>
        </m:sSub>
        <m:d>
          <m:dPr>
            <m:begChr m:val="("/>
            <m:sepChr m:val=""/>
            <m:endChr m:val=")"/>
            <m:grow/>
          </m:dPr>
          <m:e>
            <m:r>
              <m:t>H</m:t>
            </m:r>
          </m:e>
        </m:d>
      </m:oMath>
      <w:r>
        <w:t xml:space="preserve"> vlerat vetjake në rend zbritës dhe </w:t>
      </w:r>
      <m:oMath>
        <m:sSubSup>
          <m:e>
            <m:acc>
              <m:accPr>
                <m:chr m:val="̃"/>
              </m:accPr>
              <m:e>
                <m:r>
                  <m:t>μ</m:t>
                </m:r>
              </m:e>
            </m:acc>
          </m:e>
          <m:sub>
            <m:r>
              <m:t>r</m:t>
            </m:r>
          </m:sub>
          <m:sup>
            <m:r>
              <m:t>y</m:t>
            </m:r>
          </m:sup>
        </m:sSubSup>
      </m:oMath>
      <w:r>
        <w:t xml:space="preserve"> aposteriori që përditëson vetëm </w:t>
      </w:r>
      <m:oMath>
        <m:r>
          <m:t>r</m:t>
        </m:r>
      </m:oMath>
      <w:r>
        <w:t xml:space="preserve"> drejtimet kryesore. Në rastin linear-Gausian, kjo nënhapësirë përkon me drejtimet kryesore të matricës së informacionit të bardhuar.</w:t>
      </w:r>
    </w:p>
    <w:p>
      <w:pPr>
        <w:pStyle w:val="Heading3"/>
      </w:pPr>
      <w:r>
        <w:rPr>
          <w:color w:val="1F3864"/>
        </w:rPr>
        <w:t xml:space="preserve">1.8 Prior-ët e mësuar dhe modelet gjeneruese</w:t>
      </w:r>
    </w:p>
    <w:p>
      <w:pPr>
        <w:spacing w:after="120"/>
        <w:jc w:val="both"/>
      </w:pPr>
      <w:r>
        <w:t xml:space="preserve">Në imazheri dhe në gjeofizikë, prior-i Gausian shpesh nuk i kap strukturat reale, p.sh. kanalet ose kufijtë e facieve. Modelet gjeneruese të bazuara te score-i [B11] e mësojnë </w:t>
      </w:r>
      <m:oMath>
        <m:r>
          <m:rPr>
            <m:sty m:val="p"/>
          </m:rPr>
          <m:t>∇</m:t>
        </m:r>
        <m:r>
          <m:rPr>
            <m:sty m:val="p"/>
          </m:rPr>
          <m:t>log</m:t>
        </m:r>
        <m:r>
          <m:t>p</m:t>
        </m:r>
        <m:d>
          <m:dPr>
            <m:begChr m:val="("/>
            <m:sepChr m:val=""/>
            <m:endChr m:val=")"/>
            <m:grow/>
          </m:dPr>
          <m:e>
            <m:r>
              <m:t>m</m:t>
            </m:r>
          </m:e>
        </m:d>
      </m:oMath>
      <w:r>
        <w:t xml:space="preserve"> nga të dhënat, dhe score-i i aposteriorit merret me rregullin e Bayes-it:</w:t>
      </w:r>
    </w:p>
    <w:p>
      <w:pPr>
        <w:pStyle w:val="Equation"/>
      </w:pPr>
      <m:oMathPara>
        <m:oMathParaPr>
          <m:jc m:val="center"/>
        </m:oMathParaPr>
        <m:oMath>
          <m:sSub>
            <m:e>
              <m:r>
                <m:rPr>
                  <m:sty m:val="p"/>
                </m:rPr>
                <m:t>∇</m:t>
              </m:r>
            </m:e>
            <m:sub>
              <m:r>
                <m:t>m</m:t>
              </m:r>
            </m:sub>
          </m:sSub>
          <m:r>
            <m:rPr>
              <m:sty m:val="p"/>
            </m:rPr>
            <m:t>log</m:t>
          </m:r>
          <m:r>
            <m:t>p</m:t>
          </m:r>
          <m:d>
            <m:dPr>
              <m:begChr m:val="("/>
              <m:sepChr m:val=""/>
              <m:endChr m:val=")"/>
              <m:grow/>
            </m:dPr>
            <m:e>
              <m:r>
                <m:t>m</m:t>
              </m:r>
              <m:r>
                <m:rPr>
                  <m:sty m:val="p"/>
                </m:rPr>
                <m:t>∣</m:t>
              </m:r>
              <m:r>
                <m:t>y</m:t>
              </m:r>
            </m:e>
          </m:d>
          <m:r>
            <m:rPr>
              <m:sty m:val="p"/>
            </m:rPr>
            <m:t>=</m:t>
          </m:r>
          <m:sSub>
            <m:e>
              <m:r>
                <m:rPr>
                  <m:sty m:val="p"/>
                </m:rPr>
                <m:t>∇</m:t>
              </m:r>
            </m:e>
            <m:sub>
              <m:r>
                <m:t>m</m:t>
              </m:r>
            </m:sub>
          </m:sSub>
          <m:r>
            <m:rPr>
              <m:sty m:val="p"/>
            </m:rPr>
            <m:t>log</m:t>
          </m:r>
          <m:r>
            <m:t>p</m:t>
          </m:r>
          <m:d>
            <m:dPr>
              <m:begChr m:val="("/>
              <m:sepChr m:val=""/>
              <m:endChr m:val=")"/>
              <m:grow/>
            </m:dPr>
            <m:e>
              <m:r>
                <m:t>m</m:t>
              </m:r>
            </m:e>
          </m:d>
          <m:r>
            <m:rPr>
              <m:sty m:val="p"/>
            </m:rPr>
            <m:t>+</m:t>
          </m:r>
          <m:sSub>
            <m:e>
              <m:r>
                <m:rPr>
                  <m:sty m:val="p"/>
                </m:rPr>
                <m:t>∇</m:t>
              </m:r>
            </m:e>
            <m:sub>
              <m:r>
                <m:t>m</m:t>
              </m:r>
            </m:sub>
          </m:sSub>
          <m:r>
            <m:rPr>
              <m:sty m:val="p"/>
            </m:rPr>
            <m:t>log</m:t>
          </m:r>
          <m:r>
            <m:t>p</m:t>
          </m:r>
          <m:d>
            <m:dPr>
              <m:begChr m:val="("/>
              <m:sepChr m:val=""/>
              <m:endChr m:val=")"/>
              <m:grow/>
            </m:dPr>
            <m:e>
              <m:r>
                <m:t>y</m:t>
              </m:r>
              <m:r>
                <m:rPr>
                  <m:sty m:val="p"/>
                </m:rPr>
                <m:t>∣</m:t>
              </m:r>
              <m:r>
                <m:t>m</m:t>
              </m:r>
            </m:e>
          </m:d>
          <m:r>
            <m:rPr>
              <m:sty m:val="p"/>
            </m:rPr>
            <m:t>,</m:t>
          </m:r>
          <m:r>
            <m:t>  </m:t>
          </m:r>
          <m:r>
            <m:rPr>
              <m:sty m:val="p"/>
            </m:rPr>
            <m:t>d</m:t>
          </m:r>
          <m:sSub>
            <m:e>
              <m:r>
                <m:t>m</m:t>
              </m:r>
            </m:e>
            <m:sub>
              <m:r>
                <m:t>t</m:t>
              </m:r>
            </m:sub>
          </m:sSub>
          <m:r>
            <m:rPr>
              <m:sty m:val="p"/>
            </m:rPr>
            <m:t>=</m:t>
          </m:r>
          <m:d>
            <m:dPr>
              <m:begChr m:val="["/>
              <m:sepChr m:val=""/>
              <m:endChr m:val="]"/>
              <m:grow/>
            </m:dPr>
            <m:e>
              <m:r>
                <m:t>f</m:t>
              </m:r>
              <m:d>
                <m:dPr>
                  <m:begChr m:val="("/>
                  <m:sepChr m:val=""/>
                  <m:endChr m:val=")"/>
                  <m:grow/>
                </m:dPr>
                <m:e>
                  <m:sSub>
                    <m:e>
                      <m:r>
                        <m:t>m</m:t>
                      </m:r>
                    </m:e>
                    <m:sub>
                      <m:r>
                        <m:t>t</m:t>
                      </m:r>
                    </m:sub>
                  </m:sSub>
                  <m:r>
                    <m:rPr>
                      <m:sty m:val="p"/>
                    </m:rPr>
                    <m:t>,</m:t>
                  </m:r>
                  <m:r>
                    <m:t>t</m:t>
                  </m:r>
                </m:e>
              </m:d>
              <m:r>
                <m:rPr>
                  <m:sty m:val="p"/>
                </m:rPr>
                <m:t>−</m:t>
              </m:r>
              <m:r>
                <m:t>g</m:t>
              </m:r>
              <m:sSup>
                <m:e>
                  <m:d>
                    <m:dPr>
                      <m:begChr m:val="("/>
                      <m:sepChr m:val=""/>
                      <m:endChr m:val=")"/>
                      <m:grow/>
                    </m:dPr>
                    <m:e>
                      <m:r>
                        <m:t>t</m:t>
                      </m:r>
                    </m:e>
                  </m:d>
                </m:e>
                <m:sup>
                  <m:r>
                    <m:t>2</m:t>
                  </m:r>
                </m:sup>
              </m:sSup>
              <m:r>
                <m:t> </m:t>
              </m:r>
              <m:sSub>
                <m:e>
                  <m:r>
                    <m:rPr>
                      <m:sty m:val="p"/>
                    </m:rPr>
                    <m:t>∇</m:t>
                  </m:r>
                </m:e>
                <m:sub>
                  <m:r>
                    <m:t>m</m:t>
                  </m:r>
                </m:sub>
              </m:sSub>
              <m:r>
                <m:rPr>
                  <m:sty m:val="p"/>
                </m:rPr>
                <m:t>log</m:t>
              </m:r>
              <m:sSub>
                <m:e>
                  <m:r>
                    <m:t>p</m:t>
                  </m:r>
                </m:e>
                <m:sub>
                  <m:r>
                    <m:t>t</m:t>
                  </m:r>
                </m:sub>
              </m:sSub>
              <m:d>
                <m:dPr>
                  <m:begChr m:val="("/>
                  <m:sepChr m:val=""/>
                  <m:endChr m:val=")"/>
                  <m:grow/>
                </m:dPr>
                <m:e>
                  <m:sSub>
                    <m:e>
                      <m:r>
                        <m:t>m</m:t>
                      </m:r>
                    </m:e>
                    <m:sub>
                      <m:r>
                        <m:t>t</m:t>
                      </m:r>
                    </m:sub>
                  </m:sSub>
                  <m:r>
                    <m:rPr>
                      <m:sty m:val="p"/>
                    </m:rPr>
                    <m:t>∣</m:t>
                  </m:r>
                  <m:r>
                    <m:t>y</m:t>
                  </m:r>
                </m:e>
              </m:d>
            </m:e>
          </m:d>
          <m:r>
            <m:rPr>
              <m:sty m:val="p"/>
            </m:rPr>
            <m:t>d</m:t>
          </m:r>
          <m:r>
            <m:t>t</m:t>
          </m:r>
          <m:r>
            <m:rPr>
              <m:sty m:val="p"/>
            </m:rPr>
            <m:t>+</m:t>
          </m:r>
          <m:r>
            <m:t>g</m:t>
          </m:r>
          <m:d>
            <m:dPr>
              <m:begChr m:val="("/>
              <m:sepChr m:val=""/>
              <m:endChr m:val=")"/>
              <m:grow/>
            </m:dPr>
            <m:e>
              <m:r>
                <m:t>t</m:t>
              </m:r>
            </m:e>
          </m:d>
          <m:r>
            <m:t> </m:t>
          </m:r>
          <m:r>
            <m:rPr>
              <m:sty m:val="p"/>
            </m:rPr>
            <m:t>d</m:t>
          </m:r>
          <m:sSub>
            <m:e>
              <m:acc>
                <m:accPr>
                  <m:chr m:val="‾"/>
                </m:accPr>
                <m:e>
                  <m:r>
                    <m:t>W</m:t>
                  </m:r>
                </m:e>
              </m:acc>
            </m:e>
            <m:sub>
              <m:r>
                <m:t>t</m:t>
              </m:r>
            </m:sub>
          </m:sSub>
        </m:oMath>
      </m:oMathPara>
    </w:p>
    <w:p>
      <w:pPr>
        <w:spacing w:after="120"/>
        <w:jc w:val="both"/>
      </w:pPr>
      <w:r>
        <w:t xml:space="preserve">Dinamika e kthyer në kohë mostron aposteriorin, me kusht që termi i verosimësisë të përafrohet mirë në çdo nivel zhurme. Kjo qasje është zbatuar në imazherinë mjekësore, në imazherinë e vrimave të zeza dhe në hapësira funksionesh me dimension të pafundëm [T3, T4, C6], ndërsa metodat e mësuara të rindërtimit kërkojnë garanci konvergjence [T6].</w:t>
      </w:r>
    </w:p>
    <w:p>
      <w:pPr>
        <w:pStyle w:val="Heading3"/>
      </w:pPr>
      <w:r>
        <w:rPr>
          <w:color w:val="1F3864"/>
        </w:rPr>
        <w:t xml:space="preserve">1.9 Probleme jokonvekse dhe metodat me procese Gausiane</w:t>
      </w:r>
    </w:p>
    <w:p>
      <w:pPr>
        <w:spacing w:after="120"/>
        <w:jc w:val="both"/>
      </w:pPr>
      <w:r>
        <w:t xml:space="preserve">Shumë probleme inverse janë jokonvekse, p.sh. rikuperimi i fazës nga matje të amplitudës. Inicializimi spektral merr vektorin vetjak kryesor të një matrice të ponderuar nga të dhënat, dhe në dimension të lartë sjellja e tij ka tranzicione fazore të sakta [H1]:</w:t>
      </w:r>
    </w:p>
    <w:p>
      <w:pPr>
        <w:pStyle w:val="Equation"/>
      </w:pPr>
      <m:oMathPara>
        <m:oMathParaPr>
          <m:jc m:val="center"/>
        </m:oMathParaPr>
        <m:oMath>
          <m:sSub>
            <m:e>
              <m:r>
                <m:t>D</m:t>
              </m:r>
            </m:e>
            <m:sub>
              <m:r>
                <m:t>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script"/>
                  <m:sty m:val="p"/>
                </m:rPr>
                <m:t>T</m:t>
              </m:r>
            </m:e>
          </m:nary>
          <m:d>
            <m:dPr>
              <m:begChr m:val="("/>
              <m:sepChr m:val=""/>
              <m:endChr m:val=")"/>
              <m:grow/>
            </m:dPr>
            <m:e>
              <m:sSub>
                <m:e>
                  <m:r>
                    <m:t>y</m:t>
                  </m:r>
                </m:e>
                <m:sub>
                  <m:r>
                    <m:t>i</m:t>
                  </m:r>
                </m:sub>
              </m:sSub>
            </m:e>
          </m:d>
          <m:sSub>
            <m:e>
              <m:r>
                <m:t>a</m:t>
              </m:r>
            </m:e>
            <m:sub>
              <m:r>
                <m:t>i</m:t>
              </m:r>
            </m:sub>
          </m:sSub>
          <m:sSubSup>
            <m:e>
              <m:r>
                <m:t>a</m:t>
              </m:r>
            </m:e>
            <m:sub>
              <m:r>
                <m:t>i</m:t>
              </m:r>
            </m:sub>
            <m:sup>
              <m:r>
                <m:rPr>
                  <m:sty m:val="p"/>
                </m:rPr>
                <m:t>⊤</m:t>
              </m:r>
            </m:sup>
          </m:sSubSup>
          <m:r>
            <m:rPr>
              <m:sty m:val="p"/>
            </m:rPr>
            <m:t>,</m:t>
          </m:r>
          <m:r>
            <m:t>  </m:t>
          </m:r>
          <m:acc>
            <m:accPr>
              <m:chr m:val="̂"/>
            </m:accPr>
            <m:e>
              <m:r>
                <m:t>x</m:t>
              </m:r>
            </m:e>
          </m:acc>
          <m:r>
            <m:rPr>
              <m:sty m:val="p"/>
            </m:rPr>
            <m:t>∝</m:t>
          </m:r>
          <m:sSub>
            <m:e>
              <m:r>
                <m:t>v</m:t>
              </m:r>
            </m:e>
            <m:sub>
              <m:r>
                <m:rPr>
                  <m:sty m:val="p"/>
                </m:rPr>
                <m:t>max</m:t>
              </m:r>
            </m:sub>
          </m:sSub>
          <m:d>
            <m:dPr>
              <m:begChr m:val="("/>
              <m:sepChr m:val=""/>
              <m:endChr m:val=")"/>
              <m:grow/>
            </m:dPr>
            <m:e>
              <m:sSub>
                <m:e>
                  <m:r>
                    <m:t>D</m:t>
                  </m:r>
                </m:e>
                <m:sub>
                  <m:r>
                    <m:t>n</m:t>
                  </m:r>
                </m:sub>
              </m:sSub>
            </m:e>
          </m:d>
        </m:oMath>
      </m:oMathPara>
    </w:p>
    <w:p>
      <w:pPr>
        <w:spacing w:after="120"/>
        <w:jc w:val="both"/>
      </w:pPr>
      <w:r>
        <w:t xml:space="preserve">Nga ana tjetër, metodat me procese Gausiane e zgjidhin PDE-në dhe problemin invers njëkohësisht si një problem rikuperimi optimal në një hapësirë me bërthamë riprodhuese [C5]:</w:t>
      </w:r>
    </w:p>
    <w:p>
      <w:pPr>
        <w:pStyle w:val="Equation"/>
      </w:pPr>
      <m:oMathPara>
        <m:oMathParaPr>
          <m:jc m:val="center"/>
        </m:oMathParaPr>
        <m:oMath>
          <m:acc>
            <m:accPr>
              <m:chr m:val="̂"/>
            </m:accPr>
            <m:e>
              <m:r>
                <m:t>u</m:t>
              </m:r>
            </m:e>
          </m:acc>
          <m:r>
            <m:rPr>
              <m:sty m:val="p"/>
            </m:rPr>
            <m:t>=</m:t>
          </m:r>
          <m:r>
            <m:rPr>
              <m:sty m:val="p"/>
            </m:rPr>
            <m:t>arg</m:t>
          </m:r>
          <m:limLow>
            <m:e>
              <m:r>
                <m:rPr>
                  <m:sty m:val="p"/>
                </m:rPr>
                <m:t>min</m:t>
              </m:r>
            </m:e>
            <m:lim>
              <m:r>
                <m:t>u</m:t>
              </m:r>
              <m:r>
                <m:rPr>
                  <m:sty m:val="p"/>
                </m:rPr>
                <m:t>∈</m:t>
              </m:r>
              <m:r>
                <m:rPr>
                  <m:scr m:val="script"/>
                  <m:sty m:val="p"/>
                </m:rPr>
                <m:t>U</m:t>
              </m:r>
            </m:lim>
          </m:limLow>
          <m:sSubSup>
            <m:e>
              <m:d>
                <m:dPr>
                  <m:begChr m:val="∥"/>
                  <m:sepChr m:val=""/>
                  <m:endChr m:val="∥"/>
                  <m:grow/>
                </m:dPr>
                <m:e>
                  <m:r>
                    <m:t>u</m:t>
                  </m:r>
                </m:e>
              </m:d>
            </m:e>
            <m:sub>
              <m:r>
                <m:rPr>
                  <m:scr m:val="script"/>
                  <m:sty m:val="p"/>
                </m:rPr>
                <m:t>U</m:t>
              </m:r>
            </m:sub>
            <m:sup>
              <m:r>
                <m:t>2</m:t>
              </m:r>
            </m:sup>
          </m:sSubSup>
          <m:r>
            <m:t> </m:t>
          </m:r>
          <m:r>
            <m:rPr>
              <m:nor/>
            </m:rPr>
            <m:t>me kusht</m:t>
          </m:r>
          <m:r>
            <m:t> </m:t>
          </m:r>
          <m:r>
            <m:rPr>
              <m:scr m:val="script"/>
              <m:sty m:val="p"/>
            </m:rPr>
            <m:t>P</m:t>
          </m:r>
          <m:d>
            <m:dPr>
              <m:begChr m:val="("/>
              <m:sepChr m:val=""/>
              <m:endChr m:val=")"/>
              <m:grow/>
            </m:dPr>
            <m:e>
              <m:r>
                <m:t>u</m:t>
              </m:r>
            </m:e>
          </m:d>
          <m:d>
            <m:dPr>
              <m:begChr m:val="("/>
              <m:sepChr m:val=""/>
              <m:endChr m:val=")"/>
              <m:grow/>
            </m:dPr>
            <m:e>
              <m:sSub>
                <m:e>
                  <m:r>
                    <m:t>x</m:t>
                  </m:r>
                </m:e>
                <m:sub>
                  <m:r>
                    <m:t>i</m:t>
                  </m:r>
                </m:sub>
              </m:sSub>
            </m:e>
          </m:d>
          <m:r>
            <m:rPr>
              <m:sty m:val="p"/>
            </m:rPr>
            <m:t>=</m:t>
          </m:r>
          <m:r>
            <m:t>f</m:t>
          </m:r>
          <m:d>
            <m:dPr>
              <m:begChr m:val="("/>
              <m:sepChr m:val=""/>
              <m:endChr m:val=")"/>
              <m:grow/>
            </m:dPr>
            <m:e>
              <m:sSub>
                <m:e>
                  <m:r>
                    <m:t>x</m:t>
                  </m:r>
                </m:e>
                <m:sub>
                  <m:r>
                    <m:t>i</m:t>
                  </m:r>
                </m:sub>
              </m:sSub>
            </m:e>
          </m:d>
          <m:r>
            <m:rPr>
              <m:sty m:val="p"/>
            </m:rPr>
            <m:t>,</m:t>
          </m:r>
          <m:r>
            <m:t> </m:t>
          </m:r>
          <m:r>
            <m:rPr>
              <m:scr m:val="script"/>
              <m:sty m:val="p"/>
            </m:rPr>
            <m:t>B</m:t>
          </m:r>
          <m:d>
            <m:dPr>
              <m:begChr m:val="("/>
              <m:sepChr m:val=""/>
              <m:endChr m:val=")"/>
              <m:grow/>
            </m:dPr>
            <m:e>
              <m:r>
                <m:t>u</m:t>
              </m:r>
            </m:e>
          </m:d>
          <m:d>
            <m:dPr>
              <m:begChr m:val="("/>
              <m:sepChr m:val=""/>
              <m:endChr m:val=")"/>
              <m:grow/>
            </m:dPr>
            <m:e>
              <m:sSub>
                <m:e>
                  <m:r>
                    <m:t>x</m:t>
                  </m:r>
                </m:e>
                <m:sub>
                  <m:r>
                    <m:t>j</m:t>
                  </m:r>
                </m:sub>
              </m:sSub>
            </m:e>
          </m:d>
          <m:r>
            <m:rPr>
              <m:sty m:val="p"/>
            </m:rPr>
            <m:t>=</m:t>
          </m:r>
          <m:r>
            <m:t>g</m:t>
          </m:r>
          <m:d>
            <m:dPr>
              <m:begChr m:val="("/>
              <m:sepChr m:val=""/>
              <m:endChr m:val=")"/>
              <m:grow/>
            </m:dPr>
            <m:e>
              <m:sSub>
                <m:e>
                  <m:r>
                    <m:t>x</m:t>
                  </m:r>
                </m:e>
                <m:sub>
                  <m:r>
                    <m:t>j</m:t>
                  </m:r>
                </m:sub>
              </m:sSub>
            </m:e>
          </m:d>
        </m:oMath>
      </m:oMathPara>
    </w:p>
    <w:p>
      <w:pPr>
        <w:pStyle w:val="Heading3"/>
      </w:pPr>
      <w:r>
        <w:rPr>
          <w:color w:val="1F3864"/>
        </w:rPr>
        <w:t xml:space="preserve">1.10 Lidhja me SWI-Goal-OED</w:t>
      </w:r>
    </w:p>
    <w:p>
      <w:pPr>
        <w:spacing w:after="120"/>
        <w:jc w:val="both"/>
      </w:pPr>
      <w:r>
        <w:t xml:space="preserve">Projekti është një problem invers bajezian i orientuar drejt qëllimit: nga kripësia në puse duhet të mësohet masa e kripës pranë majës së pykës [B13]. Në pikën e linearizimit, formulat e seksionit 1.2 japin aposteriorin, dhe Lema 1 e projektit jep EIG-në për qëllimin [B14]. Literatura 2020–2026 ofron tri zgjerime: metodat me ansambël, që e bëjnë inversionin pa derivate dhe me prior-ë jo-Gausianë; reduktimin e certifikuar të dimensionit; dhe asimilimin sekuencial, ku çdo pus i ri është një vëzhgim i ri në kohë. Seksioni 9 i bashkon këto në një dizajn pa derivate dhe me korrigjim të paragjykimit.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Dizajni i eksperimenteve të bëhet me të njëjtin ansambël që përdoret për inversionin: një grup simulimesh përpara jep EIG-në e qëllimit për çdo kombinim pusesh, pa adjoint, me kusht që paragjykimi i ansamblit të vogël të korrigjohet.</w:t>
      </w:r>
    </w:p>
    <w:p>
      <w:pPr>
        <w:spacing w:after="200"/>
      </w:pPr>
    </w:p>
    <w:p>
      <w:pPr>
        <w:pStyle w:val="Heading1"/>
      </w:pPr>
      <w:r>
        <w:rPr>
          <w:color w:val="1F3864"/>
        </w:rPr>
        <w:t xml:space="preserve">2. Metodologjia e kërkimit</w:t>
      </w:r>
    </w:p>
    <w:p>
      <w:pPr>
        <w:spacing w:after="120"/>
        <w:jc w:val="both"/>
      </w:pPr>
      <w:r>
        <w:t xml:space="preserve">Kërkimi mbulon periudhën 1 janar 2020 – 10 tetor 2026 dhe u përqendrua te Caltech, Oxford dhe Harvard, të plotësuara me universitete që renditen rregullisht në pesë vendet e para të renditjeve botërore (MIT, Stanford, Imperial College London, Cambridge). Ndarja përfundimtare është: Caltech 6, Oxford 4, Harvard 4 dhe top-5 6 (MIT 3, Stanford 1, Imperial 1, Cambridge 1). Artikujt O1 dhe O2 janë bashkëpunime Oxford–Caltech.</w:t>
      </w:r>
    </w:p>
    <w:p>
      <w:pPr>
        <w:pStyle w:val="ListParagraph"/>
        <w:numPr>
          <w:ilvl w:val="0"/>
          <w:numId w:val="2"/>
        </w:numPr>
        <w:spacing w:after="60"/>
        <w:jc w:val="both"/>
      </w:pPr>
      <w:r>
        <w:rPr>
          <w:b/>
          <w:bCs/>
        </w:rPr>
        <w:t xml:space="preserve">Temat:</w:t>
      </w:r>
      <w:r>
        <w:t xml:space="preserve"> metodat Kalman me ansambël, mostrimi pa derivate, filtrat e grimcave, 4D-Var, transporti i masave, reduktimi i dimensionit, proceset Gausiane, prior-ët gjenerues dhe inversionet atmosferike.</w:t>
      </w:r>
    </w:p>
    <w:p>
      <w:pPr>
        <w:pStyle w:val="ListParagraph"/>
        <w:numPr>
          <w:ilvl w:val="0"/>
          <w:numId w:val="2"/>
        </w:numPr>
        <w:spacing w:after="60"/>
        <w:jc w:val="both"/>
      </w:pPr>
      <w:r>
        <w:rPr>
          <w:b/>
          <w:bCs/>
        </w:rPr>
        <w:t xml:space="preserve">Burimet:</w:t>
      </w:r>
      <w:r>
        <w:t xml:space="preserve"> faqet e botuesve, depot institucionale (CaltechAUTHORS, ORA, MIT DSpace, Spiral, Harvard DASH), PMLR, ICLR, JMLR dhe arXiv.</w:t>
      </w:r>
    </w:p>
    <w:p>
      <w:pPr>
        <w:pStyle w:val="ListParagraph"/>
        <w:numPr>
          <w:ilvl w:val="0"/>
          <w:numId w:val="2"/>
        </w:numPr>
        <w:spacing w:after="60"/>
        <w:jc w:val="both"/>
      </w:pPr>
      <w:r>
        <w:rPr>
          <w:b/>
          <w:bCs/>
        </w:rPr>
        <w:t xml:space="preserve">Kriteret e përfshirjes:</w:t>
      </w:r>
      <w:r>
        <w:t xml:space="preserve"> (i) botim i recensuar në revistë ose në konferencë kryesore, 2020–2026; (ii) të paktën një autor nga institucionet e mësipërme, sipas botimit, depos institucionale ose versionit arXiv; (iii) bazë e fortë matematikore ose statistikore, ose ndikim i madh në zbatime; (iv) asnjë përsëritje me 140 artikujt e shtatë dokumenteve të mëparshme.</w:t>
      </w:r>
    </w:p>
    <w:p>
      <w:pPr>
        <w:pStyle w:val="ListParagraph"/>
        <w:numPr>
          <w:ilvl w:val="0"/>
          <w:numId w:val="2"/>
        </w:numPr>
        <w:spacing w:after="60"/>
        <w:jc w:val="both"/>
      </w:pPr>
      <w:r>
        <w:rPr>
          <w:b/>
          <w:bCs/>
        </w:rPr>
        <w:t xml:space="preserve">Vlerësimi ★:</w:t>
      </w:r>
      <w:r>
        <w:t xml:space="preserve"> yjet matin </w:t>
      </w:r>
      <w:r>
        <w:rPr>
          <w:b/>
          <w:bCs/>
        </w:rPr>
        <w:t xml:space="preserve">risinë dhe kompleksitetin matematik</w:t>
      </w:r>
      <w:r>
        <w:t xml:space="preserve"> (★★★★★ = rezultat themelor ose paradigmë e re). Artikujt me ★★★ janë përfshirë për ndikimin e tyre në zbatime ose si rishikime të rrepta.</w:t>
      </w:r>
    </w:p>
    <w:p>
      <w:pPr>
        <w:pStyle w:val="ListParagraph"/>
        <w:numPr>
          <w:ilvl w:val="0"/>
          <w:numId w:val="2"/>
        </w:numPr>
        <w:spacing w:after="60"/>
        <w:jc w:val="both"/>
      </w:pPr>
      <w:r>
        <w:rPr>
          <w:b/>
          <w:bCs/>
        </w:rPr>
        <w:t xml:space="preserve">Ekuacionet:</w:t>
      </w:r>
      <w:r>
        <w:t xml:space="preserve"> seksionet 1.1–1.5 përdorin formula standarde; seksionet 1.6–1.9 dhe ekuacionet kyçe të artikujve janë </w:t>
      </w:r>
      <w:r>
        <w:rPr>
          <w:i/>
          <w:iCs/>
        </w:rPr>
        <w:t xml:space="preserve">formulime përfaqësuese</w:t>
      </w:r>
      <w:r>
        <w:t xml:space="preserve">, jo kopje fjalë për fjalë.</w:t>
      </w:r>
    </w:p>
    <w:p>
      <w:pPr>
        <w:pStyle w:val="Heading1"/>
        <w:pageBreakBefore/>
      </w:pPr>
      <w:r>
        <w:rPr>
          <w:color w:val="1F3864"/>
        </w:rPr>
        <w:t xml:space="preserve">3. Tabela përmbledhëse e 20 artikujve</w:t>
      </w:r>
    </w:p>
    <w:p>
      <w:pPr>
        <w:spacing w:after="120"/>
        <w:jc w:val="both"/>
      </w:pPr>
      <w:r>
        <w:t xml:space="preserve">Tabela renditet sipas institucionit (C = Caltech, O = Oxford, H = Harvard, T = universitete të tjera të top-5). Për artikujt e top-5, kolona e fundit jep universitetin.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Garbuno-Inigo, Hoffmann, Li &amp; Stuart (2020)</w:t>
            </w:r>
          </w:p>
        </w:tc>
        <w:tc>
          <w:tcPr>
            <w:tcW w:type="dxa" w:w="3830"/>
            <w:tcMar>
              <w:top w:type="dxa" w:w="30"/>
              <w:left w:type="dxa" w:w="90"/>
              <w:bottom w:type="dxa" w:w="30"/>
              <w:right w:type="dxa" w:w="90"/>
            </w:tcMar>
            <w:vAlign w:val="top"/>
          </w:tcPr>
          <w:p>
            <w:r>
              <w:rPr>
                <w:sz w:val="16"/>
                <w:szCs w:val="16"/>
              </w:rPr>
              <w:t xml:space="preserve">Interacting Langevin diffusions: Gradient structure and ensemble Kalman sampler</w:t>
            </w:r>
          </w:p>
        </w:tc>
        <w:tc>
          <w:tcPr>
            <w:tcW w:type="dxa" w:w="2030"/>
            <w:tcMar>
              <w:top w:type="dxa" w:w="30"/>
              <w:left w:type="dxa" w:w="90"/>
              <w:bottom w:type="dxa" w:w="30"/>
              <w:right w:type="dxa" w:w="90"/>
            </w:tcMar>
            <w:vAlign w:val="top"/>
          </w:tcPr>
          <w:p>
            <w:r>
              <w:rPr>
                <w:sz w:val="16"/>
                <w:szCs w:val="16"/>
              </w:rPr>
              <w:t xml:space="preserve">SIAM J. Appl. Dyn. Syst. 19(1)</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Huang, Schneider &amp; Stuart (2022)</w:t>
            </w:r>
          </w:p>
        </w:tc>
        <w:tc>
          <w:tcPr>
            <w:tcW w:type="dxa" w:w="3830"/>
            <w:shd w:fill="F7F9FC" w:color="auto" w:val="clear"/>
            <w:tcMar>
              <w:top w:type="dxa" w:w="30"/>
              <w:left w:type="dxa" w:w="90"/>
              <w:bottom w:type="dxa" w:w="30"/>
              <w:right w:type="dxa" w:w="90"/>
            </w:tcMar>
            <w:vAlign w:val="top"/>
          </w:tcPr>
          <w:p>
            <w:r>
              <w:rPr>
                <w:sz w:val="16"/>
                <w:szCs w:val="16"/>
              </w:rPr>
              <w:t xml:space="preserve">Iterated Kalman methodology for inverse problems</w:t>
            </w:r>
          </w:p>
        </w:tc>
        <w:tc>
          <w:tcPr>
            <w:tcW w:type="dxa" w:w="2030"/>
            <w:shd w:fill="F7F9FC" w:color="auto" w:val="clear"/>
            <w:tcMar>
              <w:top w:type="dxa" w:w="30"/>
              <w:left w:type="dxa" w:w="90"/>
              <w:bottom w:type="dxa" w:w="30"/>
              <w:right w:type="dxa" w:w="90"/>
            </w:tcMar>
            <w:vAlign w:val="top"/>
          </w:tcPr>
          <w:p>
            <w:r>
              <w:rPr>
                <w:sz w:val="16"/>
                <w:szCs w:val="16"/>
              </w:rPr>
              <w:t xml:space="preserve">J. Comput. Phys. 463</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Huang, Huang, Reich &amp; Stuart (2022)</w:t>
            </w:r>
          </w:p>
        </w:tc>
        <w:tc>
          <w:tcPr>
            <w:tcW w:type="dxa" w:w="3830"/>
            <w:tcMar>
              <w:top w:type="dxa" w:w="30"/>
              <w:left w:type="dxa" w:w="90"/>
              <w:bottom w:type="dxa" w:w="30"/>
              <w:right w:type="dxa" w:w="90"/>
            </w:tcMar>
            <w:vAlign w:val="top"/>
          </w:tcPr>
          <w:p>
            <w:r>
              <w:rPr>
                <w:sz w:val="16"/>
                <w:szCs w:val="16"/>
              </w:rPr>
              <w:t xml:space="preserve">Efficient derivative-free Bayesian inference for large-scale inverse problems</w:t>
            </w:r>
          </w:p>
        </w:tc>
        <w:tc>
          <w:tcPr>
            <w:tcW w:type="dxa" w:w="2030"/>
            <w:tcMar>
              <w:top w:type="dxa" w:w="30"/>
              <w:left w:type="dxa" w:w="90"/>
              <w:bottom w:type="dxa" w:w="30"/>
              <w:right w:type="dxa" w:w="90"/>
            </w:tcMar>
            <w:vAlign w:val="top"/>
          </w:tcPr>
          <w:p>
            <w:r>
              <w:rPr>
                <w:sz w:val="16"/>
                <w:szCs w:val="16"/>
              </w:rPr>
              <w:t xml:space="preserve">Inverse Problems 38(12)</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Calvello, Reich &amp; Stuart (2025)</w:t>
            </w:r>
          </w:p>
        </w:tc>
        <w:tc>
          <w:tcPr>
            <w:tcW w:type="dxa" w:w="3830"/>
            <w:shd w:fill="F7F9FC" w:color="auto" w:val="clear"/>
            <w:tcMar>
              <w:top w:type="dxa" w:w="30"/>
              <w:left w:type="dxa" w:w="90"/>
              <w:bottom w:type="dxa" w:w="30"/>
              <w:right w:type="dxa" w:w="90"/>
            </w:tcMar>
            <w:vAlign w:val="top"/>
          </w:tcPr>
          <w:p>
            <w:r>
              <w:rPr>
                <w:sz w:val="16"/>
                <w:szCs w:val="16"/>
              </w:rPr>
              <w:t xml:space="preserve">Ensemble Kalman methods: A mean-field perspective</w:t>
            </w:r>
          </w:p>
        </w:tc>
        <w:tc>
          <w:tcPr>
            <w:tcW w:type="dxa" w:w="2030"/>
            <w:shd w:fill="F7F9FC" w:color="auto" w:val="clear"/>
            <w:tcMar>
              <w:top w:type="dxa" w:w="30"/>
              <w:left w:type="dxa" w:w="90"/>
              <w:bottom w:type="dxa" w:w="30"/>
              <w:right w:type="dxa" w:w="90"/>
            </w:tcMar>
            <w:vAlign w:val="top"/>
          </w:tcPr>
          <w:p>
            <w:r>
              <w:rPr>
                <w:sz w:val="16"/>
                <w:szCs w:val="16"/>
              </w:rPr>
              <w:t xml:space="preserve">Acta Numer. 34</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C5</w:t>
            </w:r>
          </w:p>
        </w:tc>
        <w:tc>
          <w:tcPr>
            <w:tcW w:type="dxa" w:w="2150"/>
            <w:tcMar>
              <w:top w:type="dxa" w:w="30"/>
              <w:left w:type="dxa" w:w="90"/>
              <w:bottom w:type="dxa" w:w="30"/>
              <w:right w:type="dxa" w:w="90"/>
            </w:tcMar>
            <w:vAlign w:val="top"/>
          </w:tcPr>
          <w:p>
            <w:r>
              <w:rPr>
                <w:sz w:val="16"/>
                <w:szCs w:val="16"/>
              </w:rPr>
              <w:t xml:space="preserve">Chen, Hosseini, Owhadi &amp; Stuart (2021)</w:t>
            </w:r>
          </w:p>
        </w:tc>
        <w:tc>
          <w:tcPr>
            <w:tcW w:type="dxa" w:w="3830"/>
            <w:tcMar>
              <w:top w:type="dxa" w:w="30"/>
              <w:left w:type="dxa" w:w="90"/>
              <w:bottom w:type="dxa" w:w="30"/>
              <w:right w:type="dxa" w:w="90"/>
            </w:tcMar>
            <w:vAlign w:val="top"/>
          </w:tcPr>
          <w:p>
            <w:r>
              <w:rPr>
                <w:sz w:val="16"/>
                <w:szCs w:val="16"/>
              </w:rPr>
              <w:t xml:space="preserve">Solving and learning nonlinear PDEs with Gaussian processes</w:t>
            </w:r>
          </w:p>
        </w:tc>
        <w:tc>
          <w:tcPr>
            <w:tcW w:type="dxa" w:w="2030"/>
            <w:tcMar>
              <w:top w:type="dxa" w:w="30"/>
              <w:left w:type="dxa" w:w="90"/>
              <w:bottom w:type="dxa" w:w="30"/>
              <w:right w:type="dxa" w:w="90"/>
            </w:tcMar>
            <w:vAlign w:val="top"/>
          </w:tcPr>
          <w:p>
            <w:r>
              <w:rPr>
                <w:sz w:val="16"/>
                <w:szCs w:val="16"/>
              </w:rPr>
              <w:t xml:space="preserve">J. Comput. Phys. 447</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C6</w:t>
            </w:r>
          </w:p>
        </w:tc>
        <w:tc>
          <w:tcPr>
            <w:tcW w:type="dxa" w:w="2150"/>
            <w:shd w:fill="F7F9FC" w:color="auto" w:val="clear"/>
            <w:tcMar>
              <w:top w:type="dxa" w:w="30"/>
              <w:left w:type="dxa" w:w="90"/>
              <w:bottom w:type="dxa" w:w="30"/>
              <w:right w:type="dxa" w:w="90"/>
            </w:tcMar>
            <w:vAlign w:val="top"/>
          </w:tcPr>
          <w:p>
            <w:r>
              <w:rPr>
                <w:sz w:val="16"/>
                <w:szCs w:val="16"/>
              </w:rPr>
              <w:t xml:space="preserve">Sun &amp; Bouman (2021)</w:t>
            </w:r>
          </w:p>
        </w:tc>
        <w:tc>
          <w:tcPr>
            <w:tcW w:type="dxa" w:w="3830"/>
            <w:shd w:fill="F7F9FC" w:color="auto" w:val="clear"/>
            <w:tcMar>
              <w:top w:type="dxa" w:w="30"/>
              <w:left w:type="dxa" w:w="90"/>
              <w:bottom w:type="dxa" w:w="30"/>
              <w:right w:type="dxa" w:w="90"/>
            </w:tcMar>
            <w:vAlign w:val="top"/>
          </w:tcPr>
          <w:p>
            <w:r>
              <w:rPr>
                <w:sz w:val="16"/>
                <w:szCs w:val="16"/>
              </w:rPr>
              <w:t xml:space="preserve">Deep probabilistic imaging: Uncertainty quantification and multi-modal solution characterization for computational imaging</w:t>
            </w:r>
          </w:p>
        </w:tc>
        <w:tc>
          <w:tcPr>
            <w:tcW w:type="dxa" w:w="2030"/>
            <w:shd w:fill="F7F9FC" w:color="auto" w:val="clear"/>
            <w:tcMar>
              <w:top w:type="dxa" w:w="30"/>
              <w:left w:type="dxa" w:w="90"/>
              <w:bottom w:type="dxa" w:w="30"/>
              <w:right w:type="dxa" w:w="90"/>
            </w:tcMar>
            <w:vAlign w:val="top"/>
          </w:tcPr>
          <w:p>
            <w:r>
              <w:rPr>
                <w:sz w:val="16"/>
                <w:szCs w:val="16"/>
              </w:rPr>
              <w:t xml:space="preserve">AAAI 35(3)</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Carrillo, Hoffmann, Stuart &amp; Vaes (2024)</w:t>
            </w:r>
          </w:p>
        </w:tc>
        <w:tc>
          <w:tcPr>
            <w:tcW w:type="dxa" w:w="3830"/>
            <w:tcMar>
              <w:top w:type="dxa" w:w="30"/>
              <w:left w:type="dxa" w:w="90"/>
              <w:bottom w:type="dxa" w:w="30"/>
              <w:right w:type="dxa" w:w="90"/>
            </w:tcMar>
            <w:vAlign w:val="top"/>
          </w:tcPr>
          <w:p>
            <w:r>
              <w:rPr>
                <w:sz w:val="16"/>
                <w:szCs w:val="16"/>
              </w:rPr>
              <w:t xml:space="preserve">The mean-field ensemble Kalman filter: Near-Gaussian setting</w:t>
            </w:r>
          </w:p>
        </w:tc>
        <w:tc>
          <w:tcPr>
            <w:tcW w:type="dxa" w:w="2030"/>
            <w:tcMar>
              <w:top w:type="dxa" w:w="30"/>
              <w:left w:type="dxa" w:w="90"/>
              <w:bottom w:type="dxa" w:w="30"/>
              <w:right w:type="dxa" w:w="90"/>
            </w:tcMar>
            <w:vAlign w:val="top"/>
          </w:tcPr>
          <w:p>
            <w:r>
              <w:rPr>
                <w:sz w:val="16"/>
                <w:szCs w:val="16"/>
              </w:rPr>
              <w:t xml:space="preserve">SIAM J. Numer. Anal. 62(6)</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Carrillo, Hoffmann, Stuart &amp; Vaes (2022)</w:t>
            </w:r>
          </w:p>
        </w:tc>
        <w:tc>
          <w:tcPr>
            <w:tcW w:type="dxa" w:w="3830"/>
            <w:shd w:fill="F7F9FC" w:color="auto" w:val="clear"/>
            <w:tcMar>
              <w:top w:type="dxa" w:w="30"/>
              <w:left w:type="dxa" w:w="90"/>
              <w:bottom w:type="dxa" w:w="30"/>
              <w:right w:type="dxa" w:w="90"/>
            </w:tcMar>
            <w:vAlign w:val="top"/>
          </w:tcPr>
          <w:p>
            <w:r>
              <w:rPr>
                <w:sz w:val="16"/>
                <w:szCs w:val="16"/>
              </w:rPr>
              <w:t xml:space="preserve">Consensus-based sampling</w:t>
            </w:r>
          </w:p>
        </w:tc>
        <w:tc>
          <w:tcPr>
            <w:tcW w:type="dxa" w:w="2030"/>
            <w:shd w:fill="F7F9FC" w:color="auto" w:val="clear"/>
            <w:tcMar>
              <w:top w:type="dxa" w:w="30"/>
              <w:left w:type="dxa" w:w="90"/>
              <w:bottom w:type="dxa" w:w="30"/>
              <w:right w:type="dxa" w:w="90"/>
            </w:tcMar>
            <w:vAlign w:val="top"/>
          </w:tcPr>
          <w:p>
            <w:r>
              <w:rPr>
                <w:sz w:val="16"/>
                <w:szCs w:val="16"/>
              </w:rPr>
              <w:t xml:space="preserve">Stud. Appl. Math. 148(3)</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Corenflos, Thornton, Deligiannidis &amp; Doucet (2021)</w:t>
            </w:r>
          </w:p>
        </w:tc>
        <w:tc>
          <w:tcPr>
            <w:tcW w:type="dxa" w:w="3830"/>
            <w:tcMar>
              <w:top w:type="dxa" w:w="30"/>
              <w:left w:type="dxa" w:w="90"/>
              <w:bottom w:type="dxa" w:w="30"/>
              <w:right w:type="dxa" w:w="90"/>
            </w:tcMar>
            <w:vAlign w:val="top"/>
          </w:tcPr>
          <w:p>
            <w:r>
              <w:rPr>
                <w:sz w:val="16"/>
                <w:szCs w:val="16"/>
              </w:rPr>
              <w:t xml:space="preserve">Differentiable particle filtering via entropy-regularized optimal transport</w:t>
            </w:r>
          </w:p>
        </w:tc>
        <w:tc>
          <w:tcPr>
            <w:tcW w:type="dxa" w:w="2030"/>
            <w:tcMar>
              <w:top w:type="dxa" w:w="30"/>
              <w:left w:type="dxa" w:w="90"/>
              <w:bottom w:type="dxa" w:w="30"/>
              <w:right w:type="dxa" w:w="90"/>
            </w:tcMar>
            <w:vAlign w:val="top"/>
          </w:tcPr>
          <w:p>
            <w:r>
              <w:rPr>
                <w:sz w:val="16"/>
                <w:szCs w:val="16"/>
              </w:rPr>
              <w:t xml:space="preserve">ICML 2021, PMLR 139</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Cartis, Kaouri, Lawless &amp; Nichols (2024)</w:t>
            </w:r>
          </w:p>
        </w:tc>
        <w:tc>
          <w:tcPr>
            <w:tcW w:type="dxa" w:w="3830"/>
            <w:shd w:fill="F7F9FC" w:color="auto" w:val="clear"/>
            <w:tcMar>
              <w:top w:type="dxa" w:w="30"/>
              <w:left w:type="dxa" w:w="90"/>
              <w:bottom w:type="dxa" w:w="30"/>
              <w:right w:type="dxa" w:w="90"/>
            </w:tcMar>
            <w:vAlign w:val="top"/>
          </w:tcPr>
          <w:p>
            <w:r>
              <w:rPr>
                <w:sz w:val="16"/>
                <w:szCs w:val="16"/>
              </w:rPr>
              <w:t xml:space="preserve">Convergent least-squares optimisation methods for variational data assimilation</w:t>
            </w:r>
          </w:p>
        </w:tc>
        <w:tc>
          <w:tcPr>
            <w:tcW w:type="dxa" w:w="2030"/>
            <w:shd w:fill="F7F9FC" w:color="auto" w:val="clear"/>
            <w:tcMar>
              <w:top w:type="dxa" w:w="30"/>
              <w:left w:type="dxa" w:w="90"/>
              <w:bottom w:type="dxa" w:w="30"/>
              <w:right w:type="dxa" w:w="90"/>
            </w:tcMar>
            <w:vAlign w:val="top"/>
          </w:tcPr>
          <w:p>
            <w:r>
              <w:rPr>
                <w:sz w:val="16"/>
                <w:szCs w:val="16"/>
              </w:rPr>
              <w:t xml:space="preserve">Optimization 73(11)</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Lu &amp; Li (2020)</w:t>
            </w:r>
          </w:p>
        </w:tc>
        <w:tc>
          <w:tcPr>
            <w:tcW w:type="dxa" w:w="3830"/>
            <w:tcMar>
              <w:top w:type="dxa" w:w="30"/>
              <w:left w:type="dxa" w:w="90"/>
              <w:bottom w:type="dxa" w:w="30"/>
              <w:right w:type="dxa" w:w="90"/>
            </w:tcMar>
            <w:vAlign w:val="top"/>
          </w:tcPr>
          <w:p>
            <w:r>
              <w:rPr>
                <w:sz w:val="16"/>
                <w:szCs w:val="16"/>
              </w:rPr>
              <w:t xml:space="preserve">Phase transitions of spectral initialization for high-dimensional non-convex estimation</w:t>
            </w:r>
          </w:p>
        </w:tc>
        <w:tc>
          <w:tcPr>
            <w:tcW w:type="dxa" w:w="2030"/>
            <w:tcMar>
              <w:top w:type="dxa" w:w="30"/>
              <w:left w:type="dxa" w:w="90"/>
              <w:bottom w:type="dxa" w:w="30"/>
              <w:right w:type="dxa" w:w="90"/>
            </w:tcMar>
            <w:vAlign w:val="top"/>
          </w:tcPr>
          <w:p>
            <w:r>
              <w:rPr>
                <w:sz w:val="16"/>
                <w:szCs w:val="16"/>
              </w:rPr>
              <w:t xml:space="preserve">Inf. Inference 9(3)</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Jacob, Lindsten &amp; Schön (2020)</w:t>
            </w:r>
          </w:p>
        </w:tc>
        <w:tc>
          <w:tcPr>
            <w:tcW w:type="dxa" w:w="3830"/>
            <w:shd w:fill="F7F9FC" w:color="auto" w:val="clear"/>
            <w:tcMar>
              <w:top w:type="dxa" w:w="30"/>
              <w:left w:type="dxa" w:w="90"/>
              <w:bottom w:type="dxa" w:w="30"/>
              <w:right w:type="dxa" w:w="90"/>
            </w:tcMar>
            <w:vAlign w:val="top"/>
          </w:tcPr>
          <w:p>
            <w:r>
              <w:rPr>
                <w:sz w:val="16"/>
                <w:szCs w:val="16"/>
              </w:rPr>
              <w:t xml:space="preserve">Smoothing with couplings of conditional particle filters</w:t>
            </w:r>
          </w:p>
        </w:tc>
        <w:tc>
          <w:tcPr>
            <w:tcW w:type="dxa" w:w="2030"/>
            <w:shd w:fill="F7F9FC" w:color="auto" w:val="clear"/>
            <w:tcMar>
              <w:top w:type="dxa" w:w="30"/>
              <w:left w:type="dxa" w:w="90"/>
              <w:bottom w:type="dxa" w:w="30"/>
              <w:right w:type="dxa" w:w="90"/>
            </w:tcMar>
            <w:vAlign w:val="top"/>
          </w:tcPr>
          <w:p>
            <w:r>
              <w:rPr>
                <w:sz w:val="16"/>
                <w:szCs w:val="16"/>
              </w:rPr>
              <w:t xml:space="preserve">J. Am. Stat. Assoc. 115(530)</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Nesser et al. (2021)</w:t>
            </w:r>
          </w:p>
        </w:tc>
        <w:tc>
          <w:tcPr>
            <w:tcW w:type="dxa" w:w="3830"/>
            <w:tcMar>
              <w:top w:type="dxa" w:w="30"/>
              <w:left w:type="dxa" w:w="90"/>
              <w:bottom w:type="dxa" w:w="30"/>
              <w:right w:type="dxa" w:w="90"/>
            </w:tcMar>
            <w:vAlign w:val="top"/>
          </w:tcPr>
          <w:p>
            <w:r>
              <w:rPr>
                <w:sz w:val="16"/>
                <w:szCs w:val="16"/>
              </w:rPr>
              <w:t xml:space="preserve">Reduced-cost construction of Jacobian matrices for high-resolution inversions of satellite observations of atmospheric composition</w:t>
            </w:r>
          </w:p>
        </w:tc>
        <w:tc>
          <w:tcPr>
            <w:tcW w:type="dxa" w:w="2030"/>
            <w:tcMar>
              <w:top w:type="dxa" w:w="30"/>
              <w:left w:type="dxa" w:w="90"/>
              <w:bottom w:type="dxa" w:w="30"/>
              <w:right w:type="dxa" w:w="90"/>
            </w:tcMar>
            <w:vAlign w:val="top"/>
          </w:tcPr>
          <w:p>
            <w:r>
              <w:rPr>
                <w:sz w:val="16"/>
                <w:szCs w:val="16"/>
              </w:rPr>
              <w:t xml:space="preserve">Atmos. Meas. Tech. 14(8)</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Jacob et al. (2022)</w:t>
            </w:r>
          </w:p>
        </w:tc>
        <w:tc>
          <w:tcPr>
            <w:tcW w:type="dxa" w:w="3830"/>
            <w:shd w:fill="F7F9FC" w:color="auto" w:val="clear"/>
            <w:tcMar>
              <w:top w:type="dxa" w:w="30"/>
              <w:left w:type="dxa" w:w="90"/>
              <w:bottom w:type="dxa" w:w="30"/>
              <w:right w:type="dxa" w:w="90"/>
            </w:tcMar>
            <w:vAlign w:val="top"/>
          </w:tcPr>
          <w:p>
            <w:r>
              <w:rPr>
                <w:sz w:val="16"/>
                <w:szCs w:val="16"/>
              </w:rPr>
              <w:t xml:space="preserve">Quantifying methane emissions from the global scale down to point sources using satellite observations of atmospheric methane</w:t>
            </w:r>
          </w:p>
        </w:tc>
        <w:tc>
          <w:tcPr>
            <w:tcW w:type="dxa" w:w="2030"/>
            <w:shd w:fill="F7F9FC" w:color="auto" w:val="clear"/>
            <w:tcMar>
              <w:top w:type="dxa" w:w="30"/>
              <w:left w:type="dxa" w:w="90"/>
              <w:bottom w:type="dxa" w:w="30"/>
              <w:right w:type="dxa" w:w="90"/>
            </w:tcMar>
            <w:vAlign w:val="top"/>
          </w:tcPr>
          <w:p>
            <w:r>
              <w:rPr>
                <w:sz w:val="16"/>
                <w:szCs w:val="16"/>
              </w:rPr>
              <w:t xml:space="preserve">Atmos. Chem. Phys. 22(14)</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5B21B6"/>
                <w:sz w:val="16"/>
                <w:szCs w:val="16"/>
              </w:rPr>
              <w:t xml:space="preserve">T1</w:t>
            </w:r>
          </w:p>
        </w:tc>
        <w:tc>
          <w:tcPr>
            <w:tcW w:type="dxa" w:w="2150"/>
            <w:tcMar>
              <w:top w:type="dxa" w:w="30"/>
              <w:left w:type="dxa" w:w="90"/>
              <w:bottom w:type="dxa" w:w="30"/>
              <w:right w:type="dxa" w:w="90"/>
            </w:tcMar>
            <w:vAlign w:val="top"/>
          </w:tcPr>
          <w:p>
            <w:r>
              <w:rPr>
                <w:sz w:val="16"/>
                <w:szCs w:val="16"/>
              </w:rPr>
              <w:t xml:space="preserve">Spantini, Baptista &amp; Marzouk (2022)</w:t>
            </w:r>
          </w:p>
        </w:tc>
        <w:tc>
          <w:tcPr>
            <w:tcW w:type="dxa" w:w="3830"/>
            <w:tcMar>
              <w:top w:type="dxa" w:w="30"/>
              <w:left w:type="dxa" w:w="90"/>
              <w:bottom w:type="dxa" w:w="30"/>
              <w:right w:type="dxa" w:w="90"/>
            </w:tcMar>
            <w:vAlign w:val="top"/>
          </w:tcPr>
          <w:p>
            <w:r>
              <w:rPr>
                <w:sz w:val="16"/>
                <w:szCs w:val="16"/>
              </w:rPr>
              <w:t xml:space="preserve">Coupling techniques for nonlinear ensemble filtering</w:t>
            </w:r>
          </w:p>
        </w:tc>
        <w:tc>
          <w:tcPr>
            <w:tcW w:type="dxa" w:w="2030"/>
            <w:tcMar>
              <w:top w:type="dxa" w:w="30"/>
              <w:left w:type="dxa" w:w="90"/>
              <w:bottom w:type="dxa" w:w="30"/>
              <w:right w:type="dxa" w:w="90"/>
            </w:tcMar>
            <w:vAlign w:val="top"/>
          </w:tcPr>
          <w:p>
            <w:r>
              <w:rPr>
                <w:sz w:val="16"/>
                <w:szCs w:val="16"/>
              </w:rPr>
              <w:t xml:space="preserve">SIAM Rev. 64(4)</w:t>
            </w:r>
          </w:p>
        </w:tc>
        <w:tc>
          <w:tcPr>
            <w:tcW w:type="dxa" w:w="1008"/>
            <w:tcMar>
              <w:top w:type="dxa" w:w="30"/>
              <w:left w:type="dxa" w:w="90"/>
              <w:bottom w:type="dxa" w:w="30"/>
              <w:right w:type="dxa" w:w="90"/>
            </w:tcMar>
            <w:vAlign w:val="top"/>
          </w:tcPr>
          <w:p>
            <w:r>
              <w:rPr>
                <w:b/>
                <w:bCs/>
                <w:color w:val="5B21B6"/>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5B21B6"/>
                <w:sz w:val="16"/>
                <w:szCs w:val="16"/>
              </w:rPr>
              <w:t xml:space="preserve">T2</w:t>
            </w:r>
          </w:p>
        </w:tc>
        <w:tc>
          <w:tcPr>
            <w:tcW w:type="dxa" w:w="2150"/>
            <w:shd w:fill="F7F9FC" w:color="auto" w:val="clear"/>
            <w:tcMar>
              <w:top w:type="dxa" w:w="30"/>
              <w:left w:type="dxa" w:w="90"/>
              <w:bottom w:type="dxa" w:w="30"/>
              <w:right w:type="dxa" w:w="90"/>
            </w:tcMar>
            <w:vAlign w:val="top"/>
          </w:tcPr>
          <w:p>
            <w:r>
              <w:rPr>
                <w:sz w:val="16"/>
                <w:szCs w:val="16"/>
              </w:rPr>
              <w:t xml:space="preserve">Zahm, Cui, Law, Spantini &amp; Marzouk (2022)</w:t>
            </w:r>
          </w:p>
        </w:tc>
        <w:tc>
          <w:tcPr>
            <w:tcW w:type="dxa" w:w="3830"/>
            <w:shd w:fill="F7F9FC" w:color="auto" w:val="clear"/>
            <w:tcMar>
              <w:top w:type="dxa" w:w="30"/>
              <w:left w:type="dxa" w:w="90"/>
              <w:bottom w:type="dxa" w:w="30"/>
              <w:right w:type="dxa" w:w="90"/>
            </w:tcMar>
            <w:vAlign w:val="top"/>
          </w:tcPr>
          <w:p>
            <w:r>
              <w:rPr>
                <w:sz w:val="16"/>
                <w:szCs w:val="16"/>
              </w:rPr>
              <w:t xml:space="preserve">Certified dimension reduction in nonlinear Bayesian inverse problems</w:t>
            </w:r>
          </w:p>
        </w:tc>
        <w:tc>
          <w:tcPr>
            <w:tcW w:type="dxa" w:w="2030"/>
            <w:shd w:fill="F7F9FC" w:color="auto" w:val="clear"/>
            <w:tcMar>
              <w:top w:type="dxa" w:w="30"/>
              <w:left w:type="dxa" w:w="90"/>
              <w:bottom w:type="dxa" w:w="30"/>
              <w:right w:type="dxa" w:w="90"/>
            </w:tcMar>
            <w:vAlign w:val="top"/>
          </w:tcPr>
          <w:p>
            <w:r>
              <w:rPr>
                <w:sz w:val="16"/>
                <w:szCs w:val="16"/>
              </w:rPr>
              <w:t xml:space="preserve">Math. Comp. 91(336)</w:t>
            </w:r>
          </w:p>
        </w:tc>
        <w:tc>
          <w:tcPr>
            <w:tcW w:type="dxa" w:w="1008"/>
            <w:shd w:fill="F7F9FC" w:color="auto" w:val="clear"/>
            <w:tcMar>
              <w:top w:type="dxa" w:w="30"/>
              <w:left w:type="dxa" w:w="90"/>
              <w:bottom w:type="dxa" w:w="30"/>
              <w:right w:type="dxa" w:w="90"/>
            </w:tcMar>
            <w:vAlign w:val="top"/>
          </w:tcPr>
          <w:p>
            <w:r>
              <w:rPr>
                <w:b/>
                <w:bCs/>
                <w:color w:val="5B21B6"/>
                <w:sz w:val="16"/>
                <w:szCs w:val="16"/>
              </w:rPr>
              <w:t xml:space="preserve">MIT</w:t>
            </w:r>
          </w:p>
        </w:tc>
      </w:tr>
      <w:tr>
        <w:trPr>
          <w:cantSplit/>
        </w:trPr>
        <w:tc>
          <w:tcPr>
            <w:tcW w:type="dxa" w:w="620"/>
            <w:tcMar>
              <w:top w:type="dxa" w:w="30"/>
              <w:left w:type="dxa" w:w="90"/>
              <w:bottom w:type="dxa" w:w="30"/>
              <w:right w:type="dxa" w:w="90"/>
            </w:tcMar>
            <w:vAlign w:val="top"/>
          </w:tcPr>
          <w:p>
            <w:r>
              <w:rPr>
                <w:b/>
                <w:bCs/>
                <w:color w:val="5B21B6"/>
                <w:sz w:val="16"/>
                <w:szCs w:val="16"/>
              </w:rPr>
              <w:t xml:space="preserve">T3</w:t>
            </w:r>
          </w:p>
        </w:tc>
        <w:tc>
          <w:tcPr>
            <w:tcW w:type="dxa" w:w="2150"/>
            <w:tcMar>
              <w:top w:type="dxa" w:w="30"/>
              <w:left w:type="dxa" w:w="90"/>
              <w:bottom w:type="dxa" w:w="30"/>
              <w:right w:type="dxa" w:w="90"/>
            </w:tcMar>
            <w:vAlign w:val="top"/>
          </w:tcPr>
          <w:p>
            <w:r>
              <w:rPr>
                <w:sz w:val="16"/>
                <w:szCs w:val="16"/>
              </w:rPr>
              <w:t xml:space="preserve">Pidstrigach, Marzouk, Reich &amp; Wang (2024)</w:t>
            </w:r>
          </w:p>
        </w:tc>
        <w:tc>
          <w:tcPr>
            <w:tcW w:type="dxa" w:w="3830"/>
            <w:tcMar>
              <w:top w:type="dxa" w:w="30"/>
              <w:left w:type="dxa" w:w="90"/>
              <w:bottom w:type="dxa" w:w="30"/>
              <w:right w:type="dxa" w:w="90"/>
            </w:tcMar>
            <w:vAlign w:val="top"/>
          </w:tcPr>
          <w:p>
            <w:r>
              <w:rPr>
                <w:sz w:val="16"/>
                <w:szCs w:val="16"/>
              </w:rPr>
              <w:t xml:space="preserve">Infinite-dimensional diffusion models</w:t>
            </w:r>
          </w:p>
        </w:tc>
        <w:tc>
          <w:tcPr>
            <w:tcW w:type="dxa" w:w="2030"/>
            <w:tcMar>
              <w:top w:type="dxa" w:w="30"/>
              <w:left w:type="dxa" w:w="90"/>
              <w:bottom w:type="dxa" w:w="30"/>
              <w:right w:type="dxa" w:w="90"/>
            </w:tcMar>
            <w:vAlign w:val="top"/>
          </w:tcPr>
          <w:p>
            <w:r>
              <w:rPr>
                <w:sz w:val="16"/>
                <w:szCs w:val="16"/>
              </w:rPr>
              <w:t xml:space="preserve">J. Mach. Learn. Res. 25</w:t>
            </w:r>
          </w:p>
        </w:tc>
        <w:tc>
          <w:tcPr>
            <w:tcW w:type="dxa" w:w="1008"/>
            <w:tcMar>
              <w:top w:type="dxa" w:w="30"/>
              <w:left w:type="dxa" w:w="90"/>
              <w:bottom w:type="dxa" w:w="30"/>
              <w:right w:type="dxa" w:w="90"/>
            </w:tcMar>
            <w:vAlign w:val="top"/>
          </w:tcPr>
          <w:p>
            <w:r>
              <w:rPr>
                <w:b/>
                <w:bCs/>
                <w:color w:val="5B21B6"/>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5B21B6"/>
                <w:sz w:val="16"/>
                <w:szCs w:val="16"/>
              </w:rPr>
              <w:t xml:space="preserve">T4</w:t>
            </w:r>
          </w:p>
        </w:tc>
        <w:tc>
          <w:tcPr>
            <w:tcW w:type="dxa" w:w="2150"/>
            <w:shd w:fill="F7F9FC" w:color="auto" w:val="clear"/>
            <w:tcMar>
              <w:top w:type="dxa" w:w="30"/>
              <w:left w:type="dxa" w:w="90"/>
              <w:bottom w:type="dxa" w:w="30"/>
              <w:right w:type="dxa" w:w="90"/>
            </w:tcMar>
            <w:vAlign w:val="top"/>
          </w:tcPr>
          <w:p>
            <w:r>
              <w:rPr>
                <w:sz w:val="16"/>
                <w:szCs w:val="16"/>
              </w:rPr>
              <w:t xml:space="preserve">Song, Shen, Xing &amp; Ermon (2022)</w:t>
            </w:r>
          </w:p>
        </w:tc>
        <w:tc>
          <w:tcPr>
            <w:tcW w:type="dxa" w:w="3830"/>
            <w:shd w:fill="F7F9FC" w:color="auto" w:val="clear"/>
            <w:tcMar>
              <w:top w:type="dxa" w:w="30"/>
              <w:left w:type="dxa" w:w="90"/>
              <w:bottom w:type="dxa" w:w="30"/>
              <w:right w:type="dxa" w:w="90"/>
            </w:tcMar>
            <w:vAlign w:val="top"/>
          </w:tcPr>
          <w:p>
            <w:r>
              <w:rPr>
                <w:sz w:val="16"/>
                <w:szCs w:val="16"/>
              </w:rPr>
              <w:t xml:space="preserve">Solving inverse problems in medical imaging with score-based generative models</w:t>
            </w:r>
          </w:p>
        </w:tc>
        <w:tc>
          <w:tcPr>
            <w:tcW w:type="dxa" w:w="2030"/>
            <w:shd w:fill="F7F9FC" w:color="auto" w:val="clear"/>
            <w:tcMar>
              <w:top w:type="dxa" w:w="30"/>
              <w:left w:type="dxa" w:w="90"/>
              <w:bottom w:type="dxa" w:w="30"/>
              <w:right w:type="dxa" w:w="90"/>
            </w:tcMar>
            <w:vAlign w:val="top"/>
          </w:tcPr>
          <w:p>
            <w:r>
              <w:rPr>
                <w:sz w:val="16"/>
                <w:szCs w:val="16"/>
              </w:rPr>
              <w:t xml:space="preserve">ICLR 2022</w:t>
            </w:r>
          </w:p>
        </w:tc>
        <w:tc>
          <w:tcPr>
            <w:tcW w:type="dxa" w:w="1008"/>
            <w:shd w:fill="F7F9FC" w:color="auto" w:val="clear"/>
            <w:tcMar>
              <w:top w:type="dxa" w:w="30"/>
              <w:left w:type="dxa" w:w="90"/>
              <w:bottom w:type="dxa" w:w="30"/>
              <w:right w:type="dxa" w:w="90"/>
            </w:tcMar>
            <w:vAlign w:val="top"/>
          </w:tcPr>
          <w:p>
            <w:r>
              <w:rPr>
                <w:b/>
                <w:bCs/>
                <w:color w:val="5B21B6"/>
                <w:sz w:val="16"/>
                <w:szCs w:val="16"/>
              </w:rPr>
              <w:t xml:space="preserve">Stanford</w:t>
            </w:r>
          </w:p>
        </w:tc>
      </w:tr>
      <w:tr>
        <w:trPr>
          <w:cantSplit/>
        </w:trPr>
        <w:tc>
          <w:tcPr>
            <w:tcW w:type="dxa" w:w="620"/>
            <w:tcMar>
              <w:top w:type="dxa" w:w="30"/>
              <w:left w:type="dxa" w:w="90"/>
              <w:bottom w:type="dxa" w:w="30"/>
              <w:right w:type="dxa" w:w="90"/>
            </w:tcMar>
            <w:vAlign w:val="top"/>
          </w:tcPr>
          <w:p>
            <w:r>
              <w:rPr>
                <w:b/>
                <w:bCs/>
                <w:color w:val="5B21B6"/>
                <w:sz w:val="16"/>
                <w:szCs w:val="16"/>
              </w:rPr>
              <w:t xml:space="preserve">T5</w:t>
            </w:r>
          </w:p>
        </w:tc>
        <w:tc>
          <w:tcPr>
            <w:tcW w:type="dxa" w:w="2150"/>
            <w:tcMar>
              <w:top w:type="dxa" w:w="30"/>
              <w:left w:type="dxa" w:w="90"/>
              <w:bottom w:type="dxa" w:w="30"/>
              <w:right w:type="dxa" w:w="90"/>
            </w:tcMar>
            <w:vAlign w:val="top"/>
          </w:tcPr>
          <w:p>
            <w:r>
              <w:rPr>
                <w:sz w:val="16"/>
                <w:szCs w:val="16"/>
              </w:rPr>
              <w:t xml:space="preserve">Cotter, Crisan, Holm, Pan &amp; Shevchenko (2020)</w:t>
            </w:r>
          </w:p>
        </w:tc>
        <w:tc>
          <w:tcPr>
            <w:tcW w:type="dxa" w:w="3830"/>
            <w:tcMar>
              <w:top w:type="dxa" w:w="30"/>
              <w:left w:type="dxa" w:w="90"/>
              <w:bottom w:type="dxa" w:w="30"/>
              <w:right w:type="dxa" w:w="90"/>
            </w:tcMar>
            <w:vAlign w:val="top"/>
          </w:tcPr>
          <w:p>
            <w:r>
              <w:rPr>
                <w:sz w:val="16"/>
                <w:szCs w:val="16"/>
              </w:rPr>
              <w:t xml:space="preserve">A particle filter for stochastic advection by Lie transport: A case study for the damped and forced incompressible two-dimensional Euler equation</w:t>
            </w:r>
          </w:p>
        </w:tc>
        <w:tc>
          <w:tcPr>
            <w:tcW w:type="dxa" w:w="2030"/>
            <w:tcMar>
              <w:top w:type="dxa" w:w="30"/>
              <w:left w:type="dxa" w:w="90"/>
              <w:bottom w:type="dxa" w:w="30"/>
              <w:right w:type="dxa" w:w="90"/>
            </w:tcMar>
            <w:vAlign w:val="top"/>
          </w:tcPr>
          <w:p>
            <w:r>
              <w:rPr>
                <w:sz w:val="16"/>
                <w:szCs w:val="16"/>
              </w:rPr>
              <w:t xml:space="preserve">SIAM/ASA J. Uncertain. Quantif. 8(4)</w:t>
            </w:r>
          </w:p>
        </w:tc>
        <w:tc>
          <w:tcPr>
            <w:tcW w:type="dxa" w:w="1008"/>
            <w:tcMar>
              <w:top w:type="dxa" w:w="30"/>
              <w:left w:type="dxa" w:w="90"/>
              <w:bottom w:type="dxa" w:w="30"/>
              <w:right w:type="dxa" w:w="90"/>
            </w:tcMar>
            <w:vAlign w:val="top"/>
          </w:tcPr>
          <w:p>
            <w:r>
              <w:rPr>
                <w:b/>
                <w:bCs/>
                <w:color w:val="5B21B6"/>
                <w:sz w:val="16"/>
                <w:szCs w:val="16"/>
              </w:rPr>
              <w:t xml:space="preserve">Imperial</w:t>
            </w:r>
          </w:p>
        </w:tc>
      </w:tr>
      <w:tr>
        <w:trPr>
          <w:cantSplit/>
        </w:trPr>
        <w:tc>
          <w:tcPr>
            <w:tcW w:type="dxa" w:w="620"/>
            <w:shd w:fill="F7F9FC" w:color="auto" w:val="clear"/>
            <w:tcMar>
              <w:top w:type="dxa" w:w="30"/>
              <w:left w:type="dxa" w:w="90"/>
              <w:bottom w:type="dxa" w:w="30"/>
              <w:right w:type="dxa" w:w="90"/>
            </w:tcMar>
            <w:vAlign w:val="top"/>
          </w:tcPr>
          <w:p>
            <w:r>
              <w:rPr>
                <w:b/>
                <w:bCs/>
                <w:color w:val="5B21B6"/>
                <w:sz w:val="16"/>
                <w:szCs w:val="16"/>
              </w:rPr>
              <w:t xml:space="preserve">T6</w:t>
            </w:r>
          </w:p>
        </w:tc>
        <w:tc>
          <w:tcPr>
            <w:tcW w:type="dxa" w:w="2150"/>
            <w:shd w:fill="F7F9FC" w:color="auto" w:val="clear"/>
            <w:tcMar>
              <w:top w:type="dxa" w:w="30"/>
              <w:left w:type="dxa" w:w="90"/>
              <w:bottom w:type="dxa" w:w="30"/>
              <w:right w:type="dxa" w:w="90"/>
            </w:tcMar>
            <w:vAlign w:val="top"/>
          </w:tcPr>
          <w:p>
            <w:r>
              <w:rPr>
                <w:sz w:val="16"/>
                <w:szCs w:val="16"/>
              </w:rPr>
              <w:t xml:space="preserve">Mukherjee, Hauptmann, Öktem, Pereyra &amp; Schönlieb (2023)</w:t>
            </w:r>
          </w:p>
        </w:tc>
        <w:tc>
          <w:tcPr>
            <w:tcW w:type="dxa" w:w="3830"/>
            <w:shd w:fill="F7F9FC" w:color="auto" w:val="clear"/>
            <w:tcMar>
              <w:top w:type="dxa" w:w="30"/>
              <w:left w:type="dxa" w:w="90"/>
              <w:bottom w:type="dxa" w:w="30"/>
              <w:right w:type="dxa" w:w="90"/>
            </w:tcMar>
            <w:vAlign w:val="top"/>
          </w:tcPr>
          <w:p>
            <w:r>
              <w:rPr>
                <w:sz w:val="16"/>
                <w:szCs w:val="16"/>
              </w:rPr>
              <w:t xml:space="preserve">Learned reconstruction methods with convergence guarantees: A survey of concepts and applications</w:t>
            </w:r>
          </w:p>
        </w:tc>
        <w:tc>
          <w:tcPr>
            <w:tcW w:type="dxa" w:w="2030"/>
            <w:shd w:fill="F7F9FC" w:color="auto" w:val="clear"/>
            <w:tcMar>
              <w:top w:type="dxa" w:w="30"/>
              <w:left w:type="dxa" w:w="90"/>
              <w:bottom w:type="dxa" w:w="30"/>
              <w:right w:type="dxa" w:w="90"/>
            </w:tcMar>
            <w:vAlign w:val="top"/>
          </w:tcPr>
          <w:p>
            <w:r>
              <w:rPr>
                <w:sz w:val="16"/>
                <w:szCs w:val="16"/>
              </w:rPr>
              <w:t xml:space="preserve">IEEE Signal Process. Mag. 40(1)</w:t>
            </w:r>
          </w:p>
        </w:tc>
        <w:tc>
          <w:tcPr>
            <w:tcW w:type="dxa" w:w="1008"/>
            <w:shd w:fill="F7F9FC" w:color="auto" w:val="clear"/>
            <w:tcMar>
              <w:top w:type="dxa" w:w="30"/>
              <w:left w:type="dxa" w:w="90"/>
              <w:bottom w:type="dxa" w:w="30"/>
              <w:right w:type="dxa" w:w="90"/>
            </w:tcMar>
            <w:vAlign w:val="top"/>
          </w:tcPr>
          <w:p>
            <w:r>
              <w:rPr>
                <w:b/>
                <w:bCs/>
                <w:color w:val="5B21B6"/>
                <w:sz w:val="16"/>
                <w:szCs w:val="16"/>
              </w:rPr>
              <w:t xml:space="preserve">Cambridge</w:t>
            </w:r>
          </w:p>
        </w:tc>
      </w:tr>
    </w:tbl>
    <w:p>
      <w:pPr>
        <w:spacing w:after="160"/>
      </w:pPr>
    </w:p>
    <w:p>
      <w:pPr>
        <w:pStyle w:val="Heading1"/>
        <w:pageBreakBefore/>
      </w:pPr>
      <w:r>
        <w:rPr>
          <w:color w:val="B4410C"/>
        </w:rPr>
        <w:t xml:space="preserve">4. California Institute of Technology (Caltech)</w:t>
      </w:r>
    </w:p>
    <w:p>
      <w:pPr>
        <w:spacing w:after="120"/>
        <w:jc w:val="both"/>
      </w:pPr>
      <w:r>
        <w:t xml:space="preserve">Caltech është qendra botërore e metodave Kalman me ansambël për problemet inverse, me grupin e Andrew Stuart-it në Computing and Mathematical Sciences dhe me lidhje të ngushta me modelimin klimatik të Tapio Schneider-it. Artikujt shkojnë nga struktura e rrjedhës së gradientit të mostruesit Kalman me ansambël [C1], te inversioni Kalman i iteruar dhe inferenca bajeziane pa derivate në shkallë të madhe [C2, C3], deri te monografia në Acta Numerica që i bashkon të gjitha si modele me fushë mesatare [C4]. Grupi i Houman Owhadi-t sjell zgjidhjen e PDE-ve dhe të problemeve inverse me procese Gausiane [C5], ndërsa grupi i Katherine Bouman-it sjell imazherinë probabilistike, përfshirë atë të vrimave të zeza [C6].</w:t>
      </w:r>
    </w:p>
    <w:p>
      <w:pPr>
        <w:pStyle w:val="Heading2"/>
        <w:keepNext/>
      </w:pPr>
      <w:r>
        <w:rPr>
          <w:color w:val="B4410C"/>
        </w:rPr>
        <w:t xml:space="preserve">C1  </w:t>
      </w:r>
      <w:r>
        <w:rPr>
          <w:color w:val="1F3864"/>
        </w:rPr>
        <w:t xml:space="preserve">Interacting Langevin diffusions: Gradient structure and ensemble Kalman sampler</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Alfredo Garbuno-Inigo, Franca Hoffmann, Wuchen Li,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SIAM Journal on Applied Dynamical Systems, vëll. 19(1), f. 412–441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7jygtpxgi3rpccyvtkpd0">
              <w:r>
                <w:rPr>
                  <w:color w:val="1D4ED8"/>
                  <w:sz w:val="18"/>
                  <w:szCs w:val="18"/>
                  <w:u w:val="single"/>
                </w:rPr>
                <w:t xml:space="preserve">https://doi.org/10.1137/19M1251655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M. Stuart: Computing and Mathematical Sciences, California Institute of Technology; A. Garbuno-Inigo, F. Hoffmann: Caltech në kohën e punës; W. Li: UCLA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mostruesi Kalman me ansambël (EKS) · difuzione Langevin bashkëvepruese · rrjedhë gradienti Wasserstein e peshuar me kovariancë · mostrim pa derivate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Qëllimi është mostrimi i përafërt, pa derivate, i aposteriorëve bajezianë të problemeve inverse. Një ansambël difuzionesh Langevin të mbishuara bashkëvepron përmes një parakushtëzuesi të vetëm, kovariancës empirike të ansamblit; kur gradientët zëvendësohen me diferenca brenda ansamblit, del mostruesi Kalman me ansambël (EKS), një modifikim me zhurmë i EKI-së. Ekuacioni Fokker–Planck me fushë mesatare ka një strukturë të re rrjedhe gradienti, bazuar në metrikën Wasserstein të peshuar me kovariancën, dhe masa e tij invariante përkon me atë të një difuzioni të vetëm Langevin. Konvergjenca eksponenciale vërtetohet në disa raste, p.sh. linear-Gausian; për ansamble të fundme, punime të mëvonshme shtuan një term korrigjues.</w:t>
      </w:r>
    </w:p>
    <w:p>
      <w:pPr>
        <w:keepNext/>
        <w:spacing w:after="40" w:before="80"/>
      </w:pPr>
      <w:r>
        <w:rPr>
          <w:b/>
          <w:bCs/>
          <w:color w:val="B4410C"/>
        </w:rPr>
        <w:t xml:space="preserve">Ekuacioni kyç.</w:t>
      </w:r>
      <w:r>
        <w:rPr>
          <w:i/>
          <w:iCs/>
          <w:color w:val="5B6573"/>
          <w:sz w:val="18"/>
          <w:szCs w:val="18"/>
        </w:rPr>
        <w:t xml:space="preserve">  (formulim përfaqësues i strukturës së rrjedhës së gradientit dhe i dinamikës së grimcave)</w:t>
      </w:r>
    </w:p>
    <w:p>
      <w:pPr>
        <w:pStyle w:val="Equation"/>
      </w:pPr>
      <m:oMathPara>
        <m:oMathParaPr>
          <m:jc m:val="center"/>
        </m:oMathParaPr>
        <m:oMath>
          <m:sSub>
            <m:e>
              <m:r>
                <m:rPr>
                  <m:sty m:val="p"/>
                </m:rPr>
                <m:t>∂</m:t>
              </m:r>
            </m:e>
            <m:sub>
              <m:r>
                <m:t>t</m:t>
              </m:r>
            </m:sub>
          </m:sSub>
          <m:r>
            <m:t>ρ</m:t>
          </m:r>
          <m:r>
            <m:rPr>
              <m:sty m:val="p"/>
            </m:rPr>
            <m:t>=</m:t>
          </m:r>
          <m:r>
            <m:rPr>
              <m:sty m:val="p"/>
            </m:rPr>
            <m:t>∇</m:t>
          </m:r>
          <m:r>
            <m:rPr>
              <m:sty m:val="p"/>
            </m:rPr>
            <m:t>⋅</m:t>
          </m:r>
          <m:d>
            <m:dPr>
              <m:begChr m:val="("/>
              <m:sepChr m:val=""/>
              <m:endChr m:val=")"/>
              <m:grow/>
            </m:dPr>
            <m:e>
              <m:r>
                <m:t>ρ</m:t>
              </m:r>
              <m:r>
                <m:t> </m:t>
              </m:r>
              <m:r>
                <m:t>C</m:t>
              </m:r>
              <m:d>
                <m:dPr>
                  <m:begChr m:val="("/>
                  <m:sepChr m:val=""/>
                  <m:endChr m:val=")"/>
                  <m:grow/>
                </m:dPr>
                <m:e>
                  <m:r>
                    <m:t>ρ</m:t>
                  </m:r>
                </m:e>
              </m:d>
              <m:r>
                <m:t> </m:t>
              </m:r>
              <m:r>
                <m:rPr>
                  <m:sty m:val="p"/>
                </m:rPr>
                <m:t>∇</m:t>
              </m:r>
              <m:f>
                <m:fPr>
                  <m:type m:val="bar"/>
                </m:fPr>
                <m:num>
                  <m:r>
                    <m:t>δ</m:t>
                  </m:r>
                  <m:r>
                    <m:t>E</m:t>
                  </m:r>
                </m:num>
                <m:den>
                  <m:r>
                    <m:t>δ</m:t>
                  </m:r>
                  <m:r>
                    <m:t>ρ</m:t>
                  </m:r>
                </m:den>
              </m:f>
            </m:e>
          </m:d>
          <m:r>
            <m:rPr>
              <m:sty m:val="p"/>
            </m:rPr>
            <m:t>,</m:t>
          </m:r>
          <m:r>
            <m:t>  </m:t>
          </m:r>
          <m:r>
            <m:t>E</m:t>
          </m:r>
          <m:d>
            <m:dPr>
              <m:begChr m:val="("/>
              <m:sepChr m:val=""/>
              <m:endChr m:val=")"/>
              <m:grow/>
            </m:dPr>
            <m:e>
              <m:r>
                <m:t>ρ</m:t>
              </m:r>
            </m:e>
          </m:d>
          <m:r>
            <m:rPr>
              <m:sty m:val="p"/>
            </m:rPr>
            <m:t>=</m:t>
          </m:r>
          <m:r>
            <m:rPr>
              <m:sty m:val="p"/>
            </m:rPr>
            <m:t>∫</m:t>
          </m:r>
          <m:sSub>
            <m:e>
              <m:r>
                <m:t>Φ</m:t>
              </m:r>
            </m:e>
            <m:sub>
              <m:r>
                <m:t>R</m:t>
              </m:r>
            </m:sub>
          </m:sSub>
          <m:r>
            <m:t> </m:t>
          </m:r>
          <m:r>
            <m:t>ρ</m:t>
          </m:r>
          <m:r>
            <m:t> </m:t>
          </m:r>
          <m:r>
            <m:rPr>
              <m:sty m:val="p"/>
            </m:rPr>
            <m:t>d</m:t>
          </m:r>
          <m:r>
            <m:t>u</m:t>
          </m:r>
          <m:r>
            <m:rPr>
              <m:sty m:val="p"/>
            </m:rPr>
            <m:t>+</m:t>
          </m:r>
          <m:r>
            <m:rPr>
              <m:sty m:val="p"/>
            </m:rPr>
            <m:t>∫</m:t>
          </m:r>
          <m:r>
            <m:t>ρ</m:t>
          </m:r>
          <m:r>
            <m:rPr>
              <m:sty m:val="p"/>
            </m:rPr>
            <m:t>log</m:t>
          </m:r>
          <m:r>
            <m:t>ρ</m:t>
          </m:r>
          <m:r>
            <m:t> </m:t>
          </m:r>
          <m:r>
            <m:rPr>
              <m:sty m:val="p"/>
            </m:rPr>
            <m:t>d</m:t>
          </m:r>
          <m:r>
            <m:t>u</m:t>
          </m:r>
        </m:oMath>
      </m:oMathPara>
    </w:p>
    <w:p>
      <w:pPr>
        <w:pStyle w:val="Equation"/>
      </w:pPr>
      <m:oMathPara>
        <m:oMathParaPr>
          <m:jc m:val="center"/>
        </m:oMathParaPr>
        <m:oMath>
          <m:sSup>
            <m:e>
              <m:acc>
                <m:accPr>
                  <m:chr m:val="̇"/>
                </m:accPr>
                <m:e>
                  <m:r>
                    <m:t>u</m:t>
                  </m:r>
                </m:e>
              </m:acc>
            </m:e>
            <m:sup>
              <m:d>
                <m:dPr>
                  <m:begChr m:val="("/>
                  <m:sepChr m:val=""/>
                  <m:endChr m:val=")"/>
                  <m:grow/>
                </m:dPr>
                <m:e>
                  <m:r>
                    <m:t>j</m:t>
                  </m:r>
                </m:e>
              </m:d>
            </m:sup>
          </m:sSup>
          <m:r>
            <m:rPr>
              <m:sty m:val="p"/>
            </m:rPr>
            <m:t>=</m:t>
          </m:r>
          <m:r>
            <m:rPr>
              <m:sty m:val="p"/>
            </m:rPr>
            <m:t>−</m:t>
          </m:r>
          <m:f>
            <m:fPr>
              <m:type m:val="bar"/>
            </m:fPr>
            <m:num>
              <m:r>
                <m:t>1</m:t>
              </m:r>
            </m:num>
            <m:den>
              <m:r>
                <m:t>J</m:t>
              </m:r>
            </m:den>
          </m:f>
          <m:nary>
            <m:naryPr>
              <m:chr m:val="∑"/>
              <m:limLoc m:val="undOvr"/>
              <m:subHide m:val="off"/>
              <m:supHide m:val="off"/>
            </m:naryPr>
            <m:sub>
              <m:r>
                <m:t>k</m:t>
              </m:r>
              <m:r>
                <m:rPr>
                  <m:sty m:val="p"/>
                </m:rPr>
                <m:t>=</m:t>
              </m:r>
              <m:r>
                <m:t>1</m:t>
              </m:r>
            </m:sub>
            <m:sup>
              <m:r>
                <m:t>J</m:t>
              </m:r>
            </m:sup>
            <m:e>
              <m:d>
                <m:dPr>
                  <m:begChr m:val="⟨"/>
                  <m:sepChr m:val=""/>
                  <m:endChr m:val="⟩"/>
                  <m:grow/>
                </m:dPr>
                <m:e>
                  <m:r>
                    <m:rPr>
                      <m:scr m:val="script"/>
                      <m:sty m:val="p"/>
                    </m:rPr>
                    <m:t>G</m:t>
                  </m:r>
                  <m:d>
                    <m:dPr>
                      <m:begChr m:val="("/>
                      <m:sepChr m:val=""/>
                      <m:endChr m:val=")"/>
                      <m:grow/>
                    </m:dPr>
                    <m:e>
                      <m:sSup>
                        <m:e>
                          <m:r>
                            <m:t>u</m:t>
                          </m:r>
                        </m:e>
                        <m:sup>
                          <m:d>
                            <m:dPr>
                              <m:begChr m:val="("/>
                              <m:sepChr m:val=""/>
                              <m:endChr m:val=")"/>
                              <m:grow/>
                            </m:dPr>
                            <m:e>
                              <m:r>
                                <m:t>k</m:t>
                              </m:r>
                            </m:e>
                          </m:d>
                        </m:sup>
                      </m:sSup>
                    </m:e>
                  </m:d>
                  <m:r>
                    <m:rPr>
                      <m:sty m:val="p"/>
                    </m:rPr>
                    <m:t>−</m:t>
                  </m:r>
                  <m:acc>
                    <m:accPr>
                      <m:chr m:val="‾"/>
                    </m:accPr>
                    <m:e>
                      <m:r>
                        <m:rPr>
                          <m:scr m:val="script"/>
                          <m:sty m:val="p"/>
                        </m:rPr>
                        <m:t>G</m:t>
                      </m:r>
                    </m:e>
                  </m:acc>
                  <m:r>
                    <m:rPr>
                      <m:sty m:val="p"/>
                    </m:rPr>
                    <m:t>,</m:t>
                  </m:r>
                  <m:r>
                    <m:t> </m:t>
                  </m:r>
                  <m:sSup>
                    <m:e>
                      <m:r>
                        <m:t>Γ</m:t>
                      </m:r>
                    </m:e>
                    <m:sup>
                      <m:r>
                        <m:rPr>
                          <m:sty m:val="p"/>
                        </m:rPr>
                        <m:t>−</m:t>
                      </m:r>
                      <m:r>
                        <m:t>1</m:t>
                      </m:r>
                    </m:sup>
                  </m:sSup>
                  <m:d>
                    <m:dPr>
                      <m:begChr m:val="("/>
                      <m:sepChr m:val=""/>
                      <m:endChr m:val=")"/>
                      <m:grow/>
                    </m:dPr>
                    <m:e>
                      <m:r>
                        <m:rPr>
                          <m:scr m:val="script"/>
                          <m:sty m:val="p"/>
                        </m:rPr>
                        <m:t>G</m:t>
                      </m:r>
                      <m:d>
                        <m:dPr>
                          <m:begChr m:val="("/>
                          <m:sepChr m:val=""/>
                          <m:endChr m:val=")"/>
                          <m:grow/>
                        </m:dPr>
                        <m:e>
                          <m:sSup>
                            <m:e>
                              <m:r>
                                <m:t>u</m:t>
                              </m:r>
                            </m:e>
                            <m:sup>
                              <m:d>
                                <m:dPr>
                                  <m:begChr m:val="("/>
                                  <m:sepChr m:val=""/>
                                  <m:endChr m:val=")"/>
                                  <m:grow/>
                                </m:dPr>
                                <m:e>
                                  <m:r>
                                    <m:t>j</m:t>
                                  </m:r>
                                </m:e>
                              </m:d>
                            </m:sup>
                          </m:sSup>
                        </m:e>
                      </m:d>
                      <m:r>
                        <m:rPr>
                          <m:sty m:val="p"/>
                        </m:rPr>
                        <m:t>−</m:t>
                      </m:r>
                      <m:r>
                        <m:t>y</m:t>
                      </m:r>
                    </m:e>
                  </m:d>
                </m:e>
              </m:d>
            </m:e>
          </m:nary>
          <m:sSup>
            <m:e>
              <m:r>
                <m:t>u</m:t>
              </m:r>
            </m:e>
            <m:sup>
              <m:d>
                <m:dPr>
                  <m:begChr m:val="("/>
                  <m:sepChr m:val=""/>
                  <m:endChr m:val=")"/>
                  <m:grow/>
                </m:dPr>
                <m:e>
                  <m:r>
                    <m:t>k</m:t>
                  </m:r>
                </m:e>
              </m:d>
            </m:sup>
          </m:sSup>
          <m:r>
            <m:rPr>
              <m:sty m:val="p"/>
            </m:rPr>
            <m:t>−</m:t>
          </m:r>
          <m:r>
            <m:t>C</m:t>
          </m:r>
          <m:d>
            <m:dPr>
              <m:begChr m:val="("/>
              <m:sepChr m:val=""/>
              <m:endChr m:val=")"/>
              <m:grow/>
            </m:dPr>
            <m:e>
              <m:r>
                <m:t>U</m:t>
              </m:r>
            </m:e>
          </m:d>
          <m:sSubSup>
            <m:e>
              <m:r>
                <m:t>Γ</m:t>
              </m:r>
            </m:e>
            <m:sub>
              <m:r>
                <m:t>0</m:t>
              </m:r>
            </m:sub>
            <m:sup>
              <m:r>
                <m:rPr>
                  <m:sty m:val="p"/>
                </m:rPr>
                <m:t>−</m:t>
              </m:r>
              <m:r>
                <m:t>1</m:t>
              </m:r>
            </m:sup>
          </m:sSubSup>
          <m:sSup>
            <m:e>
              <m:r>
                <m:t>u</m:t>
              </m:r>
            </m:e>
            <m:sup>
              <m:d>
                <m:dPr>
                  <m:begChr m:val="("/>
                  <m:sepChr m:val=""/>
                  <m:endChr m:val=")"/>
                  <m:grow/>
                </m:dPr>
                <m:e>
                  <m:r>
                    <m:t>j</m:t>
                  </m:r>
                </m:e>
              </m:d>
            </m:sup>
          </m:sSup>
          <m:r>
            <m:rPr>
              <m:sty m:val="p"/>
            </m:rPr>
            <m:t>+</m:t>
          </m:r>
          <m:rad>
            <m:radPr>
              <m:degHide m:val="on"/>
            </m:radPr>
            <m:deg/>
            <m:e>
              <m:r>
                <m:t>2</m:t>
              </m:r>
              <m:r>
                <m:t>C</m:t>
              </m:r>
              <m:d>
                <m:dPr>
                  <m:begChr m:val="("/>
                  <m:sepChr m:val=""/>
                  <m:endChr m:val=")"/>
                  <m:grow/>
                </m:dPr>
                <m:e>
                  <m:r>
                    <m:t>U</m:t>
                  </m:r>
                </m:e>
              </m:d>
            </m:e>
          </m:rad>
          <m:r>
            <m:t> </m:t>
          </m:r>
          <m:sSup>
            <m:e>
              <m:acc>
                <m:accPr>
                  <m:chr m:val="̇"/>
                </m:accPr>
                <m:e>
                  <m:r>
                    <m:t>W</m:t>
                  </m:r>
                </m:e>
              </m:acc>
            </m:e>
            <m:sup>
              <m:d>
                <m:dPr>
                  <m:begChr m:val="("/>
                  <m:sepChr m:val=""/>
                  <m:endChr m:val=")"/>
                  <m:grow/>
                </m:dPr>
                <m:e>
                  <m:r>
                    <m:t>j</m:t>
                  </m:r>
                </m:e>
              </m:d>
            </m:sup>
          </m:sSup>
        </m:oMath>
      </m:oMathPara>
    </w:p>
    <w:p>
      <w:pPr>
        <w:spacing w:after="100"/>
        <w:jc w:val="both"/>
      </w:pPr>
      <w:r>
        <w:rPr>
          <w:color w:val="3A4350"/>
          <w:sz w:val="19"/>
          <w:szCs w:val="19"/>
        </w:rPr>
        <w:t xml:space="preserve">ku </w:t>
      </w:r>
      <m:oMath>
        <m:r>
          <m:t>ρ</m:t>
        </m:r>
      </m:oMath>
      <w:r>
        <w:rPr>
          <w:color w:val="3A4350"/>
          <w:sz w:val="19"/>
          <w:szCs w:val="19"/>
        </w:rPr>
        <w:t xml:space="preserve"> është dendësia e ansamblit në kufirin me fushë mesatare, </w:t>
      </w:r>
      <m:oMath>
        <m:r>
          <m:t>C</m:t>
        </m:r>
        <m:d>
          <m:dPr>
            <m:begChr m:val="("/>
            <m:sepChr m:val=""/>
            <m:endChr m:val=")"/>
            <m:grow/>
          </m:dPr>
          <m:e>
            <m:r>
              <m:t>ρ</m:t>
            </m:r>
          </m:e>
        </m:d>
      </m:oMath>
      <w:r>
        <w:rPr>
          <w:color w:val="3A4350"/>
          <w:sz w:val="19"/>
          <w:szCs w:val="19"/>
        </w:rPr>
        <w:t xml:space="preserve"> kovarianca e saj, </w:t>
      </w:r>
      <m:oMath>
        <m:sSub>
          <m:e>
            <m:r>
              <m:t>Φ</m:t>
            </m:r>
          </m:e>
          <m:sub>
            <m:r>
              <m:t>R</m:t>
            </m:r>
          </m:sub>
        </m:sSub>
      </m:oMath>
      <w:r>
        <w:rPr>
          <w:color w:val="3A4350"/>
          <w:sz w:val="19"/>
          <w:szCs w:val="19"/>
        </w:rPr>
        <w:t xml:space="preserve"> mospërputhja me rregullim, </w:t>
      </w:r>
      <m:oMath>
        <m:r>
          <m:t>Γ</m:t>
        </m:r>
      </m:oMath>
      <w:r>
        <w:rPr>
          <w:color w:val="3A4350"/>
          <w:sz w:val="19"/>
          <w:szCs w:val="19"/>
        </w:rPr>
        <w:t xml:space="preserve"> dhe </w:t>
      </w:r>
      <m:oMath>
        <m:sSub>
          <m:e>
            <m:r>
              <m:t>Γ</m:t>
            </m:r>
          </m:e>
          <m:sub>
            <m:r>
              <m:t>0</m:t>
            </m:r>
          </m:sub>
        </m:sSub>
      </m:oMath>
      <w:r>
        <w:rPr>
          <w:color w:val="3A4350"/>
          <w:sz w:val="19"/>
          <w:szCs w:val="19"/>
        </w:rPr>
        <w:t xml:space="preserve"> kovariancat e zhurmës dhe të prior-it (prior </w:t>
      </w:r>
      <m:oMath>
        <m:r>
          <m:rPr>
            <m:scr m:val="script"/>
            <m:sty m:val="p"/>
          </m:rPr>
          <m:t>N</m:t>
        </m:r>
        <m:d>
          <m:dPr>
            <m:begChr m:val="("/>
            <m:sepChr m:val=""/>
            <m:endChr m:val=")"/>
            <m:grow/>
          </m:dPr>
          <m:e>
            <m:r>
              <m:t>0</m:t>
            </m:r>
            <m:r>
              <m:rPr>
                <m:sty m:val="p"/>
              </m:rPr>
              <m:t>,</m:t>
            </m:r>
            <m:sSub>
              <m:e>
                <m:r>
                  <m:t>Γ</m:t>
                </m:r>
              </m:e>
              <m:sub>
                <m:r>
                  <m:t>0</m:t>
                </m:r>
              </m:sub>
            </m:sSub>
          </m:e>
        </m:d>
      </m:oMath>
      <w:r>
        <w:rPr>
          <w:color w:val="3A4350"/>
          <w:sz w:val="19"/>
          <w:szCs w:val="19"/>
        </w:rPr>
        <w:t xml:space="preserve">), </w:t>
      </w:r>
      <m:oMath>
        <m:r>
          <m:t>U</m:t>
        </m:r>
        <m:r>
          <m:rPr>
            <m:sty m:val="p"/>
          </m:rPr>
          <m:t>=</m:t>
        </m:r>
        <m:r>
          <m:rPr>
            <m:sty m:val="p"/>
          </m:rPr>
          <m:t>{</m:t>
        </m:r>
        <m:sSup>
          <m:e>
            <m:r>
              <m:t>u</m:t>
            </m:r>
          </m:e>
          <m:sup>
            <m:d>
              <m:dPr>
                <m:begChr m:val="("/>
                <m:sepChr m:val=""/>
                <m:endChr m:val=")"/>
                <m:grow/>
              </m:dPr>
              <m:e>
                <m:r>
                  <m:t>j</m:t>
                </m:r>
              </m:e>
            </m:d>
          </m:sup>
        </m:sSup>
        <m:sSubSup>
          <m:e>
            <m:r>
              <m:rPr>
                <m:sty m:val="p"/>
              </m:rPr>
              <m:t>}</m:t>
            </m:r>
          </m:e>
          <m:sub>
            <m:r>
              <m:t>j</m:t>
            </m:r>
            <m:r>
              <m:rPr>
                <m:sty m:val="p"/>
              </m:rPr>
              <m:t>=</m:t>
            </m:r>
            <m:r>
              <m:t>1</m:t>
            </m:r>
          </m:sub>
          <m:sup>
            <m:r>
              <m:t>J</m:t>
            </m:r>
          </m:sup>
        </m:sSubSup>
      </m:oMath>
      <w:r>
        <w:rPr>
          <w:color w:val="3A4350"/>
          <w:sz w:val="19"/>
          <w:szCs w:val="19"/>
        </w:rPr>
        <w:t xml:space="preserve"> ansambli me kovariancë empirike </w:t>
      </w:r>
      <m:oMath>
        <m:r>
          <m:t>C</m:t>
        </m:r>
        <m:d>
          <m:dPr>
            <m:begChr m:val="("/>
            <m:sepChr m:val=""/>
            <m:endChr m:val=")"/>
            <m:grow/>
          </m:dPr>
          <m:e>
            <m:r>
              <m:t>U</m:t>
            </m:r>
          </m:e>
        </m:d>
      </m:oMath>
      <w:r>
        <w:rPr>
          <w:color w:val="3A4350"/>
          <w:sz w:val="19"/>
          <w:szCs w:val="19"/>
        </w:rPr>
        <w:t xml:space="preserve">, </w:t>
      </w:r>
      <m:oMath>
        <m:acc>
          <m:accPr>
            <m:chr m:val="‾"/>
          </m:accPr>
          <m:e>
            <m:r>
              <m:rPr>
                <m:scr m:val="script"/>
                <m:sty m:val="p"/>
              </m:rPr>
              <m:t>G</m:t>
            </m:r>
          </m:e>
        </m:acc>
      </m:oMath>
      <w:r>
        <w:rPr>
          <w:color w:val="3A4350"/>
          <w:sz w:val="19"/>
          <w:szCs w:val="19"/>
        </w:rPr>
        <w:t xml:space="preserve"> mesatarja e daljeve dhe </w:t>
      </w:r>
      <m:oMath>
        <m:sSup>
          <m:e>
            <m:r>
              <m:t>W</m:t>
            </m:r>
          </m:e>
          <m:sup>
            <m:d>
              <m:dPr>
                <m:begChr m:val="("/>
                <m:sepChr m:val=""/>
                <m:endChr m:val=")"/>
                <m:grow/>
              </m:dPr>
              <m:e>
                <m:r>
                  <m:t>j</m:t>
                </m:r>
              </m:e>
            </m:d>
          </m:sup>
        </m:sSup>
      </m:oMath>
      <w:r>
        <w:rPr>
          <w:color w:val="3A4350"/>
          <w:sz w:val="19"/>
          <w:szCs w:val="19"/>
        </w:rPr>
        <w:t xml:space="preserve"> lëvizje Brown-iane të pavarura.</w:t>
      </w:r>
    </w:p>
    <w:p>
      <w:pPr>
        <w:spacing w:after="100" w:before="80"/>
        <w:jc w:val="both"/>
      </w:pPr>
      <w:r>
        <w:rPr>
          <w:b/>
          <w:bCs/>
          <w:color w:val="B4410C"/>
        </w:rPr>
        <w:t xml:space="preserve">Lidhja me hyrjen teorike. </w:t>
      </w:r>
      <w:r>
        <w:t xml:space="preserve">Është burimi i seksionit 1.5: prej këtu vjen ideja që i njëjti ansambël mund të mostrojë aposteriorin pa derivate. Inovacioni i seksionit 9 përdor ansamblin e prior-it në të njëjtën frymë, por për dizajnin.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Strukturë e re rrjedhe gradienti për metodat Kalman me ansambël, që e kthen EKI-në nga optimizues në mostrues të aposteriorit, pa derivate dhe me invariancë afine.</w:t>
      </w:r>
    </w:p>
    <w:p>
      <w:pPr>
        <w:pStyle w:val="Heading2"/>
        <w:keepNext/>
      </w:pPr>
      <w:r>
        <w:rPr>
          <w:color w:val="B4410C"/>
        </w:rPr>
        <w:t xml:space="preserve">C2  </w:t>
      </w:r>
      <w:r>
        <w:rPr>
          <w:color w:val="1F3864"/>
        </w:rPr>
        <w:t xml:space="preserve">Iterated Kalman methodology for inverse problems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Daniel Zhengyu Huang, Tapio Schneider,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Computational Physics, vëll. 463, art. 111262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ohxh2-us2egzyowamyhn">
              <w:r>
                <w:rPr>
                  <w:color w:val="1D4ED8"/>
                  <w:sz w:val="18"/>
                  <w:szCs w:val="18"/>
                  <w:u w:val="single"/>
                </w:rPr>
                <w:t xml:space="preserve">https://doi.org/10.1016/j.jcp.2022.111262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California Institute of Technology (D. Z. Huang, T. Schneider, A.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inversion Kalman i iteruar · filtra të zgjeruar, me ansambël dhe «unscented» (UKI) · modele kutie të zezë · kalibrim i modeleve klimatike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Harta parametër–të dhëna futet në një sistem dinamik stokastik, dhe parametri vlerësohet me filtra Kalman jolinearë: të zgjeruar (ExKI), me ansambël (EKI) dhe një variant i ri «unscented» (UKI). Filtri i zgjeruar nuk është praktik për modele kutie të zezë, të padiferencueshme ose me shumë parametra, ndërsa filtrat me ansambël dhe «unscented» i shmangin të dyja problemet. Teorema kryesore, për rastin linear, tregon se mesatarja e filtrimit konvergjon në mënyrë eksponenciale te zgjidhja e një problemi të katrorëve më të vegjël me rregullim. Eksperimentet përfshijnë tetë probleme inverse, nga përshkueshmëria nëntokësore te parametrat e nënrrjetës në një model 3D të qarkullimit të përgjithshëm.</w:t>
      </w:r>
    </w:p>
    <w:p>
      <w:pPr>
        <w:keepNext/>
        <w:spacing w:after="40" w:before="80"/>
      </w:pPr>
      <w:r>
        <w:rPr>
          <w:b/>
          <w:bCs/>
          <w:color w:val="B4410C"/>
        </w:rPr>
        <w:t xml:space="preserve">Ekuacioni kyç.</w:t>
      </w:r>
      <w:r>
        <w:rPr>
          <w:i/>
          <w:iCs/>
          <w:color w:val="5B6573"/>
          <w:sz w:val="18"/>
          <w:szCs w:val="18"/>
        </w:rPr>
        <w:t xml:space="preserve">  (formulim përfaqësues i sistemit dinamik artificial dhe i hapit të analizës)</w:t>
      </w:r>
    </w:p>
    <w:p>
      <w:pPr>
        <w:pStyle w:val="Equation"/>
      </w:pPr>
      <m:oMathPara>
        <m:oMathParaPr>
          <m:jc m:val="center"/>
        </m:oMathParaPr>
        <m:oMath>
          <m:sSub>
            <m:e>
              <m:r>
                <m:t>θ</m:t>
              </m:r>
            </m:e>
            <m:sub>
              <m:r>
                <m:t>n</m:t>
              </m:r>
              <m:r>
                <m:rPr>
                  <m:sty m:val="p"/>
                </m:rPr>
                <m:t>+</m:t>
              </m:r>
              <m:r>
                <m:t>1</m:t>
              </m:r>
            </m:sub>
          </m:sSub>
          <m:r>
            <m:rPr>
              <m:sty m:val="p"/>
            </m:rPr>
            <m:t>=</m:t>
          </m:r>
          <m:sSub>
            <m:e>
              <m:r>
                <m:t>r</m:t>
              </m:r>
            </m:e>
            <m:sub>
              <m:r>
                <m:t>0</m:t>
              </m:r>
            </m:sub>
          </m:sSub>
          <m:r>
            <m:rPr>
              <m:sty m:val="p"/>
            </m:rPr>
            <m:t>+</m:t>
          </m:r>
          <m:r>
            <m:t>α</m:t>
          </m:r>
          <m:d>
            <m:dPr>
              <m:begChr m:val="("/>
              <m:sepChr m:val=""/>
              <m:endChr m:val=")"/>
              <m:grow/>
            </m:dPr>
            <m:e>
              <m:sSub>
                <m:e>
                  <m:r>
                    <m:t>θ</m:t>
                  </m:r>
                </m:e>
                <m:sub>
                  <m:r>
                    <m:t>n</m:t>
                  </m:r>
                </m:sub>
              </m:sSub>
              <m:r>
                <m:rPr>
                  <m:sty m:val="p"/>
                </m:rPr>
                <m:t>−</m:t>
              </m:r>
              <m:sSub>
                <m:e>
                  <m:r>
                    <m:t>r</m:t>
                  </m:r>
                </m:e>
                <m:sub>
                  <m:r>
                    <m:t>0</m:t>
                  </m:r>
                </m:sub>
              </m:sSub>
            </m:e>
          </m:d>
          <m:r>
            <m:rPr>
              <m:sty m:val="p"/>
            </m:rPr>
            <m:t>+</m:t>
          </m:r>
          <m:sSub>
            <m:e>
              <m:r>
                <m:t>ω</m:t>
              </m:r>
            </m:e>
            <m:sub>
              <m:r>
                <m:t>n</m:t>
              </m:r>
              <m:r>
                <m:rPr>
                  <m:sty m:val="p"/>
                </m:rPr>
                <m:t>+</m:t>
              </m:r>
              <m:r>
                <m:t>1</m:t>
              </m:r>
            </m:sub>
          </m:sSub>
          <m:r>
            <m:rPr>
              <m:sty m:val="p"/>
            </m:rPr>
            <m:t>,</m:t>
          </m:r>
          <m:r>
            <m:t>  </m:t>
          </m:r>
          <m:sSub>
            <m:e>
              <m:r>
                <m:t>x</m:t>
              </m:r>
            </m:e>
            <m:sub>
              <m:r>
                <m:t>n</m:t>
              </m:r>
              <m:r>
                <m:rPr>
                  <m:sty m:val="p"/>
                </m:rPr>
                <m:t>+</m:t>
              </m:r>
              <m:r>
                <m:t>1</m:t>
              </m:r>
            </m:sub>
          </m:sSub>
          <m:r>
            <m:rPr>
              <m:sty m:val="p"/>
            </m:rPr>
            <m:t>=</m:t>
          </m:r>
          <m:r>
            <m:rPr>
              <m:scr m:val="script"/>
              <m:sty m:val="p"/>
            </m:rPr>
            <m:t>G</m:t>
          </m:r>
          <m:d>
            <m:dPr>
              <m:begChr m:val="("/>
              <m:sepChr m:val=""/>
              <m:endChr m:val=")"/>
              <m:grow/>
            </m:dPr>
            <m:e>
              <m:sSub>
                <m:e>
                  <m:r>
                    <m:t>θ</m:t>
                  </m:r>
                </m:e>
                <m:sub>
                  <m:r>
                    <m:t>n</m:t>
                  </m:r>
                  <m:r>
                    <m:rPr>
                      <m:sty m:val="p"/>
                    </m:rPr>
                    <m:t>+</m:t>
                  </m:r>
                  <m:r>
                    <m:t>1</m:t>
                  </m:r>
                </m:sub>
              </m:sSub>
            </m:e>
          </m:d>
          <m:r>
            <m:rPr>
              <m:sty m:val="p"/>
            </m:rPr>
            <m:t>+</m:t>
          </m:r>
          <m:sSub>
            <m:e>
              <m:r>
                <m:t>ν</m:t>
              </m:r>
            </m:e>
            <m:sub>
              <m:r>
                <m:t>n</m:t>
              </m:r>
              <m:r>
                <m:rPr>
                  <m:sty m:val="p"/>
                </m:rPr>
                <m:t>+</m:t>
              </m:r>
              <m:r>
                <m:t>1</m:t>
              </m:r>
            </m:sub>
          </m:sSub>
          <m:r>
            <m:rPr>
              <m:sty m:val="p"/>
            </m:rPr>
            <m:t>;</m:t>
          </m:r>
          <m:r>
            <m:t>  </m:t>
          </m:r>
          <m:sSub>
            <m:e>
              <m:r>
                <m:t>m</m:t>
              </m:r>
            </m:e>
            <m:sub>
              <m:r>
                <m:t>n</m:t>
              </m:r>
              <m:r>
                <m:rPr>
                  <m:sty m:val="p"/>
                </m:rPr>
                <m:t>+</m:t>
              </m:r>
              <m:r>
                <m:t>1</m:t>
              </m:r>
            </m:sub>
          </m:sSub>
          <m:r>
            <m:rPr>
              <m:sty m:val="p"/>
            </m:rPr>
            <m:t>=</m:t>
          </m:r>
          <m:sSub>
            <m:e>
              <m:acc>
                <m:accPr>
                  <m:chr m:val="̂"/>
                </m:accPr>
                <m:e>
                  <m:r>
                    <m:t>m</m:t>
                  </m:r>
                </m:e>
              </m:acc>
            </m:e>
            <m:sub>
              <m:r>
                <m:t>n</m:t>
              </m:r>
              <m:r>
                <m:rPr>
                  <m:sty m:val="p"/>
                </m:rPr>
                <m:t>+</m:t>
              </m:r>
              <m:r>
                <m:t>1</m:t>
              </m:r>
            </m:sub>
          </m:sSub>
          <m:r>
            <m:rPr>
              <m:sty m:val="p"/>
            </m:rPr>
            <m:t>+</m:t>
          </m:r>
          <m:sSubSup>
            <m:e>
              <m:acc>
                <m:accPr>
                  <m:chr m:val="̂"/>
                </m:accPr>
                <m:e>
                  <m:r>
                    <m:t>C</m:t>
                  </m:r>
                </m:e>
              </m:acc>
            </m:e>
            <m:sub>
              <m:r>
                <m:t>n</m:t>
              </m:r>
              <m:r>
                <m:rPr>
                  <m:sty m:val="p"/>
                </m:rPr>
                <m:t>+</m:t>
              </m:r>
              <m:r>
                <m:t>1</m:t>
              </m:r>
            </m:sub>
            <m:sup>
              <m:r>
                <m:t>θ</m:t>
              </m:r>
              <m:r>
                <m:t>x</m:t>
              </m:r>
            </m:sup>
          </m:sSubSup>
          <m:sSup>
            <m:e>
              <m:d>
                <m:dPr>
                  <m:begChr m:val="("/>
                  <m:sepChr m:val=""/>
                  <m:endChr m:val=")"/>
                  <m:grow/>
                </m:dPr>
                <m:e>
                  <m:sSubSup>
                    <m:e>
                      <m:acc>
                        <m:accPr>
                          <m:chr m:val="̂"/>
                        </m:accPr>
                        <m:e>
                          <m:r>
                            <m:t>C</m:t>
                          </m:r>
                        </m:e>
                      </m:acc>
                    </m:e>
                    <m:sub>
                      <m:r>
                        <m:t>n</m:t>
                      </m:r>
                      <m:r>
                        <m:rPr>
                          <m:sty m:val="p"/>
                        </m:rPr>
                        <m:t>+</m:t>
                      </m:r>
                      <m:r>
                        <m:t>1</m:t>
                      </m:r>
                    </m:sub>
                    <m:sup>
                      <m:r>
                        <m:t>x</m:t>
                      </m:r>
                      <m:r>
                        <m:t>x</m:t>
                      </m:r>
                    </m:sup>
                  </m:sSubSup>
                </m:e>
              </m:d>
            </m:e>
            <m:sup>
              <m:r>
                <m:rPr>
                  <m:sty m:val="p"/>
                </m:rPr>
                <m:t>−</m:t>
              </m:r>
              <m:r>
                <m:t>1</m:t>
              </m:r>
            </m:sup>
          </m:sSup>
          <m:d>
            <m:dPr>
              <m:begChr m:val="("/>
              <m:sepChr m:val=""/>
              <m:endChr m:val=")"/>
              <m:grow/>
            </m:dPr>
            <m:e>
              <m:r>
                <m:t>y</m:t>
              </m:r>
              <m:r>
                <m:rPr>
                  <m:sty m:val="p"/>
                </m:rPr>
                <m:t>−</m:t>
              </m:r>
              <m:sSub>
                <m:e>
                  <m:acc>
                    <m:accPr>
                      <m:chr m:val="̂"/>
                    </m:accPr>
                    <m:e>
                      <m:r>
                        <m:t>x</m:t>
                      </m:r>
                    </m:e>
                  </m:acc>
                </m:e>
                <m:sub>
                  <m:r>
                    <m:t>n</m:t>
                  </m:r>
                  <m:r>
                    <m:rPr>
                      <m:sty m:val="p"/>
                    </m:rPr>
                    <m:t>+</m:t>
                  </m:r>
                  <m:r>
                    <m:t>1</m:t>
                  </m:r>
                </m:sub>
              </m:sSub>
            </m:e>
          </m:d>
        </m:oMath>
      </m:oMathPara>
    </w:p>
    <w:p>
      <w:pPr>
        <w:spacing w:after="100"/>
        <w:jc w:val="both"/>
      </w:pPr>
      <w:r>
        <w:rPr>
          <w:color w:val="3A4350"/>
          <w:sz w:val="19"/>
          <w:szCs w:val="19"/>
        </w:rPr>
        <w:t xml:space="preserve">ku </w:t>
      </w:r>
      <m:oMath>
        <m:sSub>
          <m:e>
            <m:r>
              <m:t>r</m:t>
            </m:r>
          </m:e>
          <m:sub>
            <m:r>
              <m:t>0</m:t>
            </m:r>
          </m:sub>
        </m:sSub>
      </m:oMath>
      <w:r>
        <w:rPr>
          <w:color w:val="3A4350"/>
          <w:sz w:val="19"/>
          <w:szCs w:val="19"/>
        </w:rPr>
        <w:t xml:space="preserve"> është mesatarja e prior-it, </w:t>
      </w:r>
      <m:oMath>
        <m:r>
          <m:t>α</m:t>
        </m:r>
        <m:r>
          <m:rPr>
            <m:sty m:val="p"/>
          </m:rPr>
          <m:t>∈</m:t>
        </m:r>
        <m:d>
          <m:dPr>
            <m:begChr m:val="("/>
            <m:sepChr m:val=""/>
            <m:endChr m:val="]"/>
            <m:grow/>
          </m:dPr>
          <m:e>
            <m:r>
              <m:t>0</m:t>
            </m:r>
            <m:r>
              <m:rPr>
                <m:sty m:val="p"/>
              </m:rPr>
              <m:t>,</m:t>
            </m:r>
            <m:r>
              <m:t>1</m:t>
            </m:r>
          </m:e>
        </m:d>
      </m:oMath>
      <w:r>
        <w:rPr>
          <w:color w:val="3A4350"/>
          <w:sz w:val="19"/>
          <w:szCs w:val="19"/>
        </w:rPr>
        <w:t xml:space="preserve"> parametri i rregullimit, </w:t>
      </w:r>
      <m:oMath>
        <m:r>
          <m:t>ω</m:t>
        </m:r>
        <m:r>
          <m:rPr>
            <m:sty m:val="p"/>
          </m:rPr>
          <m:t>∼</m:t>
        </m:r>
        <m:r>
          <m:rPr>
            <m:scr m:val="script"/>
            <m:sty m:val="p"/>
          </m:rPr>
          <m:t>N</m:t>
        </m:r>
        <m:d>
          <m:dPr>
            <m:begChr m:val="("/>
            <m:sepChr m:val=""/>
            <m:endChr m:val=")"/>
            <m:grow/>
          </m:dPr>
          <m:e>
            <m:r>
              <m:t>0</m:t>
            </m:r>
            <m:r>
              <m:rPr>
                <m:sty m:val="p"/>
              </m:rPr>
              <m:t>,</m:t>
            </m:r>
            <m:sSub>
              <m:e>
                <m:r>
                  <m:t>Σ</m:t>
                </m:r>
              </m:e>
              <m:sub>
                <m:r>
                  <m:t>ω</m:t>
                </m:r>
              </m:sub>
            </m:sSub>
          </m:e>
        </m:d>
      </m:oMath>
      <w:r>
        <w:rPr>
          <w:color w:val="3A4350"/>
          <w:sz w:val="19"/>
          <w:szCs w:val="19"/>
        </w:rPr>
        <w:t xml:space="preserve"> dhe </w:t>
      </w:r>
      <m:oMath>
        <m:r>
          <m:t>ν</m:t>
        </m:r>
        <m:r>
          <m:rPr>
            <m:sty m:val="p"/>
          </m:rPr>
          <m:t>∼</m:t>
        </m:r>
        <m:r>
          <m:rPr>
            <m:scr m:val="script"/>
            <m:sty m:val="p"/>
          </m:rPr>
          <m:t>N</m:t>
        </m:r>
        <m:d>
          <m:dPr>
            <m:begChr m:val="("/>
            <m:sepChr m:val=""/>
            <m:endChr m:val=")"/>
            <m:grow/>
          </m:dPr>
          <m:e>
            <m:r>
              <m:t>0</m:t>
            </m:r>
            <m:r>
              <m:rPr>
                <m:sty m:val="p"/>
              </m:rPr>
              <m:t>,</m:t>
            </m:r>
            <m:sSub>
              <m:e>
                <m:r>
                  <m:t>Σ</m:t>
                </m:r>
              </m:e>
              <m:sub>
                <m:r>
                  <m:t>ν</m:t>
                </m:r>
              </m:sub>
            </m:sSub>
          </m:e>
        </m:d>
      </m:oMath>
      <w:r>
        <w:rPr>
          <w:color w:val="3A4350"/>
          <w:sz w:val="19"/>
          <w:szCs w:val="19"/>
        </w:rPr>
        <w:t xml:space="preserve"> zhurma artificiale, </w:t>
      </w:r>
      <m:oMath>
        <m:r>
          <m:t>y</m:t>
        </m:r>
      </m:oMath>
      <w:r>
        <w:rPr>
          <w:color w:val="3A4350"/>
          <w:sz w:val="19"/>
          <w:szCs w:val="19"/>
        </w:rPr>
        <w:t xml:space="preserve"> vëzhgimi i përdorur në çdo hap, dhe sasitë me kapelë janë mesataret dhe kovariancat e parashikuara, të llogaritura me linearizim, me ansambël ose me pikat sigma të UKI-së.</w:t>
      </w:r>
    </w:p>
    <w:p>
      <w:pPr>
        <w:spacing w:after="100" w:before="80"/>
        <w:jc w:val="both"/>
      </w:pPr>
      <w:r>
        <w:rPr>
          <w:b/>
          <w:bCs/>
          <w:color w:val="B4410C"/>
        </w:rPr>
        <w:t xml:space="preserve">Lidhja me hyrjen teorike. </w:t>
      </w:r>
      <w:r>
        <w:t xml:space="preserve">Është burimi i variantit të iteruar në seksionin 1.5 dhe tregon si rregullimi i seksionit 1.1 shfaqet brenda filtrave Kalman. Për projektin ka rëndësi se metoda është testuar në përshkueshmërinë nëntokësore dhe në modele klimatike pa adjoint.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Kornizë e vetme për inversionin Kalman të iteruar, me variantin e ri «unscented» që kërkon vetëm </w:t>
      </w:r>
      <m:oMath>
        <m:r>
          <m:t>2</m:t>
        </m:r>
        <m:r>
          <m:t>N</m:t>
        </m:r>
        <m:r>
          <m:rPr>
            <m:sty m:val="p"/>
          </m:rPr>
          <m:t>+</m:t>
        </m:r>
        <m:r>
          <m:t>1</m:t>
        </m:r>
      </m:oMath>
      <w:r>
        <w:t xml:space="preserve"> simulime për iteracion dhe me konvergjencë të vërtetuar te zgjidhja e rregulluar.</w:t>
      </w:r>
    </w:p>
    <w:p>
      <w:pPr>
        <w:pStyle w:val="Heading2"/>
        <w:keepNext/>
      </w:pPr>
      <w:r>
        <w:rPr>
          <w:color w:val="B4410C"/>
        </w:rPr>
        <w:t xml:space="preserve">C3  </w:t>
      </w:r>
      <w:r>
        <w:rPr>
          <w:color w:val="1F3864"/>
        </w:rPr>
        <w:t xml:space="preserve">Efficient derivative-free Bayesian inference for large-scale inverse problems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Daniel Zhengyu Huang, Jiaoyang Huang, Sebastian Reich,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Inverse Problems, vëll. 38(12), art. 125006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daaepnjaunskel-jzoog">
              <w:r>
                <w:rPr>
                  <w:color w:val="1D4ED8"/>
                  <w:sz w:val="18"/>
                  <w:szCs w:val="18"/>
                  <w:u w:val="single"/>
                </w:rPr>
                <w:t xml:space="preserve">https://doi.org/10.1088/1361-6420/ac99fa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 Z. Huang, A. M. Stuart: California Institute of Technology; J. Huang: New York University; S. Reich: Universität Potsdam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inferencë bajeziane pa derivate · sistem dinamik me fushë mesatare · aposteriori si gjendje e qëndrueshme · përshkueshmëri nëntokësore · model klimatik global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Simulimet e kushtueshme përpara e bëjnë MCMC-në të pamundur, sepse ajo kërkon rreth </w:t>
      </w:r>
      <m:oMath>
        <m:sSup>
          <m:e>
            <m:r>
              <m:t>10</m:t>
            </m:r>
          </m:e>
          <m:sup>
            <m:r>
              <m:t>4</m:t>
            </m:r>
          </m:sup>
        </m:sSup>
      </m:oMath>
      <w:r>
        <w:t xml:space="preserve"> ose më shumë simulime, ndërsa modelet kutie të zezë përjashtojnë derivatet. Artikulli e fut problemin invers si operator vëzhgimi të një sistemi të ri dinamik me fushë mesatare. Për probleme lineare, aposteriori është gjendja e qëndrueshme e ligjit të shpërndarjes së filtrimit, me konvergjencë eksponenciale. Përafrimet me ansambël përdorin reduktim kostoje me rang të ulët. Testet në shkallë të madhe përfshijnë përshkueshmërinë në rrjedhën nëntokësore dhe parametrat e nënrrjetës në një model klimatik global, ku metoda është konkurruese me metodat ekzistuese Kalman.</w:t>
      </w:r>
    </w:p>
    <w:p>
      <w:pPr>
        <w:keepNext/>
        <w:spacing w:after="40" w:before="80"/>
      </w:pPr>
      <w:r>
        <w:rPr>
          <w:b/>
          <w:bCs/>
          <w:color w:val="B4410C"/>
        </w:rPr>
        <w:t xml:space="preserve">Ekuacioni kyç.</w:t>
      </w:r>
      <w:r>
        <w:rPr>
          <w:i/>
          <w:iCs/>
          <w:color w:val="5B6573"/>
          <w:sz w:val="18"/>
          <w:szCs w:val="18"/>
        </w:rPr>
        <w:t xml:space="preserve">  (formulim përfaqësues i sistemit dinamik me fushë mesatare)</w:t>
      </w:r>
    </w:p>
    <w:p>
      <w:pPr>
        <w:pStyle w:val="Equation"/>
      </w:pPr>
      <m:oMathPara>
        <m:oMathParaPr>
          <m:jc m:val="center"/>
        </m:oMathParaPr>
        <m:oMath>
          <m:sSub>
            <m:e>
              <m:r>
                <m:t>θ</m:t>
              </m:r>
            </m:e>
            <m:sub>
              <m:r>
                <m:t>n</m:t>
              </m:r>
              <m:r>
                <m:rPr>
                  <m:sty m:val="p"/>
                </m:rPr>
                <m:t>+</m:t>
              </m:r>
              <m:r>
                <m:t>1</m:t>
              </m:r>
            </m:sub>
          </m:sSub>
          <m:r>
            <m:rPr>
              <m:sty m:val="p"/>
            </m:rPr>
            <m:t>=</m:t>
          </m:r>
          <m:sSub>
            <m:e>
              <m:r>
                <m:t>θ</m:t>
              </m:r>
            </m:e>
            <m:sub>
              <m:r>
                <m:t>n</m:t>
              </m:r>
            </m:sub>
          </m:sSub>
          <m:r>
            <m:rPr>
              <m:sty m:val="p"/>
            </m:rPr>
            <m:t>+</m:t>
          </m:r>
          <m:sSub>
            <m:e>
              <m:r>
                <m:t>ω</m:t>
              </m:r>
            </m:e>
            <m:sub>
              <m:r>
                <m:t>n</m:t>
              </m:r>
              <m:r>
                <m:rPr>
                  <m:sty m:val="p"/>
                </m:rPr>
                <m:t>+</m:t>
              </m:r>
              <m:r>
                <m:t>1</m:t>
              </m:r>
            </m:sub>
          </m:sSub>
          <m:r>
            <m:rPr>
              <m:sty m:val="p"/>
            </m:rPr>
            <m:t>,</m:t>
          </m:r>
          <m:r>
            <m:t> </m:t>
          </m:r>
          <m:r>
            <m:t>ω</m:t>
          </m:r>
          <m:r>
            <m:rPr>
              <m:sty m:val="p"/>
            </m:rPr>
            <m:t>∼</m:t>
          </m:r>
          <m:r>
            <m:rPr>
              <m:scr m:val="script"/>
              <m:sty m:val="p"/>
            </m:rPr>
            <m:t>N</m:t>
          </m:r>
          <m:d>
            <m:dPr>
              <m:begChr m:val="("/>
              <m:sepChr m:val=""/>
              <m:endChr m:val=")"/>
              <m:grow/>
            </m:dPr>
            <m:e>
              <m:r>
                <m:t>0</m:t>
              </m:r>
              <m:r>
                <m:rPr>
                  <m:sty m:val="p"/>
                </m:rPr>
                <m:t>,</m:t>
              </m:r>
              <m:f>
                <m:fPr>
                  <m:type m:val="bar"/>
                </m:fPr>
                <m:num>
                  <m:r>
                    <m:t>Δ</m:t>
                  </m:r>
                  <m:r>
                    <m:t>t</m:t>
                  </m:r>
                </m:num>
                <m:den>
                  <m:r>
                    <m:t>1</m:t>
                  </m:r>
                  <m:r>
                    <m:rPr>
                      <m:sty m:val="p"/>
                    </m:rPr>
                    <m:t>−</m:t>
                  </m:r>
                  <m:r>
                    <m:t>Δ</m:t>
                  </m:r>
                  <m:r>
                    <m:t>t</m:t>
                  </m:r>
                </m:den>
              </m:f>
              <m:sSub>
                <m:e>
                  <m:r>
                    <m:t>C</m:t>
                  </m:r>
                </m:e>
                <m:sub>
                  <m:r>
                    <m:t>n</m:t>
                  </m:r>
                </m:sub>
              </m:sSub>
            </m:e>
          </m:d>
          <m:r>
            <m:rPr>
              <m:sty m:val="p"/>
            </m:rPr>
            <m:t>;</m:t>
          </m:r>
          <m:r>
            <m:t>  </m:t>
          </m:r>
          <m:sSub>
            <m:e>
              <m:r>
                <m:t>x</m:t>
              </m:r>
            </m:e>
            <m:sub>
              <m:r>
                <m:t>n</m:t>
              </m:r>
              <m:r>
                <m:rPr>
                  <m:sty m:val="p"/>
                </m:rPr>
                <m:t>+</m:t>
              </m:r>
              <m:r>
                <m:t>1</m:t>
              </m:r>
            </m:sub>
          </m:sSub>
          <m:r>
            <m:rPr>
              <m:sty m:val="p"/>
            </m:rPr>
            <m:t>=</m:t>
          </m:r>
          <m:r>
            <m:t>F</m:t>
          </m:r>
          <m:d>
            <m:dPr>
              <m:begChr m:val="("/>
              <m:sepChr m:val=""/>
              <m:endChr m:val=")"/>
              <m:grow/>
            </m:dPr>
            <m:e>
              <m:sSub>
                <m:e>
                  <m:r>
                    <m:t>θ</m:t>
                  </m:r>
                </m:e>
                <m:sub>
                  <m:r>
                    <m:t>n</m:t>
                  </m:r>
                  <m:r>
                    <m:rPr>
                      <m:sty m:val="p"/>
                    </m:rPr>
                    <m:t>+</m:t>
                  </m:r>
                  <m:r>
                    <m:t>1</m:t>
                  </m:r>
                </m:sub>
              </m:sSub>
            </m:e>
          </m:d>
          <m:r>
            <m:rPr>
              <m:sty m:val="p"/>
            </m:rPr>
            <m:t>+</m:t>
          </m:r>
          <m:sSub>
            <m:e>
              <m:r>
                <m:t>ν</m:t>
              </m:r>
            </m:e>
            <m:sub>
              <m:r>
                <m:t>n</m:t>
              </m:r>
              <m:r>
                <m:rPr>
                  <m:sty m:val="p"/>
                </m:rPr>
                <m:t>+</m:t>
              </m:r>
              <m:r>
                <m:t>1</m:t>
              </m:r>
            </m:sub>
          </m:sSub>
          <m:r>
            <m:rPr>
              <m:sty m:val="p"/>
            </m:rPr>
            <m:t>,</m:t>
          </m:r>
          <m:r>
            <m:t> </m:t>
          </m:r>
          <m:r>
            <m:t>F</m:t>
          </m:r>
          <m:d>
            <m:dPr>
              <m:begChr m:val="("/>
              <m:sepChr m:val=""/>
              <m:endChr m:val=")"/>
              <m:grow/>
            </m:dPr>
            <m:e>
              <m:r>
                <m:t>θ</m:t>
              </m:r>
            </m:e>
          </m:d>
          <m:r>
            <m:rPr>
              <m:sty m:val="p"/>
            </m:rPr>
            <m:t>=</m:t>
          </m:r>
          <m:d>
            <m:dPr>
              <m:begChr m:val="["/>
              <m:sepChr m:val=""/>
              <m:endChr m:val="]"/>
              <m:grow/>
            </m:dPr>
            <m:e>
              <m:m>
                <m:mPr>
                  <m:baseJc m:val="center"/>
                  <m:plcHide m:val="on"/>
                  <m:mcs>
                    <m:mc>
                      <m:mcPr>
                        <m:count m:val="1"/>
                        <m:mcJc m:val="center"/>
                      </m:mcPr>
                    </m:mc>
                  </m:mcs>
                </m:mPr>
                <m:mr>
                  <m:e>
                    <m:r>
                      <m:rPr>
                        <m:scr m:val="script"/>
                        <m:sty m:val="p"/>
                      </m:rPr>
                      <m:t>G</m:t>
                    </m:r>
                    <m:d>
                      <m:dPr>
                        <m:begChr m:val="("/>
                        <m:sepChr m:val=""/>
                        <m:endChr m:val=")"/>
                        <m:grow/>
                      </m:dPr>
                      <m:e>
                        <m:r>
                          <m:t>θ</m:t>
                        </m:r>
                      </m:e>
                    </m:d>
                  </m:e>
                </m:mr>
                <m:mr>
                  <m:e>
                    <m:r>
                      <m:t>θ</m:t>
                    </m:r>
                  </m:e>
                </m:mr>
              </m:m>
            </m:e>
          </m:d>
          <m:r>
            <m:rPr>
              <m:sty m:val="p"/>
            </m:rPr>
            <m:t>,</m:t>
          </m:r>
          <m:r>
            <m:t> </m:t>
          </m:r>
          <m:r>
            <m:t>x</m:t>
          </m:r>
          <m:r>
            <m:rPr>
              <m:sty m:val="p"/>
            </m:rPr>
            <m:t>=</m:t>
          </m:r>
          <m:d>
            <m:dPr>
              <m:begChr m:val="["/>
              <m:sepChr m:val=""/>
              <m:endChr m:val="]"/>
              <m:grow/>
            </m:dPr>
            <m:e>
              <m:m>
                <m:mPr>
                  <m:baseJc m:val="center"/>
                  <m:plcHide m:val="on"/>
                  <m:mcs>
                    <m:mc>
                      <m:mcPr>
                        <m:count m:val="1"/>
                        <m:mcJc m:val="center"/>
                      </m:mcPr>
                    </m:mc>
                  </m:mcs>
                </m:mPr>
                <m:mr>
                  <m:e>
                    <m:r>
                      <m:t>y</m:t>
                    </m:r>
                  </m:e>
                </m:mr>
                <m:mr>
                  <m:e>
                    <m:sSub>
                      <m:e>
                        <m:r>
                          <m:t>r</m:t>
                        </m:r>
                      </m:e>
                      <m:sub>
                        <m:r>
                          <m:t>0</m:t>
                        </m:r>
                      </m:sub>
                    </m:sSub>
                  </m:e>
                </m:mr>
              </m:m>
            </m:e>
          </m:d>
        </m:oMath>
      </m:oMathPara>
    </w:p>
    <w:p>
      <w:pPr>
        <w:spacing w:after="100"/>
        <w:jc w:val="both"/>
      </w:pPr>
      <w:r>
        <w:rPr>
          <w:color w:val="3A4350"/>
          <w:sz w:val="19"/>
          <w:szCs w:val="19"/>
        </w:rPr>
        <w:t xml:space="preserve">ku </w:t>
      </w:r>
      <m:oMath>
        <m:sSub>
          <m:e>
            <m:r>
              <m:t>C</m:t>
            </m:r>
          </m:e>
          <m:sub>
            <m:r>
              <m:t>n</m:t>
            </m:r>
          </m:sub>
        </m:sSub>
      </m:oMath>
      <w:r>
        <w:rPr>
          <w:color w:val="3A4350"/>
          <w:sz w:val="19"/>
          <w:szCs w:val="19"/>
        </w:rPr>
        <w:t xml:space="preserve"> është kovarianca e </w:t>
      </w:r>
      <m:oMath>
        <m:sSub>
          <m:e>
            <m:r>
              <m:t>θ</m:t>
            </m:r>
          </m:e>
          <m:sub>
            <m:r>
              <m:t>n</m:t>
            </m:r>
          </m:sub>
        </m:sSub>
      </m:oMath>
      <w:r>
        <w:rPr>
          <w:color w:val="3A4350"/>
          <w:sz w:val="19"/>
          <w:szCs w:val="19"/>
        </w:rPr>
        <w:t xml:space="preserve"> me kusht vëzhgimet, </w:t>
      </w:r>
      <m:oMath>
        <m:r>
          <m:t>Δ</m:t>
        </m:r>
        <m:r>
          <m:t>t</m:t>
        </m:r>
        <m:r>
          <m:rPr>
            <m:sty m:val="p"/>
          </m:rPr>
          <m:t>∈</m:t>
        </m:r>
        <m:d>
          <m:dPr>
            <m:begChr m:val="("/>
            <m:sepChr m:val=""/>
            <m:endChr m:val=")"/>
            <m:grow/>
          </m:dPr>
          <m:e>
            <m:r>
              <m:t>0</m:t>
            </m:r>
            <m:r>
              <m:rPr>
                <m:sty m:val="p"/>
              </m:rPr>
              <m:t>,</m:t>
            </m:r>
            <m:r>
              <m:t>1</m:t>
            </m:r>
          </m:e>
        </m:d>
      </m:oMath>
      <w:r>
        <w:rPr>
          <w:color w:val="3A4350"/>
          <w:sz w:val="19"/>
          <w:szCs w:val="19"/>
        </w:rPr>
        <w:t xml:space="preserve"> një hiperparametër, </w:t>
      </w:r>
      <m:oMath>
        <m:r>
          <m:t>ν</m:t>
        </m:r>
        <m:r>
          <m:rPr>
            <m:sty m:val="p"/>
          </m:rPr>
          <m:t>∼</m:t>
        </m:r>
        <m:r>
          <m:rPr>
            <m:scr m:val="script"/>
            <m:sty m:val="p"/>
          </m:rPr>
          <m:t>N</m:t>
        </m:r>
        <m:d>
          <m:dPr>
            <m:begChr m:val="("/>
            <m:sepChr m:val=""/>
            <m:endChr m:val=")"/>
            <m:grow/>
          </m:dPr>
          <m:e>
            <m:r>
              <m:t>0</m:t>
            </m:r>
            <m:r>
              <m:rPr>
                <m:sty m:val="p"/>
              </m:rPr>
              <m:t>,</m:t>
            </m:r>
            <m:r>
              <m:t>Δ</m:t>
            </m:r>
            <m:sSup>
              <m:e>
                <m:r>
                  <m:t>t</m:t>
                </m:r>
              </m:e>
              <m:sup>
                <m:r>
                  <m:rPr>
                    <m:sty m:val="p"/>
                  </m:rPr>
                  <m:t>−</m:t>
                </m:r>
                <m:r>
                  <m:t>1</m:t>
                </m:r>
              </m:sup>
            </m:sSup>
            <m:sSub>
              <m:e>
                <m:r>
                  <m:t>Σ</m:t>
                </m:r>
              </m:e>
              <m:sub>
                <m:r>
                  <m:t>ν</m:t>
                </m:r>
              </m:sub>
            </m:sSub>
          </m:e>
        </m:d>
      </m:oMath>
      <w:r>
        <w:rPr>
          <w:color w:val="3A4350"/>
          <w:sz w:val="19"/>
          <w:szCs w:val="19"/>
        </w:rPr>
        <w:t xml:space="preserve"> me </w:t>
      </w:r>
      <m:oMath>
        <m:sSub>
          <m:e>
            <m:r>
              <m:t>Σ</m:t>
            </m:r>
          </m:e>
          <m:sub>
            <m:r>
              <m:t>ν</m:t>
            </m:r>
          </m:sub>
        </m:sSub>
        <m:r>
          <m:rPr>
            <m:sty m:val="p"/>
          </m:rPr>
          <m:t>=</m:t>
        </m:r>
        <m:r>
          <m:rPr>
            <m:sty m:val="p"/>
          </m:rPr>
          <m:t>d</m:t>
        </m:r>
        <m:r>
          <m:rPr>
            <m:sty m:val="p"/>
          </m:rPr>
          <m:t>i</m:t>
        </m:r>
        <m:r>
          <m:rPr>
            <m:sty m:val="p"/>
          </m:rPr>
          <m:t>a</m:t>
        </m:r>
        <m:r>
          <m:rPr>
            <m:sty m:val="p"/>
          </m:rPr>
          <m:t>g</m:t>
        </m:r>
        <m:d>
          <m:dPr>
            <m:begChr m:val="("/>
            <m:sepChr m:val=""/>
            <m:endChr m:val=")"/>
            <m:grow/>
          </m:dPr>
          <m:e>
            <m:sSub>
              <m:e>
                <m:r>
                  <m:t>Σ</m:t>
                </m:r>
              </m:e>
              <m:sub>
                <m:r>
                  <m:t>η</m:t>
                </m:r>
              </m:sub>
            </m:sSub>
            <m:r>
              <m:rPr>
                <m:sty m:val="p"/>
              </m:rPr>
              <m:t>,</m:t>
            </m:r>
            <m:sSub>
              <m:e>
                <m:r>
                  <m:t>Σ</m:t>
                </m:r>
              </m:e>
              <m:sub>
                <m:r>
                  <m:t>0</m:t>
                </m:r>
              </m:sub>
            </m:sSub>
          </m:e>
        </m:d>
      </m:oMath>
      <w:r>
        <w:rPr>
          <w:color w:val="3A4350"/>
          <w:sz w:val="19"/>
          <w:szCs w:val="19"/>
        </w:rPr>
        <w:t xml:space="preserve">, </w:t>
      </w:r>
      <m:oMath>
        <m:sSub>
          <m:e>
            <m:r>
              <m:t>Σ</m:t>
            </m:r>
          </m:e>
          <m:sub>
            <m:r>
              <m:t>η</m:t>
            </m:r>
          </m:sub>
        </m:sSub>
      </m:oMath>
      <w:r>
        <w:rPr>
          <w:color w:val="3A4350"/>
          <w:sz w:val="19"/>
          <w:szCs w:val="19"/>
        </w:rPr>
        <w:t xml:space="preserve"> kovarianca e zhurmës dhe </w:t>
      </w:r>
      <m:oMath>
        <m:d>
          <m:dPr>
            <m:begChr m:val="("/>
            <m:sepChr m:val=""/>
            <m:endChr m:val=")"/>
            <m:grow/>
          </m:dPr>
          <m:e>
            <m:sSub>
              <m:e>
                <m:r>
                  <m:t>r</m:t>
                </m:r>
              </m:e>
              <m:sub>
                <m:r>
                  <m:t>0</m:t>
                </m:r>
              </m:sub>
            </m:sSub>
            <m:r>
              <m:rPr>
                <m:sty m:val="p"/>
              </m:rPr>
              <m:t>,</m:t>
            </m:r>
            <m:sSub>
              <m:e>
                <m:r>
                  <m:t>Σ</m:t>
                </m:r>
              </m:e>
              <m:sub>
                <m:r>
                  <m:t>0</m:t>
                </m:r>
              </m:sub>
            </m:sSub>
          </m:e>
        </m:d>
      </m:oMath>
      <w:r>
        <w:rPr>
          <w:color w:val="3A4350"/>
          <w:sz w:val="19"/>
          <w:szCs w:val="19"/>
        </w:rPr>
        <w:t xml:space="preserve"> mesatarja dhe kovarianca e prior-it. Prior-i hyn si një vëzhgim shtesë i vetë parametrit.</w:t>
      </w:r>
    </w:p>
    <w:p>
      <w:pPr>
        <w:spacing w:after="100" w:before="80"/>
        <w:jc w:val="both"/>
      </w:pPr>
      <w:r>
        <w:rPr>
          <w:b/>
          <w:bCs/>
          <w:color w:val="B4410C"/>
        </w:rPr>
        <w:t xml:space="preserve">Lidhja me hyrjen teorike. </w:t>
      </w:r>
      <w:r>
        <w:t xml:space="preserve">Plotëson seksionin 1.5 me teori për aposteriorin, jo vetëm për pikën e optimumit. Për projektin, testi në përshkueshmërinë nëntokësore tregon se aposteriori i përçueshmërisë mund të përafrohet pa adjoint.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kthen inferencën bajeziane në problem filtrimi me fushë mesatare, ku aposteriori është gjendje e qëndrueshme, dhe e bën atë të zbatueshme pa derivate në probleme klimatike dhe nëntokësore në shkallë të madhe.</w:t>
      </w:r>
    </w:p>
    <w:p>
      <w:pPr>
        <w:pStyle w:val="Heading2"/>
        <w:keepNext/>
      </w:pPr>
      <w:r>
        <w:rPr>
          <w:color w:val="B4410C"/>
        </w:rPr>
        <w:t xml:space="preserve">C4  </w:t>
      </w:r>
      <w:r>
        <w:rPr>
          <w:color w:val="1F3864"/>
        </w:rPr>
        <w:t xml:space="preserve">Ensemble Kalman methods: A mean-field perspective</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Edoardo Calvello, Sebastian Reich,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Acta Numerica, vëll. 34, f. 123–291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rtzg8tt817jm5rl-nrjm">
              <w:r>
                <w:rPr>
                  <w:color w:val="1D4ED8"/>
                  <w:sz w:val="18"/>
                  <w:szCs w:val="18"/>
                  <w:u w:val="single"/>
                </w:rPr>
                <w:t xml:space="preserve">https://doi.org/10.1017/S0962492924000060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E. Calvello, A. M. Stuart: California Institute of Technology; S. Reich: Universität Potsdam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metoda Kalman me ansambël · modele me fushë mesatare · vlerësim gjendjeje dhe parametrash · kohë diskrete dhe e vazhdueshme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Monografi rishikuese rreth 170-faqëshe, që jep një kornizë të njësuar me fushë mesatare për analizën e metodave Kalman me ansambël, si për vlerësimin e gjendjes ashtu edhe për vlerësimin e parametrave, në kohë diskrete dhe të vazhdueshme. Shumë metoda që përdoren në praktikë nxirren si përafrime me grimca të modeleve me fushë mesatare: EnKF, filtrat me rrënjë katrore, filtrat mesatarë Kalman–Bucy, EKI dhe EKS. Kjo tregon qartë kur metodat janë të sakta, në rastin linear-Gausian, dhe kur janë vetëm përafrime.</w:t>
      </w:r>
    </w:p>
    <w:p>
      <w:pPr>
        <w:keepNext/>
        <w:spacing w:after="40" w:before="80"/>
      </w:pPr>
      <w:r>
        <w:rPr>
          <w:b/>
          <w:bCs/>
          <w:color w:val="B4410C"/>
        </w:rPr>
        <w:t xml:space="preserve">Ekuacioni kyç.</w:t>
      </w:r>
      <w:r>
        <w:rPr>
          <w:i/>
          <w:iCs/>
          <w:color w:val="5B6573"/>
          <w:sz w:val="18"/>
          <w:szCs w:val="18"/>
        </w:rPr>
        <w:t xml:space="preserve">  (formulim përfaqësues i hartës së analizës me fushë mesatare)</w:t>
      </w:r>
    </w:p>
    <w:p>
      <w:pPr>
        <w:pStyle w:val="Equation"/>
      </w:pPr>
      <m:oMathPara>
        <m:oMathParaPr>
          <m:jc m:val="center"/>
        </m:oMathParaPr>
        <m:oMath>
          <m:sSub>
            <m:e>
              <m:r>
                <m:t>u</m:t>
              </m:r>
            </m:e>
            <m:sub>
              <m:r>
                <m:t>j</m:t>
              </m:r>
              <m:r>
                <m:rPr>
                  <m:sty m:val="p"/>
                </m:rPr>
                <m:t>+</m:t>
              </m:r>
              <m:r>
                <m:t>1</m:t>
              </m:r>
            </m:sub>
          </m:sSub>
          <m:r>
            <m:rPr>
              <m:sty m:val="p"/>
            </m:rPr>
            <m:t>=</m:t>
          </m:r>
          <m:sSub>
            <m:e>
              <m:acc>
                <m:accPr>
                  <m:chr m:val="̂"/>
                </m:accPr>
                <m:e>
                  <m:r>
                    <m:t>u</m:t>
                  </m:r>
                </m:e>
              </m:acc>
            </m:e>
            <m:sub>
              <m:r>
                <m:t>j</m:t>
              </m:r>
              <m:r>
                <m:rPr>
                  <m:sty m:val="p"/>
                </m:rPr>
                <m:t>+</m:t>
              </m:r>
              <m:r>
                <m:t>1</m:t>
              </m:r>
            </m:sub>
          </m:sSub>
          <m:r>
            <m:rPr>
              <m:sty m:val="p"/>
            </m:rPr>
            <m:t>+</m:t>
          </m:r>
          <m:sSup>
            <m:e>
              <m:r>
                <m:t>C</m:t>
              </m:r>
            </m:e>
            <m:sup>
              <m:r>
                <m:t>u</m:t>
              </m:r>
              <m:r>
                <m:t>h</m:t>
              </m:r>
            </m:sup>
          </m:sSup>
          <m:d>
            <m:dPr>
              <m:begChr m:val="("/>
              <m:sepChr m:val=""/>
              <m:endChr m:val=")"/>
              <m:grow/>
            </m:dPr>
            <m:e>
              <m:sSub>
                <m:e>
                  <m:acc>
                    <m:accPr>
                      <m:chr m:val="̂"/>
                    </m:accPr>
                    <m:e>
                      <m:r>
                        <m:t>π</m:t>
                      </m:r>
                    </m:e>
                  </m:acc>
                </m:e>
                <m:sub>
                  <m:r>
                    <m:t>j</m:t>
                  </m:r>
                  <m:r>
                    <m:rPr>
                      <m:sty m:val="p"/>
                    </m:rPr>
                    <m:t>+</m:t>
                  </m:r>
                  <m:r>
                    <m:t>1</m:t>
                  </m:r>
                </m:sub>
              </m:sSub>
            </m:e>
          </m:d>
          <m:sSup>
            <m:e>
              <m:d>
                <m:dPr>
                  <m:begChr m:val="("/>
                  <m:sepChr m:val=""/>
                  <m:endChr m:val=")"/>
                  <m:grow/>
                </m:dPr>
                <m:e>
                  <m:sSup>
                    <m:e>
                      <m:r>
                        <m:t>C</m:t>
                      </m:r>
                    </m:e>
                    <m:sup>
                      <m:r>
                        <m:t>h</m:t>
                      </m:r>
                      <m:r>
                        <m:t>h</m:t>
                      </m:r>
                    </m:sup>
                  </m:sSup>
                  <m:d>
                    <m:dPr>
                      <m:begChr m:val="("/>
                      <m:sepChr m:val=""/>
                      <m:endChr m:val=")"/>
                      <m:grow/>
                    </m:dPr>
                    <m:e>
                      <m:sSub>
                        <m:e>
                          <m:acc>
                            <m:accPr>
                              <m:chr m:val="̂"/>
                            </m:accPr>
                            <m:e>
                              <m:r>
                                <m:t>π</m:t>
                              </m:r>
                            </m:e>
                          </m:acc>
                        </m:e>
                        <m:sub>
                          <m:r>
                            <m:t>j</m:t>
                          </m:r>
                          <m:r>
                            <m:rPr>
                              <m:sty m:val="p"/>
                            </m:rPr>
                            <m:t>+</m:t>
                          </m:r>
                          <m:r>
                            <m:t>1</m:t>
                          </m:r>
                        </m:sub>
                      </m:sSub>
                    </m:e>
                  </m:d>
                  <m:r>
                    <m:rPr>
                      <m:sty m:val="p"/>
                    </m:rPr>
                    <m:t>+</m:t>
                  </m:r>
                  <m:r>
                    <m:t>Γ</m:t>
                  </m:r>
                </m:e>
              </m:d>
            </m:e>
            <m:sup>
              <m:r>
                <m:rPr>
                  <m:sty m:val="p"/>
                </m:rPr>
                <m:t>−</m:t>
              </m:r>
              <m:r>
                <m:t>1</m:t>
              </m:r>
            </m:sup>
          </m:sSup>
          <m:d>
            <m:dPr>
              <m:begChr m:val="("/>
              <m:sepChr m:val=""/>
              <m:endChr m:val=")"/>
              <m:grow/>
            </m:dPr>
            <m:e>
              <m:sSubSup>
                <m:e>
                  <m:r>
                    <m:t>y</m:t>
                  </m:r>
                </m:e>
                <m:sub>
                  <m:r>
                    <m:t>j</m:t>
                  </m:r>
                  <m:r>
                    <m:rPr>
                      <m:sty m:val="p"/>
                    </m:rPr>
                    <m:t>+</m:t>
                  </m:r>
                  <m:r>
                    <m:t>1</m:t>
                  </m:r>
                </m:sub>
                <m:sup>
                  <m:r>
                    <m:rPr>
                      <m:sty m:val="p"/>
                    </m:rPr>
                    <m:t>†</m:t>
                  </m:r>
                </m:sup>
              </m:sSubSup>
              <m:r>
                <m:rPr>
                  <m:sty m:val="p"/>
                </m:rPr>
                <m:t>−</m:t>
              </m:r>
              <m:r>
                <m:t>h</m:t>
              </m:r>
              <m:d>
                <m:dPr>
                  <m:begChr m:val="("/>
                  <m:sepChr m:val=""/>
                  <m:endChr m:val=")"/>
                  <m:grow/>
                </m:dPr>
                <m:e>
                  <m:sSub>
                    <m:e>
                      <m:acc>
                        <m:accPr>
                          <m:chr m:val="̂"/>
                        </m:accPr>
                        <m:e>
                          <m:r>
                            <m:t>u</m:t>
                          </m:r>
                        </m:e>
                      </m:acc>
                    </m:e>
                    <m:sub>
                      <m:r>
                        <m:t>j</m:t>
                      </m:r>
                      <m:r>
                        <m:rPr>
                          <m:sty m:val="p"/>
                        </m:rPr>
                        <m:t>+</m:t>
                      </m:r>
                      <m:r>
                        <m:t>1</m:t>
                      </m:r>
                    </m:sub>
                  </m:sSub>
                </m:e>
              </m:d>
              <m:r>
                <m:rPr>
                  <m:sty m:val="p"/>
                </m:rPr>
                <m:t>−</m:t>
              </m:r>
              <m:sSub>
                <m:e>
                  <m:r>
                    <m:t>η</m:t>
                  </m:r>
                </m:e>
                <m:sub>
                  <m:r>
                    <m:t>j</m:t>
                  </m:r>
                  <m:r>
                    <m:rPr>
                      <m:sty m:val="p"/>
                    </m:rPr>
                    <m:t>+</m:t>
                  </m:r>
                  <m:r>
                    <m:t>1</m:t>
                  </m:r>
                </m:sub>
              </m:sSub>
            </m:e>
          </m:d>
          <m:r>
            <m:rPr>
              <m:sty m:val="p"/>
            </m:rPr>
            <m:t>,</m:t>
          </m:r>
          <m:r>
            <m:t>  </m:t>
          </m:r>
          <m:sSub>
            <m:e>
              <m:r>
                <m:t>η</m:t>
              </m:r>
            </m:e>
            <m:sub>
              <m:r>
                <m:t>j</m:t>
              </m:r>
              <m:r>
                <m:rPr>
                  <m:sty m:val="p"/>
                </m:rPr>
                <m:t>+</m:t>
              </m:r>
              <m:r>
                <m:t>1</m:t>
              </m:r>
            </m:sub>
          </m:sSub>
          <m:r>
            <m:rPr>
              <m:sty m:val="p"/>
            </m:rPr>
            <m:t>∼</m:t>
          </m:r>
          <m:r>
            <m:rPr>
              <m:scr m:val="script"/>
              <m:sty m:val="p"/>
            </m:rPr>
            <m:t>N</m:t>
          </m:r>
          <m:d>
            <m:dPr>
              <m:begChr m:val="("/>
              <m:sepChr m:val=""/>
              <m:endChr m:val=")"/>
              <m:grow/>
            </m:dPr>
            <m:e>
              <m:r>
                <m:t>0</m:t>
              </m:r>
              <m:r>
                <m:rPr>
                  <m:sty m:val="p"/>
                </m:rPr>
                <m:t>,</m:t>
              </m:r>
              <m:r>
                <m:t>Γ</m:t>
              </m:r>
            </m:e>
          </m:d>
        </m:oMath>
      </m:oMathPara>
    </w:p>
    <w:p>
      <w:pPr>
        <w:spacing w:after="100"/>
        <w:jc w:val="both"/>
      </w:pPr>
      <w:r>
        <w:rPr>
          <w:color w:val="3A4350"/>
          <w:sz w:val="19"/>
          <w:szCs w:val="19"/>
        </w:rPr>
        <w:t xml:space="preserve">ku </w:t>
      </w:r>
      <m:oMath>
        <m:sSub>
          <m:e>
            <m:acc>
              <m:accPr>
                <m:chr m:val="̂"/>
              </m:accPr>
              <m:e>
                <m:r>
                  <m:t>π</m:t>
                </m:r>
              </m:e>
            </m:acc>
          </m:e>
          <m:sub>
            <m:r>
              <m:t>j</m:t>
            </m:r>
            <m:r>
              <m:rPr>
                <m:sty m:val="p"/>
              </m:rPr>
              <m:t>+</m:t>
            </m:r>
            <m:r>
              <m:t>1</m:t>
            </m:r>
          </m:sub>
        </m:sSub>
      </m:oMath>
      <w:r>
        <w:rPr>
          <w:color w:val="3A4350"/>
          <w:sz w:val="19"/>
          <w:szCs w:val="19"/>
        </w:rPr>
        <w:t xml:space="preserve"> është ligji i parashikimit </w:t>
      </w:r>
      <m:oMath>
        <m:sSub>
          <m:e>
            <m:acc>
              <m:accPr>
                <m:chr m:val="̂"/>
              </m:accPr>
              <m:e>
                <m:r>
                  <m:t>u</m:t>
                </m:r>
              </m:e>
            </m:acc>
          </m:e>
          <m:sub>
            <m:r>
              <m:t>j</m:t>
            </m:r>
            <m:r>
              <m:rPr>
                <m:sty m:val="p"/>
              </m:rPr>
              <m:t>+</m:t>
            </m:r>
            <m:r>
              <m:t>1</m:t>
            </m:r>
          </m:sub>
        </m:sSub>
      </m:oMath>
      <w:r>
        <w:rPr>
          <w:color w:val="3A4350"/>
          <w:sz w:val="19"/>
          <w:szCs w:val="19"/>
        </w:rPr>
        <w:t xml:space="preserve">, </w:t>
      </w:r>
      <m:oMath>
        <m:sSup>
          <m:e>
            <m:r>
              <m:t>C</m:t>
            </m:r>
          </m:e>
          <m:sup>
            <m:r>
              <m:t>u</m:t>
            </m:r>
            <m:r>
              <m:t>h</m:t>
            </m:r>
          </m:sup>
        </m:sSup>
      </m:oMath>
      <w:r>
        <w:rPr>
          <w:color w:val="3A4350"/>
          <w:sz w:val="19"/>
          <w:szCs w:val="19"/>
        </w:rPr>
        <w:t xml:space="preserve"> dhe </w:t>
      </w:r>
      <m:oMath>
        <m:sSup>
          <m:e>
            <m:r>
              <m:t>C</m:t>
            </m:r>
          </m:e>
          <m:sup>
            <m:r>
              <m:t>h</m:t>
            </m:r>
            <m:r>
              <m:t>h</m:t>
            </m:r>
          </m:sup>
        </m:sSup>
      </m:oMath>
      <w:r>
        <w:rPr>
          <w:color w:val="3A4350"/>
          <w:sz w:val="19"/>
          <w:szCs w:val="19"/>
        </w:rPr>
        <w:t xml:space="preserve"> kovarianca e kryqëzuar dhe kovarianca e vëzhgimeve nën </w:t>
      </w:r>
      <m:oMath>
        <m:sSub>
          <m:e>
            <m:acc>
              <m:accPr>
                <m:chr m:val="̂"/>
              </m:accPr>
              <m:e>
                <m:r>
                  <m:t>π</m:t>
                </m:r>
              </m:e>
            </m:acc>
          </m:e>
          <m:sub>
            <m:r>
              <m:t>j</m:t>
            </m:r>
            <m:r>
              <m:rPr>
                <m:sty m:val="p"/>
              </m:rPr>
              <m:t>+</m:t>
            </m:r>
            <m:r>
              <m:t>1</m:t>
            </m:r>
          </m:sub>
        </m:sSub>
      </m:oMath>
      <w:r>
        <w:rPr>
          <w:color w:val="3A4350"/>
          <w:sz w:val="19"/>
          <w:szCs w:val="19"/>
        </w:rPr>
        <w:t xml:space="preserve">, </w:t>
      </w:r>
      <m:oMath>
        <m:r>
          <m:t>h</m:t>
        </m:r>
      </m:oMath>
      <w:r>
        <w:rPr>
          <w:color w:val="3A4350"/>
          <w:sz w:val="19"/>
          <w:szCs w:val="19"/>
        </w:rPr>
        <w:t xml:space="preserve"> operatori i vëzhgimit dhe </w:t>
      </w:r>
      <m:oMath>
        <m:sSup>
          <m:e>
            <m:r>
              <m:t>y</m:t>
            </m:r>
          </m:e>
          <m:sup>
            <m:r>
              <m:rPr>
                <m:sty m:val="p"/>
              </m:rPr>
              <m:t>†</m:t>
            </m:r>
          </m:sup>
        </m:sSup>
      </m:oMath>
      <w:r>
        <w:rPr>
          <w:color w:val="3A4350"/>
          <w:sz w:val="19"/>
          <w:szCs w:val="19"/>
        </w:rPr>
        <w:t xml:space="preserve"> të dhënat. EnKF-ja del kur </w:t>
      </w:r>
      <m:oMath>
        <m:sSub>
          <m:e>
            <m:acc>
              <m:accPr>
                <m:chr m:val="̂"/>
              </m:accPr>
              <m:e>
                <m:r>
                  <m:t>π</m:t>
                </m:r>
              </m:e>
            </m:acc>
          </m:e>
          <m:sub>
            <m:r>
              <m:t>j</m:t>
            </m:r>
            <m:r>
              <m:rPr>
                <m:sty m:val="p"/>
              </m:rPr>
              <m:t>+</m:t>
            </m:r>
            <m:r>
              <m:t>1</m:t>
            </m:r>
          </m:sub>
        </m:sSub>
      </m:oMath>
      <w:r>
        <w:rPr>
          <w:color w:val="3A4350"/>
          <w:sz w:val="19"/>
          <w:szCs w:val="19"/>
        </w:rPr>
        <w:t xml:space="preserve"> zëvendësohet me shpërndarjen empirike të ansamblit.</w:t>
      </w:r>
    </w:p>
    <w:p>
      <w:pPr>
        <w:spacing w:after="100" w:before="80"/>
        <w:jc w:val="both"/>
      </w:pPr>
      <w:r>
        <w:rPr>
          <w:b/>
          <w:bCs/>
          <w:color w:val="B4410C"/>
        </w:rPr>
        <w:t xml:space="preserve">Lidhja me hyrjen teorike. </w:t>
      </w:r>
      <w:r>
        <w:t xml:space="preserve">Është korniza teorike pas seksioneve 1.4 dhe 1.5. Për inovacionin e seksionit 9, kufiri me fushë mesatare shpjegon pse EIG-ja nga kovariancat e ansamblit konvergjon te përafrimi Gausian kur ansambli rritet.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Pasqyrë e parë e njësuar e metodave Kalman me ansambël si përafrime të modeleve me fushë mesatare, që i ndan qartë gabimet e ansamblit të fundëm nga gabimet e vetë përafrimit Gausian.</w:t>
      </w:r>
    </w:p>
    <w:p>
      <w:pPr>
        <w:pStyle w:val="Heading2"/>
        <w:keepNext/>
      </w:pPr>
      <w:r>
        <w:rPr>
          <w:color w:val="B4410C"/>
        </w:rPr>
        <w:t xml:space="preserve">C5  </w:t>
      </w:r>
      <w:r>
        <w:rPr>
          <w:color w:val="1F3864"/>
        </w:rPr>
        <w:t xml:space="preserve">Solving and learning nonlinear PDEs with Gaussian processes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Yifan Chen, Bamdad Hosseini, Houman Owhadi,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Computational Physics, vëll. 447, art. 110668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2m2j1nba8z6ljhwrku-c">
              <w:r>
                <w:rPr>
                  <w:color w:val="1D4ED8"/>
                  <w:sz w:val="18"/>
                  <w:szCs w:val="18"/>
                  <w:u w:val="single"/>
                </w:rPr>
                <w:t xml:space="preserve">https://doi.org/10.1016/j.jcp.2021.110668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Y. Chen, H. Owhadi, A. M. Stuart: California Institute of Technology; B. Hosseini: University of Washington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procese Gausiane për PDE jolineare · teorema e përfaqësuesit · Gauss–Newton · identifikim i përshkueshmërisë në rrjedhën e Darcy-t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Zgjidhja e PDE-së përafrohet si vlerësimi MAP i një procesi Gausian të kushtëzuar që PDE-ja të plotësohet në një numër të fundëm pikash kolokacioni. Një teoremë përfaqësuesi e redukton problemin në një objektiv kuadratik me dimension të fundëm dhe me kufizime jolineare, që zgjidhet me një variant Gauss–Newton i cili konvergjon në 2 deri 10 iteracione për një gamë të gjerë PDE-sh. Testet përfshijnë PDE eliptike jolineare, ekuacionin e Burgers-it, një ekuacion Eikonal të rregulluar dhe identifikimin e përshkueshmërisë në rrjedhën e Darcy-t, pra një problem invers.</w:t>
      </w:r>
    </w:p>
    <w:p>
      <w:pPr>
        <w:keepNext/>
        <w:spacing w:after="40" w:before="80"/>
      </w:pPr>
      <w:r>
        <w:rPr>
          <w:b/>
          <w:bCs/>
          <w:color w:val="B4410C"/>
        </w:rPr>
        <w:t xml:space="preserve">Ekuacioni kyç.</w:t>
      </w:r>
      <w:r>
        <w:rPr>
          <w:i/>
          <w:iCs/>
          <w:color w:val="5B6573"/>
          <w:sz w:val="18"/>
          <w:szCs w:val="18"/>
        </w:rPr>
        <w:t xml:space="preserve">  (formulim përfaqësues i reduktimit me teoremën e përfaqësuesit)</w:t>
      </w:r>
    </w:p>
    <w:p>
      <w:pPr>
        <w:pStyle w:val="Equation"/>
      </w:pPr>
      <m:oMathPara>
        <m:oMathParaPr>
          <m:jc m:val="center"/>
        </m:oMathParaPr>
        <m:oMath>
          <m:sSup>
            <m:e>
              <m:r>
                <m:t>u</m:t>
              </m:r>
            </m:e>
            <m:sup>
              <m:r>
                <m:rPr>
                  <m:sty m:val="p"/>
                </m:rPr>
                <m:t>⋆</m:t>
              </m:r>
            </m:sup>
          </m:sSup>
          <m:r>
            <m:rPr>
              <m:sty m:val="p"/>
            </m:rPr>
            <m:t>=</m:t>
          </m:r>
          <m:r>
            <m:t>K</m:t>
          </m:r>
          <m:d>
            <m:dPr>
              <m:begChr m:val="("/>
              <m:sepChr m:val=""/>
              <m:endChr m:val=")"/>
              <m:grow/>
            </m:dPr>
            <m:e>
              <m:r>
                <m:rPr>
                  <m:sty m:val="p"/>
                </m:rPr>
                <m:t>⋅</m:t>
              </m:r>
              <m:r>
                <m:rPr>
                  <m:sty m:val="p"/>
                </m:rPr>
                <m:t>,</m:t>
              </m:r>
              <m:r>
                <m:t>ϕ</m:t>
              </m:r>
            </m:e>
          </m:d>
          <m:r>
            <m:t> </m:t>
          </m:r>
          <m:r>
            <m:t>K</m:t>
          </m:r>
          <m:sSup>
            <m:e>
              <m:d>
                <m:dPr>
                  <m:begChr m:val="("/>
                  <m:sepChr m:val=""/>
                  <m:endChr m:val=")"/>
                  <m:grow/>
                </m:dPr>
                <m:e>
                  <m:r>
                    <m:t>ϕ</m:t>
                  </m:r>
                  <m:r>
                    <m:rPr>
                      <m:sty m:val="p"/>
                    </m:rPr>
                    <m:t>,</m:t>
                  </m:r>
                  <m:r>
                    <m:t>ϕ</m:t>
                  </m:r>
                </m:e>
              </m:d>
            </m:e>
            <m:sup>
              <m:r>
                <m:rPr>
                  <m:sty m:val="p"/>
                </m:rPr>
                <m:t>−</m:t>
              </m:r>
              <m:r>
                <m:t>1</m:t>
              </m:r>
            </m:sup>
          </m:sSup>
          <m:sSup>
            <m:e>
              <m:r>
                <m:t>z</m:t>
              </m:r>
            </m:e>
            <m:sup>
              <m:r>
                <m:rPr>
                  <m:sty m:val="p"/>
                </m:rPr>
                <m:t>⋆</m:t>
              </m:r>
            </m:sup>
          </m:sSup>
          <m:r>
            <m:rPr>
              <m:sty m:val="p"/>
            </m:rPr>
            <m:t>,</m:t>
          </m:r>
          <m:r>
            <m:t>  </m:t>
          </m:r>
          <m:sSup>
            <m:e>
              <m:r>
                <m:t>z</m:t>
              </m:r>
            </m:e>
            <m:sup>
              <m:r>
                <m:rPr>
                  <m:sty m:val="p"/>
                </m:rPr>
                <m:t>⋆</m:t>
              </m:r>
            </m:sup>
          </m:sSup>
          <m:r>
            <m:rPr>
              <m:sty m:val="p"/>
            </m:rPr>
            <m:t>=</m:t>
          </m:r>
          <m:r>
            <m:rPr>
              <m:sty m:val="p"/>
            </m:rPr>
            <m:t>arg</m:t>
          </m:r>
          <m:limLow>
            <m:e>
              <m:r>
                <m:rPr>
                  <m:sty m:val="p"/>
                </m:rPr>
                <m:t>min</m:t>
              </m:r>
            </m:e>
            <m:lim>
              <m:r>
                <m:t>z</m:t>
              </m:r>
            </m:lim>
          </m:limLow>
          <m:r>
            <m:t> </m:t>
          </m:r>
          <m:sSup>
            <m:e>
              <m:r>
                <m:t>z</m:t>
              </m:r>
            </m:e>
            <m:sup>
              <m:r>
                <m:rPr>
                  <m:sty m:val="p"/>
                </m:rPr>
                <m:t>⊤</m:t>
              </m:r>
            </m:sup>
          </m:sSup>
          <m:r>
            <m:t>K</m:t>
          </m:r>
          <m:sSup>
            <m:e>
              <m:d>
                <m:dPr>
                  <m:begChr m:val="("/>
                  <m:sepChr m:val=""/>
                  <m:endChr m:val=")"/>
                  <m:grow/>
                </m:dPr>
                <m:e>
                  <m:r>
                    <m:t>ϕ</m:t>
                  </m:r>
                  <m:r>
                    <m:rPr>
                      <m:sty m:val="p"/>
                    </m:rPr>
                    <m:t>,</m:t>
                  </m:r>
                  <m:r>
                    <m:t>ϕ</m:t>
                  </m:r>
                </m:e>
              </m:d>
            </m:e>
            <m:sup>
              <m:r>
                <m:rPr>
                  <m:sty m:val="p"/>
                </m:rPr>
                <m:t>−</m:t>
              </m:r>
              <m:r>
                <m:t>1</m:t>
              </m:r>
            </m:sup>
          </m:sSup>
          <m:r>
            <m:t>z</m:t>
          </m:r>
          <m:r>
            <m:t> </m:t>
          </m:r>
          <m:r>
            <m:rPr>
              <m:nor/>
            </m:rPr>
            <m:t>me kusht</m:t>
          </m:r>
          <m:r>
            <m:t> </m:t>
          </m:r>
          <m:r>
            <m:t>F</m:t>
          </m:r>
          <m:d>
            <m:dPr>
              <m:begChr m:val="("/>
              <m:sepChr m:val=""/>
              <m:endChr m:val=")"/>
              <m:grow/>
            </m:dPr>
            <m:e>
              <m:r>
                <m:t>z</m:t>
              </m:r>
            </m:e>
          </m:d>
          <m:r>
            <m:rPr>
              <m:sty m:val="p"/>
            </m:rPr>
            <m:t>=</m:t>
          </m:r>
          <m:r>
            <m:t>y</m:t>
          </m:r>
        </m:oMath>
      </m:oMathPara>
    </w:p>
    <w:p>
      <w:pPr>
        <w:spacing w:after="100"/>
        <w:jc w:val="both"/>
      </w:pPr>
      <w:r>
        <w:rPr>
          <w:color w:val="3A4350"/>
          <w:sz w:val="19"/>
          <w:szCs w:val="19"/>
        </w:rPr>
        <w:t xml:space="preserve">ku </w:t>
      </w:r>
      <m:oMath>
        <m:r>
          <m:t>K</m:t>
        </m:r>
      </m:oMath>
      <w:r>
        <w:rPr>
          <w:color w:val="3A4350"/>
          <w:sz w:val="19"/>
          <w:szCs w:val="19"/>
        </w:rPr>
        <w:t xml:space="preserve"> është bërthama e hapësirës me bërthamë riprodhuese, </w:t>
      </w:r>
      <m:oMath>
        <m:r>
          <m:t>ϕ</m:t>
        </m:r>
      </m:oMath>
      <w:r>
        <w:rPr>
          <w:color w:val="3A4350"/>
          <w:sz w:val="19"/>
          <w:szCs w:val="19"/>
        </w:rPr>
        <w:t xml:space="preserve"> funksionalët e matjes (vlerat e </w:t>
      </w:r>
      <m:oMath>
        <m:r>
          <m:t>u</m:t>
        </m:r>
      </m:oMath>
      <w:r>
        <w:rPr>
          <w:color w:val="3A4350"/>
          <w:sz w:val="19"/>
          <w:szCs w:val="19"/>
        </w:rPr>
        <w:t xml:space="preserve"> dhe të derivateve të saj në pikat e kolokacionit), </w:t>
      </w:r>
      <m:oMath>
        <m:r>
          <m:t>z</m:t>
        </m:r>
      </m:oMath>
      <w:r>
        <w:rPr>
          <w:color w:val="3A4350"/>
          <w:sz w:val="19"/>
          <w:szCs w:val="19"/>
        </w:rPr>
        <w:t xml:space="preserve"> vlerat e tyre dhe </w:t>
      </w:r>
      <m:oMath>
        <m:r>
          <m:t>F</m:t>
        </m:r>
      </m:oMath>
      <w:r>
        <w:rPr>
          <w:color w:val="3A4350"/>
          <w:sz w:val="19"/>
          <w:szCs w:val="19"/>
        </w:rPr>
        <w:t xml:space="preserve"> kufizimet jolineare të PDE-së, të kushteve kufitare dhe, në problemin invers, të të dhënave.</w:t>
      </w:r>
    </w:p>
    <w:p>
      <w:pPr>
        <w:spacing w:after="100" w:before="80"/>
        <w:jc w:val="both"/>
      </w:pPr>
      <w:r>
        <w:rPr>
          <w:b/>
          <w:bCs/>
          <w:color w:val="B4410C"/>
        </w:rPr>
        <w:t xml:space="preserve">Lidhja me hyrjen teorike. </w:t>
      </w:r>
      <w:r>
        <w:t xml:space="preserve">Është burimi i seksionit 1.9. Për projektin, i njëjti formulim zgjidh rrjedhën e Darcy-t dhe identifikon përshkueshmërinë njëkohësisht.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Kornizë e unifikuar ku zgjidhja e PDE-ve jolineare dhe problemet inverse bëhen një problem i vetëm rikuperimi optimal, me konvergjencë të vërtetuar dhe me vetëm disa iteracione Gauss–Newton.</w:t>
      </w:r>
    </w:p>
    <w:p>
      <w:pPr>
        <w:pStyle w:val="Heading2"/>
        <w:keepNext/>
      </w:pPr>
      <w:r>
        <w:rPr>
          <w:color w:val="B4410C"/>
        </w:rPr>
        <w:t xml:space="preserve">C6  </w:t>
      </w:r>
      <w:r>
        <w:rPr>
          <w:color w:val="1F3864"/>
        </w:rPr>
        <w:t xml:space="preserve">Deep probabilistic imaging: Uncertainty quantification and multi-modal solution characterization for computational imaging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He Sun, Katherine L. Bouman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AAAI Conference on Artificial Intelligence, vëll. 35(3), f. 2628–2637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7hpsi0xlmsjcxuznbib7x">
              <w:r>
                <w:rPr>
                  <w:color w:val="1D4ED8"/>
                  <w:sz w:val="18"/>
                  <w:szCs w:val="18"/>
                  <w:u w:val="single"/>
                </w:rPr>
                <w:t xml:space="preserve">https://doi.org/10.1609/aaai.v35i3.16366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Computing and Mathematical Sciences, California Institute of Technology (sipas depos CaltechAUTHORS)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imazheri llogaritëse · rrjedha normalizuese · aposteriori shumëmodal · imazheri interferometrike e vrimave të zeza · MRI me mostrim të ngjeshur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Një model gjenerues i thellë, i patrajnuar më parë, optimizohet për të përafruar aposteriorin </w:t>
      </w:r>
      <m:oMath>
        <m:r>
          <m:t>p</m:t>
        </m:r>
        <m:d>
          <m:dPr>
            <m:begChr m:val="("/>
            <m:sepChr m:val=""/>
            <m:endChr m:val=")"/>
            <m:grow/>
          </m:dPr>
          <m:e>
            <m:r>
              <m:t>x</m:t>
            </m:r>
            <m:r>
              <m:rPr>
                <m:sty m:val="p"/>
              </m:rPr>
              <m:t>∣</m:t>
            </m:r>
            <m:r>
              <m:t>y</m:t>
            </m:r>
          </m:e>
        </m:d>
      </m:oMath>
      <w:r>
        <w:t xml:space="preserve"> të një problemi imazherie të keqshtruar, dhe kështu kap pasigurinë dhe disa moda të zgjidhjes. Gjeneratori është një rrjedhë normalizuese e kthyeshme, e trajnuar duke minimizuar divergjencën KL nga aposteriori me një term entropie. Metoda demonstrohet në imazherinë interferometrike të vrimave të zeza, në stilin e Event Horizon Telescope, dhe në MRI.</w:t>
      </w:r>
    </w:p>
    <w:p>
      <w:pPr>
        <w:keepNext/>
        <w:spacing w:after="40" w:before="80"/>
      </w:pPr>
      <w:r>
        <w:rPr>
          <w:b/>
          <w:bCs/>
          <w:color w:val="B4410C"/>
        </w:rPr>
        <w:t xml:space="preserve">Ekuacioni kyç.</w:t>
      </w:r>
      <w:r>
        <w:rPr>
          <w:i/>
          <w:iCs/>
          <w:color w:val="5B6573"/>
          <w:sz w:val="18"/>
          <w:szCs w:val="18"/>
        </w:rPr>
        <w:t xml:space="preserve">  (formulim përfaqësues i objektivit variacional)</w:t>
      </w:r>
    </w:p>
    <w:p>
      <w:pPr>
        <w:pStyle w:val="Equation"/>
      </w:pPr>
      <m:oMathPara>
        <m:oMathParaPr>
          <m:jc m:val="center"/>
        </m:oMathParaPr>
        <m:oMath>
          <m:sSup>
            <m:e>
              <m:r>
                <m:t>θ</m:t>
              </m:r>
            </m:e>
            <m:sup>
              <m:r>
                <m:rPr>
                  <m:sty m:val="p"/>
                </m:rPr>
                <m:t>⋆</m:t>
              </m:r>
            </m:sup>
          </m:sSup>
          <m:r>
            <m:rPr>
              <m:sty m:val="p"/>
            </m:rPr>
            <m:t>=</m:t>
          </m:r>
          <m:r>
            <m:rPr>
              <m:sty m:val="p"/>
            </m:rPr>
            <m:t>arg</m:t>
          </m:r>
          <m:limLow>
            <m:e>
              <m:r>
                <m:rPr>
                  <m:sty m:val="p"/>
                </m:rPr>
                <m:t>min</m:t>
              </m:r>
            </m:e>
            <m:lim>
              <m:r>
                <m:t>θ</m:t>
              </m:r>
            </m:lim>
          </m:limLow>
          <m:r>
            <m:t> </m:t>
          </m:r>
          <m:sSub>
            <m:e>
              <m:r>
                <m:rPr>
                  <m:scr m:val="double-struck"/>
                  <m:sty m:val="p"/>
                </m:rPr>
                <m:t>E</m:t>
              </m:r>
            </m:e>
            <m:sub>
              <m:r>
                <m:t>z</m:t>
              </m:r>
              <m:r>
                <m:rPr>
                  <m:sty m:val="p"/>
                </m:rPr>
                <m:t>∼</m:t>
              </m:r>
              <m:r>
                <m:rPr>
                  <m:scr m:val="script"/>
                  <m:sty m:val="p"/>
                </m:rPr>
                <m:t>N</m:t>
              </m:r>
              <m:d>
                <m:dPr>
                  <m:begChr m:val="("/>
                  <m:sepChr m:val=""/>
                  <m:endChr m:val=")"/>
                  <m:grow/>
                </m:dPr>
                <m:e>
                  <m:r>
                    <m:t>0</m:t>
                  </m:r>
                  <m:r>
                    <m:rPr>
                      <m:sty m:val="p"/>
                    </m:rPr>
                    <m:t>,</m:t>
                  </m:r>
                  <m:r>
                    <m:t>I</m:t>
                  </m:r>
                </m:e>
              </m:d>
            </m:sub>
          </m:sSub>
          <m:d>
            <m:dPr>
              <m:begChr m:val="["/>
              <m:sepChr m:val=""/>
              <m:endChr m:val="]"/>
              <m:grow/>
            </m:dPr>
            <m:e>
              <m:r>
                <m:rPr>
                  <m:scr m:val="script"/>
                  <m:sty m:val="p"/>
                </m:rPr>
                <m:t>L</m:t>
              </m:r>
              <m:d>
                <m:dPr>
                  <m:begChr m:val="("/>
                  <m:sepChr m:val=""/>
                  <m:endChr m:val=")"/>
                  <m:grow/>
                </m:dPr>
                <m:e>
                  <m:r>
                    <m:t>y</m:t>
                  </m:r>
                  <m:r>
                    <m:rPr>
                      <m:sty m:val="p"/>
                    </m:rPr>
                    <m:t>,</m:t>
                  </m:r>
                  <m:r>
                    <m:t>f</m:t>
                  </m:r>
                  <m:d>
                    <m:dPr>
                      <m:begChr m:val="("/>
                      <m:sepChr m:val=""/>
                      <m:endChr m:val=")"/>
                      <m:grow/>
                    </m:dPr>
                    <m:e>
                      <m:sSub>
                        <m:e>
                          <m:r>
                            <m:t>G</m:t>
                          </m:r>
                        </m:e>
                        <m:sub>
                          <m:r>
                            <m:t>θ</m:t>
                          </m:r>
                        </m:sub>
                      </m:sSub>
                      <m:d>
                        <m:dPr>
                          <m:begChr m:val="("/>
                          <m:sepChr m:val=""/>
                          <m:endChr m:val=")"/>
                          <m:grow/>
                        </m:dPr>
                        <m:e>
                          <m:r>
                            <m:t>z</m:t>
                          </m:r>
                        </m:e>
                      </m:d>
                    </m:e>
                  </m:d>
                </m:e>
              </m:d>
              <m:r>
                <m:rPr>
                  <m:sty m:val="p"/>
                </m:rPr>
                <m:t>+</m:t>
              </m:r>
              <m:r>
                <m:t>λ</m:t>
              </m:r>
              <m:r>
                <m:t> </m:t>
              </m:r>
              <m:r>
                <m:rPr>
                  <m:scr m:val="script"/>
                  <m:sty m:val="p"/>
                </m:rPr>
                <m:t>R</m:t>
              </m:r>
              <m:d>
                <m:dPr>
                  <m:begChr m:val="("/>
                  <m:sepChr m:val=""/>
                  <m:endChr m:val=")"/>
                  <m:grow/>
                </m:dPr>
                <m:e>
                  <m:sSub>
                    <m:e>
                      <m:r>
                        <m:t>G</m:t>
                      </m:r>
                    </m:e>
                    <m:sub>
                      <m:r>
                        <m:t>θ</m:t>
                      </m:r>
                    </m:sub>
                  </m:sSub>
                  <m:d>
                    <m:dPr>
                      <m:begChr m:val="("/>
                      <m:sepChr m:val=""/>
                      <m:endChr m:val=")"/>
                      <m:grow/>
                    </m:dPr>
                    <m:e>
                      <m:r>
                        <m:t>z</m:t>
                      </m:r>
                    </m:e>
                  </m:d>
                </m:e>
              </m:d>
              <m:r>
                <m:rPr>
                  <m:sty m:val="p"/>
                </m:rPr>
                <m:t>−</m:t>
              </m:r>
              <m:r>
                <m:t>β</m:t>
              </m:r>
              <m:r>
                <m:rPr>
                  <m:sty m:val="p"/>
                </m:rPr>
                <m:t>log</m:t>
              </m:r>
              <m:d>
                <m:dPr>
                  <m:begChr m:val="|"/>
                  <m:sepChr m:val=""/>
                  <m:endChr m:val="|"/>
                  <m:grow/>
                </m:dPr>
                <m:e>
                  <m:r>
                    <m:rPr>
                      <m:sty m:val="p"/>
                    </m:rPr>
                    <m:t>det</m:t>
                  </m:r>
                  <m:f>
                    <m:fPr>
                      <m:type m:val="bar"/>
                    </m:fPr>
                    <m:num>
                      <m:r>
                        <m:rPr>
                          <m:sty m:val="p"/>
                        </m:rPr>
                        <m:t>∂</m:t>
                      </m:r>
                      <m:sSub>
                        <m:e>
                          <m:r>
                            <m:t>G</m:t>
                          </m:r>
                        </m:e>
                        <m:sub>
                          <m:r>
                            <m:t>θ</m:t>
                          </m:r>
                        </m:sub>
                      </m:sSub>
                      <m:d>
                        <m:dPr>
                          <m:begChr m:val="("/>
                          <m:sepChr m:val=""/>
                          <m:endChr m:val=")"/>
                          <m:grow/>
                        </m:dPr>
                        <m:e>
                          <m:r>
                            <m:t>z</m:t>
                          </m:r>
                        </m:e>
                      </m:d>
                    </m:num>
                    <m:den>
                      <m:r>
                        <m:rPr>
                          <m:sty m:val="p"/>
                        </m:rPr>
                        <m:t>∂</m:t>
                      </m:r>
                      <m:r>
                        <m:t>z</m:t>
                      </m:r>
                    </m:den>
                  </m:f>
                </m:e>
              </m:d>
            </m:e>
          </m:d>
        </m:oMath>
      </m:oMathPara>
    </w:p>
    <w:p>
      <w:pPr>
        <w:spacing w:after="100"/>
        <w:jc w:val="both"/>
      </w:pPr>
      <w:r>
        <w:rPr>
          <w:color w:val="3A4350"/>
          <w:sz w:val="19"/>
          <w:szCs w:val="19"/>
        </w:rPr>
        <w:t xml:space="preserve">ku </w:t>
      </w:r>
      <m:oMath>
        <m:sSub>
          <m:e>
            <m:r>
              <m:t>G</m:t>
            </m:r>
          </m:e>
          <m:sub>
            <m:r>
              <m:t>θ</m:t>
            </m:r>
          </m:sub>
        </m:sSub>
      </m:oMath>
      <w:r>
        <w:rPr>
          <w:color w:val="3A4350"/>
          <w:sz w:val="19"/>
          <w:szCs w:val="19"/>
        </w:rPr>
        <w:t xml:space="preserve"> është gjeneratori me rrjedhë normalizuese, </w:t>
      </w:r>
      <m:oMath>
        <m:r>
          <m:t>f</m:t>
        </m:r>
      </m:oMath>
      <w:r>
        <w:rPr>
          <w:color w:val="3A4350"/>
          <w:sz w:val="19"/>
          <w:szCs w:val="19"/>
        </w:rPr>
        <w:t xml:space="preserve"> operatori përpara i imazherisë, </w:t>
      </w:r>
      <m:oMath>
        <m:r>
          <m:rPr>
            <m:scr m:val="script"/>
            <m:sty m:val="p"/>
          </m:rPr>
          <m:t>L</m:t>
        </m:r>
      </m:oMath>
      <w:r>
        <w:rPr>
          <w:color w:val="3A4350"/>
          <w:sz w:val="19"/>
          <w:szCs w:val="19"/>
        </w:rPr>
        <w:t xml:space="preserve"> mospërputhja me të dhënat (log-verosimësia negative), </w:t>
      </w:r>
      <m:oMath>
        <m:r>
          <m:rPr>
            <m:scr m:val="script"/>
            <m:sty m:val="p"/>
          </m:rPr>
          <m:t>R</m:t>
        </m:r>
      </m:oMath>
      <w:r>
        <w:rPr>
          <w:color w:val="3A4350"/>
          <w:sz w:val="19"/>
          <w:szCs w:val="19"/>
        </w:rPr>
        <w:t xml:space="preserve"> rregulluesi i imazhit me peshë </w:t>
      </w:r>
      <m:oMath>
        <m:r>
          <m:t>λ</m:t>
        </m:r>
      </m:oMath>
      <w:r>
        <w:rPr>
          <w:color w:val="3A4350"/>
          <w:sz w:val="19"/>
          <w:szCs w:val="19"/>
        </w:rPr>
        <w:t xml:space="preserve"> dhe </w:t>
      </w:r>
      <m:oMath>
        <m:r>
          <m:t>β</m:t>
        </m:r>
      </m:oMath>
      <w:r>
        <w:rPr>
          <w:color w:val="3A4350"/>
          <w:sz w:val="19"/>
          <w:szCs w:val="19"/>
        </w:rPr>
        <w:t xml:space="preserve"> pesha e entropisë, që pengon kolapsin në një pikë.</w:t>
      </w:r>
    </w:p>
    <w:p>
      <w:pPr>
        <w:spacing w:after="100" w:before="80"/>
        <w:jc w:val="both"/>
      </w:pPr>
      <w:r>
        <w:rPr>
          <w:b/>
          <w:bCs/>
          <w:color w:val="B4410C"/>
        </w:rPr>
        <w:t xml:space="preserve">Lidhja me hyrjen teorike. </w:t>
      </w:r>
      <w:r>
        <w:t xml:space="preserve">Zbaton seksionet 1.2 dhe 1.8 në imazheri. Për projektin tregon si përshkruhen aposteriorë shumëmodalë, p.sh. kur dy konfigurime facie-sh shpjegojnë njësoj mirë kripësinë në puse.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Përdorim i rrjedhave normalizuese për të përafruar drejtpërdrejt aposteriorin e problemeve të imazherisë, me pasiguri dhe shumë moda, edhe në imazherinë e vrimave të zeza.</w:t>
      </w:r>
    </w:p>
    <w:p>
      <w:pPr>
        <w:pStyle w:val="Heading1"/>
        <w:pageBreakBefore/>
      </w:pPr>
      <w:r>
        <w:rPr>
          <w:color w:val="002147"/>
        </w:rPr>
        <w:t xml:space="preserve">5. University of Oxford</w:t>
      </w:r>
    </w:p>
    <w:p>
      <w:pPr>
        <w:spacing w:after="120"/>
        <w:jc w:val="both"/>
      </w:pPr>
      <w:r>
        <w:t xml:space="preserve">Në Oxford, problemet inverse dhe asimilimi i të dhënave studiohen në Institutin Matematik dhe në Departamentin e Statistikës. José A. Carrillo, në bashkëpunim me Caltech-un, dha analizën e parë të saktësisë së EnKF-së jashtë rastit Gausian [O1] dhe mostrimin me konsensus [O2]. Grupi i Arnaud Doucet-it dhe i George Deligiannidis-it e bëri filtrin e grimcave të diferencueshëm me transport optimal [O3], ndërsa Coralia Cartis, me grupin e asimilimit të të dhënave në Reading, solli metoda optimizimi me konvergjencë të garantuar për 4D-Var [O4].</w:t>
      </w:r>
    </w:p>
    <w:p>
      <w:pPr>
        <w:pStyle w:val="Heading2"/>
        <w:keepNext/>
      </w:pPr>
      <w:r>
        <w:rPr>
          <w:color w:val="002147"/>
        </w:rPr>
        <w:t xml:space="preserve">O1  </w:t>
      </w:r>
      <w:r>
        <w:rPr>
          <w:color w:val="1F3864"/>
        </w:rPr>
        <w:t xml:space="preserve">The mean-field ensemble Kalman filter: Near-Gaussian setting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José A. Carrillo, Franca Hoffmann, Andrew M. Stuart, Urbain Vaes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SIAM Journal on Numerical Analysis, vëll. 62(6), f. 2549–2587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21buvr8j0vmsmctaod1bf">
              <w:r>
                <w:rPr>
                  <w:color w:val="1D4ED8"/>
                  <w:sz w:val="18"/>
                  <w:szCs w:val="18"/>
                  <w:u w:val="single"/>
                </w:rPr>
                <w:t xml:space="preserve">https://doi.org/10.1137/24M1628207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A. Carrillo: Mathematical Institute, University of Oxford; F. Hoffmann, A. M. Stuart: California Institute of Technology; U. Vaes: Inria dhe École des Ponts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EnKF me fushë mesatare · analizë saktësie përtej rastit Gausian · vlerësime qëndrueshmërie · metrikë e peshuar e variacionit total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Artikulli jep analizën e parë të saktësisë së EnKF-së përtej rastit Gausian, për versionin me fushë mesatare. Rezultati i parë është një vlerësim qëndrueshmërie: gabimi i EnKF-së kufizohet nga distanca midis filtrit të vërtetë dhe një shpërndarjeje Gausiane afër tij. Rezultati i dytë tregon se, për probleme afër rastit Gausian, EnKF-ja bën vetëm një gabim të vogël kundrejt filtrit të vërtetë. Të dyja vërtetohen në një metrikë të re të variacionit total të peshuar, përmes vlerësimeve të qëndrueshmërisë për hartat mbi masa probabiliteti që përkufizojnë secilin filtër.</w:t>
      </w:r>
    </w:p>
    <w:p>
      <w:pPr>
        <w:keepNext/>
        <w:spacing w:after="40" w:before="80"/>
      </w:pPr>
      <w:r>
        <w:rPr>
          <w:b/>
          <w:bCs/>
          <w:color w:val="002147"/>
        </w:rPr>
        <w:t xml:space="preserve">Ekuacioni kyç.</w:t>
      </w:r>
      <w:r>
        <w:rPr>
          <w:i/>
          <w:iCs/>
          <w:color w:val="5B6573"/>
          <w:sz w:val="18"/>
          <w:szCs w:val="18"/>
        </w:rPr>
        <w:t xml:space="preserve">  (formulim përfaqësues i metrikës dhe i rezultatit; konstantet nuk jepen)</w:t>
      </w:r>
    </w:p>
    <w:p>
      <w:pPr>
        <w:pStyle w:val="Equation"/>
      </w:pPr>
      <m:oMathPara>
        <m:oMathParaPr>
          <m:jc m:val="center"/>
        </m:oMathParaPr>
        <m:oMath>
          <m:sSub>
            <m:e>
              <m:r>
                <m:t>d</m:t>
              </m:r>
            </m:e>
            <m:sub>
              <m:r>
                <m:t>g</m:t>
              </m:r>
            </m:sub>
          </m:sSub>
          <m:d>
            <m:dPr>
              <m:begChr m:val="("/>
              <m:sepChr m:val=""/>
              <m:endChr m:val=")"/>
              <m:grow/>
            </m:dPr>
            <m:e>
              <m:r>
                <m:t>μ</m:t>
              </m:r>
              <m:r>
                <m:rPr>
                  <m:sty m:val="p"/>
                </m:rPr>
                <m:t>,</m:t>
              </m:r>
              <m:r>
                <m:t>ν</m:t>
              </m:r>
            </m:e>
          </m:d>
          <m:r>
            <m:rPr>
              <m:sty m:val="p"/>
            </m:rPr>
            <m:t>=</m:t>
          </m:r>
          <m:limLow>
            <m:e>
              <m:r>
                <m:rPr>
                  <m:sty m:val="p"/>
                </m:rPr>
                <m:t>sup</m:t>
              </m:r>
            </m:e>
            <m:lim>
              <m:d>
                <m:dPr>
                  <m:begChr m:val="|"/>
                  <m:sepChr m:val=""/>
                  <m:endChr m:val="|"/>
                  <m:grow/>
                </m:dPr>
                <m:e>
                  <m:r>
                    <m:t>f</m:t>
                  </m:r>
                </m:e>
              </m:d>
              <m:r>
                <m:rPr>
                  <m:sty m:val="p"/>
                </m:rPr>
                <m:t>≤</m:t>
              </m:r>
              <m:r>
                <m:t>g</m:t>
              </m:r>
            </m:lim>
          </m:limLow>
          <m:d>
            <m:dPr>
              <m:begChr m:val="|"/>
              <m:sepChr m:val=""/>
              <m:endChr m:val="|"/>
              <m:grow/>
            </m:dPr>
            <m:e>
              <m:r>
                <m:t>μ</m:t>
              </m:r>
              <m:d>
                <m:dPr>
                  <m:begChr m:val="("/>
                  <m:sepChr m:val=""/>
                  <m:endChr m:val=")"/>
                  <m:grow/>
                </m:dPr>
                <m:e>
                  <m:r>
                    <m:t>f</m:t>
                  </m:r>
                </m:e>
              </m:d>
              <m:r>
                <m:rPr>
                  <m:sty m:val="p"/>
                </m:rPr>
                <m:t>−</m:t>
              </m:r>
              <m:r>
                <m:t>ν</m:t>
              </m:r>
              <m:d>
                <m:dPr>
                  <m:begChr m:val="("/>
                  <m:sepChr m:val=""/>
                  <m:endChr m:val=")"/>
                  <m:grow/>
                </m:dPr>
                <m:e>
                  <m:r>
                    <m:t>f</m:t>
                  </m:r>
                </m:e>
              </m:d>
            </m:e>
          </m:d>
          <m:r>
            <m:rPr>
              <m:sty m:val="p"/>
            </m:rPr>
            <m:t>,</m:t>
          </m:r>
          <m:r>
            <m:t> </m:t>
          </m:r>
          <m:r>
            <m:t>g</m:t>
          </m:r>
          <m:d>
            <m:dPr>
              <m:begChr m:val="("/>
              <m:sepChr m:val=""/>
              <m:endChr m:val=")"/>
              <m:grow/>
            </m:dPr>
            <m:e>
              <m:r>
                <m:t>u</m:t>
              </m:r>
            </m:e>
          </m:d>
          <m:r>
            <m:rPr>
              <m:sty m:val="p"/>
            </m:rPr>
            <m:t>=</m:t>
          </m:r>
          <m:r>
            <m:t>1</m:t>
          </m:r>
          <m:r>
            <m:rPr>
              <m:sty m:val="p"/>
            </m:rPr>
            <m:t>+</m:t>
          </m:r>
          <m:sSup>
            <m:e>
              <m:d>
                <m:dPr>
                  <m:begChr m:val="|"/>
                  <m:sepChr m:val=""/>
                  <m:endChr m:val="|"/>
                  <m:grow/>
                </m:dPr>
                <m:e>
                  <m:r>
                    <m:t>u</m:t>
                  </m:r>
                </m:e>
              </m:d>
            </m:e>
            <m:sup>
              <m:r>
                <m:t>2</m:t>
              </m:r>
            </m:sup>
          </m:sSup>
          <m:r>
            <m:rPr>
              <m:sty m:val="p"/>
            </m:rPr>
            <m:t>;</m:t>
          </m:r>
          <m:r>
            <m:t>  </m:t>
          </m:r>
          <m:limLow>
            <m:e>
              <m:r>
                <m:rPr>
                  <m:sty m:val="p"/>
                </m:rPr>
                <m:t>sup</m:t>
              </m:r>
            </m:e>
            <m:lim>
              <m:r>
                <m:t>0</m:t>
              </m:r>
              <m:r>
                <m:rPr>
                  <m:sty m:val="p"/>
                </m:rPr>
                <m:t>≤</m:t>
              </m:r>
              <m:r>
                <m:t>j</m:t>
              </m:r>
              <m:r>
                <m:rPr>
                  <m:sty m:val="p"/>
                </m:rPr>
                <m:t>≤</m:t>
              </m:r>
              <m:r>
                <m:t>J</m:t>
              </m:r>
            </m:lim>
          </m:limLow>
          <m:sSub>
            <m:e>
              <m:r>
                <m:t>d</m:t>
              </m:r>
            </m:e>
            <m:sub>
              <m:r>
                <m:t>g</m:t>
              </m:r>
            </m:sub>
          </m:sSub>
          <m:d>
            <m:dPr>
              <m:begChr m:val="("/>
              <m:sepChr m:val=""/>
              <m:endChr m:val=")"/>
              <m:grow/>
            </m:dPr>
            <m:e>
              <m:sSubSup>
                <m:e>
                  <m:r>
                    <m:t>μ</m:t>
                  </m:r>
                </m:e>
                <m:sub>
                  <m:r>
                    <m:t>j</m:t>
                  </m:r>
                </m:sub>
                <m:sup>
                  <m:r>
                    <m:rPr>
                      <m:sty m:val="p"/>
                    </m:rPr>
                    <m:t>E</m:t>
                  </m:r>
                  <m:r>
                    <m:rPr>
                      <m:sty m:val="p"/>
                    </m:rPr>
                    <m:t>n</m:t>
                  </m:r>
                  <m:r>
                    <m:rPr>
                      <m:sty m:val="p"/>
                    </m:rPr>
                    <m:t>K</m:t>
                  </m:r>
                  <m:r>
                    <m:rPr>
                      <m:sty m:val="p"/>
                    </m:rPr>
                    <m:t>F</m:t>
                  </m:r>
                </m:sup>
              </m:sSubSup>
              <m:r>
                <m:rPr>
                  <m:sty m:val="p"/>
                </m:rPr>
                <m:t>,</m:t>
              </m:r>
              <m:r>
                <m:t> </m:t>
              </m:r>
              <m:sSub>
                <m:e>
                  <m:r>
                    <m:t>μ</m:t>
                  </m:r>
                </m:e>
                <m:sub>
                  <m:r>
                    <m:t>j</m:t>
                  </m:r>
                </m:sub>
              </m:sSub>
            </m:e>
          </m:d>
          <m:r>
            <m:rPr>
              <m:sty m:val="p"/>
            </m:rPr>
            <m:t>≤</m:t>
          </m:r>
          <m:r>
            <m:t>C</m:t>
          </m:r>
          <m:r>
            <m:t> </m:t>
          </m:r>
          <m:r>
            <m:t>ε</m:t>
          </m:r>
        </m:oMath>
      </m:oMathPara>
    </w:p>
    <w:p>
      <w:pPr>
        <w:spacing w:after="100"/>
        <w:jc w:val="both"/>
      </w:pPr>
      <w:r>
        <w:rPr>
          <w:color w:val="3A4350"/>
          <w:sz w:val="19"/>
          <w:szCs w:val="19"/>
        </w:rPr>
        <w:t xml:space="preserve">ku </w:t>
      </w:r>
      <m:oMath>
        <m:sSub>
          <m:e>
            <m:r>
              <m:t>μ</m:t>
            </m:r>
          </m:e>
          <m:sub>
            <m:r>
              <m:t>j</m:t>
            </m:r>
          </m:sub>
        </m:sSub>
      </m:oMath>
      <w:r>
        <w:rPr>
          <w:color w:val="3A4350"/>
          <w:sz w:val="19"/>
          <w:szCs w:val="19"/>
        </w:rPr>
        <w:t xml:space="preserve"> është shpërndarja e filtrit të vërtetë në kohën </w:t>
      </w:r>
      <m:oMath>
        <m:r>
          <m:t>j</m:t>
        </m:r>
      </m:oMath>
      <w:r>
        <w:rPr>
          <w:color w:val="3A4350"/>
          <w:sz w:val="19"/>
          <w:szCs w:val="19"/>
        </w:rPr>
        <w:t xml:space="preserve">, </w:t>
      </w:r>
      <m:oMath>
        <m:sSubSup>
          <m:e>
            <m:r>
              <m:t>μ</m:t>
            </m:r>
          </m:e>
          <m:sub>
            <m:r>
              <m:t>j</m:t>
            </m:r>
          </m:sub>
          <m:sup>
            <m:r>
              <m:rPr>
                <m:sty m:val="p"/>
              </m:rPr>
              <m:t>E</m:t>
            </m:r>
            <m:r>
              <m:rPr>
                <m:sty m:val="p"/>
              </m:rPr>
              <m:t>n</m:t>
            </m:r>
            <m:r>
              <m:rPr>
                <m:sty m:val="p"/>
              </m:rPr>
              <m:t>K</m:t>
            </m:r>
            <m:r>
              <m:rPr>
                <m:sty m:val="p"/>
              </m:rPr>
              <m:t>F</m:t>
            </m:r>
          </m:sup>
        </m:sSubSup>
      </m:oMath>
      <w:r>
        <w:rPr>
          <w:color w:val="3A4350"/>
          <w:sz w:val="19"/>
          <w:szCs w:val="19"/>
        </w:rPr>
        <w:t xml:space="preserve"> shpërndarja e EnKF-së me fushë mesatare, </w:t>
      </w:r>
      <m:oMath>
        <m:r>
          <m:t>ε</m:t>
        </m:r>
      </m:oMath>
      <w:r>
        <w:rPr>
          <w:color w:val="3A4350"/>
          <w:sz w:val="19"/>
          <w:szCs w:val="19"/>
        </w:rPr>
        <w:t xml:space="preserve"> një masë e largësisë së problemit nga rasti Gausian (p.sh. jolineariteti i dinamikës dhe i vëzhgimit) dhe </w:t>
      </w:r>
      <m:oMath>
        <m:r>
          <m:t>C</m:t>
        </m:r>
      </m:oMath>
      <w:r>
        <w:rPr>
          <w:color w:val="3A4350"/>
          <w:sz w:val="19"/>
          <w:szCs w:val="19"/>
        </w:rPr>
        <w:t xml:space="preserve"> një konstante që varet nga horizonti kohor </w:t>
      </w:r>
      <m:oMath>
        <m:r>
          <m:t>J</m:t>
        </m:r>
      </m:oMath>
      <w:r>
        <w:rPr>
          <w:color w:val="3A4350"/>
          <w:sz w:val="19"/>
          <w:szCs w:val="19"/>
        </w:rPr>
        <w:t xml:space="preserve"> dhe nga të dhënat e problemit.</w:t>
      </w:r>
    </w:p>
    <w:p>
      <w:pPr>
        <w:spacing w:after="100" w:before="80"/>
        <w:jc w:val="both"/>
      </w:pPr>
      <w:r>
        <w:rPr>
          <w:b/>
          <w:bCs/>
          <w:color w:val="002147"/>
        </w:rPr>
        <w:t xml:space="preserve">Lidhja me hyrjen teorike. </w:t>
      </w:r>
      <w:r>
        <w:t xml:space="preserve">Është rezultati teorik më i fortë pas seksionit 1.4: tregon kur EnKF-ja mund t’i besohet si përafrim i filtrit të vërtetë. Për inovacionin e seksionit 9, i jep bazë idesë se EIG-ja nga kovariancat e ansamblit është e saktë për probleme afër rastit Gausian.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Teorema e parë e saktësisë për EnKF-në jashtë rastit linear-Gausian, me kufi gabimi proporcional me largësinë nga rasti Gausian, në një metrikë të re të përshtatur për momentet e dyta.</w:t>
      </w:r>
    </w:p>
    <w:p>
      <w:pPr>
        <w:pStyle w:val="Heading2"/>
        <w:keepNext/>
      </w:pPr>
      <w:r>
        <w:rPr>
          <w:color w:val="002147"/>
        </w:rPr>
        <w:t xml:space="preserve">O2  </w:t>
      </w:r>
      <w:r>
        <w:rPr>
          <w:color w:val="1F3864"/>
        </w:rPr>
        <w:t xml:space="preserve">Consensus-based sampling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José A. Carrillo, Franca Hoffmann, Andrew M. Stuart, Urbain Vaes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Studies in Applied Mathematics, vëll. 148(3), f. 1069–1140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wko3ofqns38_qp2jfiayj">
              <w:r>
                <w:rPr>
                  <w:color w:val="1D4ED8"/>
                  <w:sz w:val="18"/>
                  <w:szCs w:val="18"/>
                  <w:u w:val="single"/>
                </w:rPr>
                <w:t xml:space="preserve">https://doi.org/10.1111/sapm.12470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A. Carrillo: Mathematical Institute, University of Oxford; A. M. Stuart: California Institute of Technology; F. Hoffmann, U. Vaes: bashkautorë (afiliacionet nuk u konfirmuan)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mostrim me konsensus · sistem grimcash bashkëveprues · pa derivate · invariancë afine · përafrim Laplace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Artikulli prezanton një sistem stokastik grimcash bashkëvepruese që mund ose të mostrojë përafërsisht nga një shpërndarje e synuar, ose të minimizojë një funksion objektiv. Metoda është pa derivate dhe afinisht invariante, ndaj është e përshtatshme për probleme inverse me modele përpara të ndërlikuara. Në disa regjime parametrash, ajo rikthen përafrimin Laplace të shpërndarjes së synuar. Një parametër i vetëm kalon nga regjimi i optimizimit te ai i mostrimit, dhe analiza me fushë mesatare mbulon rastin Gausian, përfshirë konvergjencën.</w:t>
      </w:r>
    </w:p>
    <w:p>
      <w:pPr>
        <w:keepNext/>
        <w:spacing w:after="40" w:before="80"/>
      </w:pPr>
      <w:r>
        <w:rPr>
          <w:b/>
          <w:bCs/>
          <w:color w:val="002147"/>
        </w:rPr>
        <w:t xml:space="preserve">Ekuacioni kyç.</w:t>
      </w:r>
      <w:r>
        <w:rPr>
          <w:i/>
          <w:iCs/>
          <w:color w:val="5B6573"/>
          <w:sz w:val="18"/>
          <w:szCs w:val="18"/>
        </w:rPr>
        <w:t xml:space="preserve">  (formulim përfaqësues i dinamikës me konsensus)</w:t>
      </w:r>
    </w:p>
    <w:p>
      <w:pPr>
        <w:pStyle w:val="Equation"/>
      </w:pPr>
      <m:oMathPara>
        <m:oMathParaPr>
          <m:jc m:val="center"/>
        </m:oMathParaPr>
        <m:oMath>
          <m:r>
            <m:rPr>
              <m:sty m:val="p"/>
            </m:rPr>
            <m:t>d</m:t>
          </m:r>
          <m:sSub>
            <m:e>
              <m:r>
                <m:t>θ</m:t>
              </m:r>
            </m:e>
            <m:sub>
              <m:r>
                <m:t>t</m:t>
              </m:r>
            </m:sub>
          </m:sSub>
          <m:r>
            <m:rPr>
              <m:sty m:val="p"/>
            </m:rPr>
            <m:t>=</m:t>
          </m:r>
          <m:r>
            <m:rPr>
              <m:sty m:val="p"/>
            </m:rPr>
            <m:t>−</m:t>
          </m:r>
          <m:d>
            <m:dPr>
              <m:begChr m:val="("/>
              <m:sepChr m:val=""/>
              <m:endChr m:val=")"/>
              <m:grow/>
            </m:dPr>
            <m:e>
              <m:sSub>
                <m:e>
                  <m:r>
                    <m:t>θ</m:t>
                  </m:r>
                </m:e>
                <m:sub>
                  <m:r>
                    <m:t>t</m:t>
                  </m:r>
                </m:sub>
              </m:sSub>
              <m:r>
                <m:rPr>
                  <m:sty m:val="p"/>
                </m:rPr>
                <m:t>−</m:t>
              </m:r>
              <m:sSub>
                <m:e>
                  <m:r>
                    <m:rPr>
                      <m:scr m:val="script"/>
                      <m:sty m:val="p"/>
                    </m:rPr>
                    <m:t>M</m:t>
                  </m:r>
                </m:e>
                <m:sub>
                  <m:r>
                    <m:t>β</m:t>
                  </m:r>
                </m:sub>
              </m:sSub>
              <m:d>
                <m:dPr>
                  <m:begChr m:val="("/>
                  <m:sepChr m:val=""/>
                  <m:endChr m:val=")"/>
                  <m:grow/>
                </m:dPr>
                <m:e>
                  <m:sSub>
                    <m:e>
                      <m:r>
                        <m:t>ρ</m:t>
                      </m:r>
                    </m:e>
                    <m:sub>
                      <m:r>
                        <m:t>t</m:t>
                      </m:r>
                    </m:sub>
                  </m:sSub>
                </m:e>
              </m:d>
            </m:e>
          </m:d>
          <m:r>
            <m:rPr>
              <m:sty m:val="p"/>
            </m:rPr>
            <m:t>d</m:t>
          </m:r>
          <m:r>
            <m:t>t</m:t>
          </m:r>
          <m:r>
            <m:rPr>
              <m:sty m:val="p"/>
            </m:rPr>
            <m:t>+</m:t>
          </m:r>
          <m:rad>
            <m:radPr>
              <m:degHide m:val="on"/>
            </m:radPr>
            <m:deg/>
            <m:e>
              <m:r>
                <m:t>2</m:t>
              </m:r>
              <m:sSup>
                <m:e>
                  <m:r>
                    <m:t>λ</m:t>
                  </m:r>
                </m:e>
                <m:sup>
                  <m:r>
                    <m:rPr>
                      <m:sty m:val="p"/>
                    </m:rPr>
                    <m:t>−</m:t>
                  </m:r>
                  <m:r>
                    <m:t>1</m:t>
                  </m:r>
                </m:sup>
              </m:sSup>
              <m:sSub>
                <m:e>
                  <m:r>
                    <m:rPr>
                      <m:scr m:val="script"/>
                      <m:sty m:val="p"/>
                    </m:rPr>
                    <m:t>C</m:t>
                  </m:r>
                </m:e>
                <m:sub>
                  <m:r>
                    <m:t>β</m:t>
                  </m:r>
                </m:sub>
              </m:sSub>
              <m:d>
                <m:dPr>
                  <m:begChr m:val="("/>
                  <m:sepChr m:val=""/>
                  <m:endChr m:val=")"/>
                  <m:grow/>
                </m:dPr>
                <m:e>
                  <m:sSub>
                    <m:e>
                      <m:r>
                        <m:t>ρ</m:t>
                      </m:r>
                    </m:e>
                    <m:sub>
                      <m:r>
                        <m:t>t</m:t>
                      </m:r>
                    </m:sub>
                  </m:sSub>
                </m:e>
              </m:d>
            </m:e>
          </m:rad>
          <m:r>
            <m:t> </m:t>
          </m:r>
          <m:r>
            <m:rPr>
              <m:sty m:val="p"/>
            </m:rPr>
            <m:t>d</m:t>
          </m:r>
          <m:sSub>
            <m:e>
              <m:r>
                <m:t>W</m:t>
              </m:r>
            </m:e>
            <m:sub>
              <m:r>
                <m:t>t</m:t>
              </m:r>
            </m:sub>
          </m:sSub>
          <m:r>
            <m:rPr>
              <m:sty m:val="p"/>
            </m:rPr>
            <m:t>,</m:t>
          </m:r>
          <m:r>
            <m:t>  </m:t>
          </m:r>
          <m:sSub>
            <m:e>
              <m:r>
                <m:t>L</m:t>
              </m:r>
            </m:e>
            <m:sub>
              <m:r>
                <m:t>β</m:t>
              </m:r>
            </m:sub>
          </m:sSub>
          <m:r>
            <m:t>ρ</m:t>
          </m:r>
          <m:r>
            <m:rPr>
              <m:sty m:val="p"/>
            </m:rPr>
            <m:t>∝</m:t>
          </m:r>
          <m:r>
            <m:t>ρ</m:t>
          </m:r>
          <m:r>
            <m:t> </m:t>
          </m:r>
          <m:sSup>
            <m:e>
              <m:r>
                <m:t>e</m:t>
              </m:r>
            </m:e>
            <m:sup>
              <m:r>
                <m:rPr>
                  <m:sty m:val="p"/>
                </m:rPr>
                <m:t>−</m:t>
              </m:r>
              <m:r>
                <m:t>β</m:t>
              </m:r>
              <m:r>
                <m:t>f</m:t>
              </m:r>
            </m:sup>
          </m:sSup>
        </m:oMath>
      </m:oMathPara>
    </w:p>
    <w:p>
      <w:pPr>
        <w:spacing w:after="100"/>
        <w:jc w:val="both"/>
      </w:pPr>
      <w:r>
        <w:rPr>
          <w:color w:val="3A4350"/>
          <w:sz w:val="19"/>
          <w:szCs w:val="19"/>
        </w:rPr>
        <w:t xml:space="preserve">ku </w:t>
      </w:r>
      <m:oMath>
        <m:sSub>
          <m:e>
            <m:r>
              <m:rPr>
                <m:scr m:val="script"/>
                <m:sty m:val="p"/>
              </m:rPr>
              <m:t>M</m:t>
            </m:r>
          </m:e>
          <m:sub>
            <m:r>
              <m:t>β</m:t>
            </m:r>
          </m:sub>
        </m:sSub>
      </m:oMath>
      <w:r>
        <w:rPr>
          <w:color w:val="3A4350"/>
          <w:sz w:val="19"/>
          <w:szCs w:val="19"/>
        </w:rPr>
        <w:t xml:space="preserve"> dhe </w:t>
      </w:r>
      <m:oMath>
        <m:sSub>
          <m:e>
            <m:r>
              <m:rPr>
                <m:scr m:val="script"/>
                <m:sty m:val="p"/>
              </m:rPr>
              <m:t>C</m:t>
            </m:r>
          </m:e>
          <m:sub>
            <m:r>
              <m:t>β</m:t>
            </m:r>
          </m:sub>
        </m:sSub>
      </m:oMath>
      <w:r>
        <w:rPr>
          <w:color w:val="3A4350"/>
          <w:sz w:val="19"/>
          <w:szCs w:val="19"/>
        </w:rPr>
        <w:t xml:space="preserve"> janë mesatarja dhe kovarianca e masës së riponderuar </w:t>
      </w:r>
      <m:oMath>
        <m:sSub>
          <m:e>
            <m:r>
              <m:t>L</m:t>
            </m:r>
          </m:e>
          <m:sub>
            <m:r>
              <m:t>β</m:t>
            </m:r>
          </m:sub>
        </m:sSub>
        <m:sSub>
          <m:e>
            <m:r>
              <m:t>ρ</m:t>
            </m:r>
          </m:e>
          <m:sub>
            <m:r>
              <m:t>t</m:t>
            </m:r>
          </m:sub>
        </m:sSub>
      </m:oMath>
      <w:r>
        <w:rPr>
          <w:color w:val="3A4350"/>
          <w:sz w:val="19"/>
          <w:szCs w:val="19"/>
        </w:rPr>
        <w:t xml:space="preserve">, </w:t>
      </w:r>
      <m:oMath>
        <m:r>
          <m:t>f</m:t>
        </m:r>
      </m:oMath>
      <w:r>
        <w:rPr>
          <w:color w:val="3A4350"/>
          <w:sz w:val="19"/>
          <w:szCs w:val="19"/>
        </w:rPr>
        <w:t xml:space="preserve"> log-dendësia negative e shpërndarjes së synuar ose objektivi, </w:t>
      </w:r>
      <m:oMath>
        <m:r>
          <m:t>β</m:t>
        </m:r>
        <m:r>
          <m:rPr>
            <m:sty m:val="p"/>
          </m:rPr>
          <m:t>&gt;</m:t>
        </m:r>
        <m:r>
          <m:t>0</m:t>
        </m:r>
      </m:oMath>
      <w:r>
        <w:rPr>
          <w:color w:val="3A4350"/>
          <w:sz w:val="19"/>
          <w:szCs w:val="19"/>
        </w:rPr>
        <w:t xml:space="preserve"> temperatura inverse, </w:t>
      </w:r>
      <m:oMath>
        <m:sSub>
          <m:e>
            <m:r>
              <m:t>ρ</m:t>
            </m:r>
          </m:e>
          <m:sub>
            <m:r>
              <m:t>t</m:t>
            </m:r>
          </m:sub>
        </m:sSub>
      </m:oMath>
      <w:r>
        <w:rPr>
          <w:color w:val="3A4350"/>
          <w:sz w:val="19"/>
          <w:szCs w:val="19"/>
        </w:rPr>
        <w:t xml:space="preserve"> ligji i </w:t>
      </w:r>
      <m:oMath>
        <m:sSub>
          <m:e>
            <m:r>
              <m:t>θ</m:t>
            </m:r>
          </m:e>
          <m:sub>
            <m:r>
              <m:t>t</m:t>
            </m:r>
          </m:sub>
        </m:sSub>
      </m:oMath>
      <w:r>
        <w:rPr>
          <w:color w:val="3A4350"/>
          <w:sz w:val="19"/>
          <w:szCs w:val="19"/>
        </w:rPr>
        <w:t xml:space="preserve">, dhe </w:t>
      </w:r>
      <m:oMath>
        <m:r>
          <m:t>λ</m:t>
        </m:r>
      </m:oMath>
      <w:r>
        <w:rPr>
          <w:color w:val="3A4350"/>
          <w:sz w:val="19"/>
          <w:szCs w:val="19"/>
        </w:rPr>
        <w:t xml:space="preserve"> zgjedh regjimin: </w:t>
      </w:r>
      <m:oMath>
        <m:r>
          <m:t>λ</m:t>
        </m:r>
        <m:r>
          <m:rPr>
            <m:sty m:val="p"/>
          </m:rPr>
          <m:t>=</m:t>
        </m:r>
        <m:r>
          <m:t>1</m:t>
        </m:r>
      </m:oMath>
      <w:r>
        <w:rPr>
          <w:color w:val="3A4350"/>
          <w:sz w:val="19"/>
          <w:szCs w:val="19"/>
        </w:rPr>
        <w:t xml:space="preserve"> për optimizim dhe </w:t>
      </w:r>
      <m:oMath>
        <m:r>
          <m:t>λ</m:t>
        </m:r>
        <m:r>
          <m:rPr>
            <m:sty m:val="p"/>
          </m:rPr>
          <m:t>=</m:t>
        </m:r>
        <m:sSup>
          <m:e>
            <m:d>
              <m:dPr>
                <m:begChr m:val="("/>
                <m:sepChr m:val=""/>
                <m:endChr m:val=")"/>
                <m:grow/>
              </m:dPr>
              <m:e>
                <m:r>
                  <m:t>1</m:t>
                </m:r>
                <m:r>
                  <m:rPr>
                    <m:sty m:val="p"/>
                  </m:rPr>
                  <m:t>+</m:t>
                </m:r>
                <m:r>
                  <m:t>β</m:t>
                </m:r>
              </m:e>
            </m:d>
          </m:e>
          <m:sup>
            <m:r>
              <m:rPr>
                <m:sty m:val="p"/>
              </m:rPr>
              <m:t>−</m:t>
            </m:r>
            <m:r>
              <m:t>1</m:t>
            </m:r>
          </m:sup>
        </m:sSup>
      </m:oMath>
      <w:r>
        <w:rPr>
          <w:color w:val="3A4350"/>
          <w:sz w:val="19"/>
          <w:szCs w:val="19"/>
        </w:rPr>
        <w:t xml:space="preserve"> për mostrim.</w:t>
      </w:r>
    </w:p>
    <w:p>
      <w:pPr>
        <w:spacing w:after="100" w:before="80"/>
        <w:jc w:val="both"/>
      </w:pPr>
      <w:r>
        <w:rPr>
          <w:b/>
          <w:bCs/>
          <w:color w:val="002147"/>
        </w:rPr>
        <w:t xml:space="preserve">Lidhja me hyrjen teorike. </w:t>
      </w:r>
      <w:r>
        <w:t xml:space="preserve">Plotëson seksionin 1.5 me një alternativë pa derivate për aposteriorë jo-Gausianë. Për projektin, mund të përdoret kur prior-i i facieve jep aposteriorë me disa moda, ku EKS-ja Gausiane nuk mjafton.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dinamikë e vetme grimcash që, me një parametër, kalon nga optimizimi global te mostrimi i aposteriorit, pa derivate dhe me invariancë afine.</w:t>
      </w:r>
    </w:p>
    <w:p>
      <w:pPr>
        <w:pStyle w:val="Heading2"/>
        <w:keepNext/>
      </w:pPr>
      <w:r>
        <w:rPr>
          <w:color w:val="002147"/>
        </w:rPr>
        <w:t xml:space="preserve">O3  </w:t>
      </w:r>
      <w:r>
        <w:rPr>
          <w:color w:val="1F3864"/>
        </w:rPr>
        <w:t xml:space="preserve">Differentiable particle filtering via entropy-regularized optimal transport</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Adrien Corenflos, James Thornton, George Deligiannidis, Arnaud Doucet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139, f. 2100–2111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qsbfkucb94pschtd2u0a5">
              <w:r>
                <w:rPr>
                  <w:color w:val="1D4ED8"/>
                  <w:sz w:val="18"/>
                  <w:szCs w:val="18"/>
                  <w:u w:val="single"/>
                </w:rPr>
                <w:t xml:space="preserve">proceedings.mlr.press/v139/corenflos21a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G. Deligiannidis, A. Doucet, J. Thornton: Department of Statistics, University of Oxford; A. Corenflos: Aalto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filtër grimcash i diferencueshëm · transport optimal me rregullim entropik · iteracione Sinkhorn · mësim i parametrave në modele hapësirë–gjendje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Rimostrimi standard i bën vlerësimet e verosimësisë nga filtri i grimcave të padiferencueshme sipas parametrave të modelit dhe të filtrit, dhe jep gradientë me variancë të lartë. Artikulli e zëvendëson rimostrimin me një hartë transporti optimal me rregullim entropik, që jep një filtër grimcash të diferencueshëm në mënyrë parimore, me rezultate konvergjence. Harta llogaritet me iteracione Sinkhorn me kosto </w:t>
      </w:r>
      <m:oMath>
        <m:r>
          <m:t>O</m:t>
        </m:r>
        <m:d>
          <m:dPr>
            <m:begChr m:val="("/>
            <m:sepChr m:val=""/>
            <m:endChr m:val=")"/>
            <m:grow/>
          </m:dPr>
          <m:e>
            <m:sSup>
              <m:e>
                <m:r>
                  <m:t>N</m:t>
                </m:r>
              </m:e>
              <m:sup>
                <m:r>
                  <m:t>2</m:t>
                </m:r>
              </m:sup>
            </m:sSup>
          </m:e>
        </m:d>
      </m:oMath>
      <w:r>
        <w:t xml:space="preserve">, dhe konsistenca vlen kur rregullimi zvogëlohet dhe numri i grimcave rritet. Metoda përdoret për mësimin e parametrave në modele hapësirë–gjendje.</w:t>
      </w:r>
    </w:p>
    <w:p>
      <w:pPr>
        <w:keepNext/>
        <w:spacing w:after="40" w:before="80"/>
      </w:pPr>
      <w:r>
        <w:rPr>
          <w:b/>
          <w:bCs/>
          <w:color w:val="002147"/>
        </w:rPr>
        <w:t xml:space="preserve">Ekuacioni kyç.</w:t>
      </w:r>
      <w:r>
        <w:rPr>
          <w:i/>
          <w:iCs/>
          <w:color w:val="5B6573"/>
          <w:sz w:val="18"/>
          <w:szCs w:val="18"/>
        </w:rPr>
        <w:t xml:space="preserve">  (formulim përfaqësues i rimostrimit me transport optimal)</w:t>
      </w:r>
    </w:p>
    <w:p>
      <w:pPr>
        <w:pStyle w:val="Equation"/>
      </w:pPr>
      <m:oMathPara>
        <m:oMathParaPr>
          <m:jc m:val="center"/>
        </m:oMathParaPr>
        <m:oMath>
          <m:sSup>
            <m:e>
              <m:acc>
                <m:accPr>
                  <m:chr m:val="̃"/>
                </m:accPr>
                <m:e>
                  <m:r>
                    <m:t>X</m:t>
                  </m:r>
                </m:e>
              </m:acc>
            </m:e>
            <m:sup>
              <m:r>
                <m:t>j</m:t>
              </m:r>
            </m:sup>
          </m:sSup>
          <m:r>
            <m:rPr>
              <m:sty m:val="p"/>
            </m:rPr>
            <m:t>=</m:t>
          </m:r>
          <m:r>
            <m:t>N</m:t>
          </m:r>
          <m:nary>
            <m:naryPr>
              <m:chr m:val="∑"/>
              <m:limLoc m:val="undOvr"/>
              <m:subHide m:val="off"/>
              <m:supHide m:val="off"/>
            </m:naryPr>
            <m:sub>
              <m:r>
                <m:t>i</m:t>
              </m:r>
              <m:r>
                <m:rPr>
                  <m:sty m:val="p"/>
                </m:rPr>
                <m:t>=</m:t>
              </m:r>
              <m:r>
                <m:t>1</m:t>
              </m:r>
            </m:sub>
            <m:sup>
              <m:r>
                <m:t>N</m:t>
              </m:r>
            </m:sup>
            <m:e>
              <m:sSubSup>
                <m:e>
                  <m:r>
                    <m:t>P</m:t>
                  </m:r>
                </m:e>
                <m:sub>
                  <m:r>
                    <m:t>i</m:t>
                  </m:r>
                  <m:r>
                    <m:t>j</m:t>
                  </m:r>
                </m:sub>
                <m:sup>
                  <m:r>
                    <m:t>ε</m:t>
                  </m:r>
                </m:sup>
              </m:sSubSup>
            </m:e>
          </m:nary>
          <m:sSup>
            <m:e>
              <m:r>
                <m:t>X</m:t>
              </m:r>
            </m:e>
            <m:sup>
              <m:r>
                <m:t>i</m:t>
              </m:r>
            </m:sup>
          </m:sSup>
          <m:r>
            <m:rPr>
              <m:sty m:val="p"/>
            </m:rPr>
            <m:t>,</m:t>
          </m:r>
          <m:r>
            <m:t>  </m:t>
          </m:r>
          <m:sSup>
            <m:e>
              <m:r>
                <m:t>P</m:t>
              </m:r>
            </m:e>
            <m:sup>
              <m:r>
                <m:t>ε</m:t>
              </m:r>
            </m:sup>
          </m:sSup>
          <m:r>
            <m:rPr>
              <m:sty m:val="p"/>
            </m:rPr>
            <m:t>=</m:t>
          </m:r>
          <m:r>
            <m:rPr>
              <m:sty m:val="p"/>
            </m:rPr>
            <m:t>arg</m:t>
          </m:r>
          <m:limLow>
            <m:e>
              <m:r>
                <m:rPr>
                  <m:sty m:val="p"/>
                </m:rPr>
                <m:t>min</m:t>
              </m:r>
            </m:e>
            <m:lim>
              <m:r>
                <m:t>P</m:t>
              </m:r>
              <m:r>
                <m:rPr>
                  <m:sty m:val="p"/>
                </m:rPr>
                <m:t>∈</m:t>
              </m:r>
              <m:r>
                <m:t>Π</m:t>
              </m:r>
              <m:d>
                <m:dPr>
                  <m:begChr m:val="("/>
                  <m:sepChr m:val=""/>
                  <m:endChr m:val=")"/>
                  <m:grow/>
                </m:dPr>
                <m:e>
                  <m:r>
                    <m:t>w</m:t>
                  </m:r>
                  <m:r>
                    <m:rPr>
                      <m:sty m:val="p"/>
                    </m:rPr>
                    <m:t>,</m:t>
                  </m:r>
                  <m:r>
                    <m:rPr>
                      <m:sty m:val="b"/>
                    </m:rPr>
                    <m:t>1</m:t>
                  </m:r>
                  <m:r>
                    <m:rPr>
                      <m:sty m:val="p"/>
                    </m:rPr>
                    <m:t>/</m:t>
                  </m:r>
                  <m:r>
                    <m:t>N</m:t>
                  </m:r>
                </m:e>
              </m:d>
            </m:lim>
          </m:limLow>
          <m:r>
            <m:t> </m:t>
          </m:r>
          <m:nary>
            <m:naryPr>
              <m:chr m:val="∑"/>
              <m:limLoc m:val="undOvr"/>
              <m:subHide m:val="off"/>
              <m:supHide m:val="on"/>
            </m:naryPr>
            <m:sub>
              <m:r>
                <m:t>i</m:t>
              </m:r>
              <m:r>
                <m:rPr>
                  <m:sty m:val="p"/>
                </m:rPr>
                <m:t>,</m:t>
              </m:r>
              <m:r>
                <m:t>j</m:t>
              </m:r>
            </m:sub>
            <m:sup>
              <m:r>
                <m:t>​</m:t>
              </m:r>
            </m:sup>
            <m:e>
              <m:sSub>
                <m:e>
                  <m:r>
                    <m:t>P</m:t>
                  </m:r>
                </m:e>
                <m:sub>
                  <m:r>
                    <m:t>i</m:t>
                  </m:r>
                  <m:r>
                    <m:t>j</m:t>
                  </m:r>
                </m:sub>
              </m:sSub>
            </m:e>
          </m:nary>
          <m:sSup>
            <m:e>
              <m:d>
                <m:dPr>
                  <m:begChr m:val="|"/>
                  <m:sepChr m:val=""/>
                  <m:endChr m:val="|"/>
                  <m:grow/>
                </m:dPr>
                <m:e>
                  <m:sSup>
                    <m:e>
                      <m:r>
                        <m:t>X</m:t>
                      </m:r>
                    </m:e>
                    <m:sup>
                      <m:r>
                        <m:t>i</m:t>
                      </m:r>
                    </m:sup>
                  </m:sSup>
                  <m:r>
                    <m:rPr>
                      <m:sty m:val="p"/>
                    </m:rPr>
                    <m:t>−</m:t>
                  </m:r>
                  <m:sSup>
                    <m:e>
                      <m:r>
                        <m:t>X</m:t>
                      </m:r>
                    </m:e>
                    <m:sup>
                      <m:r>
                        <m:t>j</m:t>
                      </m:r>
                    </m:sup>
                  </m:sSup>
                </m:e>
              </m:d>
            </m:e>
            <m:sup>
              <m:r>
                <m:t>2</m:t>
              </m:r>
            </m:sup>
          </m:sSup>
          <m:r>
            <m:rPr>
              <m:sty m:val="p"/>
            </m:rPr>
            <m:t>+</m:t>
          </m:r>
          <m:r>
            <m:t>ε</m:t>
          </m:r>
          <m:nary>
            <m:naryPr>
              <m:chr m:val="∑"/>
              <m:limLoc m:val="undOvr"/>
              <m:subHide m:val="off"/>
              <m:supHide m:val="on"/>
            </m:naryPr>
            <m:sub>
              <m:r>
                <m:t>i</m:t>
              </m:r>
              <m:r>
                <m:rPr>
                  <m:sty m:val="p"/>
                </m:rPr>
                <m:t>,</m:t>
              </m:r>
              <m:r>
                <m:t>j</m:t>
              </m:r>
            </m:sub>
            <m:sup>
              <m:r>
                <m:t>​</m:t>
              </m:r>
            </m:sup>
            <m:e>
              <m:sSub>
                <m:e>
                  <m:r>
                    <m:t>P</m:t>
                  </m:r>
                </m:e>
                <m:sub>
                  <m:r>
                    <m:t>i</m:t>
                  </m:r>
                  <m:r>
                    <m:t>j</m:t>
                  </m:r>
                </m:sub>
              </m:sSub>
            </m:e>
          </m:nary>
          <m:r>
            <m:rPr>
              <m:sty m:val="p"/>
            </m:rPr>
            <m:t>log</m:t>
          </m:r>
          <m:sSub>
            <m:e>
              <m:r>
                <m:t>P</m:t>
              </m:r>
            </m:e>
            <m:sub>
              <m:r>
                <m:t>i</m:t>
              </m:r>
              <m:r>
                <m:t>j</m:t>
              </m:r>
            </m:sub>
          </m:sSub>
        </m:oMath>
      </m:oMathPara>
    </w:p>
    <w:p>
      <w:pPr>
        <w:spacing w:after="100"/>
        <w:jc w:val="both"/>
      </w:pPr>
      <w:r>
        <w:rPr>
          <w:color w:val="3A4350"/>
          <w:sz w:val="19"/>
          <w:szCs w:val="19"/>
        </w:rPr>
        <w:t xml:space="preserve">ku </w:t>
      </w:r>
      <m:oMath>
        <m:sSup>
          <m:e>
            <m:r>
              <m:t>X</m:t>
            </m:r>
          </m:e>
          <m:sup>
            <m:r>
              <m:t>i</m:t>
            </m:r>
          </m:sup>
        </m:sSup>
      </m:oMath>
      <w:r>
        <w:rPr>
          <w:color w:val="3A4350"/>
          <w:sz w:val="19"/>
          <w:szCs w:val="19"/>
        </w:rPr>
        <w:t xml:space="preserve"> janë grimcat me pesha </w:t>
      </w:r>
      <m:oMath>
        <m:sSub>
          <m:e>
            <m:r>
              <m:t>w</m:t>
            </m:r>
          </m:e>
          <m:sub>
            <m:r>
              <m:t>i</m:t>
            </m:r>
          </m:sub>
        </m:sSub>
      </m:oMath>
      <w:r>
        <w:rPr>
          <w:color w:val="3A4350"/>
          <w:sz w:val="19"/>
          <w:szCs w:val="19"/>
        </w:rPr>
        <w:t xml:space="preserve">, </w:t>
      </w:r>
      <m:oMath>
        <m:r>
          <m:t>Π</m:t>
        </m:r>
        <m:d>
          <m:dPr>
            <m:begChr m:val="("/>
            <m:sepChr m:val=""/>
            <m:endChr m:val=")"/>
            <m:grow/>
          </m:dPr>
          <m:e>
            <m:r>
              <m:t>w</m:t>
            </m:r>
            <m:r>
              <m:rPr>
                <m:sty m:val="p"/>
              </m:rPr>
              <m:t>,</m:t>
            </m:r>
            <m:r>
              <m:rPr>
                <m:sty m:val="b"/>
              </m:rPr>
              <m:t>1</m:t>
            </m:r>
            <m:r>
              <m:rPr>
                <m:sty m:val="p"/>
              </m:rPr>
              <m:t>/</m:t>
            </m:r>
            <m:r>
              <m:t>N</m:t>
            </m:r>
          </m:e>
        </m:d>
      </m:oMath>
      <w:r>
        <w:rPr>
          <w:color w:val="3A4350"/>
          <w:sz w:val="19"/>
          <w:szCs w:val="19"/>
        </w:rPr>
        <w:t xml:space="preserve"> bashkësia e çiftimeve me margjinale </w:t>
      </w:r>
      <m:oMath>
        <m:r>
          <m:t>w</m:t>
        </m:r>
      </m:oMath>
      <w:r>
        <w:rPr>
          <w:color w:val="3A4350"/>
          <w:sz w:val="19"/>
          <w:szCs w:val="19"/>
        </w:rPr>
        <w:t xml:space="preserve"> dhe uniforme, </w:t>
      </w:r>
      <m:oMath>
        <m:r>
          <m:t>ε</m:t>
        </m:r>
        <m:r>
          <m:rPr>
            <m:sty m:val="p"/>
          </m:rPr>
          <m:t>&gt;</m:t>
        </m:r>
        <m:r>
          <m:t>0</m:t>
        </m:r>
      </m:oMath>
      <w:r>
        <w:rPr>
          <w:color w:val="3A4350"/>
          <w:sz w:val="19"/>
          <w:szCs w:val="19"/>
        </w:rPr>
        <w:t xml:space="preserve"> forca e rregullimit dhe </w:t>
      </w:r>
      <m:oMath>
        <m:sSup>
          <m:e>
            <m:acc>
              <m:accPr>
                <m:chr m:val="̃"/>
              </m:accPr>
              <m:e>
                <m:r>
                  <m:t>X</m:t>
                </m:r>
              </m:e>
            </m:acc>
          </m:e>
          <m:sup>
            <m:r>
              <m:t>j</m:t>
            </m:r>
          </m:sup>
        </m:sSup>
      </m:oMath>
      <w:r>
        <w:rPr>
          <w:color w:val="3A4350"/>
          <w:sz w:val="19"/>
          <w:szCs w:val="19"/>
        </w:rPr>
        <w:t xml:space="preserve"> grimcat e reja me pesha të barabarta, që varen në mënyrë të lëmuar nga parametrat.</w:t>
      </w:r>
    </w:p>
    <w:p>
      <w:pPr>
        <w:spacing w:after="100" w:before="80"/>
        <w:jc w:val="both"/>
      </w:pPr>
      <w:r>
        <w:rPr>
          <w:b/>
          <w:bCs/>
          <w:color w:val="002147"/>
        </w:rPr>
        <w:t xml:space="preserve">Lidhja me hyrjen teorike. </w:t>
      </w:r>
      <w:r>
        <w:t xml:space="preserve">Lidhet me seksionin 1.3: filtri i grimcave bëhet i diferencueshëm, ndaj parametrat e modelit dinamik mund të mësohen me gradient. Ideja e transportit e lidh këtë artikull edhe me seksionin 1.6.</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Filtër grimcash plotësisht i diferencueshëm, ku rimostrimi zëvendësohet me transport optimal entropik, me garanci konvergjence dhe me gradientë të qëndrueshëm për mësimin e modeleve.</w:t>
      </w:r>
    </w:p>
    <w:p>
      <w:pPr>
        <w:pStyle w:val="Heading2"/>
        <w:keepNext/>
      </w:pPr>
      <w:r>
        <w:rPr>
          <w:color w:val="002147"/>
        </w:rPr>
        <w:t xml:space="preserve">O4  </w:t>
      </w:r>
      <w:r>
        <w:rPr>
          <w:color w:val="1F3864"/>
        </w:rPr>
        <w:t xml:space="preserve">Convergent least-squares optimisation methods for variational data assimilation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Coralia Cartis, Maha H. Kaouri, Amos S. Lawless, Nancy K. Nichols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Optimization, vëll. 73(11), f. 3451–3485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tveep2zbmjog87hgvr8pb">
              <w:r>
                <w:rPr>
                  <w:color w:val="1D4ED8"/>
                  <w:sz w:val="18"/>
                  <w:szCs w:val="18"/>
                  <w:u w:val="single"/>
                </w:rPr>
                <w:t xml:space="preserve">https://doi.org/10.1080/02331934.2024.2390119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 Cartis: Mathematical Institute, University of Oxford; M. H. Kaouri, A. S. Lawless, N. K. Nichols: University of Reading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asimilim variacional 4D-Var · Gauss–Newton i mbrojtur · kërkim në vijë dhe rregullim · dritare të gjata asimilimi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4D-Var është një problem jolinear i katrorëve më të vegjël, që zakonisht zgjidhet me Gauss–Newton. Gauss–Newton-i mund të mos konvergjojë kur nis keq, veçanërisht kur pasiguria e gjendjes paraprake është e madhe kundrejt vëzhgimeve ose kur dritaret e gjata sjellin më shumë vëzhgime. Artikulli zbaton në 4D-Var me dritare të gjatë dy variante të mbrojtura të Gauss–Newton-it me konvergjencë globale, me kërkim në vijë dhe me rregullim. Në eksperimente binjake me modelet kaotike të Lorenz-it, ato e përmirësojnë vlerësimin e gjendjes fillestare brenda një buxheti të kufizuar llogaritjeje.</w:t>
      </w:r>
    </w:p>
    <w:p>
      <w:pPr>
        <w:keepNext/>
        <w:spacing w:after="40" w:before="80"/>
      </w:pPr>
      <w:r>
        <w:rPr>
          <w:b/>
          <w:bCs/>
          <w:color w:val="002147"/>
        </w:rPr>
        <w:t xml:space="preserve">Ekuacioni kyç.</w:t>
      </w:r>
      <w:r>
        <w:rPr>
          <w:i/>
          <w:iCs/>
          <w:color w:val="5B6573"/>
          <w:sz w:val="18"/>
          <w:szCs w:val="18"/>
        </w:rPr>
        <w:t xml:space="preserve">  (formulim përfaqësues i objektivit 4D-Var dhe i hapit të rregulluar)</w:t>
      </w:r>
    </w:p>
    <w:p>
      <w:pPr>
        <w:pStyle w:val="Equation"/>
      </w:pPr>
      <m:oMathPara>
        <m:oMathParaPr>
          <m:jc m:val="center"/>
        </m:oMathParaPr>
        <m:oMath>
          <m:r>
            <m:t>J</m:t>
          </m:r>
          <m:d>
            <m:dPr>
              <m:begChr m:val="("/>
              <m:sepChr m:val=""/>
              <m:endChr m:val=")"/>
              <m:grow/>
            </m:dPr>
            <m:e>
              <m:sSub>
                <m:e>
                  <m:r>
                    <m:t>x</m:t>
                  </m:r>
                </m:e>
                <m:sub>
                  <m:r>
                    <m:t>0</m:t>
                  </m:r>
                </m:sub>
              </m:sSub>
            </m:e>
          </m:d>
          <m:r>
            <m:rPr>
              <m:sty m:val="p"/>
            </m:rPr>
            <m:t>=</m:t>
          </m:r>
          <m:f>
            <m:fPr>
              <m:type m:val="bar"/>
            </m:fPr>
            <m:num>
              <m:r>
                <m:t>1</m:t>
              </m:r>
            </m:num>
            <m:den>
              <m:r>
                <m:t>2</m:t>
              </m:r>
            </m:den>
          </m:f>
          <m:sSubSup>
            <m:e>
              <m:d>
                <m:dPr>
                  <m:begChr m:val="∥"/>
                  <m:sepChr m:val=""/>
                  <m:endChr m:val="∥"/>
                  <m:grow/>
                </m:dPr>
                <m:e>
                  <m:sSub>
                    <m:e>
                      <m:r>
                        <m:t>x</m:t>
                      </m:r>
                    </m:e>
                    <m:sub>
                      <m:r>
                        <m:t>0</m:t>
                      </m:r>
                    </m:sub>
                  </m:sSub>
                  <m:r>
                    <m:rPr>
                      <m:sty m:val="p"/>
                    </m:rPr>
                    <m:t>−</m:t>
                  </m:r>
                  <m:sSub>
                    <m:e>
                      <m:r>
                        <m:t>x</m:t>
                      </m:r>
                    </m:e>
                    <m:sub>
                      <m:r>
                        <m:t>b</m:t>
                      </m:r>
                    </m:sub>
                  </m:sSub>
                </m:e>
              </m:d>
            </m:e>
            <m:sub>
              <m:sSup>
                <m:e>
                  <m:r>
                    <m:t>B</m:t>
                  </m:r>
                </m:e>
                <m:sup>
                  <m:r>
                    <m:rPr>
                      <m:sty m:val="p"/>
                    </m:rPr>
                    <m:t>−</m:t>
                  </m:r>
                  <m:r>
                    <m:t>1</m:t>
                  </m:r>
                </m:sup>
              </m:sSup>
            </m:sub>
            <m:sup>
              <m:r>
                <m:t>2</m:t>
              </m:r>
            </m:sup>
          </m:sSubSup>
          <m:r>
            <m:rPr>
              <m:sty m:val="p"/>
            </m:rPr>
            <m:t>+</m:t>
          </m:r>
          <m:f>
            <m:fPr>
              <m:type m:val="bar"/>
            </m:fPr>
            <m:num>
              <m:r>
                <m:t>1</m:t>
              </m:r>
            </m:num>
            <m:den>
              <m:r>
                <m:t>2</m:t>
              </m:r>
            </m:den>
          </m:f>
          <m:nary>
            <m:naryPr>
              <m:chr m:val="∑"/>
              <m:limLoc m:val="undOvr"/>
              <m:subHide m:val="off"/>
              <m:supHide m:val="off"/>
            </m:naryPr>
            <m:sub>
              <m:r>
                <m:t>i</m:t>
              </m:r>
              <m:r>
                <m:rPr>
                  <m:sty m:val="p"/>
                </m:rPr>
                <m:t>=</m:t>
              </m:r>
              <m:r>
                <m:t>0</m:t>
              </m:r>
            </m:sub>
            <m:sup>
              <m:r>
                <m:t>N</m:t>
              </m:r>
            </m:sup>
            <m:e>
              <m:sSubSup>
                <m:e>
                  <m:d>
                    <m:dPr>
                      <m:begChr m:val="∥"/>
                      <m:sepChr m:val=""/>
                      <m:endChr m:val="∥"/>
                      <m:grow/>
                    </m:dPr>
                    <m:e>
                      <m:sSub>
                        <m:e>
                          <m:r>
                            <m:t>y</m:t>
                          </m:r>
                        </m:e>
                        <m:sub>
                          <m:r>
                            <m:t>i</m:t>
                          </m:r>
                        </m:sub>
                      </m:sSub>
                      <m:r>
                        <m:rPr>
                          <m:sty m:val="p"/>
                        </m:rPr>
                        <m:t>−</m:t>
                      </m:r>
                      <m:sSub>
                        <m:e>
                          <m:r>
                            <m:rPr>
                              <m:scr m:val="script"/>
                              <m:sty m:val="p"/>
                            </m:rPr>
                            <m:t>H</m:t>
                          </m:r>
                        </m:e>
                        <m:sub>
                          <m:r>
                            <m:t>i</m:t>
                          </m:r>
                        </m:sub>
                      </m:sSub>
                      <m:d>
                        <m:dPr>
                          <m:begChr m:val="("/>
                          <m:sepChr m:val=""/>
                          <m:endChr m:val=")"/>
                          <m:grow/>
                        </m:dPr>
                        <m:e>
                          <m:sSub>
                            <m:e>
                              <m:r>
                                <m:rPr>
                                  <m:scr m:val="script"/>
                                  <m:sty m:val="p"/>
                                </m:rPr>
                                <m:t>M</m:t>
                              </m:r>
                            </m:e>
                            <m:sub>
                              <m:r>
                                <m:t>0</m:t>
                              </m:r>
                              <m:r>
                                <m:rPr>
                                  <m:sty m:val="p"/>
                                </m:rPr>
                                <m:t>→</m:t>
                              </m:r>
                              <m:r>
                                <m:t>i</m:t>
                              </m:r>
                            </m:sub>
                          </m:sSub>
                          <m:d>
                            <m:dPr>
                              <m:begChr m:val="("/>
                              <m:sepChr m:val=""/>
                              <m:endChr m:val=")"/>
                              <m:grow/>
                            </m:dPr>
                            <m:e>
                              <m:sSub>
                                <m:e>
                                  <m:r>
                                    <m:t>x</m:t>
                                  </m:r>
                                </m:e>
                                <m:sub>
                                  <m:r>
                                    <m:t>0</m:t>
                                  </m:r>
                                </m:sub>
                              </m:sSub>
                            </m:e>
                          </m:d>
                        </m:e>
                      </m:d>
                    </m:e>
                  </m:d>
                </m:e>
                <m:sub>
                  <m:sSubSup>
                    <m:e>
                      <m:r>
                        <m:t>R</m:t>
                      </m:r>
                    </m:e>
                    <m:sub>
                      <m:r>
                        <m:t>i</m:t>
                      </m:r>
                    </m:sub>
                    <m:sup>
                      <m:r>
                        <m:rPr>
                          <m:sty m:val="p"/>
                        </m:rPr>
                        <m:t>−</m:t>
                      </m:r>
                      <m:r>
                        <m:t>1</m:t>
                      </m:r>
                    </m:sup>
                  </m:sSubSup>
                </m:sub>
                <m:sup>
                  <m:r>
                    <m:t>2</m:t>
                  </m:r>
                </m:sup>
              </m:sSubSup>
            </m:e>
          </m:nary>
          <m:r>
            <m:rPr>
              <m:sty m:val="p"/>
            </m:rPr>
            <m:t>,</m:t>
          </m:r>
          <m:r>
            <m:t>  </m:t>
          </m:r>
          <m:d>
            <m:dPr>
              <m:begChr m:val="("/>
              <m:sepChr m:val=""/>
              <m:endChr m:val=")"/>
              <m:grow/>
            </m:dPr>
            <m:e>
              <m:sSubSup>
                <m:e>
                  <m:r>
                    <m:t>J</m:t>
                  </m:r>
                </m:e>
                <m:sub>
                  <m:r>
                    <m:t>r</m:t>
                  </m:r>
                </m:sub>
                <m:sup>
                  <m:r>
                    <m:rPr>
                      <m:sty m:val="p"/>
                    </m:rPr>
                    <m:t>⊤</m:t>
                  </m:r>
                </m:sup>
              </m:sSubSup>
              <m:sSub>
                <m:e>
                  <m:r>
                    <m:t>J</m:t>
                  </m:r>
                </m:e>
                <m:sub>
                  <m:r>
                    <m:t>r</m:t>
                  </m:r>
                </m:sub>
              </m:sSub>
              <m:r>
                <m:rPr>
                  <m:sty m:val="p"/>
                </m:rPr>
                <m:t>+</m:t>
              </m:r>
              <m:sSub>
                <m:e>
                  <m:r>
                    <m:t>γ</m:t>
                  </m:r>
                </m:e>
                <m:sub>
                  <m:r>
                    <m:t>k</m:t>
                  </m:r>
                </m:sub>
              </m:sSub>
              <m:r>
                <m:t>I</m:t>
              </m:r>
            </m:e>
          </m:d>
          <m:sSub>
            <m:e>
              <m:r>
                <m:t>s</m:t>
              </m:r>
            </m:e>
            <m:sub>
              <m:r>
                <m:t>k</m:t>
              </m:r>
            </m:sub>
          </m:sSub>
          <m:r>
            <m:rPr>
              <m:sty m:val="p"/>
            </m:rPr>
            <m:t>=</m:t>
          </m:r>
          <m:r>
            <m:rPr>
              <m:sty m:val="p"/>
            </m:rPr>
            <m:t>−</m:t>
          </m:r>
          <m:sSubSup>
            <m:e>
              <m:r>
                <m:t>J</m:t>
              </m:r>
            </m:e>
            <m:sub>
              <m:r>
                <m:t>r</m:t>
              </m:r>
            </m:sub>
            <m:sup>
              <m:r>
                <m:rPr>
                  <m:sty m:val="p"/>
                </m:rPr>
                <m:t>⊤</m:t>
              </m:r>
            </m:sup>
          </m:sSubSup>
          <m:r>
            <m:t>r</m:t>
          </m:r>
          <m:d>
            <m:dPr>
              <m:begChr m:val="("/>
              <m:sepChr m:val=""/>
              <m:endChr m:val=")"/>
              <m:grow/>
            </m:dPr>
            <m:e>
              <m:sSubSup>
                <m:e>
                  <m:r>
                    <m:t>x</m:t>
                  </m:r>
                </m:e>
                <m:sub>
                  <m:r>
                    <m:t>0</m:t>
                  </m:r>
                </m:sub>
                <m:sup>
                  <m:r>
                    <m:t>k</m:t>
                  </m:r>
                </m:sup>
              </m:sSubSup>
            </m:e>
          </m:d>
        </m:oMath>
      </m:oMathPara>
    </w:p>
    <w:p>
      <w:pPr>
        <w:spacing w:after="100"/>
        <w:jc w:val="both"/>
      </w:pPr>
      <w:r>
        <w:rPr>
          <w:color w:val="3A4350"/>
          <w:sz w:val="19"/>
          <w:szCs w:val="19"/>
        </w:rPr>
        <w:t xml:space="preserve">ku </w:t>
      </w:r>
      <m:oMath>
        <m:sSub>
          <m:e>
            <m:r>
              <m:t>x</m:t>
            </m:r>
          </m:e>
          <m:sub>
            <m:r>
              <m:t>b</m:t>
            </m:r>
          </m:sub>
        </m:sSub>
      </m:oMath>
      <w:r>
        <w:rPr>
          <w:color w:val="3A4350"/>
          <w:sz w:val="19"/>
          <w:szCs w:val="19"/>
        </w:rPr>
        <w:t xml:space="preserve"> është gjendja paraprake me kovariancë gabimi </w:t>
      </w:r>
      <m:oMath>
        <m:r>
          <m:t>B</m:t>
        </m:r>
      </m:oMath>
      <w:r>
        <w:rPr>
          <w:color w:val="3A4350"/>
          <w:sz w:val="19"/>
          <w:szCs w:val="19"/>
        </w:rPr>
        <w:t xml:space="preserve">, </w:t>
      </w:r>
      <m:oMath>
        <m:sSub>
          <m:e>
            <m:r>
              <m:t>R</m:t>
            </m:r>
          </m:e>
          <m:sub>
            <m:r>
              <m:t>i</m:t>
            </m:r>
          </m:sub>
        </m:sSub>
      </m:oMath>
      <w:r>
        <w:rPr>
          <w:color w:val="3A4350"/>
          <w:sz w:val="19"/>
          <w:szCs w:val="19"/>
        </w:rPr>
        <w:t xml:space="preserve"> kovariancat e gabimeve të vëzhgimeve, </w:t>
      </w:r>
      <m:oMath>
        <m:sSub>
          <m:e>
            <m:r>
              <m:rPr>
                <m:scr m:val="script"/>
                <m:sty m:val="p"/>
              </m:rPr>
              <m:t>M</m:t>
            </m:r>
          </m:e>
          <m:sub>
            <m:r>
              <m:t>0</m:t>
            </m:r>
            <m:r>
              <m:rPr>
                <m:sty m:val="p"/>
              </m:rPr>
              <m:t>→</m:t>
            </m:r>
            <m:r>
              <m:t>i</m:t>
            </m:r>
          </m:sub>
        </m:sSub>
      </m:oMath>
      <w:r>
        <w:rPr>
          <w:color w:val="3A4350"/>
          <w:sz w:val="19"/>
          <w:szCs w:val="19"/>
        </w:rPr>
        <w:t xml:space="preserve"> propaguesi i modelit, </w:t>
      </w:r>
      <m:oMath>
        <m:sSub>
          <m:e>
            <m:r>
              <m:rPr>
                <m:scr m:val="script"/>
                <m:sty m:val="p"/>
              </m:rPr>
              <m:t>H</m:t>
            </m:r>
          </m:e>
          <m:sub>
            <m:r>
              <m:t>i</m:t>
            </m:r>
          </m:sub>
        </m:sSub>
      </m:oMath>
      <w:r>
        <w:rPr>
          <w:color w:val="3A4350"/>
          <w:sz w:val="19"/>
          <w:szCs w:val="19"/>
        </w:rPr>
        <w:t xml:space="preserve"> operatorët e vëzhgimit, </w:t>
      </w:r>
      <m:oMath>
        <m:r>
          <m:t>r</m:t>
        </m:r>
      </m:oMath>
      <w:r>
        <w:rPr>
          <w:color w:val="3A4350"/>
          <w:sz w:val="19"/>
          <w:szCs w:val="19"/>
        </w:rPr>
        <w:t xml:space="preserve"> mbetja e grumbulluar me Jakobian </w:t>
      </w:r>
      <m:oMath>
        <m:sSub>
          <m:e>
            <m:r>
              <m:t>J</m:t>
            </m:r>
          </m:e>
          <m:sub>
            <m:r>
              <m:t>r</m:t>
            </m:r>
          </m:sub>
        </m:sSub>
      </m:oMath>
      <w:r>
        <w:rPr>
          <w:color w:val="3A4350"/>
          <w:sz w:val="19"/>
          <w:szCs w:val="19"/>
        </w:rPr>
        <w:t xml:space="preserve"> dhe </w:t>
      </w:r>
      <m:oMath>
        <m:sSub>
          <m:e>
            <m:r>
              <m:t>γ</m:t>
            </m:r>
          </m:e>
          <m:sub>
            <m:r>
              <m:t>k</m:t>
            </m:r>
          </m:sub>
        </m:sSub>
        <m:r>
          <m:rPr>
            <m:sty m:val="p"/>
          </m:rPr>
          <m:t>≥</m:t>
        </m:r>
        <m:r>
          <m:t>0</m:t>
        </m:r>
      </m:oMath>
      <w:r>
        <w:rPr>
          <w:color w:val="3A4350"/>
          <w:sz w:val="19"/>
          <w:szCs w:val="19"/>
        </w:rPr>
        <w:t xml:space="preserve"> rregullimi; </w:t>
      </w:r>
      <m:oMath>
        <m:sSub>
          <m:e>
            <m:r>
              <m:t>γ</m:t>
            </m:r>
          </m:e>
          <m:sub>
            <m:r>
              <m:t>k</m:t>
            </m:r>
          </m:sub>
        </m:sSub>
        <m:r>
          <m:rPr>
            <m:sty m:val="p"/>
          </m:rPr>
          <m:t>=</m:t>
        </m:r>
        <m:r>
          <m:t>0</m:t>
        </m:r>
      </m:oMath>
      <w:r>
        <w:rPr>
          <w:color w:val="3A4350"/>
          <w:sz w:val="19"/>
          <w:szCs w:val="19"/>
        </w:rPr>
        <w:t xml:space="preserve"> jep Gauss–Newton-in.</w:t>
      </w:r>
    </w:p>
    <w:p>
      <w:pPr>
        <w:spacing w:after="100" w:before="80"/>
        <w:jc w:val="both"/>
      </w:pPr>
      <w:r>
        <w:rPr>
          <w:b/>
          <w:bCs/>
          <w:color w:val="002147"/>
        </w:rPr>
        <w:t xml:space="preserve">Lidhja me hyrjen teorike. </w:t>
      </w:r>
      <w:r>
        <w:t xml:space="preserve">Është burimi i seksionit 1.3 për 4D-Var-in me optimizim konvergjent. Për projektin, i njëjti objektiv shfaqet te gjetja e pikës MAP para linearizimit, ku një Gauss–Newton i mbrojtur shmang dështimet kur prior-i i facieve është i gjerë.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Sjell në asimilimin variacional metoda të optimizimit me konvergjencë globale të garantuar, që e bëjnë 4D-Var-in të qëndrueshëm edhe me dritare të gjata dhe me nisje të dobët.</w:t>
      </w:r>
    </w:p>
    <w:p>
      <w:pPr>
        <w:pStyle w:val="Heading1"/>
        <w:pageBreakBefore/>
      </w:pPr>
      <w:r>
        <w:rPr>
          <w:color w:val="A51C30"/>
        </w:rPr>
        <w:t xml:space="preserve">6. Harvard University</w:t>
      </w:r>
    </w:p>
    <w:p>
      <w:pPr>
        <w:spacing w:after="120"/>
        <w:jc w:val="both"/>
      </w:pPr>
      <w:r>
        <w:t xml:space="preserve">Harvard sjell tri drejtime: teorinë e problemeve inverse jokonvekse në dimension të lartë nga Yue M. Lu në SEAS [H1], statistikën moderne bajeziane për zbutjen në modele hapësirë–gjendje nga Pierre E. Jacob [H2], dhe inversionet atmosferike në shkallë globale nga grupi i Daniel J. Jacob-it, nga ndërtimi me kosto të reduktuar i Jakobianëve [H3] deri te sistemi satelitor i vëzhgimit të metanit [H4].</w:t>
      </w:r>
    </w:p>
    <w:p>
      <w:pPr>
        <w:pStyle w:val="Heading2"/>
        <w:keepNext/>
      </w:pPr>
      <w:r>
        <w:rPr>
          <w:color w:val="A51C30"/>
        </w:rPr>
        <w:t xml:space="preserve">H1  </w:t>
      </w:r>
      <w:r>
        <w:rPr>
          <w:color w:val="1F3864"/>
        </w:rPr>
        <w:t xml:space="preserve">Phase transitions of spectral initialization for high-dimensional non-convex estimation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Yue M. Lu, Gen 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Information and Inference: A Journal of the IMA, vëll. 9(3), f. 507–541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jqtd0q1yetn61gcdp3ijb">
              <w:r>
                <w:rPr>
                  <w:color w:val="1D4ED8"/>
                  <w:sz w:val="18"/>
                  <w:szCs w:val="18"/>
                  <w:u w:val="single"/>
                </w:rPr>
                <w:t xml:space="preserve">https://doi.org/10.1093/imaiai/iaz020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Y. M. Lu: John A. Paulson School of Engineering and Applied Sciences, Harvard University; afiliacioni i G. Li nuk u konfirmua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rikuperim i fazës · modele lineare të përgjithësuara · inicializim spektral · tranzicione fazore · asimptotikë në dimension të lartë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Artikulli analizon inicializuesin spektral për modelet e përgjithësuara lineare të matjes, si rikuperimi i fazës: vlerësimi është vektori vetjak kryesor i një matrice të dhënash të parapërpunuara. Ai jep një karakterizim asimptotik të saktë kur numri i matjeve </w:t>
      </w:r>
      <m:oMath>
        <m:r>
          <m:t>m</m:t>
        </m:r>
      </m:oMath>
      <w:r>
        <w:t xml:space="preserve"> dhe dimensioni </w:t>
      </w:r>
      <m:oMath>
        <m:r>
          <m:t>n</m:t>
        </m:r>
      </m:oMath>
      <w:r>
        <w:t xml:space="preserve"> rriten bashkë me raport </w:t>
      </w:r>
      <m:oMath>
        <m:r>
          <m:t>α</m:t>
        </m:r>
        <m:r>
          <m:rPr>
            <m:sty m:val="p"/>
          </m:rPr>
          <m:t>=</m:t>
        </m:r>
        <m:r>
          <m:t>m</m:t>
        </m:r>
        <m:r>
          <m:rPr>
            <m:sty m:val="p"/>
          </m:rPr>
          <m:t>/</m:t>
        </m:r>
        <m:r>
          <m:t>n</m:t>
        </m:r>
      </m:oMath>
      <w:r>
        <w:t xml:space="preserve"> të fiksuar. Rezultati tregon tranzicione fazore: nën një vlerë minimale të </w:t>
      </w:r>
      <m:oMath>
        <m:r>
          <m:t>α</m:t>
        </m:r>
      </m:oMath>
      <w:r>
        <w:t xml:space="preserve">, vlerësimi është praktikisht i rastësishëm, pa korrelacion me sinjalin, ndërsa mbi një vlerë kritike ai përputhet gjithnjë e më shumë me të. Formula e mbyllur për ngjashmërinë kosinus lejon edhe zgjedhjen optimale të funksionit të parapërpunimit.</w:t>
      </w:r>
    </w:p>
    <w:p>
      <w:pPr>
        <w:keepNext/>
        <w:spacing w:after="40" w:before="80"/>
      </w:pPr>
      <w:r>
        <w:rPr>
          <w:b/>
          <w:bCs/>
          <w:color w:val="A51C30"/>
        </w:rPr>
        <w:t xml:space="preserve">Ekuacioni kyç.</w:t>
      </w:r>
      <w:r>
        <w:rPr>
          <w:i/>
          <w:iCs/>
          <w:color w:val="5B6573"/>
          <w:sz w:val="18"/>
          <w:szCs w:val="18"/>
        </w:rPr>
        <w:t xml:space="preserve">  (formulim përfaqësues i modelit dhe i sasisë që karakterizohet)</w:t>
      </w:r>
    </w:p>
    <w:p>
      <w:pPr>
        <w:pStyle w:val="Equation"/>
      </w:pPr>
      <m:oMathPara>
        <m:oMathParaPr>
          <m:jc m:val="center"/>
        </m:oMathParaPr>
        <m:oMath>
          <m:sSub>
            <m:e>
              <m:r>
                <m:t>y</m:t>
              </m:r>
            </m:e>
            <m:sub>
              <m:r>
                <m:t>i</m:t>
              </m:r>
            </m:sub>
          </m:sSub>
          <m:r>
            <m:rPr>
              <m:sty m:val="p"/>
            </m:rPr>
            <m:t>=</m:t>
          </m:r>
          <m:r>
            <m:t>f</m:t>
          </m:r>
          <m:d>
            <m:dPr>
              <m:begChr m:val="("/>
              <m:sepChr m:val=""/>
              <m:endChr m:val=")"/>
              <m:grow/>
            </m:dPr>
            <m:e>
              <m:sSubSup>
                <m:e>
                  <m:r>
                    <m:t>a</m:t>
                  </m:r>
                </m:e>
                <m:sub>
                  <m:r>
                    <m:t>i</m:t>
                  </m:r>
                </m:sub>
                <m:sup>
                  <m:r>
                    <m:rPr>
                      <m:sty m:val="p"/>
                    </m:rPr>
                    <m:t>⊤</m:t>
                  </m:r>
                </m:sup>
              </m:sSubSup>
              <m:r>
                <m:t>ξ</m:t>
              </m:r>
              <m:r>
                <m:rPr>
                  <m:sty m:val="p"/>
                </m:rPr>
                <m:t>,</m:t>
              </m:r>
              <m:sSub>
                <m:e>
                  <m:r>
                    <m:t>ϵ</m:t>
                  </m:r>
                </m:e>
                <m:sub>
                  <m:r>
                    <m:t>i</m:t>
                  </m:r>
                </m:sub>
              </m:sSub>
            </m:e>
          </m:d>
          <m:r>
            <m:rPr>
              <m:sty m:val="p"/>
            </m:rPr>
            <m:t>,</m:t>
          </m:r>
          <m:r>
            <m:t>  </m:t>
          </m:r>
          <m:sSub>
            <m:e>
              <m:r>
                <m:t>D</m:t>
              </m:r>
            </m:e>
            <m:sub>
              <m:r>
                <m:t>m</m:t>
              </m:r>
            </m:sub>
          </m:sSub>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r>
                <m:rPr>
                  <m:scr m:val="script"/>
                  <m:sty m:val="p"/>
                </m:rPr>
                <m:t>T</m:t>
              </m:r>
            </m:e>
          </m:nary>
          <m:d>
            <m:dPr>
              <m:begChr m:val="("/>
              <m:sepChr m:val=""/>
              <m:endChr m:val=")"/>
              <m:grow/>
            </m:dPr>
            <m:e>
              <m:sSub>
                <m:e>
                  <m:r>
                    <m:t>y</m:t>
                  </m:r>
                </m:e>
                <m:sub>
                  <m:r>
                    <m:t>i</m:t>
                  </m:r>
                </m:sub>
              </m:sSub>
            </m:e>
          </m:d>
          <m:sSub>
            <m:e>
              <m:r>
                <m:t>a</m:t>
              </m:r>
            </m:e>
            <m:sub>
              <m:r>
                <m:t>i</m:t>
              </m:r>
            </m:sub>
          </m:sSub>
          <m:sSubSup>
            <m:e>
              <m:r>
                <m:t>a</m:t>
              </m:r>
            </m:e>
            <m:sub>
              <m:r>
                <m:t>i</m:t>
              </m:r>
            </m:sub>
            <m:sup>
              <m:r>
                <m:rPr>
                  <m:sty m:val="p"/>
                </m:rPr>
                <m:t>⊤</m:t>
              </m:r>
            </m:sup>
          </m:sSubSup>
          <m:r>
            <m:rPr>
              <m:sty m:val="p"/>
            </m:rPr>
            <m:t>,</m:t>
          </m:r>
          <m:r>
            <m:t>  </m:t>
          </m:r>
          <m:r>
            <m:t>ρ</m:t>
          </m:r>
          <m:d>
            <m:dPr>
              <m:begChr m:val="("/>
              <m:sepChr m:val=""/>
              <m:endChr m:val=")"/>
              <m:grow/>
            </m:dPr>
            <m:e>
              <m:r>
                <m:t>α</m:t>
              </m:r>
            </m:e>
          </m:d>
          <m:r>
            <m:rPr>
              <m:sty m:val="p"/>
            </m:rPr>
            <m:t>=</m:t>
          </m:r>
          <m:limLow>
            <m:e>
              <m:r>
                <m:rPr>
                  <m:sty m:val="p"/>
                </m:rPr>
                <m:t>lim</m:t>
              </m:r>
            </m:e>
            <m:lim>
              <m:r>
                <m:t>n</m:t>
              </m:r>
              <m:r>
                <m:rPr>
                  <m:sty m:val="p"/>
                </m:rPr>
                <m:t>→</m:t>
              </m:r>
              <m:r>
                <m:rPr>
                  <m:sty m:val="p"/>
                </m:rPr>
                <m:t>∞</m:t>
              </m:r>
            </m:lim>
          </m:limLow>
          <m:f>
            <m:fPr>
              <m:type m:val="bar"/>
            </m:fPr>
            <m:num>
              <m:sSup>
                <m:e>
                  <m:d>
                    <m:dPr>
                      <m:begChr m:val="("/>
                      <m:sepChr m:val=""/>
                      <m:endChr m:val=")"/>
                      <m:grow/>
                    </m:dPr>
                    <m:e>
                      <m:sSup>
                        <m:e>
                          <m:r>
                            <m:t>ξ</m:t>
                          </m:r>
                        </m:e>
                        <m:sup>
                          <m:r>
                            <m:rPr>
                              <m:sty m:val="p"/>
                            </m:rPr>
                            <m:t>⊤</m:t>
                          </m:r>
                        </m:sup>
                      </m:sSup>
                      <m:acc>
                        <m:accPr>
                          <m:chr m:val="̂"/>
                        </m:accPr>
                        <m:e>
                          <m:r>
                            <m:t>x</m:t>
                          </m:r>
                        </m:e>
                      </m:acc>
                    </m:e>
                  </m:d>
                </m:e>
                <m:sup>
                  <m:r>
                    <m:t>2</m:t>
                  </m:r>
                </m:sup>
              </m:sSup>
            </m:num>
            <m:den>
              <m:sSup>
                <m:e>
                  <m:d>
                    <m:dPr>
                      <m:begChr m:val="∥"/>
                      <m:sepChr m:val=""/>
                      <m:endChr m:val="∥"/>
                      <m:grow/>
                    </m:dPr>
                    <m:e>
                      <m:r>
                        <m:t>ξ</m:t>
                      </m:r>
                    </m:e>
                  </m:d>
                </m:e>
                <m:sup>
                  <m:r>
                    <m:t>2</m:t>
                  </m:r>
                </m:sup>
              </m:sSup>
              <m:sSup>
                <m:e>
                  <m:d>
                    <m:dPr>
                      <m:begChr m:val="∥"/>
                      <m:sepChr m:val=""/>
                      <m:endChr m:val="∥"/>
                      <m:grow/>
                    </m:dPr>
                    <m:e>
                      <m:acc>
                        <m:accPr>
                          <m:chr m:val="̂"/>
                        </m:accPr>
                        <m:e>
                          <m:r>
                            <m:t>x</m:t>
                          </m:r>
                        </m:e>
                      </m:acc>
                    </m:e>
                  </m:d>
                </m:e>
                <m:sup>
                  <m:r>
                    <m:t>2</m:t>
                  </m:r>
                </m:sup>
              </m:sSup>
            </m:den>
          </m:f>
          <m:r>
            <m:rPr>
              <m:sty m:val="p"/>
            </m:rPr>
            <m:t>,</m:t>
          </m:r>
          <m:r>
            <m:t> </m:t>
          </m:r>
          <m:r>
            <m:t>α</m:t>
          </m:r>
          <m:r>
            <m:rPr>
              <m:sty m:val="p"/>
            </m:rPr>
            <m:t>=</m:t>
          </m:r>
          <m:f>
            <m:fPr>
              <m:type m:val="bar"/>
            </m:fPr>
            <m:num>
              <m:r>
                <m:t>m</m:t>
              </m:r>
            </m:num>
            <m:den>
              <m:r>
                <m:t>n</m:t>
              </m:r>
            </m:den>
          </m:f>
        </m:oMath>
      </m:oMathPara>
    </w:p>
    <w:p>
      <w:pPr>
        <w:spacing w:after="100"/>
        <w:jc w:val="both"/>
      </w:pPr>
      <w:r>
        <w:rPr>
          <w:color w:val="3A4350"/>
          <w:sz w:val="19"/>
          <w:szCs w:val="19"/>
        </w:rPr>
        <w:t xml:space="preserve">ku </w:t>
      </w:r>
      <m:oMath>
        <m:r>
          <m:t>ξ</m:t>
        </m:r>
        <m:r>
          <m:rPr>
            <m:sty m:val="p"/>
          </m:rPr>
          <m:t>∈</m:t>
        </m:r>
        <m:sSup>
          <m:e>
            <m:r>
              <m:rPr>
                <m:scr m:val="double-struck"/>
                <m:sty m:val="p"/>
              </m:rPr>
              <m:t>R</m:t>
            </m:r>
          </m:e>
          <m:sup>
            <m:r>
              <m:t>n</m:t>
            </m:r>
          </m:sup>
        </m:sSup>
      </m:oMath>
      <w:r>
        <w:rPr>
          <w:color w:val="3A4350"/>
          <w:sz w:val="19"/>
          <w:szCs w:val="19"/>
        </w:rPr>
        <w:t xml:space="preserve"> është sinjali i panjohur, </w:t>
      </w:r>
      <m:oMath>
        <m:sSub>
          <m:e>
            <m:r>
              <m:t>a</m:t>
            </m:r>
          </m:e>
          <m:sub>
            <m:r>
              <m:t>i</m:t>
            </m:r>
          </m:sub>
        </m:sSub>
      </m:oMath>
      <w:r>
        <w:rPr>
          <w:color w:val="3A4350"/>
          <w:sz w:val="19"/>
          <w:szCs w:val="19"/>
        </w:rPr>
        <w:t xml:space="preserve"> vektorë matjeje Gausianë të pavarur, </w:t>
      </w:r>
      <m:oMath>
        <m:r>
          <m:t>f</m:t>
        </m:r>
      </m:oMath>
      <w:r>
        <w:rPr>
          <w:color w:val="3A4350"/>
          <w:sz w:val="19"/>
          <w:szCs w:val="19"/>
        </w:rPr>
        <w:t xml:space="preserve"> funksioni i lidhjes me zhurmë </w:t>
      </w:r>
      <m:oMath>
        <m:sSub>
          <m:e>
            <m:r>
              <m:t>ϵ</m:t>
            </m:r>
          </m:e>
          <m:sub>
            <m:r>
              <m:t>i</m:t>
            </m:r>
          </m:sub>
        </m:sSub>
      </m:oMath>
      <w:r>
        <w:rPr>
          <w:color w:val="3A4350"/>
          <w:sz w:val="19"/>
          <w:szCs w:val="19"/>
        </w:rPr>
        <w:t xml:space="preserve">, </w:t>
      </w:r>
      <m:oMath>
        <m:r>
          <m:rPr>
            <m:scr m:val="script"/>
            <m:sty m:val="p"/>
          </m:rPr>
          <m:t>T</m:t>
        </m:r>
      </m:oMath>
      <w:r>
        <w:rPr>
          <w:color w:val="3A4350"/>
          <w:sz w:val="19"/>
          <w:szCs w:val="19"/>
        </w:rPr>
        <w:t xml:space="preserve"> funksioni i parapërpunimit, </w:t>
      </w:r>
      <m:oMath>
        <m:acc>
          <m:accPr>
            <m:chr m:val="̂"/>
          </m:accPr>
          <m:e>
            <m:r>
              <m:t>x</m:t>
            </m:r>
          </m:e>
        </m:acc>
      </m:oMath>
      <w:r>
        <w:rPr>
          <w:color w:val="3A4350"/>
          <w:sz w:val="19"/>
          <w:szCs w:val="19"/>
        </w:rPr>
        <w:t xml:space="preserve"> vektori vetjak kryesor i </w:t>
      </w:r>
      <m:oMath>
        <m:sSub>
          <m:e>
            <m:r>
              <m:t>D</m:t>
            </m:r>
          </m:e>
          <m:sub>
            <m:r>
              <m:t>m</m:t>
            </m:r>
          </m:sub>
        </m:sSub>
      </m:oMath>
      <w:r>
        <w:rPr>
          <w:color w:val="3A4350"/>
          <w:sz w:val="19"/>
          <w:szCs w:val="19"/>
        </w:rPr>
        <w:t xml:space="preserve"> dhe </w:t>
      </w:r>
      <m:oMath>
        <m:r>
          <m:t>ρ</m:t>
        </m:r>
      </m:oMath>
      <w:r>
        <w:rPr>
          <w:color w:val="3A4350"/>
          <w:sz w:val="19"/>
          <w:szCs w:val="19"/>
        </w:rPr>
        <w:t xml:space="preserve"> katrori asimptotik i ngjashmërisë kosinus.</w:t>
      </w:r>
    </w:p>
    <w:p>
      <w:pPr>
        <w:spacing w:after="100" w:before="80"/>
        <w:jc w:val="both"/>
      </w:pPr>
      <w:r>
        <w:rPr>
          <w:b/>
          <w:bCs/>
          <w:color w:val="A51C30"/>
        </w:rPr>
        <w:t xml:space="preserve">Lidhja me hyrjen teorike. </w:t>
      </w:r>
      <w:r>
        <w:t xml:space="preserve">Është burimi i seksionit 1.9. Mesazhi i përgjithshëm vlen edhe për dizajnin e eksperimenteve: ekziston një numër kritik matjesh nën të cilin të dhënat nuk japin pothuajse asnjë informacion për drejtimin e kërkuar.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Karakterizim i saktë, në dimension të lartë, i një hapi kyç të problemeve inverse jokonvekse, me tranzicione fazore të llogaritshme dhe me një parapërpunim optimal që del nga teoria.</w:t>
      </w:r>
    </w:p>
    <w:p>
      <w:pPr>
        <w:pStyle w:val="Heading2"/>
        <w:keepNext/>
      </w:pPr>
      <w:r>
        <w:rPr>
          <w:color w:val="A51C30"/>
        </w:rPr>
        <w:t xml:space="preserve">H2  </w:t>
      </w:r>
      <w:r>
        <w:rPr>
          <w:color w:val="1F3864"/>
        </w:rPr>
        <w:t xml:space="preserve">Smoothing with couplings of conditional particle filters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Pierre E. Jacob, Fredrik Lindsten, Thomas B. Schön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American Statistical Association, vëll. 115(530), f. 721–729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22wqzkbjdunahc0qpssqq">
              <w:r>
                <w:rPr>
                  <w:color w:val="1D4ED8"/>
                  <w:sz w:val="18"/>
                  <w:szCs w:val="18"/>
                  <w:u w:val="single"/>
                </w:rPr>
                <w:t xml:space="preserve">https://doi.org/10.1080/01621459.2018.1548856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E. Jacob: Department of Statistics, Harvard University; F. Lindsten, T. B. Schön: Uppsala University (sipas versionit arXiv)</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zbutje në modele hapësirë–gjendje · filtër grimcash i kushtëzuar · çiftime · vlerësues i pazhvendosur · llogaritje paralele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Artikulli ndërton vlerësues të pazhvendosur për pritjet e shpërndarjes së zbutjes në modelet hapësirë–gjendje. Ai kombinon teknikën Rhee–Glynn për heqjen e zhvendosjes së zinxhirëve Markov me çiftimet e filtrit të grimcave të kushtëzuar. Dy zinxhirë të çiftuar ekzekutohen derisa të takohen, dhe termat e korrigjimit formojnë një shumë teleskopike të fundme. Heqja e zhvendosjes kushton vetëm një rritje të kontrollueshme të variancës, dhe vlerësimet llogariten në mënyrë të pavarur e paralele, me intervale besimi nga teorema qendrore e kufirit. Shembujt përfshijnë një model Lotka–Volterra me dendësi tranzicioni të pallogaritshme.</w:t>
      </w:r>
    </w:p>
    <w:p>
      <w:pPr>
        <w:keepNext/>
        <w:spacing w:after="40" w:before="80"/>
      </w:pPr>
      <w:r>
        <w:rPr>
          <w:b/>
          <w:bCs/>
          <w:color w:val="A51C30"/>
        </w:rPr>
        <w:t xml:space="preserve">Ekuacioni kyç.</w:t>
      </w:r>
      <w:r>
        <w:rPr>
          <w:i/>
          <w:iCs/>
          <w:color w:val="5B6573"/>
          <w:sz w:val="18"/>
          <w:szCs w:val="18"/>
        </w:rPr>
        <w:t xml:space="preserve">  (formulim përfaqësues i vlerësuesit të pazhvendosur)</w:t>
      </w:r>
    </w:p>
    <w:p>
      <w:pPr>
        <w:pStyle w:val="Equation"/>
      </w:pPr>
      <m:oMathPara>
        <m:oMathParaPr>
          <m:jc m:val="center"/>
        </m:oMathParaPr>
        <m:oMath>
          <m:r>
            <m:t>H</m:t>
          </m:r>
          <m:r>
            <m:rPr>
              <m:sty m:val="p"/>
            </m:rPr>
            <m:t>=</m:t>
          </m:r>
          <m:r>
            <m:t>h</m:t>
          </m:r>
          <m:d>
            <m:dPr>
              <m:begChr m:val="("/>
              <m:sepChr m:val=""/>
              <m:endChr m:val=")"/>
              <m:grow/>
            </m:dPr>
            <m:e>
              <m:sSup>
                <m:e>
                  <m:r>
                    <m:t>X</m:t>
                  </m:r>
                </m:e>
                <m:sup>
                  <m:d>
                    <m:dPr>
                      <m:begChr m:val="("/>
                      <m:sepChr m:val=""/>
                      <m:endChr m:val=")"/>
                      <m:grow/>
                    </m:dPr>
                    <m:e>
                      <m:r>
                        <m:t>0</m:t>
                      </m:r>
                    </m:e>
                  </m:d>
                </m:sup>
              </m:sSup>
            </m:e>
          </m:d>
          <m:r>
            <m:rPr>
              <m:sty m:val="p"/>
            </m:rPr>
            <m:t>+</m:t>
          </m:r>
          <m:nary>
            <m:naryPr>
              <m:chr m:val="∑"/>
              <m:limLoc m:val="undOvr"/>
              <m:subHide m:val="off"/>
              <m:supHide m:val="off"/>
            </m:naryPr>
            <m:sub>
              <m:r>
                <m:t>n</m:t>
              </m:r>
              <m:r>
                <m:rPr>
                  <m:sty m:val="p"/>
                </m:rPr>
                <m:t>=</m:t>
              </m:r>
              <m:r>
                <m:t>1</m:t>
              </m:r>
            </m:sub>
            <m:sup>
              <m:r>
                <m:t>τ</m:t>
              </m:r>
              <m:r>
                <m:rPr>
                  <m:sty m:val="p"/>
                </m:rPr>
                <m:t>−</m:t>
              </m:r>
              <m:r>
                <m:t>1</m:t>
              </m:r>
            </m:sup>
            <m:e>
              <m:d>
                <m:dPr>
                  <m:begChr m:val="("/>
                  <m:sepChr m:val=""/>
                  <m:endChr m:val=")"/>
                  <m:grow/>
                </m:dPr>
                <m:e>
                  <m:r>
                    <m:t>h</m:t>
                  </m:r>
                  <m:d>
                    <m:dPr>
                      <m:begChr m:val="("/>
                      <m:sepChr m:val=""/>
                      <m:endChr m:val=")"/>
                      <m:grow/>
                    </m:dPr>
                    <m:e>
                      <m:sSup>
                        <m:e>
                          <m:r>
                            <m:t>X</m:t>
                          </m:r>
                        </m:e>
                        <m:sup>
                          <m:d>
                            <m:dPr>
                              <m:begChr m:val="("/>
                              <m:sepChr m:val=""/>
                              <m:endChr m:val=")"/>
                              <m:grow/>
                            </m:dPr>
                            <m:e>
                              <m:r>
                                <m:t>n</m:t>
                              </m:r>
                            </m:e>
                          </m:d>
                        </m:sup>
                      </m:sSup>
                    </m:e>
                  </m:d>
                  <m:r>
                    <m:rPr>
                      <m:sty m:val="p"/>
                    </m:rPr>
                    <m:t>−</m:t>
                  </m:r>
                  <m:r>
                    <m:t>h</m:t>
                  </m:r>
                  <m:d>
                    <m:dPr>
                      <m:begChr m:val="("/>
                      <m:sepChr m:val=""/>
                      <m:endChr m:val=")"/>
                      <m:grow/>
                    </m:dPr>
                    <m:e>
                      <m:sSup>
                        <m:e>
                          <m:acc>
                            <m:accPr>
                              <m:chr m:val="̃"/>
                            </m:accPr>
                            <m:e>
                              <m:r>
                                <m:t>X</m:t>
                              </m:r>
                            </m:e>
                          </m:acc>
                        </m:e>
                        <m:sup>
                          <m:d>
                            <m:dPr>
                              <m:begChr m:val="("/>
                              <m:sepChr m:val=""/>
                              <m:endChr m:val=")"/>
                              <m:grow/>
                            </m:dPr>
                            <m:e>
                              <m:r>
                                <m:t>n</m:t>
                              </m:r>
                              <m:r>
                                <m:rPr>
                                  <m:sty m:val="p"/>
                                </m:rPr>
                                <m:t>−</m:t>
                              </m:r>
                              <m:r>
                                <m:t>1</m:t>
                              </m:r>
                            </m:e>
                          </m:d>
                        </m:sup>
                      </m:sSup>
                    </m:e>
                  </m:d>
                </m:e>
              </m:d>
            </m:e>
          </m:nary>
          <m:r>
            <m:rPr>
              <m:sty m:val="p"/>
            </m:rPr>
            <m:t>,</m:t>
          </m:r>
          <m:r>
            <m:t>  </m:t>
          </m:r>
          <m:r>
            <m:t>τ</m:t>
          </m:r>
          <m:r>
            <m:rPr>
              <m:sty m:val="p"/>
            </m:rPr>
            <m:t>=</m:t>
          </m:r>
          <m:r>
            <m:rPr>
              <m:sty m:val="p"/>
            </m:rPr>
            <m:t>inf</m:t>
          </m:r>
          <m:d>
            <m:dPr>
              <m:begChr m:val="{"/>
              <m:sepChr m:val=""/>
              <m:endChr m:val="}"/>
              <m:grow/>
            </m:dPr>
            <m:e>
              <m:r>
                <m:t>n</m:t>
              </m:r>
              <m:r>
                <m:rPr>
                  <m:sty m:val="p"/>
                </m:rPr>
                <m:t>≥</m:t>
              </m:r>
              <m:r>
                <m:t>1</m:t>
              </m:r>
              <m:r>
                <m:rPr>
                  <m:sty m:val="p"/>
                </m:rPr>
                <m:t>:</m:t>
              </m:r>
              <m:sSup>
                <m:e>
                  <m:r>
                    <m:t>X</m:t>
                  </m:r>
                </m:e>
                <m:sup>
                  <m:d>
                    <m:dPr>
                      <m:begChr m:val="("/>
                      <m:sepChr m:val=""/>
                      <m:endChr m:val=")"/>
                      <m:grow/>
                    </m:dPr>
                    <m:e>
                      <m:r>
                        <m:t>n</m:t>
                      </m:r>
                    </m:e>
                  </m:d>
                </m:sup>
              </m:sSup>
              <m:r>
                <m:rPr>
                  <m:sty m:val="p"/>
                </m:rPr>
                <m:t>=</m:t>
              </m:r>
              <m:sSup>
                <m:e>
                  <m:acc>
                    <m:accPr>
                      <m:chr m:val="̃"/>
                    </m:accPr>
                    <m:e>
                      <m:r>
                        <m:t>X</m:t>
                      </m:r>
                    </m:e>
                  </m:acc>
                </m:e>
                <m:sup>
                  <m:d>
                    <m:dPr>
                      <m:begChr m:val="("/>
                      <m:sepChr m:val=""/>
                      <m:endChr m:val=")"/>
                      <m:grow/>
                    </m:dPr>
                    <m:e>
                      <m:r>
                        <m:t>n</m:t>
                      </m:r>
                      <m:r>
                        <m:rPr>
                          <m:sty m:val="p"/>
                        </m:rPr>
                        <m:t>−</m:t>
                      </m:r>
                      <m:r>
                        <m:t>1</m:t>
                      </m:r>
                    </m:e>
                  </m:d>
                </m:sup>
              </m:sSup>
            </m:e>
          </m:d>
          <m:r>
            <m:rPr>
              <m:sty m:val="p"/>
            </m:rPr>
            <m:t>,</m:t>
          </m:r>
          <m:r>
            <m:t>  </m:t>
          </m:r>
          <m:r>
            <m:rPr>
              <m:scr m:val="double-struck"/>
              <m:sty m:val="p"/>
            </m:rPr>
            <m:t>E</m:t>
          </m:r>
          <m:d>
            <m:dPr>
              <m:begChr m:val="["/>
              <m:sepChr m:val=""/>
              <m:endChr m:val="]"/>
              <m:grow/>
            </m:dPr>
            <m:e>
              <m:r>
                <m:t>H</m:t>
              </m:r>
            </m:e>
          </m:d>
          <m:r>
            <m:rPr>
              <m:sty m:val="p"/>
            </m:rPr>
            <m:t>=</m:t>
          </m:r>
          <m:sSub>
            <m:e>
              <m:r>
                <m:rPr>
                  <m:scr m:val="double-struck"/>
                  <m:sty m:val="p"/>
                </m:rPr>
                <m:t>E</m:t>
              </m:r>
            </m:e>
            <m:sub>
              <m:r>
                <m:t>π</m:t>
              </m:r>
            </m:sub>
          </m:sSub>
          <m:d>
            <m:dPr>
              <m:begChr m:val="["/>
              <m:sepChr m:val=""/>
              <m:endChr m:val="]"/>
              <m:grow/>
            </m:dPr>
            <m:e>
              <m:r>
                <m:t>h</m:t>
              </m:r>
              <m:d>
                <m:dPr>
                  <m:begChr m:val="("/>
                  <m:sepChr m:val=""/>
                  <m:endChr m:val=")"/>
                  <m:grow/>
                </m:dPr>
                <m:e>
                  <m:sSub>
                    <m:e>
                      <m:r>
                        <m:t>x</m:t>
                      </m:r>
                    </m:e>
                    <m:sub>
                      <m:r>
                        <m:t>0</m:t>
                      </m:r>
                      <m:r>
                        <m:rPr>
                          <m:sty m:val="p"/>
                        </m:rPr>
                        <m:t>:</m:t>
                      </m:r>
                      <m:r>
                        <m:t>T</m:t>
                      </m:r>
                    </m:sub>
                  </m:sSub>
                </m:e>
              </m:d>
            </m:e>
          </m:d>
        </m:oMath>
      </m:oMathPara>
    </w:p>
    <w:p>
      <w:pPr>
        <w:spacing w:after="100"/>
        <w:jc w:val="both"/>
      </w:pPr>
      <w:r>
        <w:rPr>
          <w:color w:val="3A4350"/>
          <w:sz w:val="19"/>
          <w:szCs w:val="19"/>
        </w:rPr>
        <w:t xml:space="preserve">ku </w:t>
      </w:r>
      <m:oMath>
        <m:sSup>
          <m:e>
            <m:r>
              <m:t>X</m:t>
            </m:r>
          </m:e>
          <m:sup>
            <m:d>
              <m:dPr>
                <m:begChr m:val="("/>
                <m:sepChr m:val=""/>
                <m:endChr m:val=")"/>
                <m:grow/>
              </m:dPr>
              <m:e>
                <m:r>
                  <m:t>n</m:t>
                </m:r>
              </m:e>
            </m:d>
          </m:sup>
        </m:sSup>
      </m:oMath>
      <w:r>
        <w:rPr>
          <w:color w:val="3A4350"/>
          <w:sz w:val="19"/>
          <w:szCs w:val="19"/>
        </w:rPr>
        <w:t xml:space="preserve"> dhe </w:t>
      </w:r>
      <m:oMath>
        <m:sSup>
          <m:e>
            <m:acc>
              <m:accPr>
                <m:chr m:val="̃"/>
              </m:accPr>
              <m:e>
                <m:r>
                  <m:t>X</m:t>
                </m:r>
              </m:e>
            </m:acc>
          </m:e>
          <m:sup>
            <m:d>
              <m:dPr>
                <m:begChr m:val="("/>
                <m:sepChr m:val=""/>
                <m:endChr m:val=")"/>
                <m:grow/>
              </m:dPr>
              <m:e>
                <m:r>
                  <m:t>n</m:t>
                </m:r>
              </m:e>
            </m:d>
          </m:sup>
        </m:sSup>
      </m:oMath>
      <w:r>
        <w:rPr>
          <w:color w:val="3A4350"/>
          <w:sz w:val="19"/>
          <w:szCs w:val="19"/>
        </w:rPr>
        <w:t xml:space="preserve"> janë dy zinxhirë të çiftuar të filtrit të grimcave të kushtëzuar mbi trajektoret </w:t>
      </w:r>
      <m:oMath>
        <m:sSub>
          <m:e>
            <m:r>
              <m:t>x</m:t>
            </m:r>
          </m:e>
          <m:sub>
            <m:r>
              <m:t>0</m:t>
            </m:r>
            <m:r>
              <m:rPr>
                <m:sty m:val="p"/>
              </m:rPr>
              <m:t>:</m:t>
            </m:r>
            <m:r>
              <m:t>T</m:t>
            </m:r>
          </m:sub>
        </m:sSub>
      </m:oMath>
      <w:r>
        <w:rPr>
          <w:color w:val="3A4350"/>
          <w:sz w:val="19"/>
          <w:szCs w:val="19"/>
        </w:rPr>
        <w:t xml:space="preserve">, </w:t>
      </w:r>
      <m:oMath>
        <m:r>
          <m:t>h</m:t>
        </m:r>
      </m:oMath>
      <w:r>
        <w:rPr>
          <w:color w:val="3A4350"/>
          <w:sz w:val="19"/>
          <w:szCs w:val="19"/>
        </w:rPr>
        <w:t xml:space="preserve"> funksioni testues, </w:t>
      </w:r>
      <m:oMath>
        <m:r>
          <m:t>τ</m:t>
        </m:r>
      </m:oMath>
      <w:r>
        <w:rPr>
          <w:color w:val="3A4350"/>
          <w:sz w:val="19"/>
          <w:szCs w:val="19"/>
        </w:rPr>
        <w:t xml:space="preserve"> koha e takimit dhe </w:t>
      </w:r>
      <m:oMath>
        <m:r>
          <m:t>π</m:t>
        </m:r>
        <m:r>
          <m:rPr>
            <m:sty m:val="p"/>
          </m:rPr>
          <m:t>=</m:t>
        </m:r>
        <m:r>
          <m:t>p</m:t>
        </m:r>
        <m:d>
          <m:dPr>
            <m:begChr m:val="("/>
            <m:sepChr m:val=""/>
            <m:endChr m:val=")"/>
            <m:grow/>
          </m:dPr>
          <m:e>
            <m:sSub>
              <m:e>
                <m:r>
                  <m:t>x</m:t>
                </m:r>
              </m:e>
              <m:sub>
                <m:r>
                  <m:t>0</m:t>
                </m:r>
                <m:r>
                  <m:rPr>
                    <m:sty m:val="p"/>
                  </m:rPr>
                  <m:t>:</m:t>
                </m:r>
                <m:r>
                  <m:t>T</m:t>
                </m:r>
              </m:sub>
            </m:sSub>
            <m:r>
              <m:rPr>
                <m:sty m:val="p"/>
              </m:rPr>
              <m:t>∣</m:t>
            </m:r>
            <m:sSub>
              <m:e>
                <m:r>
                  <m:t>y</m:t>
                </m:r>
              </m:e>
              <m:sub>
                <m:r>
                  <m:t>1</m:t>
                </m:r>
                <m:r>
                  <m:rPr>
                    <m:sty m:val="p"/>
                  </m:rPr>
                  <m:t>:</m:t>
                </m:r>
                <m:r>
                  <m:t>T</m:t>
                </m:r>
              </m:sub>
            </m:sSub>
          </m:e>
        </m:d>
      </m:oMath>
      <w:r>
        <w:rPr>
          <w:color w:val="3A4350"/>
          <w:sz w:val="19"/>
          <w:szCs w:val="19"/>
        </w:rPr>
        <w:t xml:space="preserve"> shpërndarja e zbutjes.</w:t>
      </w:r>
    </w:p>
    <w:p>
      <w:pPr>
        <w:spacing w:after="100" w:before="80"/>
        <w:jc w:val="both"/>
      </w:pPr>
      <w:r>
        <w:rPr>
          <w:b/>
          <w:bCs/>
          <w:color w:val="A51C30"/>
        </w:rPr>
        <w:t xml:space="preserve">Lidhja me hyrjen teorike. </w:t>
      </w:r>
      <w:r>
        <w:t xml:space="preserve">Është zgjidhja moderne e problemit të zbutjes në seksionin 1.3: në vend të një zinxhiri të gjatë MCMC, shumë vlerësues të shkurtër dhe të pazhvendosur llogariten paralelisht.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Vlerësues i parë i pazhvendosur për zbutjen në modele hapësirë–gjendje jolineare, që e kthen inferencën sekuenciale në një problem plotësisht paralel me intervale besimi të sakta.</w:t>
      </w:r>
    </w:p>
    <w:p>
      <w:pPr>
        <w:pStyle w:val="Heading2"/>
        <w:keepNext/>
      </w:pPr>
      <w:r>
        <w:rPr>
          <w:color w:val="A51C30"/>
        </w:rPr>
        <w:t xml:space="preserve">H3  </w:t>
      </w:r>
      <w:r>
        <w:rPr>
          <w:color w:val="1F3864"/>
        </w:rPr>
        <w:t xml:space="preserve">Reduced-cost construction of Jacobian matrices for high-resolution inversions of satellite observations of atmospheric composition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Hannah Nesser, Daniel J. Jacob, Joannes D. Maasakkers, Tia R. Scarpelli, Melissa P. Sulprizio, Yuzhong Zhang, Chris H. Rycroft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Atmospheric Measurement Techniques, vëll. 14(8), f. 5521–5534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vtwqi0ufse1gnuh6mxw0">
              <w:r>
                <w:rPr>
                  <w:color w:val="1D4ED8"/>
                  <w:sz w:val="18"/>
                  <w:szCs w:val="18"/>
                  <w:u w:val="single"/>
                </w:rPr>
                <w:t xml:space="preserve">https://doi.org/10.5194/amt-14-5521-2021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Harvard University, grupi i Daniel J. Jacob-it dhe John A. Paulson SEAS (H. Nesser, D. J. Jacob, C. H. Rycroft e të tjerë); bashkautorë nga institucione të tjera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inversion analitik bajezian · Jakobian me kosto të reduktuar · rang i reduktuar · Hessian i parakushtëzuar me prior-in · metani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Ndërtimi i Jakobianit për inversione analitike me rezolucion të lartë kërkon një simulim të perturbuar për çdo element të gjendjes, dhe kjo është pengesa kryesore e kostos. Artikulli propozon dy metoda që nisin nga një vlerësim i lirë me rezolucionin bazë. Metoda me dimension të reduktuar ndërton një rrjetë shumëshkallëshe, që ruan rezolucionin bazë aty ku informacioni është i lartë dhe bashkon elementet gjetkë. Metoda me rang të reduktuar perturbon vetëm modelet kryesore të informacionit, pra vektorët vetjakë të Hessianit të parakushtëzuar me prior-in. Në një inversion të metanit nga GOSAT mbi Amerikën e Veriut, të dyja metodat e riprodhojnë inversionin me rezolucion të plotë me rreth katër herë më pak kosto.</w:t>
      </w:r>
    </w:p>
    <w:p>
      <w:pPr>
        <w:keepNext/>
        <w:spacing w:after="40" w:before="80"/>
      </w:pPr>
      <w:r>
        <w:rPr>
          <w:b/>
          <w:bCs/>
          <w:color w:val="A51C30"/>
        </w:rPr>
        <w:t xml:space="preserve">Ekuacioni kyç.</w:t>
      </w:r>
      <w:r>
        <w:rPr>
          <w:i/>
          <w:iCs/>
          <w:color w:val="5B6573"/>
          <w:sz w:val="18"/>
          <w:szCs w:val="18"/>
        </w:rPr>
        <w:t xml:space="preserve">  (formulim përfaqësues i ndërtimit me rang të reduktuar)</w:t>
      </w:r>
    </w:p>
    <w:p>
      <w:pPr>
        <w:pStyle w:val="Equation"/>
      </w:pPr>
      <m:oMathPara>
        <m:oMathParaPr>
          <m:jc m:val="center"/>
        </m:oMathParaPr>
        <m:oMath>
          <m:sSubSup>
            <m:e>
              <m:r>
                <m:t>S</m:t>
              </m:r>
            </m:e>
            <m:sub>
              <m:r>
                <m:t>A</m:t>
              </m:r>
            </m:sub>
            <m:sup>
              <m:r>
                <m:t>1</m:t>
              </m:r>
              <m:r>
                <m:rPr>
                  <m:sty m:val="p"/>
                </m:rPr>
                <m:t>/</m:t>
              </m:r>
              <m:r>
                <m:t>2</m:t>
              </m:r>
            </m:sup>
          </m:sSubSup>
          <m:sSup>
            <m:e>
              <m:r>
                <m:t>K</m:t>
              </m:r>
            </m:e>
            <m:sup>
              <m:r>
                <m:rPr>
                  <m:sty m:val="p"/>
                </m:rPr>
                <m:t>⊤</m:t>
              </m:r>
            </m:sup>
          </m:sSup>
          <m:sSubSup>
            <m:e>
              <m:r>
                <m:t>S</m:t>
              </m:r>
            </m:e>
            <m:sub>
              <m:r>
                <m:t>O</m:t>
              </m:r>
            </m:sub>
            <m:sup>
              <m:r>
                <m:rPr>
                  <m:sty m:val="p"/>
                </m:rPr>
                <m:t>−</m:t>
              </m:r>
              <m:r>
                <m:t>1</m:t>
              </m:r>
            </m:sup>
          </m:sSubSup>
          <m:r>
            <m:t>K</m:t>
          </m:r>
          <m:sSubSup>
            <m:e>
              <m:r>
                <m:t>S</m:t>
              </m:r>
            </m:e>
            <m:sub>
              <m:r>
                <m:t>A</m:t>
              </m:r>
            </m:sub>
            <m:sup>
              <m:r>
                <m:t>1</m:t>
              </m:r>
              <m:r>
                <m:rPr>
                  <m:sty m:val="p"/>
                </m:rPr>
                <m:t>/</m:t>
              </m:r>
              <m:r>
                <m:t>2</m:t>
              </m:r>
            </m:sup>
          </m:sSubSup>
          <m:r>
            <m:rPr>
              <m:sty m:val="p"/>
            </m:rPr>
            <m:t>=</m:t>
          </m:r>
          <m:r>
            <m:t>V</m:t>
          </m:r>
          <m:r>
            <m:t>Λ</m:t>
          </m:r>
          <m:sSup>
            <m:e>
              <m:r>
                <m:t>V</m:t>
              </m:r>
            </m:e>
            <m:sup>
              <m:r>
                <m:rPr>
                  <m:sty m:val="p"/>
                </m:rPr>
                <m:t>⊤</m:t>
              </m:r>
            </m:sup>
          </m:sSup>
          <m:r>
            <m:rPr>
              <m:sty m:val="p"/>
            </m:rPr>
            <m:t>,</m:t>
          </m:r>
          <m:r>
            <m:t>  </m:t>
          </m:r>
          <m:sSub>
            <m:e>
              <m:acc>
                <m:accPr>
                  <m:chr m:val="̂"/>
                </m:accPr>
                <m:e>
                  <m:r>
                    <m:t>S</m:t>
                  </m:r>
                </m:e>
              </m:acc>
            </m:e>
            <m:sub>
              <m:r>
                <m:t>k</m:t>
              </m:r>
            </m:sub>
          </m:sSub>
          <m:r>
            <m:rPr>
              <m:sty m:val="p"/>
            </m:rPr>
            <m:t>=</m:t>
          </m:r>
          <m:sSub>
            <m:e>
              <m:r>
                <m:t>S</m:t>
              </m:r>
            </m:e>
            <m:sub>
              <m:r>
                <m:t>A</m:t>
              </m:r>
            </m:sub>
          </m:sSub>
          <m:r>
            <m:rPr>
              <m:sty m:val="p"/>
            </m:rPr>
            <m:t>−</m:t>
          </m:r>
          <m:sSubSup>
            <m:e>
              <m:r>
                <m:t>S</m:t>
              </m:r>
            </m:e>
            <m:sub>
              <m:r>
                <m:t>A</m:t>
              </m:r>
            </m:sub>
            <m:sup>
              <m:r>
                <m:t>1</m:t>
              </m:r>
              <m:r>
                <m:rPr>
                  <m:sty m:val="p"/>
                </m:rPr>
                <m:t>/</m:t>
              </m:r>
              <m:r>
                <m:t>2</m:t>
              </m:r>
            </m:sup>
          </m:sSubSup>
          <m:sSub>
            <m:e>
              <m:r>
                <m:t>V</m:t>
              </m:r>
            </m:e>
            <m:sub>
              <m:r>
                <m:t>k</m:t>
              </m:r>
            </m:sub>
          </m:sSub>
          <m:r>
            <m:t> </m:t>
          </m:r>
          <m:r>
            <m:rPr>
              <m:sty m:val="p"/>
            </m:rPr>
            <m:t>d</m:t>
          </m:r>
          <m:r>
            <m:rPr>
              <m:sty m:val="p"/>
            </m:rPr>
            <m:t>i</m:t>
          </m:r>
          <m:r>
            <m:rPr>
              <m:sty m:val="p"/>
            </m:rPr>
            <m:t>a</m:t>
          </m:r>
          <m:r>
            <m:rPr>
              <m:sty m:val="p"/>
            </m:rPr>
            <m:t>g</m:t>
          </m:r>
          <m:d>
            <m:dPr>
              <m:begChr m:val="("/>
              <m:sepChr m:val=""/>
              <m:endChr m:val=")"/>
              <m:grow/>
            </m:dPr>
            <m:e>
              <m:f>
                <m:fPr>
                  <m:type m:val="bar"/>
                </m:fPr>
                <m:num>
                  <m:sSub>
                    <m:e>
                      <m:r>
                        <m:t>λ</m:t>
                      </m:r>
                    </m:e>
                    <m:sub>
                      <m:r>
                        <m:t>i</m:t>
                      </m:r>
                    </m:sub>
                  </m:sSub>
                </m:num>
                <m:den>
                  <m:r>
                    <m:t>1</m:t>
                  </m:r>
                  <m:r>
                    <m:rPr>
                      <m:sty m:val="p"/>
                    </m:rPr>
                    <m:t>+</m:t>
                  </m:r>
                  <m:sSub>
                    <m:e>
                      <m:r>
                        <m:t>λ</m:t>
                      </m:r>
                    </m:e>
                    <m:sub>
                      <m:r>
                        <m:t>i</m:t>
                      </m:r>
                    </m:sub>
                  </m:sSub>
                </m:den>
              </m:f>
            </m:e>
          </m:d>
          <m:sSubSup>
            <m:e>
              <m:r>
                <m:t>V</m:t>
              </m:r>
            </m:e>
            <m:sub>
              <m:r>
                <m:t>k</m:t>
              </m:r>
            </m:sub>
            <m:sup>
              <m:r>
                <m:rPr>
                  <m:sty m:val="p"/>
                </m:rPr>
                <m:t>⊤</m:t>
              </m:r>
            </m:sup>
          </m:sSubSup>
          <m:sSubSup>
            <m:e>
              <m:r>
                <m:t>S</m:t>
              </m:r>
            </m:e>
            <m:sub>
              <m:r>
                <m:t>A</m:t>
              </m:r>
            </m:sub>
            <m:sup>
              <m:r>
                <m:t>1</m:t>
              </m:r>
              <m:r>
                <m:rPr>
                  <m:sty m:val="p"/>
                </m:rPr>
                <m:t>/</m:t>
              </m:r>
              <m:r>
                <m:t>2</m:t>
              </m:r>
            </m:sup>
          </m:sSubSup>
        </m:oMath>
      </m:oMathPara>
    </w:p>
    <w:p>
      <w:pPr>
        <w:spacing w:after="100"/>
        <w:jc w:val="both"/>
      </w:pPr>
      <w:r>
        <w:rPr>
          <w:color w:val="3A4350"/>
          <w:sz w:val="19"/>
          <w:szCs w:val="19"/>
        </w:rPr>
        <w:t xml:space="preserve">ku </w:t>
      </w:r>
      <m:oMath>
        <m:r>
          <m:t>K</m:t>
        </m:r>
      </m:oMath>
      <w:r>
        <w:rPr>
          <w:color w:val="3A4350"/>
          <w:sz w:val="19"/>
          <w:szCs w:val="19"/>
        </w:rPr>
        <w:t xml:space="preserve"> është Jakobiani i modelit të transportit atmosferik, </w:t>
      </w:r>
      <m:oMath>
        <m:sSub>
          <m:e>
            <m:r>
              <m:t>S</m:t>
            </m:r>
          </m:e>
          <m:sub>
            <m:r>
              <m:t>A</m:t>
            </m:r>
          </m:sub>
        </m:sSub>
      </m:oMath>
      <w:r>
        <w:rPr>
          <w:color w:val="3A4350"/>
          <w:sz w:val="19"/>
          <w:szCs w:val="19"/>
        </w:rPr>
        <w:t xml:space="preserve"> dhe </w:t>
      </w:r>
      <m:oMath>
        <m:sSub>
          <m:e>
            <m:r>
              <m:t>S</m:t>
            </m:r>
          </m:e>
          <m:sub>
            <m:r>
              <m:t>O</m:t>
            </m:r>
          </m:sub>
        </m:sSub>
      </m:oMath>
      <w:r>
        <w:rPr>
          <w:color w:val="3A4350"/>
          <w:sz w:val="19"/>
          <w:szCs w:val="19"/>
        </w:rPr>
        <w:t xml:space="preserve"> kovariancat e prior-it dhe të vëzhgimeve, </w:t>
      </w:r>
      <m:oMath>
        <m:r>
          <m:t>V</m:t>
        </m:r>
      </m:oMath>
      <w:r>
        <w:rPr>
          <w:color w:val="3A4350"/>
          <w:sz w:val="19"/>
          <w:szCs w:val="19"/>
        </w:rPr>
        <w:t xml:space="preserve"> dhe </w:t>
      </w:r>
      <m:oMath>
        <m:r>
          <m:t>Λ</m:t>
        </m:r>
      </m:oMath>
      <w:r>
        <w:rPr>
          <w:color w:val="3A4350"/>
          <w:sz w:val="19"/>
          <w:szCs w:val="19"/>
        </w:rPr>
        <w:t xml:space="preserve"> vektorët dhe vlerat vetjake të Hessianit të parakushtëzuar me prior-in, </w:t>
      </w:r>
      <m:oMath>
        <m:sSub>
          <m:e>
            <m:r>
              <m:t>V</m:t>
            </m:r>
          </m:e>
          <m:sub>
            <m:r>
              <m:t>k</m:t>
            </m:r>
          </m:sub>
        </m:sSub>
      </m:oMath>
      <w:r>
        <w:rPr>
          <w:color w:val="3A4350"/>
          <w:sz w:val="19"/>
          <w:szCs w:val="19"/>
        </w:rPr>
        <w:t xml:space="preserve"> </w:t>
      </w:r>
      <m:oMath>
        <m:r>
          <m:t>k</m:t>
        </m:r>
      </m:oMath>
      <w:r>
        <w:rPr>
          <w:color w:val="3A4350"/>
          <w:sz w:val="19"/>
          <w:szCs w:val="19"/>
        </w:rPr>
        <w:t xml:space="preserve"> vektorët kryesorë dhe </w:t>
      </w:r>
      <m:oMath>
        <m:sSub>
          <m:e>
            <m:acc>
              <m:accPr>
                <m:chr m:val="̂"/>
              </m:accPr>
              <m:e>
                <m:r>
                  <m:t>S</m:t>
                </m:r>
              </m:e>
            </m:acc>
          </m:e>
          <m:sub>
            <m:r>
              <m:t>k</m:t>
            </m:r>
          </m:sub>
        </m:sSub>
      </m:oMath>
      <w:r>
        <w:rPr>
          <w:color w:val="3A4350"/>
          <w:sz w:val="19"/>
          <w:szCs w:val="19"/>
        </w:rPr>
        <w:t xml:space="preserve"> kovarianca aposteriori me rang </w:t>
      </w:r>
      <m:oMath>
        <m:r>
          <m:t>k</m:t>
        </m:r>
      </m:oMath>
      <w:r>
        <w:rPr>
          <w:color w:val="3A4350"/>
          <w:sz w:val="19"/>
          <w:szCs w:val="19"/>
        </w:rPr>
        <w:t xml:space="preserve">.</w:t>
      </w:r>
    </w:p>
    <w:p>
      <w:pPr>
        <w:spacing w:after="100" w:before="80"/>
        <w:jc w:val="both"/>
      </w:pPr>
      <w:r>
        <w:rPr>
          <w:b/>
          <w:bCs/>
          <w:color w:val="A51C30"/>
        </w:rPr>
        <w:t xml:space="preserve">Lidhja me hyrjen teorike. </w:t>
      </w:r>
      <w:r>
        <w:t xml:space="preserve">Lidhet me seksionet 1.2 dhe 1.7. Matrica </w:t>
      </w:r>
      <m:oMath>
        <m:sSubSup>
          <m:e>
            <m:r>
              <m:t>S</m:t>
            </m:r>
          </m:e>
          <m:sub>
            <m:r>
              <m:t>A</m:t>
            </m:r>
          </m:sub>
          <m:sup>
            <m:r>
              <m:t>1</m:t>
            </m:r>
            <m:r>
              <m:rPr>
                <m:sty m:val="p"/>
              </m:rPr>
              <m:t>/</m:t>
            </m:r>
            <m:r>
              <m:t>2</m:t>
            </m:r>
          </m:sup>
        </m:sSubSup>
        <m:sSup>
          <m:e>
            <m:r>
              <m:t>K</m:t>
            </m:r>
          </m:e>
          <m:sup>
            <m:r>
              <m:rPr>
                <m:sty m:val="p"/>
              </m:rPr>
              <m:t>⊤</m:t>
            </m:r>
          </m:sup>
        </m:sSup>
        <m:sSubSup>
          <m:e>
            <m:r>
              <m:t>S</m:t>
            </m:r>
          </m:e>
          <m:sub>
            <m:r>
              <m:t>O</m:t>
            </m:r>
          </m:sub>
          <m:sup>
            <m:r>
              <m:rPr>
                <m:sty m:val="p"/>
              </m:rPr>
              <m:t>−</m:t>
            </m:r>
            <m:r>
              <m:t>1</m:t>
            </m:r>
          </m:sup>
        </m:sSubSup>
        <m:r>
          <m:t>K</m:t>
        </m:r>
        <m:sSubSup>
          <m:e>
            <m:r>
              <m:t>S</m:t>
            </m:r>
          </m:e>
          <m:sub>
            <m:r>
              <m:t>A</m:t>
            </m:r>
          </m:sub>
          <m:sup>
            <m:r>
              <m:t>1</m:t>
            </m:r>
            <m:r>
              <m:rPr>
                <m:sty m:val="p"/>
              </m:rPr>
              <m:t>/</m:t>
            </m:r>
            <m:r>
              <m:t>2</m:t>
            </m:r>
          </m:sup>
        </m:sSubSup>
      </m:oMath>
      <w:r>
        <w:t xml:space="preserve"> është saktësisht </w:t>
      </w:r>
      <m:oMath>
        <m:sSup>
          <m:e>
            <m:acc>
              <m:accPr>
                <m:chr m:val="̂"/>
              </m:accPr>
              <m:e>
                <m:r>
                  <m:t>G</m:t>
                </m:r>
              </m:e>
            </m:acc>
          </m:e>
          <m:sup>
            <m:r>
              <m:rPr>
                <m:sty m:val="p"/>
              </m:rPr>
              <m:t>⊤</m:t>
            </m:r>
          </m:sup>
        </m:sSup>
        <m:acc>
          <m:accPr>
            <m:chr m:val="̂"/>
          </m:accPr>
          <m:e>
            <m:r>
              <m:t>G</m:t>
            </m:r>
          </m:e>
        </m:acc>
      </m:oMath>
      <w:r>
        <w:t xml:space="preserve"> i bardhuar i projektit, ndaj e njëjta ide, perturbimi vetëm i drejtimeve informative, mund ta ulë koston e Jakobianëve në SWI-Goal-OED.</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Kthen inversionet analitike me rezolucion të lartë nga të pamundura në të përballueshme, duke llogaritur vetëm drejtimet informative të Jakobianit, me kosto rreth katër herë më të ulët.</w:t>
      </w:r>
    </w:p>
    <w:p>
      <w:pPr>
        <w:pStyle w:val="Heading2"/>
        <w:keepNext/>
      </w:pPr>
      <w:r>
        <w:rPr>
          <w:color w:val="A51C30"/>
        </w:rPr>
        <w:t xml:space="preserve">H4  </w:t>
      </w:r>
      <w:r>
        <w:rPr>
          <w:color w:val="1F3864"/>
        </w:rPr>
        <w:t xml:space="preserve">Quantifying methane emissions from the global scale down to point sources using satellite observations of atmospheric methane</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Daniel J. Jacob, Daniel J. Varon, Daniel H. Cusworth, Philip E. Dennison, Christian Frankenberg, Ritesh Gautam, Luis Guanter, John Kelley, Jason McKeever, Lesley E. Ott, Benjamin Poulter, Zhen Qu, Andrew K. Thorpe, John R. Worden, Riley M. Duren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Atmospheric Chemistry and Physics, vëll. 22(14), f. 9617–9646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ugwtgpjoylkzxqlvg2ovc">
              <w:r>
                <w:rPr>
                  <w:color w:val="1D4ED8"/>
                  <w:sz w:val="18"/>
                  <w:szCs w:val="18"/>
                  <w:u w:val="single"/>
                </w:rPr>
                <w:t xml:space="preserve">https://doi.org/10.5194/acp-22-9617-2022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 J. Jacob, D. J. Varon: John A. Paulson School of Engineering and Applied Sciences, Harvard University; bashkautorët nga institucione kërkimore dhe agjenci në SHBA, Kanada dhe Evropë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inversione satelitore të metanit · instrumente që hartëzojnë flukset dhe instrumente për burime pikësore · inversion analitik · informacioni i vëzhgimeve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Përmbledhje. </w:t>
      </w:r>
      <w:r>
        <w:t xml:space="preserve">Artikulli, një rishikim i theksuar nga revista, përshkruan teledetektimin satelitor të metanit në infra të kuqe me valë të shkurtra, nga buxhetet globale deri te instalimet e veçanta. Ai trajton nxjerrjen e kolonave, kërkesat për saktësi, metodat inverse dhe ato të bilancit të masës, pragjet e zbulimit të burimeve dhe plotësinë e sistemit të vëzhgimit. Instrumentet ndahen në dy klasa: hartëzuesit e flukseve, me saktësi më të mirë se 1% dhe piksela 0.1–10 km, për totalet rajonale dhe globale, si TROPOMI; dhe imazheruesit e burimeve pikësore, me piksela nën 60 m dhe prag zbulimi rreth 100–10 000 kg në orë. Përfundimi është se të dy klasat plotësojnë njëra-tjetrën.</w:t>
      </w:r>
    </w:p>
    <w:p>
      <w:pPr>
        <w:keepNext/>
        <w:spacing w:after="40" w:before="80"/>
      </w:pPr>
      <w:r>
        <w:rPr>
          <w:b/>
          <w:bCs/>
          <w:color w:val="A51C30"/>
        </w:rPr>
        <w:t xml:space="preserve">Ekuacioni kyç.</w:t>
      </w:r>
      <w:r>
        <w:rPr>
          <w:i/>
          <w:iCs/>
          <w:color w:val="5B6573"/>
          <w:sz w:val="18"/>
          <w:szCs w:val="18"/>
        </w:rPr>
        <w:t xml:space="preserve">  (formulim përfaqësues i inversionit analitik dhe i matricës së mesatarizimit)</w:t>
      </w:r>
    </w:p>
    <w:p>
      <w:pPr>
        <w:pStyle w:val="Equation"/>
      </w:pPr>
      <m:oMathPara>
        <m:oMathParaPr>
          <m:jc m:val="center"/>
        </m:oMathParaPr>
        <m:oMath>
          <m:acc>
            <m:accPr>
              <m:chr m:val="̂"/>
            </m:accPr>
            <m:e>
              <m:r>
                <m:t>x</m:t>
              </m:r>
            </m:e>
          </m:acc>
          <m:r>
            <m:rPr>
              <m:sty m:val="p"/>
            </m:rPr>
            <m:t>=</m:t>
          </m:r>
          <m:sSub>
            <m:e>
              <m:r>
                <m:t>x</m:t>
              </m:r>
            </m:e>
            <m:sub>
              <m:r>
                <m:t>A</m:t>
              </m:r>
            </m:sub>
          </m:sSub>
          <m:r>
            <m:rPr>
              <m:sty m:val="p"/>
            </m:rPr>
            <m:t>+</m:t>
          </m:r>
          <m:sSub>
            <m:e>
              <m:r>
                <m:t>S</m:t>
              </m:r>
            </m:e>
            <m:sub>
              <m:r>
                <m:t>A</m:t>
              </m:r>
            </m:sub>
          </m:sSub>
          <m:sSup>
            <m:e>
              <m:r>
                <m:t>K</m:t>
              </m:r>
            </m:e>
            <m:sup>
              <m:r>
                <m:rPr>
                  <m:sty m:val="p"/>
                </m:rPr>
                <m:t>⊤</m:t>
              </m:r>
            </m:sup>
          </m:sSup>
          <m:sSup>
            <m:e>
              <m:d>
                <m:dPr>
                  <m:begChr m:val="("/>
                  <m:sepChr m:val=""/>
                  <m:endChr m:val=")"/>
                  <m:grow/>
                </m:dPr>
                <m:e>
                  <m:r>
                    <m:t>K</m:t>
                  </m:r>
                  <m:sSub>
                    <m:e>
                      <m:r>
                        <m:t>S</m:t>
                      </m:r>
                    </m:e>
                    <m:sub>
                      <m:r>
                        <m:t>A</m:t>
                      </m:r>
                    </m:sub>
                  </m:sSub>
                  <m:sSup>
                    <m:e>
                      <m:r>
                        <m:t>K</m:t>
                      </m:r>
                    </m:e>
                    <m:sup>
                      <m:r>
                        <m:rPr>
                          <m:sty m:val="p"/>
                        </m:rPr>
                        <m:t>⊤</m:t>
                      </m:r>
                    </m:sup>
                  </m:sSup>
                  <m:r>
                    <m:rPr>
                      <m:sty m:val="p"/>
                    </m:rPr>
                    <m:t>+</m:t>
                  </m:r>
                  <m:sSub>
                    <m:e>
                      <m:r>
                        <m:t>S</m:t>
                      </m:r>
                    </m:e>
                    <m:sub>
                      <m:r>
                        <m:t>O</m:t>
                      </m:r>
                    </m:sub>
                  </m:sSub>
                </m:e>
              </m:d>
            </m:e>
            <m:sup>
              <m:r>
                <m:rPr>
                  <m:sty m:val="p"/>
                </m:rPr>
                <m:t>−</m:t>
              </m:r>
              <m:r>
                <m:t>1</m:t>
              </m:r>
            </m:sup>
          </m:sSup>
          <m:d>
            <m:dPr>
              <m:begChr m:val="("/>
              <m:sepChr m:val=""/>
              <m:endChr m:val=")"/>
              <m:grow/>
            </m:dPr>
            <m:e>
              <m:r>
                <m:t>y</m:t>
              </m:r>
              <m:r>
                <m:rPr>
                  <m:sty m:val="p"/>
                </m:rPr>
                <m:t>−</m:t>
              </m:r>
              <m:r>
                <m:t>K</m:t>
              </m:r>
              <m:sSub>
                <m:e>
                  <m:r>
                    <m:t>x</m:t>
                  </m:r>
                </m:e>
                <m:sub>
                  <m:r>
                    <m:t>A</m:t>
                  </m:r>
                </m:sub>
              </m:sSub>
            </m:e>
          </m:d>
          <m:r>
            <m:rPr>
              <m:sty m:val="p"/>
            </m:rPr>
            <m:t>,</m:t>
          </m:r>
          <m:r>
            <m:t>  </m:t>
          </m:r>
          <m:acc>
            <m:accPr>
              <m:chr m:val="̂"/>
            </m:accPr>
            <m:e>
              <m:r>
                <m:t>S</m:t>
              </m:r>
            </m:e>
          </m:acc>
          <m:r>
            <m:rPr>
              <m:sty m:val="p"/>
            </m:rPr>
            <m:t>=</m:t>
          </m:r>
          <m:sSup>
            <m:e>
              <m:d>
                <m:dPr>
                  <m:begChr m:val="("/>
                  <m:sepChr m:val=""/>
                  <m:endChr m:val=")"/>
                  <m:grow/>
                </m:dPr>
                <m:e>
                  <m:sSup>
                    <m:e>
                      <m:r>
                        <m:t>K</m:t>
                      </m:r>
                    </m:e>
                    <m:sup>
                      <m:r>
                        <m:rPr>
                          <m:sty m:val="p"/>
                        </m:rPr>
                        <m:t>⊤</m:t>
                      </m:r>
                    </m:sup>
                  </m:sSup>
                  <m:sSubSup>
                    <m:e>
                      <m:r>
                        <m:t>S</m:t>
                      </m:r>
                    </m:e>
                    <m:sub>
                      <m:r>
                        <m:t>O</m:t>
                      </m:r>
                    </m:sub>
                    <m:sup>
                      <m:r>
                        <m:rPr>
                          <m:sty m:val="p"/>
                        </m:rPr>
                        <m:t>−</m:t>
                      </m:r>
                      <m:r>
                        <m:t>1</m:t>
                      </m:r>
                    </m:sup>
                  </m:sSubSup>
                  <m:r>
                    <m:t>K</m:t>
                  </m:r>
                  <m:r>
                    <m:rPr>
                      <m:sty m:val="p"/>
                    </m:rPr>
                    <m:t>+</m:t>
                  </m:r>
                  <m:sSubSup>
                    <m:e>
                      <m:r>
                        <m:t>S</m:t>
                      </m:r>
                    </m:e>
                    <m:sub>
                      <m:r>
                        <m:t>A</m:t>
                      </m:r>
                    </m:sub>
                    <m:sup>
                      <m:r>
                        <m:rPr>
                          <m:sty m:val="p"/>
                        </m:rPr>
                        <m:t>−</m:t>
                      </m:r>
                      <m:r>
                        <m:t>1</m:t>
                      </m:r>
                    </m:sup>
                  </m:sSubSup>
                </m:e>
              </m:d>
            </m:e>
            <m:sup>
              <m:r>
                <m:rPr>
                  <m:sty m:val="p"/>
                </m:rPr>
                <m:t>−</m:t>
              </m:r>
              <m:r>
                <m:t>1</m:t>
              </m:r>
            </m:sup>
          </m:sSup>
          <m:r>
            <m:rPr>
              <m:sty m:val="p"/>
            </m:rPr>
            <m:t>,</m:t>
          </m:r>
          <m:r>
            <m:t>  </m:t>
          </m:r>
          <m:r>
            <m:t>A</m:t>
          </m:r>
          <m:r>
            <m:rPr>
              <m:sty m:val="p"/>
            </m:rPr>
            <m:t>=</m:t>
          </m:r>
          <m:r>
            <m:t>I</m:t>
          </m:r>
          <m:r>
            <m:rPr>
              <m:sty m:val="p"/>
            </m:rPr>
            <m:t>−</m:t>
          </m:r>
          <m:acc>
            <m:accPr>
              <m:chr m:val="̂"/>
            </m:accPr>
            <m:e>
              <m:r>
                <m:t>S</m:t>
              </m:r>
            </m:e>
          </m:acc>
          <m:sSubSup>
            <m:e>
              <m:r>
                <m:t>S</m:t>
              </m:r>
            </m:e>
            <m:sub>
              <m:r>
                <m:t>A</m:t>
              </m:r>
            </m:sub>
            <m:sup>
              <m:r>
                <m:rPr>
                  <m:sty m:val="p"/>
                </m:rPr>
                <m:t>−</m:t>
              </m:r>
              <m:r>
                <m:t>1</m:t>
              </m:r>
            </m:sup>
          </m:sSubSup>
          <m:r>
            <m:rPr>
              <m:sty m:val="p"/>
            </m:rPr>
            <m:t>,</m:t>
          </m:r>
          <m:r>
            <m:t> </m:t>
          </m:r>
          <m:r>
            <m:rPr>
              <m:sty m:val="p"/>
            </m:rPr>
            <m:t>D</m:t>
          </m:r>
          <m:r>
            <m:rPr>
              <m:sty m:val="p"/>
            </m:rPr>
            <m:t>O</m:t>
          </m:r>
          <m:r>
            <m:rPr>
              <m:sty m:val="p"/>
            </m:rPr>
            <m:t>F</m:t>
          </m:r>
          <m:r>
            <m:rPr>
              <m:sty m:val="p"/>
            </m:rPr>
            <m:t>S</m:t>
          </m:r>
          <m:r>
            <m:rPr>
              <m:sty m:val="p"/>
            </m:rPr>
            <m:t>=</m:t>
          </m:r>
          <m:r>
            <m:rPr>
              <m:sty m:val="p"/>
            </m:rPr>
            <m:t>t</m:t>
          </m:r>
          <m:r>
            <m:rPr>
              <m:sty m:val="p"/>
            </m:rPr>
            <m:t>r</m:t>
          </m:r>
          <m:d>
            <m:dPr>
              <m:begChr m:val="("/>
              <m:sepChr m:val=""/>
              <m:endChr m:val=")"/>
              <m:grow/>
            </m:dPr>
            <m:e>
              <m:r>
                <m:t>A</m:t>
              </m:r>
            </m:e>
          </m:d>
        </m:oMath>
      </m:oMathPara>
    </w:p>
    <w:p>
      <w:pPr>
        <w:spacing w:after="100"/>
        <w:jc w:val="both"/>
      </w:pPr>
      <w:r>
        <w:rPr>
          <w:color w:val="3A4350"/>
          <w:sz w:val="19"/>
          <w:szCs w:val="19"/>
        </w:rPr>
        <w:t xml:space="preserve">ku </w:t>
      </w:r>
      <m:oMath>
        <m:sSub>
          <m:e>
            <m:r>
              <m:t>x</m:t>
            </m:r>
          </m:e>
          <m:sub>
            <m:r>
              <m:t>A</m:t>
            </m:r>
          </m:sub>
        </m:sSub>
      </m:oMath>
      <w:r>
        <w:rPr>
          <w:color w:val="3A4350"/>
          <w:sz w:val="19"/>
          <w:szCs w:val="19"/>
        </w:rPr>
        <w:t xml:space="preserve"> dhe </w:t>
      </w:r>
      <m:oMath>
        <m:sSub>
          <m:e>
            <m:r>
              <m:t>S</m:t>
            </m:r>
          </m:e>
          <m:sub>
            <m:r>
              <m:t>A</m:t>
            </m:r>
          </m:sub>
        </m:sSub>
      </m:oMath>
      <w:r>
        <w:rPr>
          <w:color w:val="3A4350"/>
          <w:sz w:val="19"/>
          <w:szCs w:val="19"/>
        </w:rPr>
        <w:t xml:space="preserve"> janë emetimet e prior-it dhe kovarianca e tyre, </w:t>
      </w:r>
      <m:oMath>
        <m:r>
          <m:t>y</m:t>
        </m:r>
      </m:oMath>
      <w:r>
        <w:rPr>
          <w:color w:val="3A4350"/>
          <w:sz w:val="19"/>
          <w:szCs w:val="19"/>
        </w:rPr>
        <w:t xml:space="preserve"> vëzhgimet satelitore me kovariancë gabimi </w:t>
      </w:r>
      <m:oMath>
        <m:sSub>
          <m:e>
            <m:r>
              <m:t>S</m:t>
            </m:r>
          </m:e>
          <m:sub>
            <m:r>
              <m:t>O</m:t>
            </m:r>
          </m:sub>
        </m:sSub>
      </m:oMath>
      <w:r>
        <w:rPr>
          <w:color w:val="3A4350"/>
          <w:sz w:val="19"/>
          <w:szCs w:val="19"/>
        </w:rPr>
        <w:t xml:space="preserve">, </w:t>
      </w:r>
      <m:oMath>
        <m:r>
          <m:t>K</m:t>
        </m:r>
      </m:oMath>
      <w:r>
        <w:rPr>
          <w:color w:val="3A4350"/>
          <w:sz w:val="19"/>
          <w:szCs w:val="19"/>
        </w:rPr>
        <w:t xml:space="preserve"> Jakobiani i modelit të transportit, </w:t>
      </w:r>
      <m:oMath>
        <m:acc>
          <m:accPr>
            <m:chr m:val="̂"/>
          </m:accPr>
          <m:e>
            <m:r>
              <m:t>x</m:t>
            </m:r>
          </m:e>
        </m:acc>
      </m:oMath>
      <w:r>
        <w:rPr>
          <w:color w:val="3A4350"/>
          <w:sz w:val="19"/>
          <w:szCs w:val="19"/>
        </w:rPr>
        <w:t xml:space="preserve"> dhe </w:t>
      </w:r>
      <m:oMath>
        <m:acc>
          <m:accPr>
            <m:chr m:val="̂"/>
          </m:accPr>
          <m:e>
            <m:r>
              <m:t>S</m:t>
            </m:r>
          </m:e>
        </m:acc>
      </m:oMath>
      <w:r>
        <w:rPr>
          <w:color w:val="3A4350"/>
          <w:sz w:val="19"/>
          <w:szCs w:val="19"/>
        </w:rPr>
        <w:t xml:space="preserve"> vlerësimi dhe kovarianca aposteriori, </w:t>
      </w:r>
      <m:oMath>
        <m:r>
          <m:t>A</m:t>
        </m:r>
      </m:oMath>
      <w:r>
        <w:rPr>
          <w:color w:val="3A4350"/>
          <w:sz w:val="19"/>
          <w:szCs w:val="19"/>
        </w:rPr>
        <w:t xml:space="preserve"> matrica e mesatarizimit dhe DOFS numri i shkallëve të lirisë së sinjalit.</w:t>
      </w:r>
    </w:p>
    <w:p>
      <w:pPr>
        <w:spacing w:after="100" w:before="80"/>
        <w:jc w:val="both"/>
      </w:pPr>
      <w:r>
        <w:rPr>
          <w:b/>
          <w:bCs/>
          <w:color w:val="A51C30"/>
        </w:rPr>
        <w:t xml:space="preserve">Lidhja me hyrjen teorike. </w:t>
      </w:r>
      <w:r>
        <w:t xml:space="preserve">Është zbatimi më i madh i seksionit 1.2 në shkencat e Tokës. Numri i shkallëve të lirisë së sinjalit është i njëjtë në frymë me EIG-në e projektit: të dyja matin sa informacion sjellin vëzhgimet, dhe të dyja varen vetëm nga </w:t>
      </w:r>
      <m:oMath>
        <m:r>
          <m:t>K</m:t>
        </m:r>
      </m:oMath>
      <w:r>
        <w:t xml:space="preserve">, </w:t>
      </w:r>
      <m:oMath>
        <m:sSub>
          <m:e>
            <m:r>
              <m:t>S</m:t>
            </m:r>
          </m:e>
          <m:sub>
            <m:r>
              <m:t>A</m:t>
            </m:r>
          </m:sub>
        </m:sSub>
      </m:oMath>
      <w:r>
        <w:t xml:space="preserve"> dhe </w:t>
      </w:r>
      <m:oMath>
        <m:sSub>
          <m:e>
            <m:r>
              <m:t>S</m:t>
            </m:r>
          </m:e>
          <m:sub>
            <m:r>
              <m:t>O</m:t>
            </m:r>
          </m:sub>
        </m:sSub>
      </m:oMath>
      <w:r>
        <w:t xml:space="preserve">, jo nga vlerat e matura.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Sintezë e sistemit global të vëzhgimit satelitor të metanit si një problem i vetëm invers shumëshkallësh, nga totalet kontinentale deri te rrjedhjet e veçanta, me kërkesat e saktësisë që rrjedhin nga teoria e inversionit.</w:t>
      </w:r>
    </w:p>
    <w:p>
      <w:pPr>
        <w:pStyle w:val="Heading1"/>
        <w:pageBreakBefore/>
      </w:pPr>
      <w:r>
        <w:rPr>
          <w:color w:val="5B21B6"/>
        </w:rPr>
        <w:t xml:space="preserve">7. Universitete të tjera të top-5: MIT, Stanford, Imperial dhe Cambridge</w:t>
      </w:r>
    </w:p>
    <w:p>
      <w:pPr>
        <w:spacing w:after="120"/>
        <w:jc w:val="both"/>
      </w:pPr>
      <w:r>
        <w:t xml:space="preserve">Artikujt nga universitetet e tjera të top-5 plotësojnë kornizën. MIT, me grupin e Youssef Marzouk-ut, sjell filtrimin jolinear me transport të masave [T1], reduktimin e certifikuar të dimensionit [T2] dhe modelet e difuzionit në dimension të pafundëm [T3]. Stanford sjell prior-ët gjenerues për imazherinë mjekësore [T4], Imperial filtrat e grimcave për modele stokastike gjeometrike të rrjedhës [T5], dhe Cambridge garancitë e konvergjencës për metodat e mësuara të rindërtimit [T6].</w:t>
      </w:r>
    </w:p>
    <w:p>
      <w:pPr>
        <w:pStyle w:val="Heading2"/>
        <w:keepNext/>
      </w:pPr>
      <w:r>
        <w:rPr>
          <w:color w:val="5B21B6"/>
        </w:rPr>
        <w:t xml:space="preserve">T1  </w:t>
      </w:r>
      <w:r>
        <w:rPr>
          <w:color w:val="1F3864"/>
        </w:rPr>
        <w:t xml:space="preserve">Coupling techniques for nonlinear ensemble filtering</w:t>
      </w:r>
    </w:p>
    <w:tbl>
      <w:tblPr>
        <w:tblW w:type="dxa" w:w="9638"/>
        <w:tblBorders>
          <w:top w:val="single" w:color="5B21B6"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Alessio Spantini, Ricardo Baptista, Youssef M. Marzouk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SIAM Review, vëll. 64(4)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znewq1iqlthdyqlvffmjv">
              <w:r>
                <w:rPr>
                  <w:color w:val="1D4ED8"/>
                  <w:sz w:val="18"/>
                  <w:szCs w:val="18"/>
                  <w:u w:val="single"/>
                </w:rPr>
                <w:t xml:space="preserve">https://doi.org/10.1137/20M1312204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Massachusetts Institute of Technology (A. Spantini, R. Baptista, Y. M. Marzouk; sipas depos MIT DSpace)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filtrim jolinear me ansambël · harta trekëndore Knothe–Rosenblatt · çiftime stokastike dhe deterministe · lokalizim nga modele grafike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5B21B6"/>
        </w:rPr>
        <w:t xml:space="preserve">Përmbledhje. </w:t>
      </w:r>
      <w:r>
        <w:t xml:space="preserve">Artikulli trajton filtrimin në modele hapësirë–gjendje me dimension të lartë dhe jo-Gausiane, me bërthama tranzicioni të pallogaritshme, dinamikë kaotike dhe vëzhgime të pakta. Hapi i analizës vlerëson nga ansambli i parashikimit një hartë transporti trekëndore (Knothe–Rosenblatt) me optimizim konveks, dhe pastaj përdor çiftime stokastike ose deterministe që i çojnë anëtarët e parashikimit te anëtarët e analizës. Kështu EnKF-ja përgjithësohet me përditësime jolineare, ndërsa rrallësia nga modelet grafike probabilistike luan rolin e lokalizimit. Përditësimet jolineare e ulin paragjykimin e brendshëm të EnKF-së me një rritje të vogël të kostos.</w:t>
      </w:r>
    </w:p>
    <w:p>
      <w:pPr>
        <w:keepNext/>
        <w:spacing w:after="40" w:before="80"/>
      </w:pPr>
      <w:r>
        <w:rPr>
          <w:b/>
          <w:bCs/>
          <w:color w:val="5B21B6"/>
        </w:rPr>
        <w:t xml:space="preserve">Ekuacioni kyç.</w:t>
      </w:r>
      <w:r>
        <w:rPr>
          <w:i/>
          <w:iCs/>
          <w:color w:val="5B6573"/>
          <w:sz w:val="18"/>
          <w:szCs w:val="18"/>
        </w:rPr>
        <w:t xml:space="preserve">  (formulim përfaqësues i vlerësimit të hartës dhe i analizës)</w:t>
      </w:r>
    </w:p>
    <w:p>
      <w:pPr>
        <w:pStyle w:val="Equation"/>
      </w:pPr>
      <m:oMathPara>
        <m:oMathParaPr>
          <m:jc m:val="center"/>
        </m:oMathParaPr>
        <m:oMath>
          <m:sSubSup>
            <m:e>
              <m:r>
                <m:t>S</m:t>
              </m:r>
            </m:e>
            <m:sub>
              <m:r>
                <m:t>k</m:t>
              </m:r>
            </m:sub>
            <m:sup>
              <m:r>
                <m:rPr>
                  <m:scr m:val="script"/>
                  <m:sty m:val="p"/>
                </m:rPr>
                <m:t>X</m:t>
              </m:r>
            </m:sup>
          </m:sSubSup>
          <m:r>
            <m:rPr>
              <m:sty m:val="p"/>
            </m:rPr>
            <m:t>=</m:t>
          </m:r>
          <m:r>
            <m:rPr>
              <m:sty m:val="p"/>
            </m:rPr>
            <m:t>arg</m:t>
          </m:r>
          <m:limLow>
            <m:e>
              <m:r>
                <m:rPr>
                  <m:sty m:val="p"/>
                </m:rPr>
                <m:t>min</m:t>
              </m:r>
            </m:e>
            <m:lim>
              <m:sSub>
                <m:e>
                  <m:r>
                    <m:t>S</m:t>
                  </m:r>
                </m:e>
                <m:sub>
                  <m:r>
                    <m:t>k</m:t>
                  </m:r>
                </m:sub>
              </m:sSub>
            </m:lim>
          </m:limLow>
          <m:r>
            <m:t> </m:t>
          </m:r>
          <m:f>
            <m:fPr>
              <m:type m:val="bar"/>
            </m:fPr>
            <m:num>
              <m:r>
                <m:t>1</m:t>
              </m:r>
            </m:num>
            <m:den>
              <m:r>
                <m:t>J</m:t>
              </m:r>
            </m:den>
          </m:f>
          <m:nary>
            <m:naryPr>
              <m:chr m:val="∑"/>
              <m:limLoc m:val="undOvr"/>
              <m:subHide m:val="off"/>
              <m:supHide m:val="off"/>
            </m:naryPr>
            <m:sub>
              <m:r>
                <m:t>i</m:t>
              </m:r>
              <m:r>
                <m:rPr>
                  <m:sty m:val="p"/>
                </m:rPr>
                <m:t>=</m:t>
              </m:r>
              <m:r>
                <m:t>1</m:t>
              </m:r>
            </m:sub>
            <m:sup>
              <m:r>
                <m:t>J</m:t>
              </m:r>
            </m:sup>
            <m:e>
              <m:d>
                <m:dPr>
                  <m:begChr m:val="["/>
                  <m:sepChr m:val=""/>
                  <m:endChr m:val="]"/>
                  <m:grow/>
                </m:dPr>
                <m:e>
                  <m:f>
                    <m:fPr>
                      <m:type m:val="bar"/>
                    </m:fPr>
                    <m:num>
                      <m:r>
                        <m:t>1</m:t>
                      </m:r>
                    </m:num>
                    <m:den>
                      <m:r>
                        <m:t>2</m:t>
                      </m:r>
                    </m:den>
                  </m:f>
                  <m:sSub>
                    <m:e>
                      <m:r>
                        <m:t>S</m:t>
                      </m:r>
                    </m:e>
                    <m:sub>
                      <m:r>
                        <m:t>k</m:t>
                      </m:r>
                    </m:sub>
                  </m:sSub>
                  <m:sSup>
                    <m:e>
                      <m:d>
                        <m:dPr>
                          <m:begChr m:val="("/>
                          <m:sepChr m:val=""/>
                          <m:endChr m:val=")"/>
                          <m:grow/>
                        </m:dPr>
                        <m:e>
                          <m:sSub>
                            <m:e>
                              <m:r>
                                <m:t>y</m:t>
                              </m:r>
                            </m:e>
                            <m:sub>
                              <m:r>
                                <m:t>i</m:t>
                              </m:r>
                            </m:sub>
                          </m:sSub>
                          <m:r>
                            <m:rPr>
                              <m:sty m:val="p"/>
                            </m:rPr>
                            <m:t>,</m:t>
                          </m:r>
                          <m:sSub>
                            <m:e>
                              <m:r>
                                <m:t>x</m:t>
                              </m:r>
                            </m:e>
                            <m:sub>
                              <m:r>
                                <m:t>i</m:t>
                              </m:r>
                              <m:r>
                                <m:rPr>
                                  <m:sty m:val="p"/>
                                </m:rPr>
                                <m:t>,</m:t>
                              </m:r>
                              <m:r>
                                <m:t>1</m:t>
                              </m:r>
                              <m:r>
                                <m:rPr>
                                  <m:sty m:val="p"/>
                                </m:rPr>
                                <m:t>:</m:t>
                              </m:r>
                              <m:r>
                                <m:t>k</m:t>
                              </m:r>
                            </m:sub>
                          </m:sSub>
                        </m:e>
                      </m:d>
                    </m:e>
                    <m:sup>
                      <m:r>
                        <m:t>2</m:t>
                      </m:r>
                    </m:sup>
                  </m:sSup>
                  <m:r>
                    <m:rPr>
                      <m:sty m:val="p"/>
                    </m:rPr>
                    <m:t>−</m:t>
                  </m:r>
                  <m:r>
                    <m:rPr>
                      <m:sty m:val="p"/>
                    </m:rPr>
                    <m:t>log</m:t>
                  </m:r>
                  <m:sSub>
                    <m:e>
                      <m:r>
                        <m:rPr>
                          <m:sty m:val="p"/>
                        </m:rPr>
                        <m:t>∂</m:t>
                      </m:r>
                    </m:e>
                    <m:sub>
                      <m:sSub>
                        <m:e>
                          <m:r>
                            <m:t>x</m:t>
                          </m:r>
                        </m:e>
                        <m:sub>
                          <m:r>
                            <m:t>k</m:t>
                          </m:r>
                        </m:sub>
                      </m:sSub>
                    </m:sub>
                  </m:sSub>
                  <m:sSub>
                    <m:e>
                      <m:r>
                        <m:t>S</m:t>
                      </m:r>
                    </m:e>
                    <m:sub>
                      <m:r>
                        <m:t>k</m:t>
                      </m:r>
                    </m:sub>
                  </m:sSub>
                  <m:d>
                    <m:dPr>
                      <m:begChr m:val="("/>
                      <m:sepChr m:val=""/>
                      <m:endChr m:val=")"/>
                      <m:grow/>
                    </m:dPr>
                    <m:e>
                      <m:sSub>
                        <m:e>
                          <m:r>
                            <m:t>y</m:t>
                          </m:r>
                        </m:e>
                        <m:sub>
                          <m:r>
                            <m:t>i</m:t>
                          </m:r>
                        </m:sub>
                      </m:sSub>
                      <m:r>
                        <m:rPr>
                          <m:sty m:val="p"/>
                        </m:rPr>
                        <m:t>,</m:t>
                      </m:r>
                      <m:sSub>
                        <m:e>
                          <m:r>
                            <m:t>x</m:t>
                          </m:r>
                        </m:e>
                        <m:sub>
                          <m:r>
                            <m:t>i</m:t>
                          </m:r>
                          <m:r>
                            <m:rPr>
                              <m:sty m:val="p"/>
                            </m:rPr>
                            <m:t>,</m:t>
                          </m:r>
                          <m:r>
                            <m:t>1</m:t>
                          </m:r>
                          <m:r>
                            <m:rPr>
                              <m:sty m:val="p"/>
                            </m:rPr>
                            <m:t>:</m:t>
                          </m:r>
                          <m:r>
                            <m:t>k</m:t>
                          </m:r>
                        </m:sub>
                      </m:sSub>
                    </m:e>
                  </m:d>
                </m:e>
              </m:d>
            </m:e>
          </m:nary>
          <m:r>
            <m:rPr>
              <m:sty m:val="p"/>
            </m:rPr>
            <m:t>,</m:t>
          </m:r>
          <m:r>
            <m:t>  </m:t>
          </m:r>
          <m:sSubSup>
            <m:e>
              <m:r>
                <m:t>x</m:t>
              </m:r>
            </m:e>
            <m:sub>
              <m:r>
                <m:t>i</m:t>
              </m:r>
            </m:sub>
            <m:sup>
              <m:r>
                <m:t>a</m:t>
              </m:r>
            </m:sup>
          </m:sSubSup>
          <m:r>
            <m:rPr>
              <m:sty m:val="p"/>
            </m:rPr>
            <m:t>=</m:t>
          </m:r>
          <m:sSup>
            <m:e>
              <m:r>
                <m:t>S</m:t>
              </m:r>
            </m:e>
            <m:sup>
              <m:r>
                <m:rPr>
                  <m:scr m:val="script"/>
                  <m:sty m:val="p"/>
                </m:rPr>
                <m:t>X</m:t>
              </m:r>
            </m:sup>
          </m:sSup>
          <m:sSup>
            <m:e>
              <m:d>
                <m:dPr>
                  <m:begChr m:val="("/>
                  <m:sepChr m:val=""/>
                  <m:endChr m:val=")"/>
                  <m:grow/>
                </m:dPr>
                <m:e>
                  <m:sSup>
                    <m:e>
                      <m:r>
                        <m:t>y</m:t>
                      </m:r>
                    </m:e>
                    <m:sup>
                      <m:r>
                        <m:rPr>
                          <m:sty m:val="p"/>
                        </m:rPr>
                        <m:t>*</m:t>
                      </m:r>
                    </m:sup>
                  </m:sSup>
                  <m:r>
                    <m:rPr>
                      <m:sty m:val="p"/>
                    </m:rPr>
                    <m:t>,</m:t>
                  </m:r>
                  <m:r>
                    <m:rPr>
                      <m:sty m:val="p"/>
                    </m:rPr>
                    <m:t>⋅</m:t>
                  </m:r>
                </m:e>
              </m:d>
            </m:e>
            <m:sup>
              <m:r>
                <m:rPr>
                  <m:sty m:val="p"/>
                </m:rPr>
                <m:t>−</m:t>
              </m:r>
              <m:r>
                <m:t>1</m:t>
              </m:r>
            </m:sup>
          </m:sSup>
          <m:d>
            <m:dPr>
              <m:begChr m:val="("/>
              <m:sepChr m:val=""/>
              <m:endChr m:val=")"/>
              <m:grow/>
            </m:dPr>
            <m:e>
              <m:sSup>
                <m:e>
                  <m:r>
                    <m:t>S</m:t>
                  </m:r>
                </m:e>
                <m:sup>
                  <m:r>
                    <m:rPr>
                      <m:scr m:val="script"/>
                      <m:sty m:val="p"/>
                    </m:rPr>
                    <m:t>X</m:t>
                  </m:r>
                </m:sup>
              </m:sSup>
              <m:d>
                <m:dPr>
                  <m:begChr m:val="("/>
                  <m:sepChr m:val=""/>
                  <m:endChr m:val=")"/>
                  <m:grow/>
                </m:dPr>
                <m:e>
                  <m:sSub>
                    <m:e>
                      <m:r>
                        <m:t>y</m:t>
                      </m:r>
                    </m:e>
                    <m:sub>
                      <m:r>
                        <m:t>i</m:t>
                      </m:r>
                    </m:sub>
                  </m:sSub>
                  <m:r>
                    <m:rPr>
                      <m:sty m:val="p"/>
                    </m:rPr>
                    <m:t>,</m:t>
                  </m:r>
                  <m:sSub>
                    <m:e>
                      <m:r>
                        <m:t>x</m:t>
                      </m:r>
                    </m:e>
                    <m:sub>
                      <m:r>
                        <m:t>i</m:t>
                      </m:r>
                    </m:sub>
                  </m:sSub>
                </m:e>
              </m:d>
            </m:e>
          </m:d>
        </m:oMath>
      </m:oMathPara>
    </w:p>
    <w:p>
      <w:pPr>
        <w:spacing w:after="100"/>
        <w:jc w:val="both"/>
      </w:pPr>
      <w:r>
        <w:rPr>
          <w:color w:val="3A4350"/>
          <w:sz w:val="19"/>
          <w:szCs w:val="19"/>
        </w:rPr>
        <w:t xml:space="preserve">ku </w:t>
      </w:r>
      <m:oMath>
        <m:d>
          <m:dPr>
            <m:begChr m:val="("/>
            <m:sepChr m:val=""/>
            <m:endChr m:val=")"/>
            <m:grow/>
          </m:dPr>
          <m:e>
            <m:sSub>
              <m:e>
                <m:r>
                  <m:t>y</m:t>
                </m:r>
              </m:e>
              <m:sub>
                <m:r>
                  <m:t>i</m:t>
                </m:r>
              </m:sub>
            </m:sSub>
            <m:r>
              <m:rPr>
                <m:sty m:val="p"/>
              </m:rPr>
              <m:t>,</m:t>
            </m:r>
            <m:sSub>
              <m:e>
                <m:r>
                  <m:t>x</m:t>
                </m:r>
              </m:e>
              <m:sub>
                <m:r>
                  <m:t>i</m:t>
                </m:r>
              </m:sub>
            </m:sSub>
          </m:e>
        </m:d>
      </m:oMath>
      <w:r>
        <w:rPr>
          <w:color w:val="3A4350"/>
          <w:sz w:val="19"/>
          <w:szCs w:val="19"/>
        </w:rPr>
        <w:t xml:space="preserve"> janë anëtarët e ansamblit të parashikimit me vëzhgimet e simuluara, </w:t>
      </w:r>
      <m:oMath>
        <m:sSub>
          <m:e>
            <m:r>
              <m:t>S</m:t>
            </m:r>
          </m:e>
          <m:sub>
            <m:r>
              <m:t>k</m:t>
            </m:r>
          </m:sub>
        </m:sSub>
      </m:oMath>
      <w:r>
        <w:rPr>
          <w:color w:val="3A4350"/>
          <w:sz w:val="19"/>
          <w:szCs w:val="19"/>
        </w:rPr>
        <w:t xml:space="preserve"> përbërësi i </w:t>
      </w:r>
      <m:oMath>
        <m:r>
          <m:t>k</m:t>
        </m:r>
      </m:oMath>
      <w:r>
        <w:rPr>
          <w:color w:val="3A4350"/>
          <w:sz w:val="19"/>
          <w:szCs w:val="19"/>
        </w:rPr>
        <w:t xml:space="preserve">-të monoton i hartës trekëndore, </w:t>
      </w:r>
      <m:oMath>
        <m:sSup>
          <m:e>
            <m:r>
              <m:t>y</m:t>
            </m:r>
          </m:e>
          <m:sup>
            <m:r>
              <m:rPr>
                <m:sty m:val="p"/>
              </m:rPr>
              <m:t>*</m:t>
            </m:r>
          </m:sup>
        </m:sSup>
      </m:oMath>
      <w:r>
        <w:rPr>
          <w:color w:val="3A4350"/>
          <w:sz w:val="19"/>
          <w:szCs w:val="19"/>
        </w:rPr>
        <w:t xml:space="preserve"> vëzhgimi i vërtetë dhe </w:t>
      </w:r>
      <m:oMath>
        <m:sSubSup>
          <m:e>
            <m:r>
              <m:t>x</m:t>
            </m:r>
          </m:e>
          <m:sub>
            <m:r>
              <m:t>i</m:t>
            </m:r>
          </m:sub>
          <m:sup>
            <m:r>
              <m:t>a</m:t>
            </m:r>
          </m:sup>
        </m:sSubSup>
      </m:oMath>
      <w:r>
        <w:rPr>
          <w:color w:val="3A4350"/>
          <w:sz w:val="19"/>
          <w:szCs w:val="19"/>
        </w:rPr>
        <w:t xml:space="preserve"> anëtarët e analizës. Objektivi është log-verosimësia negative e referencës Gausiane standarde; me harta afine, analiza përkon me EnKF-në me vëzhgime të perturbuara.</w:t>
      </w:r>
    </w:p>
    <w:p>
      <w:pPr>
        <w:spacing w:after="100" w:before="80"/>
        <w:jc w:val="both"/>
      </w:pPr>
      <w:r>
        <w:rPr>
          <w:b/>
          <w:bCs/>
          <w:color w:val="5B21B6"/>
        </w:rPr>
        <w:t xml:space="preserve">Lidhja me hyrjen teorike. </w:t>
      </w:r>
      <w:r>
        <w:t xml:space="preserve">Është burimi i seksionit 1.6 dhe ura midis EnKF-së të seksionit 1.4 dhe filtrimit jolinear të saktë. Për projektin, përditësimi jolinear është i rëndësishëm kur prior-i i facieve është jo-Gausian.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Përgjithësim i EnKF-së përmes transportit të masave: analiza bëhet me harta trekëndore jolineare të mësuara nga ansambli, me lokalizim që vjen nga struktura e pavarësisë së kushtëzuar.</w:t>
      </w:r>
    </w:p>
    <w:p>
      <w:pPr>
        <w:pStyle w:val="Heading2"/>
        <w:keepNext/>
      </w:pPr>
      <w:r>
        <w:rPr>
          <w:color w:val="5B21B6"/>
        </w:rPr>
        <w:t xml:space="preserve">T2  </w:t>
      </w:r>
      <w:r>
        <w:rPr>
          <w:color w:val="1F3864"/>
        </w:rPr>
        <w:t xml:space="preserve">Certified dimension reduction in nonlinear Bayesian inverse problems</w:t>
      </w:r>
    </w:p>
    <w:tbl>
      <w:tblPr>
        <w:tblW w:type="dxa" w:w="9638"/>
        <w:tblBorders>
          <w:top w:val="single" w:color="5B21B6"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Olivier Zahm, Tiangang Cui, Kody Law, Alessio Spantini, Youssef Marzouk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Mathematics of Computation, vëll. 91(336), f. 1789–1835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q3scdqouraxj7hncfuagu">
              <w:r>
                <w:rPr>
                  <w:color w:val="1D4ED8"/>
                  <w:sz w:val="18"/>
                  <w:szCs w:val="18"/>
                  <w:u w:val="single"/>
                </w:rPr>
                <w:t xml:space="preserve">https://doi.org/10.1090/mcom/3737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Y. Marzouk, A. Spantini: Massachusetts Institute of Technology; O. Zahm: Inria; T. Cui: Monash University; K. Law: University of Manchester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reduktim i dimensionit · funksione kreshtë · pabarazi logaritmike Sobolev · kufi për divergjencën KL · operatorë jolinearë dhe prior-ë jo-Gausianë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5B21B6"/>
        </w:rPr>
        <w:t xml:space="preserve">Përmbledhje. </w:t>
      </w:r>
      <w:r>
        <w:t xml:space="preserve">Artikulli jep një metodë reduktimi të dimensionit për probleme inverse bajeziane me operatorë përpara jolinearë dhe me prior e zhurmë jo-Gausiane. Verosimësia zëvendësohet me një funksion kreshtë që varet vetëm nga disa kombinime lineare të parametrave. Nënhapësira zgjidhet duke minimizuar një kufi të sipërm për divergjencën Kullback–Leibler midis aposteriorit dhe përafrimit të tij, i nxjerrë nga pabarazitë logaritmike të Sobolev-it, ndaj kufiri e certifikon gabimin. Në praktikë kufiri vlerësohet nga mostra gradientësh, dhe artikulli analizon edhe gabimin që vjen nga ky mostrim.</w:t>
      </w:r>
    </w:p>
    <w:p>
      <w:pPr>
        <w:keepNext/>
        <w:spacing w:after="40" w:before="80"/>
      </w:pPr>
      <w:r>
        <w:rPr>
          <w:b/>
          <w:bCs/>
          <w:color w:val="5B21B6"/>
        </w:rPr>
        <w:t xml:space="preserve">Ekuacioni kyç.</w:t>
      </w:r>
      <w:r>
        <w:rPr>
          <w:i/>
          <w:iCs/>
          <w:color w:val="5B6573"/>
          <w:sz w:val="18"/>
          <w:szCs w:val="18"/>
        </w:rPr>
        <w:t xml:space="preserve">  (formulim përfaqësues i përafrimit dhe i kufirit)</w:t>
      </w:r>
    </w:p>
    <w:p>
      <w:pPr>
        <w:pStyle w:val="Equation"/>
      </w:pPr>
      <m:oMathPara>
        <m:oMathParaPr>
          <m:jc m:val="center"/>
        </m:oMathParaPr>
        <m:oMath>
          <m:sSubSup>
            <m:e>
              <m:acc>
                <m:accPr>
                  <m:chr m:val="̃"/>
                </m:accPr>
                <m:e>
                  <m:r>
                    <m:t>π</m:t>
                  </m:r>
                </m:e>
              </m:acc>
            </m:e>
            <m:sub>
              <m:r>
                <m:t>r</m:t>
              </m:r>
            </m:sub>
            <m:sup>
              <m:r>
                <m:t>y</m:t>
              </m:r>
            </m:sup>
          </m:sSubSup>
          <m:d>
            <m:dPr>
              <m:begChr m:val="("/>
              <m:sepChr m:val=""/>
              <m:endChr m:val=")"/>
              <m:grow/>
            </m:dPr>
            <m:e>
              <m:r>
                <m:t>m</m:t>
              </m:r>
            </m:e>
          </m:d>
          <m:r>
            <m:rPr>
              <m:sty m:val="p"/>
            </m:rPr>
            <m:t>∝</m:t>
          </m:r>
          <m:sSub>
            <m:e>
              <m:r>
                <m:rPr>
                  <m:scr m:val="double-struck"/>
                  <m:sty m:val="p"/>
                </m:rPr>
                <m:t>E</m:t>
              </m:r>
            </m:e>
            <m:sub>
              <m:sSub>
                <m:e>
                  <m:r>
                    <m:t>μ</m:t>
                  </m:r>
                </m:e>
                <m:sub>
                  <m:r>
                    <m:t>0</m:t>
                  </m:r>
                </m:sub>
              </m:sSub>
            </m:sub>
          </m:sSub>
          <m:d>
            <m:dPr>
              <m:begChr m:val="["/>
              <m:sepChr m:val=""/>
              <m:endChr m:val="]"/>
              <m:grow/>
            </m:dPr>
            <m:e>
              <m:sSup>
                <m:e>
                  <m:r>
                    <m:rPr>
                      <m:scr m:val="script"/>
                      <m:sty m:val="p"/>
                    </m:rPr>
                    <m:t>L</m:t>
                  </m:r>
                </m:e>
                <m:sup>
                  <m:r>
                    <m:t>y</m:t>
                  </m:r>
                </m:sup>
              </m:sSup>
              <m:d>
                <m:dPr>
                  <m:begChr m:val="("/>
                  <m:sepChr m:val=""/>
                  <m:endChr m:val=")"/>
                  <m:grow/>
                </m:dPr>
                <m:e>
                  <m:r>
                    <m:t>M</m:t>
                  </m:r>
                </m:e>
              </m:d>
              <m:r>
                <m:rPr>
                  <m:sty m:val="p"/>
                </m:rPr>
                <m:t>∣</m:t>
              </m:r>
              <m:sSub>
                <m:e>
                  <m:r>
                    <m:t>P</m:t>
                  </m:r>
                </m:e>
                <m:sub>
                  <m:r>
                    <m:t>r</m:t>
                  </m:r>
                </m:sub>
              </m:sSub>
              <m:r>
                <m:t>M</m:t>
              </m:r>
              <m:r>
                <m:rPr>
                  <m:sty m:val="p"/>
                </m:rPr>
                <m:t>=</m:t>
              </m:r>
              <m:sSub>
                <m:e>
                  <m:r>
                    <m:t>P</m:t>
                  </m:r>
                </m:e>
                <m:sub>
                  <m:r>
                    <m:t>r</m:t>
                  </m:r>
                </m:sub>
              </m:sSub>
              <m:r>
                <m:t>m</m:t>
              </m:r>
            </m:e>
          </m:d>
          <m:sSub>
            <m:e>
              <m:r>
                <m:t>μ</m:t>
              </m:r>
            </m:e>
            <m:sub>
              <m:r>
                <m:t>0</m:t>
              </m:r>
            </m:sub>
          </m:sSub>
          <m:d>
            <m:dPr>
              <m:begChr m:val="("/>
              <m:sepChr m:val=""/>
              <m:endChr m:val=")"/>
              <m:grow/>
            </m:dPr>
            <m:e>
              <m:r>
                <m:t>m</m:t>
              </m:r>
            </m:e>
          </m:d>
          <m:r>
            <m:rPr>
              <m:sty m:val="p"/>
            </m:rPr>
            <m:t>,</m:t>
          </m:r>
          <m:r>
            <m:t>  </m:t>
          </m:r>
          <m:r>
            <m:t>H</m:t>
          </m:r>
          <m:sSub>
            <m:e>
              <m:r>
                <m:t>v</m:t>
              </m:r>
            </m:e>
            <m:sub>
              <m:r>
                <m:t>i</m:t>
              </m:r>
            </m:sub>
          </m:sSub>
          <m:r>
            <m:rPr>
              <m:sty m:val="p"/>
            </m:rPr>
            <m:t>=</m:t>
          </m:r>
          <m:sSub>
            <m:e>
              <m:r>
                <m:t>λ</m:t>
              </m:r>
            </m:e>
            <m:sub>
              <m:r>
                <m:t>i</m:t>
              </m:r>
            </m:sub>
          </m:sSub>
          <m:r>
            <m:t>Γ</m:t>
          </m:r>
          <m:sSub>
            <m:e>
              <m:r>
                <m:t>v</m:t>
              </m:r>
            </m:e>
            <m:sub>
              <m:r>
                <m:t>i</m:t>
              </m:r>
            </m:sub>
          </m:sSub>
          <m:r>
            <m:rPr>
              <m:sty m:val="p"/>
            </m:rPr>
            <m:t>,</m:t>
          </m:r>
          <m:r>
            <m:t>  </m:t>
          </m:r>
          <m:sSub>
            <m:e>
              <m:r>
                <m:t>D</m:t>
              </m:r>
            </m:e>
            <m:sub>
              <m:r>
                <m:rPr>
                  <m:sty m:val="p"/>
                </m:rPr>
                <m:t>K</m:t>
              </m:r>
              <m:r>
                <m:rPr>
                  <m:sty m:val="p"/>
                </m:rPr>
                <m:t>L</m:t>
              </m:r>
            </m:sub>
          </m:sSub>
          <m:d>
            <m:dPr>
              <m:begChr m:val="("/>
              <m:sepChr m:val=""/>
              <m:endChr m:val=")"/>
              <m:grow/>
            </m:dPr>
            <m:e>
              <m:sSup>
                <m:e>
                  <m:r>
                    <m:t>π</m:t>
                  </m:r>
                </m:e>
                <m:sup>
                  <m:r>
                    <m:t>y</m:t>
                  </m:r>
                </m:sup>
              </m:sSup>
              <m:r>
                <m:t> </m:t>
              </m:r>
              <m:r>
                <m:rPr>
                  <m:sty m:val="p"/>
                </m:rPr>
                <m:t>∥</m:t>
              </m:r>
              <m:r>
                <m:t> </m:t>
              </m:r>
              <m:sSubSup>
                <m:e>
                  <m:acc>
                    <m:accPr>
                      <m:chr m:val="̃"/>
                    </m:accPr>
                    <m:e>
                      <m:r>
                        <m:t>π</m:t>
                      </m:r>
                    </m:e>
                  </m:acc>
                </m:e>
                <m:sub>
                  <m:r>
                    <m:t>r</m:t>
                  </m:r>
                </m:sub>
                <m:sup>
                  <m:r>
                    <m:t>y</m:t>
                  </m:r>
                </m:sup>
              </m:sSubSup>
            </m:e>
          </m:d>
          <m:r>
            <m:rPr>
              <m:sty m:val="p"/>
            </m:rPr>
            <m:t>≤</m:t>
          </m:r>
          <m:f>
            <m:fPr>
              <m:type m:val="bar"/>
            </m:fPr>
            <m:num>
              <m:r>
                <m:t>κ</m:t>
              </m:r>
            </m:num>
            <m:den>
              <m:r>
                <m:t>2</m:t>
              </m:r>
            </m:den>
          </m:f>
          <m:nary>
            <m:naryPr>
              <m:chr m:val="∑"/>
              <m:limLoc m:val="undOvr"/>
              <m:subHide m:val="off"/>
              <m:supHide m:val="on"/>
            </m:naryPr>
            <m:sub>
              <m:r>
                <m:t>i</m:t>
              </m:r>
              <m:r>
                <m:rPr>
                  <m:sty m:val="p"/>
                </m:rPr>
                <m:t>&gt;</m:t>
              </m:r>
              <m:r>
                <m:t>r</m:t>
              </m:r>
            </m:sub>
            <m:sup>
              <m:r>
                <m:t>​</m:t>
              </m:r>
            </m:sup>
            <m:e>
              <m:sSub>
                <m:e>
                  <m:r>
                    <m:t>λ</m:t>
                  </m:r>
                </m:e>
                <m:sub>
                  <m:r>
                    <m:t>i</m:t>
                  </m:r>
                </m:sub>
              </m:sSub>
            </m:e>
          </m:nary>
        </m:oMath>
      </m:oMathPara>
    </w:p>
    <w:p>
      <w:pPr>
        <w:spacing w:after="100"/>
        <w:jc w:val="both"/>
      </w:pPr>
      <w:r>
        <w:rPr>
          <w:color w:val="3A4350"/>
          <w:sz w:val="19"/>
          <w:szCs w:val="19"/>
        </w:rPr>
        <w:t xml:space="preserve">ku </w:t>
      </w:r>
      <m:oMath>
        <m:sSup>
          <m:e>
            <m:r>
              <m:rPr>
                <m:scr m:val="script"/>
                <m:sty m:val="p"/>
              </m:rPr>
              <m:t>L</m:t>
            </m:r>
          </m:e>
          <m:sup>
            <m:r>
              <m:t>y</m:t>
            </m:r>
          </m:sup>
        </m:sSup>
      </m:oMath>
      <w:r>
        <w:rPr>
          <w:color w:val="3A4350"/>
          <w:sz w:val="19"/>
          <w:szCs w:val="19"/>
        </w:rPr>
        <w:t xml:space="preserve"> është verosimësia, </w:t>
      </w:r>
      <m:oMath>
        <m:sSub>
          <m:e>
            <m:r>
              <m:t>μ</m:t>
            </m:r>
          </m:e>
          <m:sub>
            <m:r>
              <m:t>0</m:t>
            </m:r>
          </m:sub>
        </m:sSub>
      </m:oMath>
      <w:r>
        <w:rPr>
          <w:color w:val="3A4350"/>
          <w:sz w:val="19"/>
          <w:szCs w:val="19"/>
        </w:rPr>
        <w:t xml:space="preserve"> prior-i, </w:t>
      </w:r>
      <m:oMath>
        <m:sSub>
          <m:e>
            <m:r>
              <m:t>P</m:t>
            </m:r>
          </m:e>
          <m:sub>
            <m:r>
              <m:t>r</m:t>
            </m:r>
          </m:sub>
        </m:sSub>
      </m:oMath>
      <w:r>
        <w:rPr>
          <w:color w:val="3A4350"/>
          <w:sz w:val="19"/>
          <w:szCs w:val="19"/>
        </w:rPr>
        <w:t xml:space="preserve"> projeksioni mbi </w:t>
      </w:r>
      <m:oMath>
        <m:r>
          <m:rPr>
            <m:sty m:val="p"/>
          </m:rPr>
          <m:t>s</m:t>
        </m:r>
        <m:r>
          <m:rPr>
            <m:sty m:val="p"/>
          </m:rPr>
          <m:t>p</m:t>
        </m:r>
        <m:r>
          <m:rPr>
            <m:sty m:val="p"/>
          </m:rPr>
          <m:t>a</m:t>
        </m:r>
        <m:r>
          <m:rPr>
            <m:sty m:val="p"/>
          </m:rPr>
          <m:t>n</m:t>
        </m:r>
        <m:r>
          <m:rPr>
            <m:sty m:val="p"/>
          </m:rPr>
          <m:t>{</m:t>
        </m:r>
        <m:sSub>
          <m:e>
            <m:r>
              <m:t>v</m:t>
            </m:r>
          </m:e>
          <m:sub>
            <m:r>
              <m:t>1</m:t>
            </m:r>
          </m:sub>
        </m:sSub>
        <m:r>
          <m:rPr>
            <m:sty m:val="p"/>
          </m:rPr>
          <m:t>,</m:t>
        </m:r>
        <m:r>
          <m:rPr>
            <m:sty m:val="p"/>
          </m:rPr>
          <m:t>…</m:t>
        </m:r>
        <m:r>
          <m:rPr>
            <m:sty m:val="p"/>
          </m:rPr>
          <m:t>,</m:t>
        </m:r>
        <m:sSub>
          <m:e>
            <m:r>
              <m:t>v</m:t>
            </m:r>
          </m:e>
          <m:sub>
            <m:r>
              <m:t>r</m:t>
            </m:r>
          </m:sub>
        </m:sSub>
        <m:r>
          <m:rPr>
            <m:sty m:val="p"/>
          </m:rPr>
          <m:t>}</m:t>
        </m:r>
      </m:oMath>
      <w:r>
        <w:rPr>
          <w:color w:val="3A4350"/>
          <w:sz w:val="19"/>
          <w:szCs w:val="19"/>
        </w:rPr>
        <w:t xml:space="preserve">, </w:t>
      </w:r>
      <m:oMath>
        <m:r>
          <m:t>H</m:t>
        </m:r>
      </m:oMath>
      <w:r>
        <w:rPr>
          <w:color w:val="3A4350"/>
          <w:sz w:val="19"/>
          <w:szCs w:val="19"/>
        </w:rPr>
        <w:t xml:space="preserve"> matrica diagnostike e seksionit 1.7, </w:t>
      </w:r>
      <m:oMath>
        <m:r>
          <m:t>Γ</m:t>
        </m:r>
      </m:oMath>
      <w:r>
        <w:rPr>
          <w:color w:val="3A4350"/>
          <w:sz w:val="19"/>
          <w:szCs w:val="19"/>
        </w:rPr>
        <w:t xml:space="preserve"> matrica e metrikës nga supozimi Sobolev për prior-in dhe </w:t>
      </w:r>
      <m:oMath>
        <m:r>
          <m:t>κ</m:t>
        </m:r>
      </m:oMath>
      <w:r>
        <w:rPr>
          <w:color w:val="3A4350"/>
          <w:sz w:val="19"/>
          <w:szCs w:val="19"/>
        </w:rPr>
        <w:t xml:space="preserve"> konstanta përkatëse.</w:t>
      </w:r>
    </w:p>
    <w:p>
      <w:pPr>
        <w:spacing w:after="100" w:before="80"/>
        <w:jc w:val="both"/>
      </w:pPr>
      <w:r>
        <w:rPr>
          <w:b/>
          <w:bCs/>
          <w:color w:val="5B21B6"/>
        </w:rPr>
        <w:t xml:space="preserve">Lidhja me hyrjen teorike. </w:t>
      </w:r>
      <w:r>
        <w:t xml:space="preserve">Është burimi i seksionit 1.7. Për projektin, kufiri tregon sa drejtime të fushës së përçueshmërisë duhen realisht, dhe një version i orientuar drejt qëllimit mund të ruajë vetëm drejtimet që ndikojnë te masa e kripës.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Reduktimi i parë i dimensionit për probleme inverse jolineare me kufi të llogaritshëm për gabimin në divergjencën KL, i vlefshëm edhe për prior-ë jo-Gausianë.</w:t>
      </w:r>
    </w:p>
    <w:p>
      <w:pPr>
        <w:pStyle w:val="Heading2"/>
        <w:keepNext/>
      </w:pPr>
      <w:r>
        <w:rPr>
          <w:color w:val="5B21B6"/>
        </w:rPr>
        <w:t xml:space="preserve">T3  </w:t>
      </w:r>
      <w:r>
        <w:rPr>
          <w:color w:val="1F3864"/>
        </w:rPr>
        <w:t xml:space="preserve">Infinite-dimensional diffusion models</w:t>
      </w:r>
    </w:p>
    <w:tbl>
      <w:tblPr>
        <w:tblW w:type="dxa" w:w="9638"/>
        <w:tblBorders>
          <w:top w:val="single" w:color="5B21B6"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Jakiw Pidstrigach, Youssef Marzouk, Sebastian Reich, Sven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25(414), f. 1–52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q3mgxvs1gz13cdqgzk6pi">
              <w:r>
                <w:rPr>
                  <w:color w:val="1D4ED8"/>
                  <w:sz w:val="18"/>
                  <w:szCs w:val="18"/>
                  <w:u w:val="single"/>
                </w:rPr>
                <w:t xml:space="preserve">jmlr.org/papers/v25/23-1271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Y. Marzouk: Massachusetts Institute of Technology; J. Pidstrigach, S. Reich: Universität Potsdam; S. Wang: MIT në kohën e preprintit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modele difuzioni në hapësira Hilbert · score i parakushtëzuar · kufij të pavarur nga dimensioni · aposteriorë të problemeve inverse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5B21B6"/>
        </w:rPr>
        <w:t xml:space="preserve">Përmbledhje. </w:t>
      </w:r>
      <w:r>
        <w:t xml:space="preserve">Artikulli i formulon modelet gjeneruese me difuzion drejtpërdrejt në hapësira Hilbert me dimension të pafundëm, para diskretizimit. Motivimi është se modelet që diskretizohen fillimisht përkeqësohen kur rezolucioni rritet. Autorët vërtetojnë se formulimet janë të mirështruara dhe japin kufij të pavarur nga dimensioni për distancën midis mostrave të gjeneruara dhe shpërndarjes së synuar. Nga teoria dalin udhëzime për projektimin e modeleve, që për imazhet përkojnë me zgjedhjet standarde dhe për shpërndarje të tjera i përmirësojnë ato. Eksperimentet përfshijnë shpërndarje mbi varietete dhe aposteriorë të problemeve inverse bajeziane.</w:t>
      </w:r>
    </w:p>
    <w:p>
      <w:pPr>
        <w:keepNext/>
        <w:spacing w:after="40" w:before="80"/>
      </w:pPr>
      <w:r>
        <w:rPr>
          <w:b/>
          <w:bCs/>
          <w:color w:val="5B21B6"/>
        </w:rPr>
        <w:t xml:space="preserve">Ekuacioni kyç.</w:t>
      </w:r>
      <w:r>
        <w:rPr>
          <w:i/>
          <w:iCs/>
          <w:color w:val="5B6573"/>
          <w:sz w:val="18"/>
          <w:szCs w:val="18"/>
        </w:rPr>
        <w:t xml:space="preserve">  (formulim përfaqësues i proceseve përpara dhe prapa)</w:t>
      </w:r>
    </w:p>
    <w:p>
      <w:pPr>
        <w:pStyle w:val="Equation"/>
      </w:pPr>
      <m:oMathPara>
        <m:oMathParaPr>
          <m:jc m:val="center"/>
        </m:oMathParaPr>
        <m:oMath>
          <m:r>
            <m:rPr>
              <m:sty m:val="p"/>
            </m:rPr>
            <m:t>d</m:t>
          </m:r>
          <m:sSub>
            <m:e>
              <m:r>
                <m:t>X</m:t>
              </m:r>
            </m:e>
            <m:sub>
              <m:r>
                <m:t>t</m:t>
              </m:r>
            </m:sub>
          </m:sSub>
          <m:r>
            <m:rPr>
              <m:sty m:val="p"/>
            </m:rPr>
            <m:t>=</m:t>
          </m:r>
          <m:r>
            <m:rPr>
              <m:sty m:val="p"/>
            </m:rPr>
            <m:t>−</m:t>
          </m:r>
          <m:f>
            <m:fPr>
              <m:type m:val="bar"/>
            </m:fPr>
            <m:num>
              <m:r>
                <m:t>1</m:t>
              </m:r>
            </m:num>
            <m:den>
              <m:r>
                <m:t>2</m:t>
              </m:r>
            </m:den>
          </m:f>
          <m:sSub>
            <m:e>
              <m:r>
                <m:t>X</m:t>
              </m:r>
            </m:e>
            <m:sub>
              <m:r>
                <m:t>t</m:t>
              </m:r>
            </m:sub>
          </m:sSub>
          <m:r>
            <m:t> </m:t>
          </m:r>
          <m:r>
            <m:rPr>
              <m:sty m:val="p"/>
            </m:rPr>
            <m:t>d</m:t>
          </m:r>
          <m:r>
            <m:t>t</m:t>
          </m:r>
          <m:r>
            <m:rPr>
              <m:sty m:val="p"/>
            </m:rPr>
            <m:t>+</m:t>
          </m:r>
          <m:rad>
            <m:radPr>
              <m:degHide m:val="on"/>
            </m:radPr>
            <m:deg/>
            <m:e>
              <m:r>
                <m:t>C</m:t>
              </m:r>
            </m:e>
          </m:rad>
          <m:r>
            <m:t> </m:t>
          </m:r>
          <m:r>
            <m:rPr>
              <m:sty m:val="p"/>
            </m:rPr>
            <m:t>d</m:t>
          </m:r>
          <m:sSub>
            <m:e>
              <m:r>
                <m:t>W</m:t>
              </m:r>
            </m:e>
            <m:sub>
              <m:r>
                <m:t>t</m:t>
              </m:r>
            </m:sub>
          </m:sSub>
          <m:r>
            <m:rPr>
              <m:sty m:val="p"/>
            </m:rPr>
            <m:t>,</m:t>
          </m:r>
          <m:r>
            <m:t>  </m:t>
          </m:r>
          <m:r>
            <m:rPr>
              <m:sty m:val="p"/>
            </m:rPr>
            <m:t>d</m:t>
          </m:r>
          <m:sSub>
            <m:e>
              <m:r>
                <m:t>Y</m:t>
              </m:r>
            </m:e>
            <m:sub>
              <m:r>
                <m:t>t</m:t>
              </m:r>
            </m:sub>
          </m:sSub>
          <m:r>
            <m:rPr>
              <m:sty m:val="p"/>
            </m:rPr>
            <m:t>=</m:t>
          </m:r>
          <m:d>
            <m:dPr>
              <m:begChr m:val="["/>
              <m:sepChr m:val=""/>
              <m:endChr m:val="]"/>
              <m:grow/>
            </m:dPr>
            <m:e>
              <m:f>
                <m:fPr>
                  <m:type m:val="bar"/>
                </m:fPr>
                <m:num>
                  <m:r>
                    <m:t>1</m:t>
                  </m:r>
                </m:num>
                <m:den>
                  <m:r>
                    <m:t>2</m:t>
                  </m:r>
                </m:den>
              </m:f>
              <m:sSub>
                <m:e>
                  <m:r>
                    <m:t>Y</m:t>
                  </m:r>
                </m:e>
                <m:sub>
                  <m:r>
                    <m:t>t</m:t>
                  </m:r>
                </m:sub>
              </m:sSub>
              <m:r>
                <m:rPr>
                  <m:sty m:val="p"/>
                </m:rPr>
                <m:t>+</m:t>
              </m:r>
              <m:r>
                <m:t>s</m:t>
              </m:r>
              <m:d>
                <m:dPr>
                  <m:begChr m:val="("/>
                  <m:sepChr m:val=""/>
                  <m:endChr m:val=")"/>
                  <m:grow/>
                </m:dPr>
                <m:e>
                  <m:r>
                    <m:t>T</m:t>
                  </m:r>
                  <m:r>
                    <m:rPr>
                      <m:sty m:val="p"/>
                    </m:rPr>
                    <m:t>−</m:t>
                  </m:r>
                  <m:r>
                    <m:t>t</m:t>
                  </m:r>
                  <m:r>
                    <m:rPr>
                      <m:sty m:val="p"/>
                    </m:rPr>
                    <m:t>,</m:t>
                  </m:r>
                  <m:sSub>
                    <m:e>
                      <m:r>
                        <m:t>Y</m:t>
                      </m:r>
                    </m:e>
                    <m:sub>
                      <m:r>
                        <m:t>t</m:t>
                      </m:r>
                    </m:sub>
                  </m:sSub>
                </m:e>
              </m:d>
            </m:e>
          </m:d>
          <m:r>
            <m:rPr>
              <m:sty m:val="p"/>
            </m:rPr>
            <m:t>d</m:t>
          </m:r>
          <m:r>
            <m:t>t</m:t>
          </m:r>
          <m:r>
            <m:rPr>
              <m:sty m:val="p"/>
            </m:rPr>
            <m:t>+</m:t>
          </m:r>
          <m:rad>
            <m:radPr>
              <m:degHide m:val="on"/>
            </m:radPr>
            <m:deg/>
            <m:e>
              <m:r>
                <m:t>C</m:t>
              </m:r>
            </m:e>
          </m:rad>
          <m:r>
            <m:t> </m:t>
          </m:r>
          <m:r>
            <m:rPr>
              <m:sty m:val="p"/>
            </m:rPr>
            <m:t>d</m:t>
          </m:r>
          <m:sSub>
            <m:e>
              <m:r>
                <m:t>W</m:t>
              </m:r>
            </m:e>
            <m:sub>
              <m:r>
                <m:t>t</m:t>
              </m:r>
            </m:sub>
          </m:sSub>
          <m:r>
            <m:rPr>
              <m:sty m:val="p"/>
            </m:rPr>
            <m:t>,</m:t>
          </m:r>
          <m:r>
            <m:t>  </m:t>
          </m:r>
          <m:r>
            <m:t>s</m:t>
          </m:r>
          <m:d>
            <m:dPr>
              <m:begChr m:val="("/>
              <m:sepChr m:val=""/>
              <m:endChr m:val=")"/>
              <m:grow/>
            </m:dPr>
            <m:e>
              <m:r>
                <m:t>t</m:t>
              </m:r>
              <m:r>
                <m:rPr>
                  <m:sty m:val="p"/>
                </m:rPr>
                <m:t>,</m:t>
              </m:r>
              <m:r>
                <m:t>x</m:t>
              </m:r>
            </m:e>
          </m:d>
          <m:r>
            <m:rPr>
              <m:sty m:val="p"/>
            </m:rPr>
            <m:t>=</m:t>
          </m:r>
          <m:r>
            <m:rPr>
              <m:sty m:val="p"/>
            </m:rPr>
            <m:t>−</m:t>
          </m:r>
          <m:f>
            <m:fPr>
              <m:type m:val="bar"/>
            </m:fPr>
            <m:num>
              <m:r>
                <m:t>x</m:t>
              </m:r>
              <m:r>
                <m:rPr>
                  <m:sty m:val="p"/>
                </m:rPr>
                <m:t>−</m:t>
              </m:r>
              <m:sSup>
                <m:e>
                  <m:r>
                    <m:t>e</m:t>
                  </m:r>
                </m:e>
                <m:sup>
                  <m:r>
                    <m:rPr>
                      <m:sty m:val="p"/>
                    </m:rPr>
                    <m:t>−</m:t>
                  </m:r>
                  <m:r>
                    <m:t>t</m:t>
                  </m:r>
                  <m:r>
                    <m:rPr>
                      <m:sty m:val="p"/>
                    </m:rPr>
                    <m:t>/</m:t>
                  </m:r>
                  <m:r>
                    <m:t>2</m:t>
                  </m:r>
                </m:sup>
              </m:sSup>
              <m:r>
                <m:t> </m:t>
              </m:r>
              <m:r>
                <m:rPr>
                  <m:scr m:val="double-struck"/>
                  <m:sty m:val="p"/>
                </m:rPr>
                <m:t>E</m:t>
              </m:r>
              <m:d>
                <m:dPr>
                  <m:begChr m:val="["/>
                  <m:sepChr m:val=""/>
                  <m:endChr m:val="]"/>
                  <m:grow/>
                </m:dPr>
                <m:e>
                  <m:sSub>
                    <m:e>
                      <m:r>
                        <m:t>X</m:t>
                      </m:r>
                    </m:e>
                    <m:sub>
                      <m:r>
                        <m:t>0</m:t>
                      </m:r>
                    </m:sub>
                  </m:sSub>
                  <m:r>
                    <m:rPr>
                      <m:sty m:val="p"/>
                    </m:rPr>
                    <m:t>∣</m:t>
                  </m:r>
                  <m:sSub>
                    <m:e>
                      <m:r>
                        <m:t>X</m:t>
                      </m:r>
                    </m:e>
                    <m:sub>
                      <m:r>
                        <m:t>t</m:t>
                      </m:r>
                    </m:sub>
                  </m:sSub>
                  <m:r>
                    <m:rPr>
                      <m:sty m:val="p"/>
                    </m:rPr>
                    <m:t>=</m:t>
                  </m:r>
                  <m:r>
                    <m:t>x</m:t>
                  </m:r>
                </m:e>
              </m:d>
            </m:num>
            <m:den>
              <m:r>
                <m:t>1</m:t>
              </m:r>
              <m:r>
                <m:rPr>
                  <m:sty m:val="p"/>
                </m:rPr>
                <m:t>−</m:t>
              </m:r>
              <m:sSup>
                <m:e>
                  <m:r>
                    <m:t>e</m:t>
                  </m:r>
                </m:e>
                <m:sup>
                  <m:r>
                    <m:rPr>
                      <m:sty m:val="p"/>
                    </m:rPr>
                    <m:t>−</m:t>
                  </m:r>
                  <m:r>
                    <m:t>t</m:t>
                  </m:r>
                </m:sup>
              </m:sSup>
            </m:den>
          </m:f>
        </m:oMath>
      </m:oMathPara>
    </w:p>
    <w:p>
      <w:pPr>
        <w:spacing w:after="100"/>
        <w:jc w:val="both"/>
      </w:pPr>
      <w:r>
        <w:rPr>
          <w:color w:val="3A4350"/>
          <w:sz w:val="19"/>
          <w:szCs w:val="19"/>
        </w:rPr>
        <w:t xml:space="preserve">ku </w:t>
      </w:r>
      <m:oMath>
        <m:r>
          <m:t>C</m:t>
        </m:r>
      </m:oMath>
      <w:r>
        <w:rPr>
          <w:color w:val="3A4350"/>
          <w:sz w:val="19"/>
          <w:szCs w:val="19"/>
        </w:rPr>
        <w:t xml:space="preserve"> është një operator kovariance i klasës gjurmë, </w:t>
      </w:r>
      <m:oMath>
        <m:r>
          <m:t>W</m:t>
        </m:r>
      </m:oMath>
      <w:r>
        <w:rPr>
          <w:color w:val="3A4350"/>
          <w:sz w:val="19"/>
          <w:szCs w:val="19"/>
        </w:rPr>
        <w:t xml:space="preserve"> procesi cilindrik i Wiener-it, </w:t>
      </w:r>
      <m:oMath>
        <m:r>
          <m:t>s</m:t>
        </m:r>
      </m:oMath>
      <w:r>
        <w:rPr>
          <w:color w:val="3A4350"/>
          <w:sz w:val="19"/>
          <w:szCs w:val="19"/>
        </w:rPr>
        <w:t xml:space="preserve"> score-i i parakushtëzuar me </w:t>
      </w:r>
      <m:oMath>
        <m:r>
          <m:t>C</m:t>
        </m:r>
      </m:oMath>
      <w:r>
        <w:rPr>
          <w:color w:val="3A4350"/>
          <w:sz w:val="19"/>
          <w:szCs w:val="19"/>
        </w:rPr>
        <w:t xml:space="preserve">, që mbetet i mirëpërcaktuar në dimension të pafundëm, dhe </w:t>
      </w:r>
      <m:oMath>
        <m:r>
          <m:t>T</m:t>
        </m:r>
      </m:oMath>
      <w:r>
        <w:rPr>
          <w:color w:val="3A4350"/>
          <w:sz w:val="19"/>
          <w:szCs w:val="19"/>
        </w:rPr>
        <w:t xml:space="preserve"> horizonti kohor.</w:t>
      </w:r>
    </w:p>
    <w:p>
      <w:pPr>
        <w:spacing w:after="100" w:before="80"/>
        <w:jc w:val="both"/>
      </w:pPr>
      <w:r>
        <w:rPr>
          <w:b/>
          <w:bCs/>
          <w:color w:val="5B21B6"/>
        </w:rPr>
        <w:t xml:space="preserve">Lidhja me hyrjen teorike. </w:t>
      </w:r>
      <w:r>
        <w:t xml:space="preserve">Është zbatimi teorik i seksionit 1.8 në hapësira funksionesh. Për projektin, jep bazën për prior-ë gjenerues të facieve që nuk varen nga rrjeta e modelit.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 e plotë e modeleve të difuzionit në dimension të pafundëm, me kufij të pavarur nga dimensioni dhe me zbatime te aposteriorët e problemeve inverse.</w:t>
      </w:r>
    </w:p>
    <w:p>
      <w:pPr>
        <w:pStyle w:val="Heading2"/>
        <w:keepNext/>
      </w:pPr>
      <w:r>
        <w:rPr>
          <w:color w:val="5B21B6"/>
        </w:rPr>
        <w:t xml:space="preserve">T4  </w:t>
      </w:r>
      <w:r>
        <w:rPr>
          <w:color w:val="1F3864"/>
        </w:rPr>
        <w:t xml:space="preserve">Solving inverse problems in medical imaging with score-based generative models</w:t>
      </w:r>
    </w:p>
    <w:tbl>
      <w:tblPr>
        <w:tblW w:type="dxa" w:w="9638"/>
        <w:tblBorders>
          <w:top w:val="single" w:color="5B21B6"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Yang Song, Liyue Shen, Lei Xing, Stefano Ermon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wao8pshfkezjbrnfwv3ih">
              <w:r>
                <w:rPr>
                  <w:color w:val="1D4ED8"/>
                  <w:sz w:val="18"/>
                  <w:szCs w:val="18"/>
                  <w:u w:val="single"/>
                </w:rPr>
                <w:t xml:space="preserve">iclr.cc/virtual/2022/poster/7035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Stanford University (të katër autorët)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modele gjeneruese me score · prior i mësuar pa mbikëqyrje · tomografi me pak projeksione · MRI e nënmostruar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5B21B6"/>
        </w:rPr>
        <w:t xml:space="preserve">Përmbledhje. </w:t>
      </w:r>
      <w:r>
        <w:t xml:space="preserve">Artikulli propozon një qasje pa mbikëqyrje: një model gjenerues i bazuar te score-i mëson një prior mbi imazhet mjekësore pa fiksuar procesin e matjes. Në kohën e testimit, me matjet dhe modelin fizik përpara, një mostrues i modifikuar i difuzionit të kthyer alternon hapat e score-it të prior-it me projeksione që sigurojnë përputhjen me matjet. Zbatimet përfshijnë tomografinë e kompjuterizuar me pak projeksione dhe MRI-në e nënmostruar. Performanca është e krahasueshme ose më e mirë se metodat e mbikëqyrura, me përgjithësim dukshëm më të mirë ndaj proceseve të panjohura të matjes.</w:t>
      </w:r>
    </w:p>
    <w:p>
      <w:pPr>
        <w:keepNext/>
        <w:spacing w:after="40" w:before="80"/>
      </w:pPr>
      <w:r>
        <w:rPr>
          <w:b/>
          <w:bCs/>
          <w:color w:val="5B21B6"/>
        </w:rPr>
        <w:t xml:space="preserve">Ekuacioni kyç.</w:t>
      </w:r>
      <w:r>
        <w:rPr>
          <w:i/>
          <w:iCs/>
          <w:color w:val="5B6573"/>
          <w:sz w:val="18"/>
          <w:szCs w:val="18"/>
        </w:rPr>
        <w:t xml:space="preserve">  (formulim përfaqësues i modelit të matjes dhe i hapit të përputhjes)</w:t>
      </w:r>
    </w:p>
    <w:p>
      <w:pPr>
        <w:pStyle w:val="Equation"/>
      </w:pPr>
      <m:oMathPara>
        <m:oMathParaPr>
          <m:jc m:val="center"/>
        </m:oMathParaPr>
        <m:oMath>
          <m:r>
            <m:t>y</m:t>
          </m:r>
          <m:r>
            <m:rPr>
              <m:sty m:val="p"/>
            </m:rPr>
            <m:t>=</m:t>
          </m:r>
          <m:r>
            <m:t>P</m:t>
          </m:r>
          <m:d>
            <m:dPr>
              <m:begChr m:val="("/>
              <m:sepChr m:val=""/>
              <m:endChr m:val=")"/>
              <m:grow/>
            </m:dPr>
            <m:e>
              <m:r>
                <m:t>Λ</m:t>
              </m:r>
            </m:e>
          </m:d>
          <m:r>
            <m:t>T</m:t>
          </m:r>
          <m:r>
            <m:t>x</m:t>
          </m:r>
          <m:r>
            <m:rPr>
              <m:sty m:val="p"/>
            </m:rPr>
            <m:t>+</m:t>
          </m:r>
          <m:r>
            <m:t>ϵ</m:t>
          </m:r>
          <m:r>
            <m:rPr>
              <m:sty m:val="p"/>
            </m:rPr>
            <m:t>,</m:t>
          </m:r>
          <m:r>
            <m:t>  </m:t>
          </m:r>
          <m:sSub>
            <m:e>
              <m:acc>
                <m:accPr>
                  <m:chr m:val="̂"/>
                </m:accPr>
                <m:e>
                  <m:r>
                    <m:t>x</m:t>
                  </m:r>
                </m:e>
              </m:acc>
            </m:e>
            <m:sub>
              <m:sSub>
                <m:e>
                  <m:r>
                    <m:t>t</m:t>
                  </m:r>
                </m:e>
                <m:sub>
                  <m:r>
                    <m:t>i</m:t>
                  </m:r>
                </m:sub>
              </m:sSub>
            </m:sub>
          </m:sSub>
          <m:r>
            <m:rPr>
              <m:sty m:val="p"/>
            </m:rPr>
            <m:t>=</m:t>
          </m:r>
          <m:sSup>
            <m:e>
              <m:r>
                <m:t>T</m:t>
              </m:r>
            </m:e>
            <m:sup>
              <m:r>
                <m:rPr>
                  <m:sty m:val="p"/>
                </m:rPr>
                <m:t>−</m:t>
              </m:r>
              <m:r>
                <m:t>1</m:t>
              </m:r>
            </m:sup>
          </m:sSup>
          <m:d>
            <m:dPr>
              <m:begChr m:val="["/>
              <m:sepChr m:val=""/>
              <m:endChr m:val="]"/>
              <m:grow/>
            </m:dPr>
            <m:e>
              <m:r>
                <m:t>λ</m:t>
              </m:r>
              <m:r>
                <m:t>Λ</m:t>
              </m:r>
              <m:sSup>
                <m:e>
                  <m:r>
                    <m:t>P</m:t>
                  </m:r>
                </m:e>
                <m:sup>
                  <m:r>
                    <m:rPr>
                      <m:sty m:val="p"/>
                    </m:rPr>
                    <m:t>−</m:t>
                  </m:r>
                  <m:r>
                    <m:t>1</m:t>
                  </m:r>
                </m:sup>
              </m:sSup>
              <m:d>
                <m:dPr>
                  <m:begChr m:val="("/>
                  <m:sepChr m:val=""/>
                  <m:endChr m:val=")"/>
                  <m:grow/>
                </m:dPr>
                <m:e>
                  <m:r>
                    <m:t>Λ</m:t>
                  </m:r>
                </m:e>
              </m:d>
              <m:sSub>
                <m:e>
                  <m:acc>
                    <m:accPr>
                      <m:chr m:val="̂"/>
                    </m:accPr>
                    <m:e>
                      <m:r>
                        <m:t>y</m:t>
                      </m:r>
                    </m:e>
                  </m:acc>
                </m:e>
                <m:sub>
                  <m:sSub>
                    <m:e>
                      <m:r>
                        <m:t>t</m:t>
                      </m:r>
                    </m:e>
                    <m:sub>
                      <m:r>
                        <m:t>i</m:t>
                      </m:r>
                    </m:sub>
                  </m:sSub>
                </m:sub>
              </m:sSub>
              <m:r>
                <m:rPr>
                  <m:sty m:val="p"/>
                </m:rPr>
                <m:t>+</m:t>
              </m:r>
              <m:d>
                <m:dPr>
                  <m:begChr m:val="("/>
                  <m:sepChr m:val=""/>
                  <m:endChr m:val=")"/>
                  <m:grow/>
                </m:dPr>
                <m:e>
                  <m:r>
                    <m:t>1</m:t>
                  </m:r>
                  <m:r>
                    <m:rPr>
                      <m:sty m:val="p"/>
                    </m:rPr>
                    <m:t>−</m:t>
                  </m:r>
                  <m:r>
                    <m:t>λ</m:t>
                  </m:r>
                </m:e>
              </m:d>
              <m:r>
                <m:t>Λ</m:t>
              </m:r>
              <m:r>
                <m:t>T</m:t>
              </m:r>
              <m:sSub>
                <m:e>
                  <m:r>
                    <m:t>x</m:t>
                  </m:r>
                </m:e>
                <m:sub>
                  <m:sSub>
                    <m:e>
                      <m:r>
                        <m:t>t</m:t>
                      </m:r>
                    </m:e>
                    <m:sub>
                      <m:r>
                        <m:t>i</m:t>
                      </m:r>
                    </m:sub>
                  </m:sSub>
                </m:sub>
              </m:sSub>
              <m:r>
                <m:rPr>
                  <m:sty m:val="p"/>
                </m:rPr>
                <m:t>+</m:t>
              </m:r>
              <m:d>
                <m:dPr>
                  <m:begChr m:val="("/>
                  <m:sepChr m:val=""/>
                  <m:endChr m:val=")"/>
                  <m:grow/>
                </m:dPr>
                <m:e>
                  <m:r>
                    <m:t>I</m:t>
                  </m:r>
                  <m:r>
                    <m:rPr>
                      <m:sty m:val="p"/>
                    </m:rPr>
                    <m:t>−</m:t>
                  </m:r>
                  <m:r>
                    <m:t>Λ</m:t>
                  </m:r>
                </m:e>
              </m:d>
              <m:r>
                <m:t>T</m:t>
              </m:r>
              <m:sSub>
                <m:e>
                  <m:r>
                    <m:t>x</m:t>
                  </m:r>
                </m:e>
                <m:sub>
                  <m:sSub>
                    <m:e>
                      <m:r>
                        <m:t>t</m:t>
                      </m:r>
                    </m:e>
                    <m:sub>
                      <m:r>
                        <m:t>i</m:t>
                      </m:r>
                    </m:sub>
                  </m:sSub>
                </m:sub>
              </m:sSub>
            </m:e>
          </m:d>
        </m:oMath>
      </m:oMathPara>
    </w:p>
    <w:p>
      <w:pPr>
        <w:spacing w:after="100"/>
        <w:jc w:val="both"/>
      </w:pPr>
      <w:r>
        <w:rPr>
          <w:color w:val="3A4350"/>
          <w:sz w:val="19"/>
          <w:szCs w:val="19"/>
        </w:rPr>
        <w:t xml:space="preserve">ku </w:t>
      </w:r>
      <m:oMath>
        <m:r>
          <m:t>T</m:t>
        </m:r>
      </m:oMath>
      <w:r>
        <w:rPr>
          <w:color w:val="3A4350"/>
          <w:sz w:val="19"/>
          <w:szCs w:val="19"/>
        </w:rPr>
        <w:t xml:space="preserve"> është transformimi i kthyeshëm (Fourier për MRI, Radon për CT), </w:t>
      </w:r>
      <m:oMath>
        <m:r>
          <m:t>Λ</m:t>
        </m:r>
      </m:oMath>
      <w:r>
        <w:rPr>
          <w:color w:val="3A4350"/>
          <w:sz w:val="19"/>
          <w:szCs w:val="19"/>
        </w:rPr>
        <w:t xml:space="preserve"> maska diagonale e nënmostrimit, </w:t>
      </w:r>
      <m:oMath>
        <m:r>
          <m:t>P</m:t>
        </m:r>
        <m:d>
          <m:dPr>
            <m:begChr m:val="("/>
            <m:sepChr m:val=""/>
            <m:endChr m:val=")"/>
            <m:grow/>
          </m:dPr>
          <m:e>
            <m:r>
              <m:t>Λ</m:t>
            </m:r>
          </m:e>
        </m:d>
      </m:oMath>
      <w:r>
        <w:rPr>
          <w:color w:val="3A4350"/>
          <w:sz w:val="19"/>
          <w:szCs w:val="19"/>
        </w:rPr>
        <w:t xml:space="preserve"> operatori që zgjedh përbërësit e matur, </w:t>
      </w:r>
      <m:oMath>
        <m:sSub>
          <m:e>
            <m:r>
              <m:t>x</m:t>
            </m:r>
          </m:e>
          <m:sub>
            <m:sSub>
              <m:e>
                <m:r>
                  <m:t>t</m:t>
                </m:r>
              </m:e>
              <m:sub>
                <m:r>
                  <m:t>i</m:t>
                </m:r>
              </m:sub>
            </m:sSub>
          </m:sub>
        </m:sSub>
      </m:oMath>
      <w:r>
        <w:rPr>
          <w:color w:val="3A4350"/>
          <w:sz w:val="19"/>
          <w:szCs w:val="19"/>
        </w:rPr>
        <w:t xml:space="preserve"> mostra aktuale në nivelin e zhurmës </w:t>
      </w:r>
      <m:oMath>
        <m:sSub>
          <m:e>
            <m:r>
              <m:t>t</m:t>
            </m:r>
          </m:e>
          <m:sub>
            <m:r>
              <m:t>i</m:t>
            </m:r>
          </m:sub>
        </m:sSub>
      </m:oMath>
      <w:r>
        <w:rPr>
          <w:color w:val="3A4350"/>
          <w:sz w:val="19"/>
          <w:szCs w:val="19"/>
        </w:rPr>
        <w:t xml:space="preserve">, </w:t>
      </w:r>
      <m:oMath>
        <m:sSub>
          <m:e>
            <m:acc>
              <m:accPr>
                <m:chr m:val="̂"/>
              </m:accPr>
              <m:e>
                <m:r>
                  <m:t>y</m:t>
                </m:r>
              </m:e>
            </m:acc>
          </m:e>
          <m:sub>
            <m:sSub>
              <m:e>
                <m:r>
                  <m:t>t</m:t>
                </m:r>
              </m:e>
              <m:sub>
                <m:r>
                  <m:t>i</m:t>
                </m:r>
              </m:sub>
            </m:sSub>
          </m:sub>
        </m:sSub>
      </m:oMath>
      <w:r>
        <w:rPr>
          <w:color w:val="3A4350"/>
          <w:sz w:val="19"/>
          <w:szCs w:val="19"/>
        </w:rPr>
        <w:t xml:space="preserve"> matja e zhurmuar në të njëjtin nivel dhe </w:t>
      </w:r>
      <m:oMath>
        <m:r>
          <m:t>λ</m:t>
        </m:r>
        <m:r>
          <m:rPr>
            <m:sty m:val="p"/>
          </m:rPr>
          <m:t>∈</m:t>
        </m:r>
        <m:d>
          <m:dPr>
            <m:begChr m:val="["/>
            <m:sepChr m:val=""/>
            <m:endChr m:val="]"/>
            <m:grow/>
          </m:dPr>
          <m:e>
            <m:r>
              <m:t>0</m:t>
            </m:r>
            <m:r>
              <m:rPr>
                <m:sty m:val="p"/>
              </m:rPr>
              <m:t>,</m:t>
            </m:r>
            <m:r>
              <m:t>1</m:t>
            </m:r>
          </m:e>
        </m:d>
      </m:oMath>
      <w:r>
        <w:rPr>
          <w:color w:val="3A4350"/>
          <w:sz w:val="19"/>
          <w:szCs w:val="19"/>
        </w:rPr>
        <w:t xml:space="preserve"> pesha e përputhjes.</w:t>
      </w:r>
    </w:p>
    <w:p>
      <w:pPr>
        <w:spacing w:after="100" w:before="80"/>
        <w:jc w:val="both"/>
      </w:pPr>
      <w:r>
        <w:rPr>
          <w:b/>
          <w:bCs/>
          <w:color w:val="5B21B6"/>
        </w:rPr>
        <w:t xml:space="preserve">Lidhja me hyrjen teorike. </w:t>
      </w:r>
      <w:r>
        <w:t xml:space="preserve">Është zbatimi praktik i seksionit 1.8: prior-i mësohet një herë, dhe çdo problem invers i ri zgjidhet duke ndryshuar vetëm modelin e matjes.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Ndarje e plotë midis prior-it të mësuar dhe procesit të matjes: i njëjti model gjenerues zgjidh probleme inverse me matje të ndryshme, pa ritrajnim.</w:t>
      </w:r>
    </w:p>
    <w:p>
      <w:pPr>
        <w:pStyle w:val="Heading2"/>
        <w:keepNext/>
      </w:pPr>
      <w:r>
        <w:rPr>
          <w:color w:val="5B21B6"/>
        </w:rPr>
        <w:t xml:space="preserve">T5  </w:t>
      </w:r>
      <w:r>
        <w:rPr>
          <w:color w:val="1F3864"/>
        </w:rPr>
        <w:t xml:space="preserve">A particle filter for stochastic advection by Lie transport: A case study for the damped and forced incompressible two-dimensional Euler equation</w:t>
      </w:r>
    </w:p>
    <w:tbl>
      <w:tblPr>
        <w:tblW w:type="dxa" w:w="9638"/>
        <w:tblBorders>
          <w:top w:val="single" w:color="5B21B6"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Colin Cotter, Dan Crisan, Darryl D. Holm, Wei Pan, Igor Shevchenko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SIAM/ASA Journal on Uncertainty Quantification, vëll. 8(4)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2u6xpbvni5b2qtiydh7x8">
              <w:r>
                <w:rPr>
                  <w:color w:val="1D4ED8"/>
                  <w:sz w:val="18"/>
                  <w:szCs w:val="18"/>
                  <w:u w:val="single"/>
                </w:rPr>
                <w:t xml:space="preserve">https://doi.org/10.1137/19M1277606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Imperial College London (depoja Spiral dhe faqja e D. Crisan-it)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filtër grimcash · advektim stokastik me transport Lie (SALT) · reduktim stokastik i modelit · temperim dhe xhitering MCMC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5B21B6"/>
        </w:rPr>
        <w:t xml:space="preserve">Përmbledhje. </w:t>
      </w:r>
      <w:r>
        <w:t xml:space="preserve">Artikulli trajton asimilimin e të dhënave për një rrjedhë Euler 2D të shuar dhe të forcuar. E «vërteta» është një simulim me rezolucion të lartë me rreth </w:t>
      </w:r>
      <m:oMath>
        <m:r>
          <m:t>3.1</m:t>
        </m:r>
        <m:r>
          <m:rPr>
            <m:sty m:val="p"/>
          </m:rPr>
          <m:t>×</m:t>
        </m:r>
        <m:sSup>
          <m:e>
            <m:r>
              <m:t>10</m:t>
            </m:r>
          </m:e>
          <m:sup>
            <m:r>
              <m:t>6</m:t>
            </m:r>
          </m:sup>
        </m:sSup>
      </m:oMath>
      <w:r>
        <w:t xml:space="preserve"> shkallë lirie, ndërsa modeli i sinjalit është një model stokastik SALT në rrjetë të trashë me rreth </w:t>
      </w:r>
      <m:oMath>
        <m:r>
          <m:t>4.9</m:t>
        </m:r>
        <m:r>
          <m:rPr>
            <m:sty m:val="p"/>
          </m:rPr>
          <m:t>×</m:t>
        </m:r>
        <m:sSup>
          <m:e>
            <m:r>
              <m:t>10</m:t>
            </m:r>
          </m:e>
          <m:sup>
            <m:r>
              <m:t>4</m:t>
            </m:r>
          </m:sup>
        </m:sSup>
      </m:oMath>
      <w:r>
        <w:t xml:space="preserve"> shkallë lirie. Filtri i grimcave kombinon reduktimin stokastik të modelit me temperimin dhe xhiteringun MCMC, për të luftuar degjenerimin e peshave. Filtri e ndjek të vërtetën në mënyrë të arsyeshme për rreth pesë kohë rrotullimi të vorbullave të mëdha, në pajisje të moderuara.</w:t>
      </w:r>
    </w:p>
    <w:p>
      <w:pPr>
        <w:keepNext/>
        <w:spacing w:after="40" w:before="80"/>
      </w:pPr>
      <w:r>
        <w:rPr>
          <w:b/>
          <w:bCs/>
          <w:color w:val="5B21B6"/>
        </w:rPr>
        <w:t xml:space="preserve">Ekuacioni kyç.</w:t>
      </w:r>
      <w:r>
        <w:rPr>
          <w:i/>
          <w:iCs/>
          <w:color w:val="5B6573"/>
          <w:sz w:val="18"/>
          <w:szCs w:val="18"/>
        </w:rPr>
        <w:t xml:space="preserve">  (formulim përfaqësues i modelit SALT dhe i peshave)</w:t>
      </w:r>
    </w:p>
    <w:p>
      <w:pPr>
        <w:pStyle w:val="Equation"/>
      </w:pPr>
      <m:oMathPara>
        <m:oMathParaPr>
          <m:jc m:val="center"/>
        </m:oMathParaPr>
        <m:oMath>
          <m:r>
            <m:rPr>
              <m:sty m:val="p"/>
            </m:rPr>
            <m:t>d</m:t>
          </m:r>
          <m:r>
            <m:t>ω</m:t>
          </m:r>
          <m:r>
            <m:rPr>
              <m:sty m:val="p"/>
            </m:rPr>
            <m:t>+</m:t>
          </m:r>
          <m:d>
            <m:dPr>
              <m:begChr m:val="("/>
              <m:sepChr m:val=""/>
              <m:endChr m:val=")"/>
              <m:grow/>
            </m:dPr>
            <m:e>
              <m:r>
                <m:t>u</m:t>
              </m:r>
              <m:r>
                <m:t> </m:t>
              </m:r>
              <m:r>
                <m:rPr>
                  <m:sty m:val="p"/>
                </m:rPr>
                <m:t>d</m:t>
              </m:r>
              <m:r>
                <m:t>t</m:t>
              </m:r>
              <m:r>
                <m:rPr>
                  <m:sty m:val="p"/>
                </m:rPr>
                <m:t>+</m:t>
              </m:r>
              <m:nary>
                <m:naryPr>
                  <m:chr m:val="∑"/>
                  <m:limLoc m:val="undOvr"/>
                  <m:subHide m:val="off"/>
                  <m:supHide m:val="off"/>
                </m:naryPr>
                <m:sub>
                  <m:r>
                    <m:t>i</m:t>
                  </m:r>
                  <m:r>
                    <m:rPr>
                      <m:sty m:val="p"/>
                    </m:rPr>
                    <m:t>=</m:t>
                  </m:r>
                  <m:r>
                    <m:t>1</m:t>
                  </m:r>
                </m:sub>
                <m:sup>
                  <m:r>
                    <m:t>N</m:t>
                  </m:r>
                </m:sup>
                <m:e>
                  <m:sSub>
                    <m:e>
                      <m:r>
                        <m:t>ξ</m:t>
                      </m:r>
                    </m:e>
                    <m:sub>
                      <m:r>
                        <m:t>i</m:t>
                      </m:r>
                    </m:sub>
                  </m:sSub>
                </m:e>
              </m:nary>
              <m:r>
                <m:rPr>
                  <m:sty m:val="p"/>
                </m:rPr>
                <m:t>∘</m:t>
              </m:r>
              <m:r>
                <m:rPr>
                  <m:sty m:val="p"/>
                </m:rPr>
                <m:t>d</m:t>
              </m:r>
              <m:sSubSup>
                <m:e>
                  <m:r>
                    <m:t>W</m:t>
                  </m:r>
                </m:e>
                <m:sub>
                  <m:r>
                    <m:t>t</m:t>
                  </m:r>
                </m:sub>
                <m:sup>
                  <m:r>
                    <m:t>i</m:t>
                  </m:r>
                </m:sup>
              </m:sSubSup>
            </m:e>
          </m:d>
          <m:r>
            <m:rPr>
              <m:sty m:val="p"/>
            </m:rPr>
            <m:t>⋅</m:t>
          </m:r>
          <m:r>
            <m:rPr>
              <m:sty m:val="p"/>
            </m:rPr>
            <m:t>∇</m:t>
          </m:r>
          <m:r>
            <m:t>ω</m:t>
          </m:r>
          <m:r>
            <m:rPr>
              <m:sty m:val="p"/>
            </m:rPr>
            <m:t>=</m:t>
          </m:r>
          <m:d>
            <m:dPr>
              <m:begChr m:val="("/>
              <m:sepChr m:val=""/>
              <m:endChr m:val=")"/>
              <m:grow/>
            </m:dPr>
            <m:e>
              <m:r>
                <m:t>Q</m:t>
              </m:r>
              <m:r>
                <m:rPr>
                  <m:sty m:val="p"/>
                </m:rPr>
                <m:t>−</m:t>
              </m:r>
              <m:r>
                <m:t>r</m:t>
              </m:r>
              <m:r>
                <m:t>ω</m:t>
              </m:r>
            </m:e>
          </m:d>
          <m:r>
            <m:rPr>
              <m:sty m:val="p"/>
            </m:rPr>
            <m:t>d</m:t>
          </m:r>
          <m:r>
            <m:t>t</m:t>
          </m:r>
          <m:r>
            <m:rPr>
              <m:sty m:val="p"/>
            </m:rPr>
            <m:t>,</m:t>
          </m:r>
          <m:r>
            <m:t>  </m:t>
          </m:r>
          <m:r>
            <m:t>u</m:t>
          </m:r>
          <m:r>
            <m:rPr>
              <m:sty m:val="p"/>
            </m:rPr>
            <m:t>=</m:t>
          </m:r>
          <m:sSup>
            <m:e>
              <m:r>
                <m:rPr>
                  <m:sty m:val="p"/>
                </m:rPr>
                <m:t>∇</m:t>
              </m:r>
            </m:e>
            <m:sup>
              <m:r>
                <m:rPr>
                  <m:sty m:val="p"/>
                </m:rPr>
                <m:t>⊥</m:t>
              </m:r>
            </m:sup>
          </m:sSup>
          <m:r>
            <m:t>ψ</m:t>
          </m:r>
          <m:r>
            <m:rPr>
              <m:sty m:val="p"/>
            </m:rPr>
            <m:t>,</m:t>
          </m:r>
          <m:r>
            <m:t> </m:t>
          </m:r>
          <m:r>
            <m:t> </m:t>
          </m:r>
          <m:r>
            <m:t>Δ</m:t>
          </m:r>
          <m:r>
            <m:t>ψ</m:t>
          </m:r>
          <m:r>
            <m:rPr>
              <m:sty m:val="p"/>
            </m:rPr>
            <m:t>=</m:t>
          </m:r>
          <m:r>
            <m:t>ω</m:t>
          </m:r>
          <m:r>
            <m:rPr>
              <m:sty m:val="p"/>
            </m:rPr>
            <m:t>;</m:t>
          </m:r>
          <m:r>
            <m:t>  </m:t>
          </m:r>
          <m:sSup>
            <m:e>
              <m:r>
                <m:t>w</m:t>
              </m:r>
            </m:e>
            <m:sup>
              <m:d>
                <m:dPr>
                  <m:begChr m:val="("/>
                  <m:sepChr m:val=""/>
                  <m:endChr m:val=")"/>
                  <m:grow/>
                </m:dPr>
                <m:e>
                  <m:r>
                    <m:t>k</m:t>
                  </m:r>
                </m:e>
              </m:d>
            </m:sup>
          </m:sSup>
          <m:r>
            <m:rPr>
              <m:sty m:val="p"/>
            </m:rPr>
            <m:t>∝</m:t>
          </m:r>
          <m:r>
            <m:rPr>
              <m:sty m:val="p"/>
            </m:rPr>
            <m:t>exp</m:t>
          </m:r>
          <m:d>
            <m:dPr>
              <m:begChr m:val="("/>
              <m:sepChr m:val=""/>
              <m:endChr m:val=")"/>
              <m:grow/>
            </m:dPr>
            <m:e>
              <m:r>
                <m:rPr>
                  <m:sty m:val="p"/>
                </m:rPr>
                <m:t>−</m:t>
              </m:r>
              <m:f>
                <m:fPr>
                  <m:type m:val="bar"/>
                </m:fPr>
                <m:num>
                  <m:r>
                    <m:t>1</m:t>
                  </m:r>
                </m:num>
                <m:den>
                  <m:r>
                    <m:t>2</m:t>
                  </m:r>
                </m:den>
              </m:f>
              <m:sSup>
                <m:e>
                  <m:d>
                    <m:dPr>
                      <m:begChr m:val="∥"/>
                      <m:sepChr m:val=""/>
                      <m:endChr m:val="∥"/>
                      <m:grow/>
                    </m:dPr>
                    <m:e>
                      <m:sSup>
                        <m:e>
                          <m:r>
                            <m:t>Γ</m:t>
                          </m:r>
                        </m:e>
                        <m:sup>
                          <m:r>
                            <m:rPr>
                              <m:sty m:val="p"/>
                            </m:rPr>
                            <m:t>−</m:t>
                          </m:r>
                          <m:r>
                            <m:t>1</m:t>
                          </m:r>
                          <m:r>
                            <m:rPr>
                              <m:sty m:val="p"/>
                            </m:rPr>
                            <m:t>/</m:t>
                          </m:r>
                          <m:r>
                            <m:t>2</m:t>
                          </m:r>
                        </m:sup>
                      </m:sSup>
                      <m:d>
                        <m:dPr>
                          <m:begChr m:val="("/>
                          <m:sepChr m:val=""/>
                          <m:endChr m:val=")"/>
                          <m:grow/>
                        </m:dPr>
                        <m:e>
                          <m:r>
                            <m:t>y</m:t>
                          </m:r>
                          <m:r>
                            <m:rPr>
                              <m:sty m:val="p"/>
                            </m:rPr>
                            <m:t>−</m:t>
                          </m:r>
                          <m:r>
                            <m:t>H</m:t>
                          </m:r>
                          <m:sSup>
                            <m:e>
                              <m:r>
                                <m:t>ω</m:t>
                              </m:r>
                            </m:e>
                            <m:sup>
                              <m:d>
                                <m:dPr>
                                  <m:begChr m:val="("/>
                                  <m:sepChr m:val=""/>
                                  <m:endChr m:val=")"/>
                                  <m:grow/>
                                </m:dPr>
                                <m:e>
                                  <m:r>
                                    <m:t>k</m:t>
                                  </m:r>
                                </m:e>
                              </m:d>
                            </m:sup>
                          </m:sSup>
                        </m:e>
                      </m:d>
                    </m:e>
                  </m:d>
                </m:e>
                <m:sup>
                  <m:r>
                    <m:t>2</m:t>
                  </m:r>
                </m:sup>
              </m:sSup>
            </m:e>
          </m:d>
        </m:oMath>
      </m:oMathPara>
    </w:p>
    <w:p>
      <w:pPr>
        <w:spacing w:after="100"/>
        <w:jc w:val="both"/>
      </w:pPr>
      <w:r>
        <w:rPr>
          <w:color w:val="3A4350"/>
          <w:sz w:val="19"/>
          <w:szCs w:val="19"/>
        </w:rPr>
        <w:t xml:space="preserve">ku </w:t>
      </w:r>
      <m:oMath>
        <m:r>
          <m:t>ω</m:t>
        </m:r>
      </m:oMath>
      <w:r>
        <w:rPr>
          <w:color w:val="3A4350"/>
          <w:sz w:val="19"/>
          <w:szCs w:val="19"/>
        </w:rPr>
        <w:t xml:space="preserve"> është vorbullshmëria, </w:t>
      </w:r>
      <m:oMath>
        <m:r>
          <m:t>u</m:t>
        </m:r>
      </m:oMath>
      <w:r>
        <w:rPr>
          <w:color w:val="3A4350"/>
          <w:sz w:val="19"/>
          <w:szCs w:val="19"/>
        </w:rPr>
        <w:t xml:space="preserve"> shpejtësia, </w:t>
      </w:r>
      <m:oMath>
        <m:r>
          <m:t>ψ</m:t>
        </m:r>
      </m:oMath>
      <w:r>
        <w:rPr>
          <w:color w:val="3A4350"/>
          <w:sz w:val="19"/>
          <w:szCs w:val="19"/>
        </w:rPr>
        <w:t xml:space="preserve"> funksioni i rrymës, </w:t>
      </w:r>
      <m:oMath>
        <m:sSub>
          <m:e>
            <m:r>
              <m:t>ξ</m:t>
            </m:r>
          </m:e>
          <m:sub>
            <m:r>
              <m:t>i</m:t>
            </m:r>
          </m:sub>
        </m:sSub>
      </m:oMath>
      <w:r>
        <w:rPr>
          <w:color w:val="3A4350"/>
          <w:sz w:val="19"/>
          <w:szCs w:val="19"/>
        </w:rPr>
        <w:t xml:space="preserve"> fushat vektoriale të zhurmës pa divergjencë, të kalibruara nga simulimi i imët, </w:t>
      </w:r>
      <m:oMath>
        <m:sSup>
          <m:e>
            <m:r>
              <m:t>W</m:t>
            </m:r>
          </m:e>
          <m:sup>
            <m:r>
              <m:t>i</m:t>
            </m:r>
          </m:sup>
        </m:sSup>
      </m:oMath>
      <w:r>
        <w:rPr>
          <w:color w:val="3A4350"/>
          <w:sz w:val="19"/>
          <w:szCs w:val="19"/>
        </w:rPr>
        <w:t xml:space="preserve"> lëvizje Brown-iane të pavarura me prodhim Stratonovich, </w:t>
      </w:r>
      <m:oMath>
        <m:r>
          <m:t>Q</m:t>
        </m:r>
      </m:oMath>
      <w:r>
        <w:rPr>
          <w:color w:val="3A4350"/>
          <w:sz w:val="19"/>
          <w:szCs w:val="19"/>
        </w:rPr>
        <w:t xml:space="preserve"> forcimi, </w:t>
      </w:r>
      <m:oMath>
        <m:r>
          <m:t>r</m:t>
        </m:r>
      </m:oMath>
      <w:r>
        <w:rPr>
          <w:color w:val="3A4350"/>
          <w:sz w:val="19"/>
          <w:szCs w:val="19"/>
        </w:rPr>
        <w:t xml:space="preserve"> shuarja dhe </w:t>
      </w:r>
      <m:oMath>
        <m:sSup>
          <m:e>
            <m:r>
              <m:t>w</m:t>
            </m:r>
          </m:e>
          <m:sup>
            <m:d>
              <m:dPr>
                <m:begChr m:val="("/>
                <m:sepChr m:val=""/>
                <m:endChr m:val=")"/>
                <m:grow/>
              </m:dPr>
              <m:e>
                <m:r>
                  <m:t>k</m:t>
                </m:r>
              </m:e>
            </m:d>
          </m:sup>
        </m:sSup>
      </m:oMath>
      <w:r>
        <w:rPr>
          <w:color w:val="3A4350"/>
          <w:sz w:val="19"/>
          <w:szCs w:val="19"/>
        </w:rPr>
        <w:t xml:space="preserve"> pesha e grimcës </w:t>
      </w:r>
      <m:oMath>
        <m:r>
          <m:t>k</m:t>
        </m:r>
      </m:oMath>
      <w:r>
        <w:rPr>
          <w:color w:val="3A4350"/>
          <w:sz w:val="19"/>
          <w:szCs w:val="19"/>
        </w:rPr>
        <w:t xml:space="preserve"> pas vëzhgimit </w:t>
      </w:r>
      <m:oMath>
        <m:r>
          <m:t>y</m:t>
        </m:r>
      </m:oMath>
      <w:r>
        <w:rPr>
          <w:color w:val="3A4350"/>
          <w:sz w:val="19"/>
          <w:szCs w:val="19"/>
        </w:rPr>
        <w:t xml:space="preserve">.</w:t>
      </w:r>
    </w:p>
    <w:p>
      <w:pPr>
        <w:spacing w:after="100" w:before="80"/>
        <w:jc w:val="both"/>
      </w:pPr>
      <w:r>
        <w:rPr>
          <w:b/>
          <w:bCs/>
          <w:color w:val="5B21B6"/>
        </w:rPr>
        <w:t xml:space="preserve">Lidhja me hyrjen teorike. </w:t>
      </w:r>
      <w:r>
        <w:t xml:space="preserve">Është shembulli i seksionit 1.3 për filtrat e grimcave në dimension të lartë. Për projektin tregon si një model i trashë stokastik, i kalibruar nga një model i imët, mund të përdoret në asimilimin e të dhënave.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Filtër grimcash funksional për një rrjedhë 2D me dhjetëra mijëra shkallë lirie, i bërë i mundur nga një model stokastik me bazë gjeometrike dhe nga temperimi.</w:t>
      </w:r>
    </w:p>
    <w:p>
      <w:pPr>
        <w:pStyle w:val="Heading2"/>
        <w:keepNext/>
      </w:pPr>
      <w:r>
        <w:rPr>
          <w:color w:val="5B21B6"/>
        </w:rPr>
        <w:t xml:space="preserve">T6  </w:t>
      </w:r>
      <w:r>
        <w:rPr>
          <w:color w:val="1F3864"/>
        </w:rPr>
        <w:t xml:space="preserve">Learned reconstruction methods with convergence guarantees: A survey of concepts and applications</w:t>
      </w:r>
    </w:p>
    <w:tbl>
      <w:tblPr>
        <w:tblW w:type="dxa" w:w="9638"/>
        <w:tblBorders>
          <w:top w:val="single" w:color="5B21B6"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Subhadip Mukherjee, Andreas Hauptmann, Ozan Öktem, Marcelo Pereyra, Carola-Bibiane Schönlieb</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IEEE Signal Processing Magazine, vëll. 40(1), f. 164–182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b201hcn7hqjvcmsvjpskd">
              <w:r>
                <w:rPr>
                  <w:color w:val="1D4ED8"/>
                  <w:sz w:val="18"/>
                  <w:szCs w:val="18"/>
                  <w:u w:val="single"/>
                </w:rPr>
                <w:t xml:space="preserve">https://doi.org/10.1109/MSP.2022.3207451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 Mukherjee, C.-B. Schönlieb: University of Cambridge (sipas versionit arXiv); A. Hauptmann: Oulu dhe UCL; O. Öktem: KTH; M. Pereyra: Heriot-Watt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rindërtim i mësuar · rregullim konvergjent · plug-and-play · rregullues konveksë të mësuar · garanci teorike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5B21B6"/>
        </w:rPr>
        <w:t xml:space="preserve">Përmbledhje. </w:t>
      </w:r>
      <w:r>
        <w:t xml:space="preserve">Artikulli përcakton nocione të sakta konvergjence për rindërtimin e imazheve me të dhëna: konvergjencën e iteracioneve, qëndrueshmërinë dhe rregullimin konvergjent kur zhurma shkon në zero. Ai shqyrton metodat e mësuara që kanë garanci të tilla: plug-and-play me denoizues joekspansivë, skemat e shpalosura dhe rregulluesit konveksë të mësuar me rrjete neurale konvekse sipas hyrjes. Tema qendrore është ura midis mësimit të thellë dhe teorisë klasike të rregullimit variacional.</w:t>
      </w:r>
    </w:p>
    <w:p>
      <w:pPr>
        <w:keepNext/>
        <w:spacing w:after="40" w:before="80"/>
      </w:pPr>
      <w:r>
        <w:rPr>
          <w:b/>
          <w:bCs/>
          <w:color w:val="5B21B6"/>
        </w:rPr>
        <w:t xml:space="preserve">Ekuacioni kyç.</w:t>
      </w:r>
      <w:r>
        <w:rPr>
          <w:i/>
          <w:iCs/>
          <w:color w:val="5B6573"/>
          <w:sz w:val="18"/>
          <w:szCs w:val="18"/>
        </w:rPr>
        <w:t xml:space="preserve">  (formulim përfaqësues i rregullimit konvergjent)</w:t>
      </w:r>
    </w:p>
    <w:p>
      <w:pPr>
        <w:pStyle w:val="Equation"/>
      </w:pPr>
      <m:oMathPara>
        <m:oMathParaPr>
          <m:jc m:val="center"/>
        </m:oMathParaPr>
        <m:oMath>
          <m:sSub>
            <m:e>
              <m:acc>
                <m:accPr>
                  <m:chr m:val="̂"/>
                </m:accPr>
                <m:e>
                  <m:r>
                    <m:t>x</m:t>
                  </m:r>
                </m:e>
              </m:acc>
            </m:e>
            <m:sub>
              <m:r>
                <m:t>α</m:t>
              </m:r>
            </m:sub>
          </m:sSub>
          <m:d>
            <m:dPr>
              <m:begChr m:val="("/>
              <m:sepChr m:val=""/>
              <m:endChr m:val=")"/>
              <m:grow/>
            </m:dPr>
            <m:e>
              <m:sSup>
                <m:e>
                  <m:r>
                    <m:t>y</m:t>
                  </m:r>
                </m:e>
                <m:sup>
                  <m:r>
                    <m:t>δ</m:t>
                  </m:r>
                </m:sup>
              </m:sSup>
            </m:e>
          </m:d>
          <m:r>
            <m:rPr>
              <m:sty m:val="p"/>
            </m:rPr>
            <m:t>∈</m:t>
          </m:r>
          <m:r>
            <m:rPr>
              <m:sty m:val="p"/>
            </m:rPr>
            <m:t>arg</m:t>
          </m:r>
          <m:limLow>
            <m:e>
              <m:r>
                <m:rPr>
                  <m:sty m:val="p"/>
                </m:rPr>
                <m:t>min</m:t>
              </m:r>
            </m:e>
            <m:lim>
              <m:r>
                <m:t>x</m:t>
              </m:r>
            </m:lim>
          </m:limLow>
          <m:r>
            <m:t> </m:t>
          </m:r>
          <m:f>
            <m:fPr>
              <m:type m:val="bar"/>
            </m:fPr>
            <m:num>
              <m:r>
                <m:t>1</m:t>
              </m:r>
            </m:num>
            <m:den>
              <m:r>
                <m:t>2</m:t>
              </m:r>
            </m:den>
          </m:f>
          <m:sSup>
            <m:e>
              <m:d>
                <m:dPr>
                  <m:begChr m:val="∥"/>
                  <m:sepChr m:val=""/>
                  <m:endChr m:val="∥"/>
                  <m:grow/>
                </m:dPr>
                <m:e>
                  <m:r>
                    <m:t>A</m:t>
                  </m:r>
                  <m:r>
                    <m:t>x</m:t>
                  </m:r>
                  <m:r>
                    <m:rPr>
                      <m:sty m:val="p"/>
                    </m:rPr>
                    <m:t>−</m:t>
                  </m:r>
                  <m:sSup>
                    <m:e>
                      <m:r>
                        <m:t>y</m:t>
                      </m:r>
                    </m:e>
                    <m:sup>
                      <m:r>
                        <m:t>δ</m:t>
                      </m:r>
                    </m:sup>
                  </m:sSup>
                </m:e>
              </m:d>
            </m:e>
            <m:sup>
              <m:r>
                <m:t>2</m:t>
              </m:r>
            </m:sup>
          </m:sSup>
          <m:r>
            <m:rPr>
              <m:sty m:val="p"/>
            </m:rPr>
            <m:t>+</m:t>
          </m:r>
          <m:r>
            <m:t>α</m:t>
          </m:r>
          <m:sSub>
            <m:e>
              <m:r>
                <m:t>R</m:t>
              </m:r>
            </m:e>
            <m:sub>
              <m:r>
                <m:t>θ</m:t>
              </m:r>
            </m:sub>
          </m:sSub>
          <m:d>
            <m:dPr>
              <m:begChr m:val="("/>
              <m:sepChr m:val=""/>
              <m:endChr m:val=")"/>
              <m:grow/>
            </m:dPr>
            <m:e>
              <m:r>
                <m:t>x</m:t>
              </m:r>
            </m:e>
          </m:d>
          <m:r>
            <m:rPr>
              <m:sty m:val="p"/>
            </m:rPr>
            <m:t>,</m:t>
          </m:r>
          <m:r>
            <m:t>  </m:t>
          </m:r>
          <m:r>
            <m:t>α</m:t>
          </m:r>
          <m:d>
            <m:dPr>
              <m:begChr m:val="("/>
              <m:sepChr m:val=""/>
              <m:endChr m:val=")"/>
              <m:grow/>
            </m:dPr>
            <m:e>
              <m:r>
                <m:t>δ</m:t>
              </m:r>
            </m:e>
          </m:d>
          <m:r>
            <m:rPr>
              <m:sty m:val="p"/>
            </m:rPr>
            <m:t>→</m:t>
          </m:r>
          <m:r>
            <m:t>0</m:t>
          </m:r>
          <m:r>
            <m:rPr>
              <m:sty m:val="p"/>
            </m:rPr>
            <m:t>,</m:t>
          </m:r>
          <m:r>
            <m:t> </m:t>
          </m:r>
          <m:r>
            <m:t> </m:t>
          </m:r>
          <m:f>
            <m:fPr>
              <m:type m:val="bar"/>
            </m:fPr>
            <m:num>
              <m:sSup>
                <m:e>
                  <m:r>
                    <m:t>δ</m:t>
                  </m:r>
                </m:e>
                <m:sup>
                  <m:r>
                    <m:t>2</m:t>
                  </m:r>
                </m:sup>
              </m:sSup>
            </m:num>
            <m:den>
              <m:r>
                <m:t>α</m:t>
              </m:r>
              <m:d>
                <m:dPr>
                  <m:begChr m:val="("/>
                  <m:sepChr m:val=""/>
                  <m:endChr m:val=")"/>
                  <m:grow/>
                </m:dPr>
                <m:e>
                  <m:r>
                    <m:t>δ</m:t>
                  </m:r>
                </m:e>
              </m:d>
            </m:den>
          </m:f>
          <m:r>
            <m:rPr>
              <m:sty m:val="p"/>
            </m:rPr>
            <m:t>→</m:t>
          </m:r>
          <m:r>
            <m:t>0</m:t>
          </m:r>
          <m:r>
            <m:t> </m:t>
          </m:r>
          <m:r>
            <m:rPr>
              <m:sty m:val="p"/>
            </m:rPr>
            <m:t>⇒</m:t>
          </m:r>
          <m:r>
            <m:t> </m:t>
          </m:r>
          <m:sSub>
            <m:e>
              <m:acc>
                <m:accPr>
                  <m:chr m:val="̂"/>
                </m:accPr>
                <m:e>
                  <m:r>
                    <m:t>x</m:t>
                  </m:r>
                </m:e>
              </m:acc>
            </m:e>
            <m:sub>
              <m:r>
                <m:t>α</m:t>
              </m:r>
              <m:d>
                <m:dPr>
                  <m:begChr m:val="("/>
                  <m:sepChr m:val=""/>
                  <m:endChr m:val=")"/>
                  <m:grow/>
                </m:dPr>
                <m:e>
                  <m:r>
                    <m:t>δ</m:t>
                  </m:r>
                </m:e>
              </m:d>
            </m:sub>
          </m:sSub>
          <m:d>
            <m:dPr>
              <m:begChr m:val="("/>
              <m:sepChr m:val=""/>
              <m:endChr m:val=")"/>
              <m:grow/>
            </m:dPr>
            <m:e>
              <m:sSup>
                <m:e>
                  <m:r>
                    <m:t>y</m:t>
                  </m:r>
                </m:e>
                <m:sup>
                  <m:r>
                    <m:t>δ</m:t>
                  </m:r>
                </m:sup>
              </m:sSup>
            </m:e>
          </m:d>
          <m:r>
            <m:rPr>
              <m:sty m:val="p"/>
            </m:rPr>
            <m:t>→</m:t>
          </m:r>
          <m:sSup>
            <m:e>
              <m:r>
                <m:t>x</m:t>
              </m:r>
            </m:e>
            <m:sup>
              <m:r>
                <m:rPr>
                  <m:sty m:val="p"/>
                </m:rPr>
                <m:t>†</m:t>
              </m:r>
            </m:sup>
          </m:sSup>
        </m:oMath>
      </m:oMathPara>
    </w:p>
    <w:p>
      <w:pPr>
        <w:spacing w:after="100"/>
        <w:jc w:val="both"/>
      </w:pPr>
      <w:r>
        <w:rPr>
          <w:color w:val="3A4350"/>
          <w:sz w:val="19"/>
          <w:szCs w:val="19"/>
        </w:rPr>
        <w:t xml:space="preserve">ku </w:t>
      </w:r>
      <m:oMath>
        <m:r>
          <m:t>A</m:t>
        </m:r>
      </m:oMath>
      <w:r>
        <w:rPr>
          <w:color w:val="3A4350"/>
          <w:sz w:val="19"/>
          <w:szCs w:val="19"/>
        </w:rPr>
        <w:t xml:space="preserve"> është operatori përpara, </w:t>
      </w:r>
      <m:oMath>
        <m:sSup>
          <m:e>
            <m:r>
              <m:t>y</m:t>
            </m:r>
          </m:e>
          <m:sup>
            <m:r>
              <m:t>δ</m:t>
            </m:r>
          </m:sup>
        </m:sSup>
      </m:oMath>
      <w:r>
        <w:rPr>
          <w:color w:val="3A4350"/>
          <w:sz w:val="19"/>
          <w:szCs w:val="19"/>
        </w:rPr>
        <w:t xml:space="preserve"> të dhënat me nivel zhurme </w:t>
      </w:r>
      <m:oMath>
        <m:r>
          <m:t>δ</m:t>
        </m:r>
      </m:oMath>
      <w:r>
        <w:rPr>
          <w:color w:val="3A4350"/>
          <w:sz w:val="19"/>
          <w:szCs w:val="19"/>
        </w:rPr>
        <w:t xml:space="preserve">, </w:t>
      </w:r>
      <m:oMath>
        <m:sSub>
          <m:e>
            <m:r>
              <m:t>R</m:t>
            </m:r>
          </m:e>
          <m:sub>
            <m:r>
              <m:t>θ</m:t>
            </m:r>
          </m:sub>
        </m:sSub>
      </m:oMath>
      <w:r>
        <w:rPr>
          <w:color w:val="3A4350"/>
          <w:sz w:val="19"/>
          <w:szCs w:val="19"/>
        </w:rPr>
        <w:t xml:space="preserve"> rregulluesi i mësuar, p.sh. konveks, dhe </w:t>
      </w:r>
      <m:oMath>
        <m:sSup>
          <m:e>
            <m:r>
              <m:t>x</m:t>
            </m:r>
          </m:e>
          <m:sup>
            <m:r>
              <m:rPr>
                <m:sty m:val="p"/>
              </m:rPr>
              <m:t>†</m:t>
            </m:r>
          </m:sup>
        </m:sSup>
      </m:oMath>
      <w:r>
        <w:rPr>
          <w:color w:val="3A4350"/>
          <w:sz w:val="19"/>
          <w:szCs w:val="19"/>
        </w:rPr>
        <w:t xml:space="preserve"> zgjidhja e </w:t>
      </w:r>
      <m:oMath>
        <m:r>
          <m:t>A</m:t>
        </m:r>
        <m:r>
          <m:t>x</m:t>
        </m:r>
        <m:r>
          <m:rPr>
            <m:sty m:val="p"/>
          </m:rPr>
          <m:t>=</m:t>
        </m:r>
        <m:r>
          <m:t>y</m:t>
        </m:r>
      </m:oMath>
      <w:r>
        <w:rPr>
          <w:color w:val="3A4350"/>
          <w:sz w:val="19"/>
          <w:szCs w:val="19"/>
        </w:rPr>
        <w:t xml:space="preserve"> që minimizon </w:t>
      </w:r>
      <m:oMath>
        <m:sSub>
          <m:e>
            <m:r>
              <m:t>R</m:t>
            </m:r>
          </m:e>
          <m:sub>
            <m:r>
              <m:t>θ</m:t>
            </m:r>
          </m:sub>
        </m:sSub>
      </m:oMath>
      <w:r>
        <w:rPr>
          <w:color w:val="3A4350"/>
          <w:sz w:val="19"/>
          <w:szCs w:val="19"/>
        </w:rPr>
        <w:t xml:space="preserve">.</w:t>
      </w:r>
    </w:p>
    <w:p>
      <w:pPr>
        <w:spacing w:after="100" w:before="80"/>
        <w:jc w:val="both"/>
      </w:pPr>
      <w:r>
        <w:rPr>
          <w:b/>
          <w:bCs/>
          <w:color w:val="5B21B6"/>
        </w:rPr>
        <w:t xml:space="preserve">Lidhja me hyrjen teorike. </w:t>
      </w:r>
      <w:r>
        <w:t xml:space="preserve">Lidh seksionet 1.1 dhe 1.8: rregullimi i Tikhonov-it me një rregullues të mësuar mbetet konvergjent nëse plotëson kushtet klasike, dhe kjo është kërkesa minimale për të përdorur prior-ë të mësuar në vendime.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Kornizë e unifikuar që i vlerëson metodat e mësuara të rindërtimit me standardet e teorisë së rregullimit, duke i ndarë ato me garanci nga ato pa garanci.</w:t>
      </w:r>
    </w:p>
    <w:p>
      <w:pPr>
        <w:pStyle w:val="Heading1"/>
        <w:pageBreakBefore/>
      </w:pPr>
      <w:r>
        <w:rPr>
          <w:color w:val="1F3864"/>
        </w:rPr>
        <w:t xml:space="preserve">8. Sinteza: çfarë tregojnë 20 artikujt së bashku</w:t>
      </w:r>
    </w:p>
    <w:p>
      <w:pPr>
        <w:spacing w:after="120"/>
        <w:jc w:val="both"/>
      </w:pPr>
      <w:r>
        <w:t xml:space="preserve">Të 20 artikujt mbulojnë të gjitha seksionet e Pjesës I. Tabela tregon për secilin rolin,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300"/>
        <w:gridCol w:w="2700"/>
        <w:gridCol w:w="39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30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650"/>
            <w:tcMar>
              <w:top w:type="dxa" w:w="60"/>
              <w:left w:type="dxa" w:w="100"/>
              <w:bottom w:type="dxa" w:w="60"/>
              <w:right w:type="dxa" w:w="100"/>
            </w:tcMar>
            <w:vAlign w:val="top"/>
          </w:tcPr>
          <w:p>
            <w:r>
              <w:rPr>
                <w:sz w:val="17"/>
                <w:szCs w:val="17"/>
              </w:rPr>
              <w:t xml:space="preserve">C1</w:t>
            </w:r>
          </w:p>
        </w:tc>
        <w:tc>
          <w:tcPr>
            <w:tcW w:type="dxa" w:w="2300"/>
            <w:tcMar>
              <w:top w:type="dxa" w:w="60"/>
              <w:left w:type="dxa" w:w="100"/>
              <w:bottom w:type="dxa" w:w="60"/>
              <w:right w:type="dxa" w:w="100"/>
            </w:tcMar>
            <w:vAlign w:val="top"/>
          </w:tcPr>
          <w:p>
            <w:r>
              <w:rPr>
                <w:sz w:val="17"/>
                <w:szCs w:val="17"/>
              </w:rPr>
              <w:t xml:space="preserve">Mostrim me ansambël</w:t>
            </w:r>
          </w:p>
        </w:tc>
        <w:tc>
          <w:tcPr>
            <w:tcW w:type="dxa" w:w="2700"/>
            <w:tcMar>
              <w:top w:type="dxa" w:w="60"/>
              <w:left w:type="dxa" w:w="100"/>
              <w:bottom w:type="dxa" w:w="60"/>
              <w:right w:type="dxa" w:w="100"/>
            </w:tcMar>
            <w:vAlign w:val="top"/>
          </w:tcPr>
          <w:p>
            <w:r>
              <w:rPr>
                <w:sz w:val="17"/>
                <w:szCs w:val="17"/>
              </w:rPr>
              <w:t xml:space="preserve">Si mostrohet aposteriori pa derivate?</w:t>
            </w:r>
          </w:p>
        </w:tc>
        <w:tc>
          <w:tcPr>
            <w:tcW w:type="dxa" w:w="3988"/>
            <w:tcMar>
              <w:top w:type="dxa" w:w="60"/>
              <w:left w:type="dxa" w:w="100"/>
              <w:bottom w:type="dxa" w:w="60"/>
              <w:right w:type="dxa" w:w="100"/>
            </w:tcMar>
            <w:vAlign w:val="top"/>
          </w:tcPr>
          <w:p>
            <w:r>
              <w:rPr>
                <w:sz w:val="17"/>
                <w:szCs w:val="17"/>
              </w:rPr>
              <w:t xml:space="preserve">EKS: difuzione Langevin me kovariancë ansambli.</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C2</w:t>
            </w:r>
          </w:p>
        </w:tc>
        <w:tc>
          <w:tcPr>
            <w:tcW w:type="dxa" w:w="2300"/>
            <w:shd w:fill="F7F9FC" w:color="auto" w:val="clear"/>
            <w:tcMar>
              <w:top w:type="dxa" w:w="60"/>
              <w:left w:type="dxa" w:w="100"/>
              <w:bottom w:type="dxa" w:w="60"/>
              <w:right w:type="dxa" w:w="100"/>
            </w:tcMar>
            <w:vAlign w:val="top"/>
          </w:tcPr>
          <w:p>
            <w:r>
              <w:rPr>
                <w:sz w:val="17"/>
                <w:szCs w:val="17"/>
              </w:rPr>
              <w:t xml:space="preserve">Kalman i iteruar</w:t>
            </w:r>
          </w:p>
        </w:tc>
        <w:tc>
          <w:tcPr>
            <w:tcW w:type="dxa" w:w="2700"/>
            <w:shd w:fill="F7F9FC" w:color="auto" w:val="clear"/>
            <w:tcMar>
              <w:top w:type="dxa" w:w="60"/>
              <w:left w:type="dxa" w:w="100"/>
              <w:bottom w:type="dxa" w:w="60"/>
              <w:right w:type="dxa" w:w="100"/>
            </w:tcMar>
            <w:vAlign w:val="top"/>
          </w:tcPr>
          <w:p>
            <w:r>
              <w:rPr>
                <w:sz w:val="17"/>
                <w:szCs w:val="17"/>
              </w:rPr>
              <w:t xml:space="preserve">Si optimizohet pa adjoint?</w:t>
            </w:r>
          </w:p>
        </w:tc>
        <w:tc>
          <w:tcPr>
            <w:tcW w:type="dxa" w:w="3988"/>
            <w:shd w:fill="F7F9FC" w:color="auto" w:val="clear"/>
            <w:tcMar>
              <w:top w:type="dxa" w:w="60"/>
              <w:left w:type="dxa" w:w="100"/>
              <w:bottom w:type="dxa" w:w="60"/>
              <w:right w:type="dxa" w:w="100"/>
            </w:tcMar>
            <w:vAlign w:val="top"/>
          </w:tcPr>
          <w:p>
            <w:r>
              <w:rPr>
                <w:sz w:val="17"/>
                <w:szCs w:val="17"/>
              </w:rPr>
              <w:t xml:space="preserve">UKI me </w:t>
            </w:r>
            <m:oMath>
              <m:r>
                <m:t>2</m:t>
              </m:r>
              <m:r>
                <m:t>N</m:t>
              </m:r>
              <m:r>
                <m:rPr>
                  <m:sty m:val="p"/>
                </m:rPr>
                <m:t>+</m:t>
              </m:r>
              <m:r>
                <m:t>1</m:t>
              </m:r>
            </m:oMath>
            <w:r>
              <w:rPr>
                <w:sz w:val="17"/>
                <w:szCs w:val="17"/>
              </w:rPr>
              <w:t xml:space="preserve"> simulime për iteracion.</w:t>
            </w:r>
          </w:p>
        </w:tc>
      </w:tr>
      <w:tr>
        <w:trPr>
          <w:cantSplit/>
        </w:trPr>
        <w:tc>
          <w:tcPr>
            <w:tcW w:type="dxa" w:w="650"/>
            <w:tcMar>
              <w:top w:type="dxa" w:w="60"/>
              <w:left w:type="dxa" w:w="100"/>
              <w:bottom w:type="dxa" w:w="60"/>
              <w:right w:type="dxa" w:w="100"/>
            </w:tcMar>
            <w:vAlign w:val="top"/>
          </w:tcPr>
          <w:p>
            <w:r>
              <w:rPr>
                <w:sz w:val="17"/>
                <w:szCs w:val="17"/>
              </w:rPr>
              <w:t xml:space="preserve">C3</w:t>
            </w:r>
          </w:p>
        </w:tc>
        <w:tc>
          <w:tcPr>
            <w:tcW w:type="dxa" w:w="2300"/>
            <w:tcMar>
              <w:top w:type="dxa" w:w="60"/>
              <w:left w:type="dxa" w:w="100"/>
              <w:bottom w:type="dxa" w:w="60"/>
              <w:right w:type="dxa" w:w="100"/>
            </w:tcMar>
            <w:vAlign w:val="top"/>
          </w:tcPr>
          <w:p>
            <w:r>
              <w:rPr>
                <w:sz w:val="17"/>
                <w:szCs w:val="17"/>
              </w:rPr>
              <w:t xml:space="preserve">Inferencë në shkallë të madhe</w:t>
            </w:r>
          </w:p>
        </w:tc>
        <w:tc>
          <w:tcPr>
            <w:tcW w:type="dxa" w:w="2700"/>
            <w:tcMar>
              <w:top w:type="dxa" w:w="60"/>
              <w:left w:type="dxa" w:w="100"/>
              <w:bottom w:type="dxa" w:w="60"/>
              <w:right w:type="dxa" w:w="100"/>
            </w:tcMar>
            <w:vAlign w:val="top"/>
          </w:tcPr>
          <w:p>
            <w:r>
              <w:rPr>
                <w:sz w:val="17"/>
                <w:szCs w:val="17"/>
              </w:rPr>
              <w:t xml:space="preserve">A arrihet aposteriori pa MCMC?</w:t>
            </w:r>
          </w:p>
        </w:tc>
        <w:tc>
          <w:tcPr>
            <w:tcW w:type="dxa" w:w="3988"/>
            <w:tcMar>
              <w:top w:type="dxa" w:w="60"/>
              <w:left w:type="dxa" w:w="100"/>
              <w:bottom w:type="dxa" w:w="60"/>
              <w:right w:type="dxa" w:w="100"/>
            </w:tcMar>
            <w:vAlign w:val="top"/>
          </w:tcPr>
          <w:p>
            <w:r>
              <w:rPr>
                <w:sz w:val="17"/>
                <w:szCs w:val="17"/>
              </w:rPr>
              <w:t xml:space="preserve">Po, si gjendje e qëndrueshme me fushë mesatare.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C4</w:t>
            </w:r>
          </w:p>
        </w:tc>
        <w:tc>
          <w:tcPr>
            <w:tcW w:type="dxa" w:w="2300"/>
            <w:shd w:fill="F7F9FC" w:color="auto" w:val="clear"/>
            <w:tcMar>
              <w:top w:type="dxa" w:w="60"/>
              <w:left w:type="dxa" w:w="100"/>
              <w:bottom w:type="dxa" w:w="60"/>
              <w:right w:type="dxa" w:w="100"/>
            </w:tcMar>
            <w:vAlign w:val="top"/>
          </w:tcPr>
          <w:p>
            <w:r>
              <w:rPr>
                <w:sz w:val="17"/>
                <w:szCs w:val="17"/>
              </w:rPr>
              <w:t xml:space="preserve">Teori e unifikuar</w:t>
            </w:r>
          </w:p>
        </w:tc>
        <w:tc>
          <w:tcPr>
            <w:tcW w:type="dxa" w:w="2700"/>
            <w:shd w:fill="F7F9FC" w:color="auto" w:val="clear"/>
            <w:tcMar>
              <w:top w:type="dxa" w:w="60"/>
              <w:left w:type="dxa" w:w="100"/>
              <w:bottom w:type="dxa" w:w="60"/>
              <w:right w:type="dxa" w:w="100"/>
            </w:tcMar>
            <w:vAlign w:val="top"/>
          </w:tcPr>
          <w:p>
            <w:r>
              <w:rPr>
                <w:sz w:val="17"/>
                <w:szCs w:val="17"/>
              </w:rPr>
              <w:t xml:space="preserve">Çfarë janë metodat me ansambël?</w:t>
            </w:r>
          </w:p>
        </w:tc>
        <w:tc>
          <w:tcPr>
            <w:tcW w:type="dxa" w:w="3988"/>
            <w:shd w:fill="F7F9FC" w:color="auto" w:val="clear"/>
            <w:tcMar>
              <w:top w:type="dxa" w:w="60"/>
              <w:left w:type="dxa" w:w="100"/>
              <w:bottom w:type="dxa" w:w="60"/>
              <w:right w:type="dxa" w:w="100"/>
            </w:tcMar>
            <w:vAlign w:val="top"/>
          </w:tcPr>
          <w:p>
            <w:r>
              <w:rPr>
                <w:sz w:val="17"/>
                <w:szCs w:val="17"/>
              </w:rPr>
              <w:t xml:space="preserve">Përafrime me grimca të modeleve me fushë mesatare.</w:t>
            </w:r>
          </w:p>
        </w:tc>
      </w:tr>
      <w:tr>
        <w:trPr>
          <w:cantSplit/>
        </w:trPr>
        <w:tc>
          <w:tcPr>
            <w:tcW w:type="dxa" w:w="650"/>
            <w:tcMar>
              <w:top w:type="dxa" w:w="60"/>
              <w:left w:type="dxa" w:w="100"/>
              <w:bottom w:type="dxa" w:w="60"/>
              <w:right w:type="dxa" w:w="100"/>
            </w:tcMar>
            <w:vAlign w:val="top"/>
          </w:tcPr>
          <w:p>
            <w:r>
              <w:rPr>
                <w:sz w:val="17"/>
                <w:szCs w:val="17"/>
              </w:rPr>
              <w:t xml:space="preserve">C5</w:t>
            </w:r>
          </w:p>
        </w:tc>
        <w:tc>
          <w:tcPr>
            <w:tcW w:type="dxa" w:w="2300"/>
            <w:tcMar>
              <w:top w:type="dxa" w:w="60"/>
              <w:left w:type="dxa" w:w="100"/>
              <w:bottom w:type="dxa" w:w="60"/>
              <w:right w:type="dxa" w:w="100"/>
            </w:tcMar>
            <w:vAlign w:val="top"/>
          </w:tcPr>
          <w:p>
            <w:r>
              <w:rPr>
                <w:sz w:val="17"/>
                <w:szCs w:val="17"/>
              </w:rPr>
              <w:t xml:space="preserve">Procese Gausiane</w:t>
            </w:r>
          </w:p>
        </w:tc>
        <w:tc>
          <w:tcPr>
            <w:tcW w:type="dxa" w:w="2700"/>
            <w:tcMar>
              <w:top w:type="dxa" w:w="60"/>
              <w:left w:type="dxa" w:w="100"/>
              <w:bottom w:type="dxa" w:w="60"/>
              <w:right w:type="dxa" w:w="100"/>
            </w:tcMar>
            <w:vAlign w:val="top"/>
          </w:tcPr>
          <w:p>
            <w:r>
              <w:rPr>
                <w:sz w:val="17"/>
                <w:szCs w:val="17"/>
              </w:rPr>
              <w:t xml:space="preserve">Si zgjidhen PDE dhe probleme inverse bashkë?</w:t>
            </w:r>
          </w:p>
        </w:tc>
        <w:tc>
          <w:tcPr>
            <w:tcW w:type="dxa" w:w="3988"/>
            <w:tcMar>
              <w:top w:type="dxa" w:w="60"/>
              <w:left w:type="dxa" w:w="100"/>
              <w:bottom w:type="dxa" w:w="60"/>
              <w:right w:type="dxa" w:w="100"/>
            </w:tcMar>
            <w:vAlign w:val="top"/>
          </w:tcPr>
          <w:p>
            <w:r>
              <w:rPr>
                <w:sz w:val="17"/>
                <w:szCs w:val="17"/>
              </w:rPr>
              <w:t xml:space="preserve">Rikuperim optimal me Gauss–Newton.</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C6</w:t>
            </w:r>
          </w:p>
        </w:tc>
        <w:tc>
          <w:tcPr>
            <w:tcW w:type="dxa" w:w="2300"/>
            <w:shd w:fill="F7F9FC" w:color="auto" w:val="clear"/>
            <w:tcMar>
              <w:top w:type="dxa" w:w="60"/>
              <w:left w:type="dxa" w:w="100"/>
              <w:bottom w:type="dxa" w:w="60"/>
              <w:right w:type="dxa" w:w="100"/>
            </w:tcMar>
            <w:vAlign w:val="top"/>
          </w:tcPr>
          <w:p>
            <w:r>
              <w:rPr>
                <w:sz w:val="17"/>
                <w:szCs w:val="17"/>
              </w:rPr>
              <w:t xml:space="preserve">Imazheri probabilistike</w:t>
            </w:r>
          </w:p>
        </w:tc>
        <w:tc>
          <w:tcPr>
            <w:tcW w:type="dxa" w:w="2700"/>
            <w:shd w:fill="F7F9FC" w:color="auto" w:val="clear"/>
            <w:tcMar>
              <w:top w:type="dxa" w:w="60"/>
              <w:left w:type="dxa" w:w="100"/>
              <w:bottom w:type="dxa" w:w="60"/>
              <w:right w:type="dxa" w:w="100"/>
            </w:tcMar>
            <w:vAlign w:val="top"/>
          </w:tcPr>
          <w:p>
            <w:r>
              <w:rPr>
                <w:sz w:val="17"/>
                <w:szCs w:val="17"/>
              </w:rPr>
              <w:t xml:space="preserve">Si kapen shumë moda?</w:t>
            </w:r>
          </w:p>
        </w:tc>
        <w:tc>
          <w:tcPr>
            <w:tcW w:type="dxa" w:w="3988"/>
            <w:shd w:fill="F7F9FC" w:color="auto" w:val="clear"/>
            <w:tcMar>
              <w:top w:type="dxa" w:w="60"/>
              <w:left w:type="dxa" w:w="100"/>
              <w:bottom w:type="dxa" w:w="60"/>
              <w:right w:type="dxa" w:w="100"/>
            </w:tcMar>
            <w:vAlign w:val="top"/>
          </w:tcPr>
          <w:p>
            <w:r>
              <w:rPr>
                <w:sz w:val="17"/>
                <w:szCs w:val="17"/>
              </w:rPr>
              <w:t xml:space="preserve">Rrjedha normalizuese për aposteriorin.</w:t>
            </w:r>
          </w:p>
        </w:tc>
      </w:tr>
      <w:tr>
        <w:trPr>
          <w:cantSplit/>
        </w:trPr>
        <w:tc>
          <w:tcPr>
            <w:tcW w:type="dxa" w:w="650"/>
            <w:tcMar>
              <w:top w:type="dxa" w:w="60"/>
              <w:left w:type="dxa" w:w="100"/>
              <w:bottom w:type="dxa" w:w="60"/>
              <w:right w:type="dxa" w:w="100"/>
            </w:tcMar>
            <w:vAlign w:val="top"/>
          </w:tcPr>
          <w:p>
            <w:r>
              <w:rPr>
                <w:sz w:val="17"/>
                <w:szCs w:val="17"/>
              </w:rPr>
              <w:t xml:space="preserve">O1</w:t>
            </w:r>
          </w:p>
        </w:tc>
        <w:tc>
          <w:tcPr>
            <w:tcW w:type="dxa" w:w="2300"/>
            <w:tcMar>
              <w:top w:type="dxa" w:w="60"/>
              <w:left w:type="dxa" w:w="100"/>
              <w:bottom w:type="dxa" w:w="60"/>
              <w:right w:type="dxa" w:w="100"/>
            </w:tcMar>
            <w:vAlign w:val="top"/>
          </w:tcPr>
          <w:p>
            <w:r>
              <w:rPr>
                <w:sz w:val="17"/>
                <w:szCs w:val="17"/>
              </w:rPr>
              <w:t xml:space="preserve">Saktësia e EnKF-së</w:t>
            </w:r>
          </w:p>
        </w:tc>
        <w:tc>
          <w:tcPr>
            <w:tcW w:type="dxa" w:w="2700"/>
            <w:tcMar>
              <w:top w:type="dxa" w:w="60"/>
              <w:left w:type="dxa" w:w="100"/>
              <w:bottom w:type="dxa" w:w="60"/>
              <w:right w:type="dxa" w:w="100"/>
            </w:tcMar>
            <w:vAlign w:val="top"/>
          </w:tcPr>
          <w:p>
            <w:r>
              <w:rPr>
                <w:sz w:val="17"/>
                <w:szCs w:val="17"/>
              </w:rPr>
              <w:t xml:space="preserve">Sa e saktë është jashtë rastit Gausian?</w:t>
            </w:r>
          </w:p>
        </w:tc>
        <w:tc>
          <w:tcPr>
            <w:tcW w:type="dxa" w:w="3988"/>
            <w:tcMar>
              <w:top w:type="dxa" w:w="60"/>
              <w:left w:type="dxa" w:w="100"/>
              <w:bottom w:type="dxa" w:w="60"/>
              <w:right w:type="dxa" w:w="100"/>
            </w:tcMar>
            <w:vAlign w:val="top"/>
          </w:tcPr>
          <w:p>
            <w:r>
              <w:rPr>
                <w:sz w:val="17"/>
                <w:szCs w:val="17"/>
              </w:rPr>
              <w:t xml:space="preserve">Gabim proporcional me largësinë nga Gausiani.</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O2</w:t>
            </w:r>
          </w:p>
        </w:tc>
        <w:tc>
          <w:tcPr>
            <w:tcW w:type="dxa" w:w="2300"/>
            <w:shd w:fill="F7F9FC" w:color="auto" w:val="clear"/>
            <w:tcMar>
              <w:top w:type="dxa" w:w="60"/>
              <w:left w:type="dxa" w:w="100"/>
              <w:bottom w:type="dxa" w:w="60"/>
              <w:right w:type="dxa" w:w="100"/>
            </w:tcMar>
            <w:vAlign w:val="top"/>
          </w:tcPr>
          <w:p>
            <w:r>
              <w:rPr>
                <w:sz w:val="17"/>
                <w:szCs w:val="17"/>
              </w:rPr>
              <w:t xml:space="preserve">Mostrim me konsensus</w:t>
            </w:r>
          </w:p>
        </w:tc>
        <w:tc>
          <w:tcPr>
            <w:tcW w:type="dxa" w:w="2700"/>
            <w:shd w:fill="F7F9FC" w:color="auto" w:val="clear"/>
            <w:tcMar>
              <w:top w:type="dxa" w:w="60"/>
              <w:left w:type="dxa" w:w="100"/>
              <w:bottom w:type="dxa" w:w="60"/>
              <w:right w:type="dxa" w:w="100"/>
            </w:tcMar>
            <w:vAlign w:val="top"/>
          </w:tcPr>
          <w:p>
            <w:r>
              <w:rPr>
                <w:sz w:val="17"/>
                <w:szCs w:val="17"/>
              </w:rPr>
              <w:t xml:space="preserve">Po për aposteriorë jo-Gausianë?</w:t>
            </w:r>
          </w:p>
        </w:tc>
        <w:tc>
          <w:tcPr>
            <w:tcW w:type="dxa" w:w="3988"/>
            <w:shd w:fill="F7F9FC" w:color="auto" w:val="clear"/>
            <w:tcMar>
              <w:top w:type="dxa" w:w="60"/>
              <w:left w:type="dxa" w:w="100"/>
              <w:bottom w:type="dxa" w:w="60"/>
              <w:right w:type="dxa" w:w="100"/>
            </w:tcMar>
            <w:vAlign w:val="top"/>
          </w:tcPr>
          <w:p>
            <w:r>
              <w:rPr>
                <w:sz w:val="17"/>
                <w:szCs w:val="17"/>
              </w:rPr>
              <w:t xml:space="preserve">Një dinamikë për optimizim dhe mostrim.</w:t>
            </w:r>
          </w:p>
        </w:tc>
      </w:tr>
      <w:tr>
        <w:trPr>
          <w:cantSplit/>
        </w:trPr>
        <w:tc>
          <w:tcPr>
            <w:tcW w:type="dxa" w:w="650"/>
            <w:tcMar>
              <w:top w:type="dxa" w:w="60"/>
              <w:left w:type="dxa" w:w="100"/>
              <w:bottom w:type="dxa" w:w="60"/>
              <w:right w:type="dxa" w:w="100"/>
            </w:tcMar>
            <w:vAlign w:val="top"/>
          </w:tcPr>
          <w:p>
            <w:r>
              <w:rPr>
                <w:sz w:val="17"/>
                <w:szCs w:val="17"/>
              </w:rPr>
              <w:t xml:space="preserve">O3</w:t>
            </w:r>
          </w:p>
        </w:tc>
        <w:tc>
          <w:tcPr>
            <w:tcW w:type="dxa" w:w="2300"/>
            <w:tcMar>
              <w:top w:type="dxa" w:w="60"/>
              <w:left w:type="dxa" w:w="100"/>
              <w:bottom w:type="dxa" w:w="60"/>
              <w:right w:type="dxa" w:w="100"/>
            </w:tcMar>
            <w:vAlign w:val="top"/>
          </w:tcPr>
          <w:p>
            <w:r>
              <w:rPr>
                <w:sz w:val="17"/>
                <w:szCs w:val="17"/>
              </w:rPr>
              <w:t xml:space="preserve">Filtër i diferencueshëm</w:t>
            </w:r>
          </w:p>
        </w:tc>
        <w:tc>
          <w:tcPr>
            <w:tcW w:type="dxa" w:w="2700"/>
            <w:tcMar>
              <w:top w:type="dxa" w:w="60"/>
              <w:left w:type="dxa" w:w="100"/>
              <w:bottom w:type="dxa" w:w="60"/>
              <w:right w:type="dxa" w:w="100"/>
            </w:tcMar>
            <w:vAlign w:val="top"/>
          </w:tcPr>
          <w:p>
            <w:r>
              <w:rPr>
                <w:sz w:val="17"/>
                <w:szCs w:val="17"/>
              </w:rPr>
              <w:t xml:space="preserve">Si mësohen parametrat e modelit?</w:t>
            </w:r>
          </w:p>
        </w:tc>
        <w:tc>
          <w:tcPr>
            <w:tcW w:type="dxa" w:w="3988"/>
            <w:tcMar>
              <w:top w:type="dxa" w:w="60"/>
              <w:left w:type="dxa" w:w="100"/>
              <w:bottom w:type="dxa" w:w="60"/>
              <w:right w:type="dxa" w:w="100"/>
            </w:tcMar>
            <w:vAlign w:val="top"/>
          </w:tcPr>
          <w:p>
            <w:r>
              <w:rPr>
                <w:sz w:val="17"/>
                <w:szCs w:val="17"/>
              </w:rPr>
              <w:t xml:space="preserve">Rimostrim me transport optimal entropik.</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O4</w:t>
            </w:r>
          </w:p>
        </w:tc>
        <w:tc>
          <w:tcPr>
            <w:tcW w:type="dxa" w:w="2300"/>
            <w:shd w:fill="F7F9FC" w:color="auto" w:val="clear"/>
            <w:tcMar>
              <w:top w:type="dxa" w:w="60"/>
              <w:left w:type="dxa" w:w="100"/>
              <w:bottom w:type="dxa" w:w="60"/>
              <w:right w:type="dxa" w:w="100"/>
            </w:tcMar>
            <w:vAlign w:val="top"/>
          </w:tcPr>
          <w:p>
            <w:r>
              <w:rPr>
                <w:sz w:val="17"/>
                <w:szCs w:val="17"/>
              </w:rPr>
              <w:t xml:space="preserve">4D-Var</w:t>
            </w:r>
          </w:p>
        </w:tc>
        <w:tc>
          <w:tcPr>
            <w:tcW w:type="dxa" w:w="2700"/>
            <w:shd w:fill="F7F9FC" w:color="auto" w:val="clear"/>
            <w:tcMar>
              <w:top w:type="dxa" w:w="60"/>
              <w:left w:type="dxa" w:w="100"/>
              <w:bottom w:type="dxa" w:w="60"/>
              <w:right w:type="dxa" w:w="100"/>
            </w:tcMar>
            <w:vAlign w:val="top"/>
          </w:tcPr>
          <w:p>
            <w:r>
              <w:rPr>
                <w:sz w:val="17"/>
                <w:szCs w:val="17"/>
              </w:rPr>
              <w:t xml:space="preserve">Si garantohet konvergjenca?</w:t>
            </w:r>
          </w:p>
        </w:tc>
        <w:tc>
          <w:tcPr>
            <w:tcW w:type="dxa" w:w="3988"/>
            <w:shd w:fill="F7F9FC" w:color="auto" w:val="clear"/>
            <w:tcMar>
              <w:top w:type="dxa" w:w="60"/>
              <w:left w:type="dxa" w:w="100"/>
              <w:bottom w:type="dxa" w:w="60"/>
              <w:right w:type="dxa" w:w="100"/>
            </w:tcMar>
            <w:vAlign w:val="top"/>
          </w:tcPr>
          <w:p>
            <w:r>
              <w:rPr>
                <w:sz w:val="17"/>
                <w:szCs w:val="17"/>
              </w:rPr>
              <w:t xml:space="preserve">Gauss–Newton i mbrojtur.</w:t>
            </w:r>
          </w:p>
        </w:tc>
      </w:tr>
      <w:tr>
        <w:trPr>
          <w:cantSplit/>
        </w:trPr>
        <w:tc>
          <w:tcPr>
            <w:tcW w:type="dxa" w:w="650"/>
            <w:tcMar>
              <w:top w:type="dxa" w:w="60"/>
              <w:left w:type="dxa" w:w="100"/>
              <w:bottom w:type="dxa" w:w="60"/>
              <w:right w:type="dxa" w:w="100"/>
            </w:tcMar>
            <w:vAlign w:val="top"/>
          </w:tcPr>
          <w:p>
            <w:r>
              <w:rPr>
                <w:sz w:val="17"/>
                <w:szCs w:val="17"/>
              </w:rPr>
              <w:t xml:space="preserve">H1</w:t>
            </w:r>
          </w:p>
        </w:tc>
        <w:tc>
          <w:tcPr>
            <w:tcW w:type="dxa" w:w="2300"/>
            <w:tcMar>
              <w:top w:type="dxa" w:w="60"/>
              <w:left w:type="dxa" w:w="100"/>
              <w:bottom w:type="dxa" w:w="60"/>
              <w:right w:type="dxa" w:w="100"/>
            </w:tcMar>
            <w:vAlign w:val="top"/>
          </w:tcPr>
          <w:p>
            <w:r>
              <w:rPr>
                <w:sz w:val="17"/>
                <w:szCs w:val="17"/>
              </w:rPr>
              <w:t xml:space="preserve">Probleme jokonvekse</w:t>
            </w:r>
          </w:p>
        </w:tc>
        <w:tc>
          <w:tcPr>
            <w:tcW w:type="dxa" w:w="2700"/>
            <w:tcMar>
              <w:top w:type="dxa" w:w="60"/>
              <w:left w:type="dxa" w:w="100"/>
              <w:bottom w:type="dxa" w:w="60"/>
              <w:right w:type="dxa" w:w="100"/>
            </w:tcMar>
            <w:vAlign w:val="top"/>
          </w:tcPr>
          <w:p>
            <w:r>
              <w:rPr>
                <w:sz w:val="17"/>
                <w:szCs w:val="17"/>
              </w:rPr>
              <w:t xml:space="preserve">Sa matje duhen?</w:t>
            </w:r>
          </w:p>
        </w:tc>
        <w:tc>
          <w:tcPr>
            <w:tcW w:type="dxa" w:w="3988"/>
            <w:tcMar>
              <w:top w:type="dxa" w:w="60"/>
              <w:left w:type="dxa" w:w="100"/>
              <w:bottom w:type="dxa" w:w="60"/>
              <w:right w:type="dxa" w:w="100"/>
            </w:tcMar>
            <w:vAlign w:val="top"/>
          </w:tcPr>
          <w:p>
            <w:r>
              <w:rPr>
                <w:sz w:val="17"/>
                <w:szCs w:val="17"/>
              </w:rPr>
              <w:t xml:space="preserve">Tranzicione fazore të sakta.</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H2</w:t>
            </w:r>
          </w:p>
        </w:tc>
        <w:tc>
          <w:tcPr>
            <w:tcW w:type="dxa" w:w="2300"/>
            <w:shd w:fill="F7F9FC" w:color="auto" w:val="clear"/>
            <w:tcMar>
              <w:top w:type="dxa" w:w="60"/>
              <w:left w:type="dxa" w:w="100"/>
              <w:bottom w:type="dxa" w:w="60"/>
              <w:right w:type="dxa" w:w="100"/>
            </w:tcMar>
            <w:vAlign w:val="top"/>
          </w:tcPr>
          <w:p>
            <w:r>
              <w:rPr>
                <w:sz w:val="17"/>
                <w:szCs w:val="17"/>
              </w:rPr>
              <w:t xml:space="preserve">Zbutje</w:t>
            </w:r>
          </w:p>
        </w:tc>
        <w:tc>
          <w:tcPr>
            <w:tcW w:type="dxa" w:w="2700"/>
            <w:shd w:fill="F7F9FC" w:color="auto" w:val="clear"/>
            <w:tcMar>
              <w:top w:type="dxa" w:w="60"/>
              <w:left w:type="dxa" w:w="100"/>
              <w:bottom w:type="dxa" w:w="60"/>
              <w:right w:type="dxa" w:w="100"/>
            </w:tcMar>
            <w:vAlign w:val="top"/>
          </w:tcPr>
          <w:p>
            <w:r>
              <w:rPr>
                <w:sz w:val="17"/>
                <w:szCs w:val="17"/>
              </w:rPr>
              <w:t xml:space="preserve">Si hiqet zhvendosja e MCMC-së?</w:t>
            </w:r>
          </w:p>
        </w:tc>
        <w:tc>
          <w:tcPr>
            <w:tcW w:type="dxa" w:w="3988"/>
            <w:shd w:fill="F7F9FC" w:color="auto" w:val="clear"/>
            <w:tcMar>
              <w:top w:type="dxa" w:w="60"/>
              <w:left w:type="dxa" w:w="100"/>
              <w:bottom w:type="dxa" w:w="60"/>
              <w:right w:type="dxa" w:w="100"/>
            </w:tcMar>
            <w:vAlign w:val="top"/>
          </w:tcPr>
          <w:p>
            <w:r>
              <w:rPr>
                <w:sz w:val="17"/>
                <w:szCs w:val="17"/>
              </w:rPr>
              <w:t xml:space="preserve">Çiftime dhe kohë takimi.</w:t>
            </w:r>
          </w:p>
        </w:tc>
      </w:tr>
      <w:tr>
        <w:trPr>
          <w:cantSplit/>
        </w:trPr>
        <w:tc>
          <w:tcPr>
            <w:tcW w:type="dxa" w:w="650"/>
            <w:tcMar>
              <w:top w:type="dxa" w:w="60"/>
              <w:left w:type="dxa" w:w="100"/>
              <w:bottom w:type="dxa" w:w="60"/>
              <w:right w:type="dxa" w:w="100"/>
            </w:tcMar>
            <w:vAlign w:val="top"/>
          </w:tcPr>
          <w:p>
            <w:r>
              <w:rPr>
                <w:sz w:val="17"/>
                <w:szCs w:val="17"/>
              </w:rPr>
              <w:t xml:space="preserve">H3</w:t>
            </w:r>
          </w:p>
        </w:tc>
        <w:tc>
          <w:tcPr>
            <w:tcW w:type="dxa" w:w="2300"/>
            <w:tcMar>
              <w:top w:type="dxa" w:w="60"/>
              <w:left w:type="dxa" w:w="100"/>
              <w:bottom w:type="dxa" w:w="60"/>
              <w:right w:type="dxa" w:w="100"/>
            </w:tcMar>
            <w:vAlign w:val="top"/>
          </w:tcPr>
          <w:p>
            <w:r>
              <w:rPr>
                <w:sz w:val="17"/>
                <w:szCs w:val="17"/>
              </w:rPr>
              <w:t xml:space="preserve">Jakobianë me kosto të ulët</w:t>
            </w:r>
          </w:p>
        </w:tc>
        <w:tc>
          <w:tcPr>
            <w:tcW w:type="dxa" w:w="2700"/>
            <w:tcMar>
              <w:top w:type="dxa" w:w="60"/>
              <w:left w:type="dxa" w:w="100"/>
              <w:bottom w:type="dxa" w:w="60"/>
              <w:right w:type="dxa" w:w="100"/>
            </w:tcMar>
            <w:vAlign w:val="top"/>
          </w:tcPr>
          <w:p>
            <w:r>
              <w:rPr>
                <w:sz w:val="17"/>
                <w:szCs w:val="17"/>
              </w:rPr>
              <w:t xml:space="preserve">Si ulet kostoja e inversionit?</w:t>
            </w:r>
          </w:p>
        </w:tc>
        <w:tc>
          <w:tcPr>
            <w:tcW w:type="dxa" w:w="3988"/>
            <w:tcMar>
              <w:top w:type="dxa" w:w="60"/>
              <w:left w:type="dxa" w:w="100"/>
              <w:bottom w:type="dxa" w:w="60"/>
              <w:right w:type="dxa" w:w="100"/>
            </w:tcMar>
            <w:vAlign w:val="top"/>
          </w:tcPr>
          <w:p>
            <w:r>
              <w:rPr>
                <w:sz w:val="17"/>
                <w:szCs w:val="17"/>
              </w:rPr>
              <w:t xml:space="preserve">Vetëm drejtimet informative, rreth 4 herë më lirë.</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H4</w:t>
            </w:r>
          </w:p>
        </w:tc>
        <w:tc>
          <w:tcPr>
            <w:tcW w:type="dxa" w:w="2300"/>
            <w:shd w:fill="F7F9FC" w:color="auto" w:val="clear"/>
            <w:tcMar>
              <w:top w:type="dxa" w:w="60"/>
              <w:left w:type="dxa" w:w="100"/>
              <w:bottom w:type="dxa" w:w="60"/>
              <w:right w:type="dxa" w:w="100"/>
            </w:tcMar>
            <w:vAlign w:val="top"/>
          </w:tcPr>
          <w:p>
            <w:r>
              <w:rPr>
                <w:sz w:val="17"/>
                <w:szCs w:val="17"/>
              </w:rPr>
              <w:t xml:space="preserve">Sistemi i vëzhgimit</w:t>
            </w:r>
          </w:p>
        </w:tc>
        <w:tc>
          <w:tcPr>
            <w:tcW w:type="dxa" w:w="2700"/>
            <w:shd w:fill="F7F9FC" w:color="auto" w:val="clear"/>
            <w:tcMar>
              <w:top w:type="dxa" w:w="60"/>
              <w:left w:type="dxa" w:w="100"/>
              <w:bottom w:type="dxa" w:w="60"/>
              <w:right w:type="dxa" w:w="100"/>
            </w:tcMar>
            <w:vAlign w:val="top"/>
          </w:tcPr>
          <w:p>
            <w:r>
              <w:rPr>
                <w:sz w:val="17"/>
                <w:szCs w:val="17"/>
              </w:rPr>
              <w:t xml:space="preserve">Si projektohet vëzhgimi satelitor?</w:t>
            </w:r>
          </w:p>
        </w:tc>
        <w:tc>
          <w:tcPr>
            <w:tcW w:type="dxa" w:w="3988"/>
            <w:shd w:fill="F7F9FC" w:color="auto" w:val="clear"/>
            <w:tcMar>
              <w:top w:type="dxa" w:w="60"/>
              <w:left w:type="dxa" w:w="100"/>
              <w:bottom w:type="dxa" w:w="60"/>
              <w:right w:type="dxa" w:w="100"/>
            </w:tcMar>
            <w:vAlign w:val="top"/>
          </w:tcPr>
          <w:p>
            <w:r>
              <w:rPr>
                <w:sz w:val="17"/>
                <w:szCs w:val="17"/>
              </w:rPr>
              <w:t xml:space="preserve">Dy klasa instrumentesh që plotësojnë njëra-tjetrën.</w:t>
            </w:r>
          </w:p>
        </w:tc>
      </w:tr>
      <w:tr>
        <w:trPr>
          <w:cantSplit/>
        </w:trPr>
        <w:tc>
          <w:tcPr>
            <w:tcW w:type="dxa" w:w="650"/>
            <w:tcMar>
              <w:top w:type="dxa" w:w="60"/>
              <w:left w:type="dxa" w:w="100"/>
              <w:bottom w:type="dxa" w:w="60"/>
              <w:right w:type="dxa" w:w="100"/>
            </w:tcMar>
            <w:vAlign w:val="top"/>
          </w:tcPr>
          <w:p>
            <w:r>
              <w:rPr>
                <w:sz w:val="17"/>
                <w:szCs w:val="17"/>
              </w:rPr>
              <w:t xml:space="preserve">T1</w:t>
            </w:r>
          </w:p>
        </w:tc>
        <w:tc>
          <w:tcPr>
            <w:tcW w:type="dxa" w:w="2300"/>
            <w:tcMar>
              <w:top w:type="dxa" w:w="60"/>
              <w:left w:type="dxa" w:w="100"/>
              <w:bottom w:type="dxa" w:w="60"/>
              <w:right w:type="dxa" w:w="100"/>
            </w:tcMar>
            <w:vAlign w:val="top"/>
          </w:tcPr>
          <w:p>
            <w:r>
              <w:rPr>
                <w:sz w:val="17"/>
                <w:szCs w:val="17"/>
              </w:rPr>
              <w:t xml:space="preserve">Filtrim jolinear</w:t>
            </w:r>
          </w:p>
        </w:tc>
        <w:tc>
          <w:tcPr>
            <w:tcW w:type="dxa" w:w="2700"/>
            <w:tcMar>
              <w:top w:type="dxa" w:w="60"/>
              <w:left w:type="dxa" w:w="100"/>
              <w:bottom w:type="dxa" w:w="60"/>
              <w:right w:type="dxa" w:w="100"/>
            </w:tcMar>
            <w:vAlign w:val="top"/>
          </w:tcPr>
          <w:p>
            <w:r>
              <w:rPr>
                <w:sz w:val="17"/>
                <w:szCs w:val="17"/>
              </w:rPr>
              <w:t xml:space="preserve">Si kapërcehet kufiri i EnKF-së?</w:t>
            </w:r>
          </w:p>
        </w:tc>
        <w:tc>
          <w:tcPr>
            <w:tcW w:type="dxa" w:w="3988"/>
            <w:tcMar>
              <w:top w:type="dxa" w:w="60"/>
              <w:left w:type="dxa" w:w="100"/>
              <w:bottom w:type="dxa" w:w="60"/>
              <w:right w:type="dxa" w:w="100"/>
            </w:tcMar>
            <w:vAlign w:val="top"/>
          </w:tcPr>
          <w:p>
            <w:r>
              <w:rPr>
                <w:sz w:val="17"/>
                <w:szCs w:val="17"/>
              </w:rPr>
              <w:t xml:space="preserve">Harta trekëndore transporti.</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T2</w:t>
            </w:r>
          </w:p>
        </w:tc>
        <w:tc>
          <w:tcPr>
            <w:tcW w:type="dxa" w:w="2300"/>
            <w:shd w:fill="F7F9FC" w:color="auto" w:val="clear"/>
            <w:tcMar>
              <w:top w:type="dxa" w:w="60"/>
              <w:left w:type="dxa" w:w="100"/>
              <w:bottom w:type="dxa" w:w="60"/>
              <w:right w:type="dxa" w:w="100"/>
            </w:tcMar>
            <w:vAlign w:val="top"/>
          </w:tcPr>
          <w:p>
            <w:r>
              <w:rPr>
                <w:sz w:val="17"/>
                <w:szCs w:val="17"/>
              </w:rPr>
              <w:t xml:space="preserve">Reduktim dimensioni</w:t>
            </w:r>
          </w:p>
        </w:tc>
        <w:tc>
          <w:tcPr>
            <w:tcW w:type="dxa" w:w="2700"/>
            <w:shd w:fill="F7F9FC" w:color="auto" w:val="clear"/>
            <w:tcMar>
              <w:top w:type="dxa" w:w="60"/>
              <w:left w:type="dxa" w:w="100"/>
              <w:bottom w:type="dxa" w:w="60"/>
              <w:right w:type="dxa" w:w="100"/>
            </w:tcMar>
            <w:vAlign w:val="top"/>
          </w:tcPr>
          <w:p>
            <w:r>
              <w:rPr>
                <w:sz w:val="17"/>
                <w:szCs w:val="17"/>
              </w:rPr>
              <w:t xml:space="preserve">Sa drejtime duhen?</w:t>
            </w:r>
          </w:p>
        </w:tc>
        <w:tc>
          <w:tcPr>
            <w:tcW w:type="dxa" w:w="3988"/>
            <w:shd w:fill="F7F9FC" w:color="auto" w:val="clear"/>
            <w:tcMar>
              <w:top w:type="dxa" w:w="60"/>
              <w:left w:type="dxa" w:w="100"/>
              <w:bottom w:type="dxa" w:w="60"/>
              <w:right w:type="dxa" w:w="100"/>
            </w:tcMar>
            <w:vAlign w:val="top"/>
          </w:tcPr>
          <w:p>
            <w:r>
              <w:rPr>
                <w:sz w:val="17"/>
                <w:szCs w:val="17"/>
              </w:rPr>
              <w:t xml:space="preserve">Kufi i certifikuar në divergjencën KL.</w:t>
            </w:r>
          </w:p>
        </w:tc>
      </w:tr>
      <w:tr>
        <w:trPr>
          <w:cantSplit/>
        </w:trPr>
        <w:tc>
          <w:tcPr>
            <w:tcW w:type="dxa" w:w="650"/>
            <w:tcMar>
              <w:top w:type="dxa" w:w="60"/>
              <w:left w:type="dxa" w:w="100"/>
              <w:bottom w:type="dxa" w:w="60"/>
              <w:right w:type="dxa" w:w="100"/>
            </w:tcMar>
            <w:vAlign w:val="top"/>
          </w:tcPr>
          <w:p>
            <w:r>
              <w:rPr>
                <w:sz w:val="17"/>
                <w:szCs w:val="17"/>
              </w:rPr>
              <w:t xml:space="preserve">T3</w:t>
            </w:r>
          </w:p>
        </w:tc>
        <w:tc>
          <w:tcPr>
            <w:tcW w:type="dxa" w:w="2300"/>
            <w:tcMar>
              <w:top w:type="dxa" w:w="60"/>
              <w:left w:type="dxa" w:w="100"/>
              <w:bottom w:type="dxa" w:w="60"/>
              <w:right w:type="dxa" w:w="100"/>
            </w:tcMar>
            <w:vAlign w:val="top"/>
          </w:tcPr>
          <w:p>
            <w:r>
              <w:rPr>
                <w:sz w:val="17"/>
                <w:szCs w:val="17"/>
              </w:rPr>
              <w:t xml:space="preserve">Difuzion në funksione</w:t>
            </w:r>
          </w:p>
        </w:tc>
        <w:tc>
          <w:tcPr>
            <w:tcW w:type="dxa" w:w="2700"/>
            <w:tcMar>
              <w:top w:type="dxa" w:w="60"/>
              <w:left w:type="dxa" w:w="100"/>
              <w:bottom w:type="dxa" w:w="60"/>
              <w:right w:type="dxa" w:w="100"/>
            </w:tcMar>
            <w:vAlign w:val="top"/>
          </w:tcPr>
          <w:p>
            <w:r>
              <w:rPr>
                <w:sz w:val="17"/>
                <w:szCs w:val="17"/>
              </w:rPr>
              <w:t xml:space="preserve">Si mostrohen fushat?</w:t>
            </w:r>
          </w:p>
        </w:tc>
        <w:tc>
          <w:tcPr>
            <w:tcW w:type="dxa" w:w="3988"/>
            <w:tcMar>
              <w:top w:type="dxa" w:w="60"/>
              <w:left w:type="dxa" w:w="100"/>
              <w:bottom w:type="dxa" w:w="60"/>
              <w:right w:type="dxa" w:w="100"/>
            </w:tcMar>
            <w:vAlign w:val="top"/>
          </w:tcPr>
          <w:p>
            <w:r>
              <w:rPr>
                <w:sz w:val="17"/>
                <w:szCs w:val="17"/>
              </w:rPr>
              <w:t xml:space="preserve">Kufij të pavarur nga dimensioni.</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T4</w:t>
            </w:r>
          </w:p>
        </w:tc>
        <w:tc>
          <w:tcPr>
            <w:tcW w:type="dxa" w:w="2300"/>
            <w:shd w:fill="F7F9FC" w:color="auto" w:val="clear"/>
            <w:tcMar>
              <w:top w:type="dxa" w:w="60"/>
              <w:left w:type="dxa" w:w="100"/>
              <w:bottom w:type="dxa" w:w="60"/>
              <w:right w:type="dxa" w:w="100"/>
            </w:tcMar>
            <w:vAlign w:val="top"/>
          </w:tcPr>
          <w:p>
            <w:r>
              <w:rPr>
                <w:sz w:val="17"/>
                <w:szCs w:val="17"/>
              </w:rPr>
              <w:t xml:space="preserve">Prior-ë gjenerues</w:t>
            </w:r>
          </w:p>
        </w:tc>
        <w:tc>
          <w:tcPr>
            <w:tcW w:type="dxa" w:w="2700"/>
            <w:shd w:fill="F7F9FC" w:color="auto" w:val="clear"/>
            <w:tcMar>
              <w:top w:type="dxa" w:w="60"/>
              <w:left w:type="dxa" w:w="100"/>
              <w:bottom w:type="dxa" w:w="60"/>
              <w:right w:type="dxa" w:w="100"/>
            </w:tcMar>
            <w:vAlign w:val="top"/>
          </w:tcPr>
          <w:p>
            <w:r>
              <w:rPr>
                <w:sz w:val="17"/>
                <w:szCs w:val="17"/>
              </w:rPr>
              <w:t xml:space="preserve">A ndahet prior-i nga matja?</w:t>
            </w:r>
          </w:p>
        </w:tc>
        <w:tc>
          <w:tcPr>
            <w:tcW w:type="dxa" w:w="3988"/>
            <w:shd w:fill="F7F9FC" w:color="auto" w:val="clear"/>
            <w:tcMar>
              <w:top w:type="dxa" w:w="60"/>
              <w:left w:type="dxa" w:w="100"/>
              <w:bottom w:type="dxa" w:w="60"/>
              <w:right w:type="dxa" w:w="100"/>
            </w:tcMar>
            <w:vAlign w:val="top"/>
          </w:tcPr>
          <w:p>
            <w:r>
              <w:rPr>
                <w:sz w:val="17"/>
                <w:szCs w:val="17"/>
              </w:rPr>
              <w:t xml:space="preserve">Po: një model për shumë lloje matjesh.</w:t>
            </w:r>
          </w:p>
        </w:tc>
      </w:tr>
      <w:tr>
        <w:trPr>
          <w:cantSplit/>
        </w:trPr>
        <w:tc>
          <w:tcPr>
            <w:tcW w:type="dxa" w:w="650"/>
            <w:tcMar>
              <w:top w:type="dxa" w:w="60"/>
              <w:left w:type="dxa" w:w="100"/>
              <w:bottom w:type="dxa" w:w="60"/>
              <w:right w:type="dxa" w:w="100"/>
            </w:tcMar>
            <w:vAlign w:val="top"/>
          </w:tcPr>
          <w:p>
            <w:r>
              <w:rPr>
                <w:sz w:val="17"/>
                <w:szCs w:val="17"/>
              </w:rPr>
              <w:t xml:space="preserve">T5</w:t>
            </w:r>
          </w:p>
        </w:tc>
        <w:tc>
          <w:tcPr>
            <w:tcW w:type="dxa" w:w="2300"/>
            <w:tcMar>
              <w:top w:type="dxa" w:w="60"/>
              <w:left w:type="dxa" w:w="100"/>
              <w:bottom w:type="dxa" w:w="60"/>
              <w:right w:type="dxa" w:w="100"/>
            </w:tcMar>
            <w:vAlign w:val="top"/>
          </w:tcPr>
          <w:p>
            <w:r>
              <w:rPr>
                <w:sz w:val="17"/>
                <w:szCs w:val="17"/>
              </w:rPr>
              <w:t xml:space="preserve">Filtër grimcash</w:t>
            </w:r>
          </w:p>
        </w:tc>
        <w:tc>
          <w:tcPr>
            <w:tcW w:type="dxa" w:w="2700"/>
            <w:tcMar>
              <w:top w:type="dxa" w:w="60"/>
              <w:left w:type="dxa" w:w="100"/>
              <w:bottom w:type="dxa" w:w="60"/>
              <w:right w:type="dxa" w:w="100"/>
            </w:tcMar>
            <w:vAlign w:val="top"/>
          </w:tcPr>
          <w:p>
            <w:r>
              <w:rPr>
                <w:sz w:val="17"/>
                <w:szCs w:val="17"/>
              </w:rPr>
              <w:t xml:space="preserve">A funksionon në dimension të lartë?</w:t>
            </w:r>
          </w:p>
        </w:tc>
        <w:tc>
          <w:tcPr>
            <w:tcW w:type="dxa" w:w="3988"/>
            <w:tcMar>
              <w:top w:type="dxa" w:w="60"/>
              <w:left w:type="dxa" w:w="100"/>
              <w:bottom w:type="dxa" w:w="60"/>
              <w:right w:type="dxa" w:w="100"/>
            </w:tcMar>
            <w:vAlign w:val="top"/>
          </w:tcPr>
          <w:p>
            <w:r>
              <w:rPr>
                <w:sz w:val="17"/>
                <w:szCs w:val="17"/>
              </w:rPr>
              <w:t xml:space="preserve">Po, me model stokastik dhe temperim.</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T6</w:t>
            </w:r>
          </w:p>
        </w:tc>
        <w:tc>
          <w:tcPr>
            <w:tcW w:type="dxa" w:w="2300"/>
            <w:shd w:fill="F7F9FC" w:color="auto" w:val="clear"/>
            <w:tcMar>
              <w:top w:type="dxa" w:w="60"/>
              <w:left w:type="dxa" w:w="100"/>
              <w:bottom w:type="dxa" w:w="60"/>
              <w:right w:type="dxa" w:w="100"/>
            </w:tcMar>
            <w:vAlign w:val="top"/>
          </w:tcPr>
          <w:p>
            <w:r>
              <w:rPr>
                <w:sz w:val="17"/>
                <w:szCs w:val="17"/>
              </w:rPr>
              <w:t xml:space="preserve">Garanci për metodat e mësuara</w:t>
            </w:r>
          </w:p>
        </w:tc>
        <w:tc>
          <w:tcPr>
            <w:tcW w:type="dxa" w:w="2700"/>
            <w:shd w:fill="F7F9FC" w:color="auto" w:val="clear"/>
            <w:tcMar>
              <w:top w:type="dxa" w:w="60"/>
              <w:left w:type="dxa" w:w="100"/>
              <w:bottom w:type="dxa" w:w="60"/>
              <w:right w:type="dxa" w:w="100"/>
            </w:tcMar>
            <w:vAlign w:val="top"/>
          </w:tcPr>
          <w:p>
            <w:r>
              <w:rPr>
                <w:sz w:val="17"/>
                <w:szCs w:val="17"/>
              </w:rPr>
              <w:t xml:space="preserve">Kur janë të besueshme?</w:t>
            </w:r>
          </w:p>
        </w:tc>
        <w:tc>
          <w:tcPr>
            <w:tcW w:type="dxa" w:w="3988"/>
            <w:shd w:fill="F7F9FC" w:color="auto" w:val="clear"/>
            <w:tcMar>
              <w:top w:type="dxa" w:w="60"/>
              <w:left w:type="dxa" w:w="100"/>
              <w:bottom w:type="dxa" w:w="60"/>
              <w:right w:type="dxa" w:w="100"/>
            </w:tcMar>
            <w:vAlign w:val="top"/>
          </w:tcPr>
          <w:p>
            <w:r>
              <w:rPr>
                <w:sz w:val="17"/>
                <w:szCs w:val="17"/>
              </w:rPr>
              <w:t xml:space="preserve">Kur plotësojnë rregullimin konvergjent.</w:t>
            </w:r>
          </w:p>
        </w:tc>
      </w:tr>
    </w:tbl>
    <w:p>
      <w:pPr>
        <w:spacing w:after="160"/>
      </w:pPr>
    </w:p>
    <w:p>
      <w:pPr>
        <w:pStyle w:val="Heading3"/>
      </w:pPr>
      <w:r>
        <w:rPr>
          <w:color w:val="1F3864"/>
        </w:rPr>
        <w:t xml:space="preserve">8.1 Metodat me ansambël: nga heuristika te teoria</w:t>
      </w:r>
    </w:p>
    <w:p>
      <w:pPr>
        <w:spacing w:after="120"/>
        <w:jc w:val="both"/>
      </w:pPr>
      <w:r>
        <w:t xml:space="preserve">Linja më e fortë e viteve 2020–2026 është kalimi i metodave me ansambël nga heuristika inxhinierike te teoria matematikore. Mostruesi Kalman me ansambël ka strukturë rrjedhe gradienti [C1], inversioni Kalman i iteruar konvergjon te zgjidhja e rregulluar [C2], dhe aposteriori mund të merret si gjendje e qëndrueshme e një sistemi me fushë mesatare [C3]. Monografia në Acta Numerica [C4] i bashkon këto, ndërsa analiza afër rastit Gausian [O1] tregon për herë të parë sa e saktë është EnKF-ja kur shpërndarjet nuk janë Gausiane.</w:t>
      </w:r>
    </w:p>
    <w:p>
      <w:pPr>
        <w:pStyle w:val="Heading3"/>
      </w:pPr>
      <w:r>
        <w:rPr>
          <w:color w:val="1F3864"/>
        </w:rPr>
        <w:t xml:space="preserve">8.2 Përtej Gausianit: transporti, konsensusi dhe grimcat</w:t>
      </w:r>
    </w:p>
    <w:p>
      <w:pPr>
        <w:spacing w:after="120"/>
        <w:jc w:val="both"/>
      </w:pPr>
      <w:r>
        <w:t xml:space="preserve">Kur aposteriori është larg Gausianit, literatura ofron tri rrugë. Hartat trekëndore të transportit e përgjithësojnë EnKF-në me përditësime jolineare [T1]; mostrimi me konsensus jep një dinamikë pa derivate për aposteriorë të ndërlikuar [O2]; dhe filtrat e grimcave bëhen të përdorshëm në dimension të lartë me modele stokastike të kalibruara [T5], të diferencueshëm me transport optimal [O3] dhe të pazhvendosur në zbutje me çiftime [H2].</w:t>
      </w:r>
    </w:p>
    <w:p>
      <w:pPr>
        <w:pStyle w:val="Heading3"/>
      </w:pPr>
      <w:r>
        <w:rPr>
          <w:color w:val="1F3864"/>
        </w:rPr>
        <w:t xml:space="preserve">8.3 Dimensioni dhe kostoja</w:t>
      </w:r>
    </w:p>
    <w:p>
      <w:pPr>
        <w:spacing w:after="120"/>
        <w:jc w:val="both"/>
      </w:pPr>
      <w:r>
        <w:t xml:space="preserve">Në problemet reale, të dhënat informojnë vetëm pak drejtime. Reduktimi i certifikuar i dimensionit e mat këtë me një kufi në divergjencën KL [T2], dhe inversionet e metanit e shfrytëzojnë për të ndërtuar Jakobianë vetëm në drejtimet informative, me rreth katër herë më pak kosto [H3]. Metodat pa derivate [C2, C3] e shmangin plotësisht adjoint-in, ndërsa proceset Gausiane e kthejnë PDE-në dhe problemin invers në një problem të vetëm rikuperimi [C5].</w:t>
      </w:r>
    </w:p>
    <w:p>
      <w:pPr>
        <w:pStyle w:val="Heading3"/>
      </w:pPr>
      <w:r>
        <w:rPr>
          <w:color w:val="1F3864"/>
        </w:rPr>
        <w:t xml:space="preserve">8.4 Prior-ët e mësuar dhe imazheria</w:t>
      </w:r>
    </w:p>
    <w:p>
      <w:pPr>
        <w:spacing w:after="120"/>
        <w:jc w:val="both"/>
      </w:pPr>
      <w:r>
        <w:t xml:space="preserve">Prior-ët e mësuar janë drejtimi më i ri. Rrjedhat normalizuese përafrojnë aposteriorë shumëmodalë [C6], modelet me score e ndajnë prior-in nga procesi i matjes [T4], dhe teoria në dimension të pafundëm u jep atyre kufij të pavarur nga rrjeta [T3]. Mesazhi i [T6] është se këto metoda janë të besueshme vetëm kur plotësojnë kushtet klasike të rregullimit konvergjent.</w:t>
      </w:r>
    </w:p>
    <w:p>
      <w:pPr>
        <w:pStyle w:val="Heading3"/>
      </w:pPr>
      <w:r>
        <w:rPr>
          <w:color w:val="1F3864"/>
        </w:rPr>
        <w:t xml:space="preserve">8.5 Asimilimi në shkencat e Tokës</w:t>
      </w:r>
    </w:p>
    <w:p>
      <w:pPr>
        <w:spacing w:after="120"/>
        <w:jc w:val="both"/>
      </w:pPr>
      <w:r>
        <w:t xml:space="preserve">Në shkencat e Tokës, problemet inverse janë në shkallë globale: inversionet satelitore të metanit [H4] përdorin të njëjtën strukturë linear-Gausiane si projekti, me numrin e shkallëve të lirisë së sinjalit si masë informacioni. Kalibrimi i modeleve klimatike [C2, C3] dhe 4D-Var-i me optimizim të garantuar [O4] tregojnë si teoria e Pjesës I kthehet në mjete operative.</w:t>
      </w:r>
    </w:p>
    <w:p>
      <w:pPr>
        <w:pStyle w:val="Heading3"/>
      </w:pPr>
      <w:r>
        <w:rPr>
          <w:color w:val="1F3864"/>
        </w:rPr>
        <w:t xml:space="preserve">8.6 Mësimet për SWI-Goal-OED</w:t>
      </w:r>
    </w:p>
    <w:p>
      <w:pPr>
        <w:pStyle w:val="ListParagraph"/>
        <w:numPr>
          <w:ilvl w:val="0"/>
          <w:numId w:val="2"/>
        </w:numPr>
        <w:spacing w:after="60"/>
        <w:jc w:val="both"/>
      </w:pPr>
      <w:r>
        <w:t xml:space="preserve">Ansambli i prior-it të facieve jep, me një simulim për anëtar, kripësinë në të gjitha puset kandidate, ndaj EIG-ja e qëllimit mund të llogaritet pa adjoint [C4, O1].</w:t>
      </w:r>
    </w:p>
    <w:p>
      <w:pPr>
        <w:pStyle w:val="ListParagraph"/>
        <w:numPr>
          <w:ilvl w:val="0"/>
          <w:numId w:val="2"/>
        </w:numPr>
        <w:spacing w:after="60"/>
        <w:jc w:val="both"/>
      </w:pPr>
      <w:r>
        <w:t xml:space="preserve">Kur ansambli është i vogël, paragjykimi i EIG-së është i krahasueshëm me diferencat midis dizajneve dhe duhet korrigjuar, siç tregon seksioni 9.</w:t>
      </w:r>
    </w:p>
    <w:p>
      <w:pPr>
        <w:pStyle w:val="ListParagraph"/>
        <w:numPr>
          <w:ilvl w:val="0"/>
          <w:numId w:val="2"/>
        </w:numPr>
        <w:spacing w:after="60"/>
        <w:jc w:val="both"/>
      </w:pPr>
      <w:r>
        <w:t xml:space="preserve">Struktura </w:t>
      </w:r>
      <m:oMath>
        <m:sSup>
          <m:e>
            <m:acc>
              <m:accPr>
                <m:chr m:val="̂"/>
              </m:accPr>
              <m:e>
                <m:r>
                  <m:t>G</m:t>
                </m:r>
              </m:e>
            </m:acc>
          </m:e>
          <m:sup>
            <m:r>
              <m:rPr>
                <m:sty m:val="p"/>
              </m:rPr>
              <m:t>⊤</m:t>
            </m:r>
          </m:sup>
        </m:sSup>
        <m:acc>
          <m:accPr>
            <m:chr m:val="̂"/>
          </m:accPr>
          <m:e>
            <m:r>
              <m:t>G</m:t>
            </m:r>
          </m:e>
        </m:acc>
      </m:oMath>
      <w:r>
        <w:t xml:space="preserve"> e projektit është e njëjtë me Hessianin e parakushtëzuar të inversioneve të metanit, ndaj Jakobianët mund të llogariten vetëm në drejtimet informative [H3, T2].</w:t>
      </w:r>
    </w:p>
    <w:p>
      <w:pPr>
        <w:pStyle w:val="ListParagraph"/>
        <w:numPr>
          <w:ilvl w:val="0"/>
          <w:numId w:val="2"/>
        </w:numPr>
        <w:spacing w:after="60"/>
        <w:jc w:val="both"/>
      </w:pPr>
      <w:r>
        <w:t xml:space="preserve">Për prior-ë jo-Gausianë të facieve, përditësimet jolineare me transport [T1] ose me konsensus [O2] janë alternativat e para ndaj EnKF-së.</w:t>
      </w:r>
    </w:p>
    <w:p>
      <w:pPr>
        <w:pStyle w:val="ListParagraph"/>
        <w:numPr>
          <w:ilvl w:val="0"/>
          <w:numId w:val="2"/>
        </w:numPr>
        <w:spacing w:after="60"/>
        <w:jc w:val="both"/>
      </w:pPr>
      <w:r>
        <w:t xml:space="preserve">Gjetja e pikës MAP para linearizimit duhet të përdorë një Gauss–Newton të mbrojtur [O4].</w:t>
      </w:r>
    </w:p>
    <w:p>
      <w:pPr>
        <w:pStyle w:val="Heading3"/>
      </w:pPr>
      <w:r>
        <w:rPr>
          <w:color w:val="1F3864"/>
        </w:rPr>
        <w:t xml:space="preserve">8.7 Lexime shtesë</w:t>
      </w:r>
    </w:p>
    <w:p>
      <w:pPr>
        <w:spacing w:after="120"/>
        <w:jc w:val="both"/>
      </w:pPr>
      <w:r>
        <w:t xml:space="preserve">Punimet e mëposhtme dolën gjatë kërkimit dhe janë të lidhura ngushtë me temën, por mbetën jashtë listës kryesore për shkak të kufirit të artikujve për grup ose sepse disa të dhëna bibliografike nuk u konfirmuan plotësisht.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Chada, N. K., Stuart, A. M. &amp; Tong, X. T. (2020). Tikhonov regularization within ensemble Kalman inversion. </w:t>
            </w:r>
            <w:r>
              <w:rPr>
                <w:i/>
                <w:iCs/>
                <w:sz w:val="17"/>
                <w:szCs w:val="17"/>
              </w:rPr>
              <w:t xml:space="preserve">SIAM Journal on Numerical Analysis</w:t>
            </w:r>
            <w:r>
              <w:rPr>
                <w:sz w:val="17"/>
                <w:szCs w:val="17"/>
              </w:rPr>
              <w:t xml:space="preserve">, 58(2), 1263–1294. </w:t>
            </w:r>
            <w:hyperlink w:history="1" r:id="rIdelnrzotmy30_otqxf5jud">
              <w:r>
                <w:rPr>
                  <w:color w:val="1D4ED8"/>
                  <w:sz w:val="17"/>
                  <w:szCs w:val="17"/>
                  <w:u w:val="single"/>
                </w:rPr>
                <w:t xml:space="preserve">https://doi.org/10.1137/19M1242331</w:t>
              </w:r>
            </w:hyperlink>
          </w:p>
        </w:tc>
        <w:tc>
          <w:tcPr>
            <w:tcW w:type="dxa" w:w="3038"/>
            <w:tcMar>
              <w:top w:type="dxa" w:w="60"/>
              <w:left w:type="dxa" w:w="100"/>
              <w:bottom w:type="dxa" w:w="60"/>
              <w:right w:type="dxa" w:w="100"/>
            </w:tcMar>
            <w:vAlign w:val="top"/>
          </w:tcPr>
          <w:p>
            <w:r>
              <w:rPr>
                <w:sz w:val="17"/>
                <w:szCs w:val="17"/>
              </w:rPr>
              <w:t xml:space="preserve">Rregullim Tikhonov brenda EKI-së, me analizë në kohë të vazhdueshme.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Chen, Y., Huang, D. Z., Huang, J., Reich, S. &amp; Stuart, A. M. (2024). Efficient, multimodal, and derivative-free Bayesian inference with Fisher–Rao gradient flows. </w:t>
            </w:r>
            <w:r>
              <w:rPr>
                <w:i/>
                <w:iCs/>
                <w:sz w:val="17"/>
                <w:szCs w:val="17"/>
              </w:rPr>
              <w:t xml:space="preserve">Inverse Problems</w:t>
            </w:r>
            <w:r>
              <w:rPr>
                <w:sz w:val="17"/>
                <w:szCs w:val="17"/>
              </w:rPr>
              <w:t xml:space="preserve">, 40(12), 125001. </w:t>
            </w:r>
            <w:hyperlink w:history="1" r:id="rIdaqt8rfrahtnykak-menwy">
              <w:r>
                <w:rPr>
                  <w:color w:val="1D4ED8"/>
                  <w:sz w:val="17"/>
                  <w:szCs w:val="17"/>
                  <w:u w:val="single"/>
                </w:rPr>
                <w:t xml:space="preserve">https://doi.org/10.1088/1361-6420/ad847b</w:t>
              </w:r>
            </w:hyperlink>
          </w:p>
        </w:tc>
        <w:tc>
          <w:tcPr>
            <w:tcW w:type="dxa" w:w="3038"/>
            <w:shd w:fill="F7F9FC" w:color="auto" w:val="clear"/>
            <w:tcMar>
              <w:top w:type="dxa" w:w="60"/>
              <w:left w:type="dxa" w:w="100"/>
              <w:bottom w:type="dxa" w:w="60"/>
              <w:right w:type="dxa" w:w="100"/>
            </w:tcMar>
            <w:vAlign w:val="top"/>
          </w:tcPr>
          <w:p>
            <w:r>
              <w:rPr>
                <w:sz w:val="17"/>
                <w:szCs w:val="17"/>
              </w:rPr>
              <w:t xml:space="preserve">Inversion Kalman me përzierje Gausiane për aposteriorë shumëmodalë.</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Dunbar, O. R. A., Garbuno-Inigo, A., Schneider, T. &amp; Stuart, A. M. (2021). Calibration and uncertainty quantification of convective parameters in an idealized GCM. </w:t>
            </w:r>
            <w:r>
              <w:rPr>
                <w:i/>
                <w:iCs/>
                <w:sz w:val="17"/>
                <w:szCs w:val="17"/>
              </w:rPr>
              <w:t xml:space="preserve">Journal of Advances in Modeling Earth Systems</w:t>
            </w:r>
            <w:r>
              <w:rPr>
                <w:sz w:val="17"/>
                <w:szCs w:val="17"/>
              </w:rPr>
              <w:t xml:space="preserve">, 13(9), e2020MS002454. </w:t>
            </w:r>
            <w:hyperlink w:history="1" r:id="rId6luv80xroqs4d9hmkvo8m">
              <w:r>
                <w:rPr>
                  <w:color w:val="1D4ED8"/>
                  <w:sz w:val="17"/>
                  <w:szCs w:val="17"/>
                  <w:u w:val="single"/>
                </w:rPr>
                <w:t xml:space="preserve">https://doi.org/10.1029/2020MS002454</w:t>
              </w:r>
            </w:hyperlink>
          </w:p>
        </w:tc>
        <w:tc>
          <w:tcPr>
            <w:tcW w:type="dxa" w:w="3038"/>
            <w:tcMar>
              <w:top w:type="dxa" w:w="60"/>
              <w:left w:type="dxa" w:w="100"/>
              <w:bottom w:type="dxa" w:w="60"/>
              <w:right w:type="dxa" w:w="100"/>
            </w:tcMar>
            <w:vAlign w:val="top"/>
          </w:tcPr>
          <w:p>
            <w:r>
              <w:rPr>
                <w:sz w:val="17"/>
                <w:szCs w:val="17"/>
              </w:rPr>
              <w:t xml:space="preserve">Kalibrim–emulim–mostrim me rreth 100 simulime në vend të rreth 100 000.</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Feng, B. T., Smith, J., Rubinstein, M., Chang, H., Bouman, K. L. &amp; Freeman, W. T. (2023). Score-based diffusion models as principled priors for inverse imaging. </w:t>
            </w:r>
            <w:r>
              <w:rPr>
                <w:i/>
                <w:iCs/>
                <w:sz w:val="17"/>
                <w:szCs w:val="17"/>
              </w:rPr>
              <w:t xml:space="preserve">ICCV 2023</w:t>
            </w:r>
            <w:r>
              <w:rPr>
                <w:sz w:val="17"/>
                <w:szCs w:val="17"/>
              </w:rPr>
              <w:t xml:space="preserve">, 10520–10531. </w:t>
            </w:r>
            <w:hyperlink w:history="1" r:id="rIdkd-g1xyosqijqkgriksjk">
              <w:r>
                <w:rPr>
                  <w:color w:val="1D4ED8"/>
                  <w:sz w:val="17"/>
                  <w:szCs w:val="17"/>
                  <w:u w:val="single"/>
                </w:rPr>
                <w:t xml:space="preserve">https://openaccess.thecvf.com/content/ICCV2023/html/Feng_Score-Based_Diffusion_Models_as_Principled_Priors_for_Inverse_Imaging_ICCV_2023_paper.html</w:t>
              </w:r>
            </w:hyperlink>
          </w:p>
        </w:tc>
        <w:tc>
          <w:tcPr>
            <w:tcW w:type="dxa" w:w="3038"/>
            <w:shd w:fill="F7F9FC" w:color="auto" w:val="clear"/>
            <w:tcMar>
              <w:top w:type="dxa" w:w="60"/>
              <w:left w:type="dxa" w:w="100"/>
              <w:bottom w:type="dxa" w:w="60"/>
              <w:right w:type="dxa" w:w="100"/>
            </w:tcMar>
            <w:vAlign w:val="top"/>
          </w:tcPr>
          <w:p>
            <w:r>
              <w:rPr>
                <w:sz w:val="17"/>
                <w:szCs w:val="17"/>
              </w:rPr>
              <w:t xml:space="preserve">Modelet me difuzion si prior-ë me probabilitet të mirëpërcaktuar.</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Shi, Y., De Bortoli, V., Deligiannidis, G. &amp; Doucet, A. (2022). Conditional simulation using diffusion Schrödinger bridges. </w:t>
            </w:r>
            <w:r>
              <w:rPr>
                <w:i/>
                <w:iCs/>
                <w:sz w:val="17"/>
                <w:szCs w:val="17"/>
              </w:rPr>
              <w:t xml:space="preserve">Proceedings of the 38th Conference on Uncertainty in Artificial Intelligence</w:t>
            </w:r>
            <w:r>
              <w:rPr>
                <w:sz w:val="17"/>
                <w:szCs w:val="17"/>
              </w:rPr>
              <w:t xml:space="preserve">, PMLR 180, 1792–1802. </w:t>
            </w:r>
            <w:hyperlink w:history="1" r:id="rIdkyoky_aj3fjjibjt2ucfv">
              <w:r>
                <w:rPr>
                  <w:color w:val="1D4ED8"/>
                  <w:sz w:val="17"/>
                  <w:szCs w:val="17"/>
                  <w:u w:val="single"/>
                </w:rPr>
                <w:t xml:space="preserve">https://proceedings.mlr.press/v180/shi22a.html</w:t>
              </w:r>
            </w:hyperlink>
          </w:p>
        </w:tc>
        <w:tc>
          <w:tcPr>
            <w:tcW w:type="dxa" w:w="3038"/>
            <w:tcMar>
              <w:top w:type="dxa" w:w="60"/>
              <w:left w:type="dxa" w:w="100"/>
              <w:bottom w:type="dxa" w:w="60"/>
              <w:right w:type="dxa" w:w="100"/>
            </w:tcMar>
            <w:vAlign w:val="top"/>
          </w:tcPr>
          <w:p>
            <w:r>
              <w:rPr>
                <w:sz w:val="17"/>
                <w:szCs w:val="17"/>
              </w:rPr>
              <w:t xml:space="preserve">Mostrim kushtëzues pa verosimësi, edhe për filtrimin optimal.</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MIT</w:t>
            </w:r>
          </w:p>
        </w:tc>
        <w:tc>
          <w:tcPr>
            <w:tcW w:type="dxa" w:w="5600"/>
            <w:shd w:fill="F7F9FC" w:color="auto" w:val="clear"/>
            <w:tcMar>
              <w:top w:type="dxa" w:w="60"/>
              <w:left w:type="dxa" w:w="100"/>
              <w:bottom w:type="dxa" w:w="60"/>
              <w:right w:type="dxa" w:w="100"/>
            </w:tcMar>
            <w:vAlign w:val="top"/>
          </w:tcPr>
          <w:p>
            <w:r>
              <w:rPr>
                <w:sz w:val="17"/>
                <w:szCs w:val="17"/>
              </w:rPr>
              <w:t xml:space="preserve">Baptista, R., Marzouk, Y. &amp; Zahm, O. (2024). On the representation and learning of monotone triangular transport maps. </w:t>
            </w:r>
            <w:r>
              <w:rPr>
                <w:i/>
                <w:iCs/>
                <w:sz w:val="17"/>
                <w:szCs w:val="17"/>
              </w:rPr>
              <w:t xml:space="preserve">Foundations of Computational Mathematics</w:t>
            </w:r>
            <w:r>
              <w:rPr>
                <w:sz w:val="17"/>
                <w:szCs w:val="17"/>
              </w:rPr>
              <w:t xml:space="preserve">, 24, 2063–2108. </w:t>
            </w:r>
            <w:hyperlink w:history="1" r:id="rIdvwgc1bnqpargypodk4bdw">
              <w:r>
                <w:rPr>
                  <w:color w:val="1D4ED8"/>
                  <w:sz w:val="17"/>
                  <w:szCs w:val="17"/>
                  <w:u w:val="single"/>
                </w:rPr>
                <w:t xml:space="preserve">https://dspace.mit.edu/handle/1721.1/157755</w:t>
              </w:r>
            </w:hyperlink>
          </w:p>
        </w:tc>
        <w:tc>
          <w:tcPr>
            <w:tcW w:type="dxa" w:w="3038"/>
            <w:shd w:fill="F7F9FC" w:color="auto" w:val="clear"/>
            <w:tcMar>
              <w:top w:type="dxa" w:w="60"/>
              <w:left w:type="dxa" w:w="100"/>
              <w:bottom w:type="dxa" w:w="60"/>
              <w:right w:type="dxa" w:w="100"/>
            </w:tcMar>
            <w:vAlign w:val="top"/>
          </w:tcPr>
          <w:p>
            <w:r>
              <w:rPr>
                <w:sz w:val="17"/>
                <w:szCs w:val="17"/>
              </w:rPr>
              <w:t xml:space="preserve">Teoria e hartave trekëndore pas filtrimit me transport.</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Nesser, H. et al. (2024). High-resolution US methane emissions inferred from an inversion of 2019 TROPOMI satellite data. </w:t>
            </w:r>
            <w:r>
              <w:rPr>
                <w:i/>
                <w:iCs/>
                <w:sz w:val="17"/>
                <w:szCs w:val="17"/>
              </w:rPr>
              <w:t xml:space="preserve">Atmospheric Chemistry and Physics</w:t>
            </w:r>
            <w:r>
              <w:rPr>
                <w:sz w:val="17"/>
                <w:szCs w:val="17"/>
              </w:rPr>
              <w:t xml:space="preserve">, 24(8), 5069–5091. </w:t>
            </w:r>
            <w:hyperlink w:history="1" r:id="rId-5zt96hwjevk3wmi_zd9-">
              <w:r>
                <w:rPr>
                  <w:color w:val="1D4ED8"/>
                  <w:sz w:val="17"/>
                  <w:szCs w:val="17"/>
                  <w:u w:val="single"/>
                </w:rPr>
                <w:t xml:space="preserve">https://doi.org/10.5194/acp-24-5069-2024</w:t>
              </w:r>
            </w:hyperlink>
          </w:p>
        </w:tc>
        <w:tc>
          <w:tcPr>
            <w:tcW w:type="dxa" w:w="3038"/>
            <w:tcMar>
              <w:top w:type="dxa" w:w="60"/>
              <w:left w:type="dxa" w:w="100"/>
              <w:bottom w:type="dxa" w:w="60"/>
              <w:right w:type="dxa" w:w="100"/>
            </w:tcMar>
            <w:vAlign w:val="top"/>
          </w:tcPr>
          <w:p>
            <w:r>
              <w:rPr>
                <w:sz w:val="17"/>
                <w:szCs w:val="17"/>
              </w:rPr>
              <w:t xml:space="preserve">Inversion me rang të reduktuar në rezolucion të lartë për SHBA-në.</w:t>
            </w:r>
          </w:p>
        </w:tc>
      </w:tr>
    </w:tbl>
    <w:p>
      <w:pPr>
        <w:spacing w:after="160"/>
      </w:pPr>
    </w:p>
    <w:p>
      <w:pPr>
        <w:pStyle w:val="Heading1"/>
        <w:pageBreakBefore/>
      </w:pPr>
      <w:r>
        <w:rPr>
          <w:color w:val="92400E"/>
        </w:rPr>
        <w:t xml:space="preserve">9. Inovacioni i propozuar</w:t>
      </w:r>
    </w:p>
    <w:p>
      <w:pPr>
        <w:pStyle w:val="Heading2"/>
      </w:pPr>
      <w:r>
        <w:rPr>
          <w:color w:val="1F3864"/>
        </w:rPr>
        <w:t xml:space="preserve">EnGO-OED: dizajn i orientuar drejt qëllimit me ansambël, pa derivate dhe me korrigjim të paragjykimit</w:t>
      </w:r>
    </w:p>
    <w:p>
      <w:pPr>
        <w:spacing w:after="120"/>
      </w:pPr>
      <w:r>
        <w:rPr>
          <w:i/>
          <w:iCs/>
          <w:color w:val="5B6573"/>
          <w:sz w:val="18"/>
          <w:szCs w:val="18"/>
        </w:rPr>
        <w:t xml:space="preserve">Ky është një propozim kërkimor i ndërtuar mbi Pjesën I dhe mbi 20 artikujt e mësipërm, jo rezultat i botuar. Përdor shënimet e kodit SWI-Goal-OED dhe plotëson DIGO-NO-në (dokumenti 6) dhe AdjPINN-OED-në (dokumenti 7): këtu nuk ka as surrogat, as adjoint, mjafton një ansambël simulimesh përpara. Numrat e cituar vijnë nga një test numerik i vogël linear-Gausian që kemi bërë për këtë propozim.</w:t>
      </w:r>
    </w:p>
    <w:p>
      <w:pPr>
        <w:spacing w:after="120"/>
        <w:jc w:val="both"/>
      </w:pPr>
      <w:r>
        <w:rPr>
          <w:b/>
          <w:bCs/>
        </w:rPr>
        <w:t xml:space="preserve">Boshllëku.</w:t>
      </w:r>
      <w:r>
        <w:t xml:space="preserve"> Projekti e llogarit EIG-në e qëllimit me Lemën 1 në një pikë të vetme linearizimi, me prior Gausian të facieve dhe me zgjidhje adjoint për ndjeshmëritë. Metodat me ansambël [C1] [C4, O1] dhe me transport [T1] e bëjnë inversionin pa derivate dhe pranojnë prior-ë jo-Gausianë, por në literaturë përdoren për inversion, jo për dizajn. Në inversionet e metanit, shkallët e lirisë së sinjalit përdoren për të gjykuar sistemet e vëzhgimit [H3, H4], por pa një qëllim të caktuar dhe pa korrigjim për ansamblet e vogla.</w:t>
      </w:r>
    </w:p>
    <w:p>
      <w:pPr>
        <w:spacing w:after="120"/>
        <w:jc w:val="both"/>
      </w:pPr>
      <w:r>
        <w:rPr>
          <w:b/>
          <w:bCs/>
        </w:rPr>
        <w:t xml:space="preserve">Ideja.</w:t>
      </w:r>
      <w:r>
        <w:t xml:space="preserve"> I njëjti ansambël që përhap pasigurinë e prior-it jep shpërndarjen e përbashkët të qëllimit </w:t>
      </w:r>
      <m:oMath>
        <m:r>
          <m:t>q</m:t>
        </m:r>
      </m:oMath>
      <w:r>
        <w:t xml:space="preserve"> dhe të kripësisë në të gjitha puset kandidate. Një simulim për anëtar mjafton, sepse fusha e plotë e përqendrimit lexohet në çdo pus. Kështu EIG-ja e çdo dizajni llogaritet vetëm me algjebër matricash mbi kovariancat e ansamblit.</w:t>
      </w:r>
    </w:p>
    <w:p>
      <w:pPr>
        <w:pStyle w:val="Heading3"/>
      </w:pPr>
      <w:r>
        <w:rPr>
          <w:color w:val="1F3864"/>
        </w:rPr>
        <w:t xml:space="preserve">Hapi 1: ansambli nga prior-i i facieve</w:t>
      </w:r>
    </w:p>
    <w:p>
      <w:pPr>
        <w:pStyle w:val="Equation"/>
      </w:pPr>
      <m:oMathPara>
        <m:oMathParaPr>
          <m:jc m:val="center"/>
        </m:oMathParaPr>
        <m:oMath>
          <m:sSup>
            <m:e>
              <m:r>
                <m:t>m</m:t>
              </m:r>
            </m:e>
            <m:sup>
              <m:d>
                <m:dPr>
                  <m:begChr m:val="("/>
                  <m:sepChr m:val=""/>
                  <m:endChr m:val=")"/>
                  <m:grow/>
                </m:dPr>
                <m:e>
                  <m:r>
                    <m:t>j</m:t>
                  </m:r>
                </m:e>
              </m:d>
            </m:sup>
          </m:sSup>
          <m:r>
            <m:rPr>
              <m:sty m:val="p"/>
            </m:rPr>
            <m:t>∼</m:t>
          </m:r>
          <m:sSub>
            <m:e>
              <m:r>
                <m:t>μ</m:t>
              </m:r>
            </m:e>
            <m:sub>
              <m:r>
                <m:t>F</m:t>
              </m:r>
            </m:sub>
          </m:sSub>
          <m:r>
            <m:rPr>
              <m:sty m:val="p"/>
            </m:rPr>
            <m:t>,</m:t>
          </m:r>
          <m:r>
            <m:t>  </m:t>
          </m:r>
          <m:sSup>
            <m:e>
              <m:r>
                <m:t>u</m:t>
              </m:r>
            </m:e>
            <m:sup>
              <m:d>
                <m:dPr>
                  <m:begChr m:val="("/>
                  <m:sepChr m:val=""/>
                  <m:endChr m:val=")"/>
                  <m:grow/>
                </m:dPr>
                <m:e>
                  <m:r>
                    <m:t>j</m:t>
                  </m:r>
                </m:e>
              </m:d>
            </m:sup>
          </m:sSup>
          <m:r>
            <m:rPr>
              <m:sty m:val="p"/>
            </m:rPr>
            <m:t>=</m:t>
          </m:r>
          <m:r>
            <m:rPr>
              <m:scr m:val="script"/>
              <m:sty m:val="p"/>
            </m:rPr>
            <m:t>S</m:t>
          </m:r>
          <m:d>
            <m:dPr>
              <m:begChr m:val="("/>
              <m:sepChr m:val=""/>
              <m:endChr m:val=")"/>
              <m:grow/>
            </m:dPr>
            <m:e>
              <m:sSup>
                <m:e>
                  <m:r>
                    <m:t>m</m:t>
                  </m:r>
                </m:e>
                <m:sup>
                  <m:d>
                    <m:dPr>
                      <m:begChr m:val="("/>
                      <m:sepChr m:val=""/>
                      <m:endChr m:val=")"/>
                      <m:grow/>
                    </m:dPr>
                    <m:e>
                      <m:r>
                        <m:t>j</m:t>
                      </m:r>
                    </m:e>
                  </m:d>
                </m:sup>
              </m:sSup>
            </m:e>
          </m:d>
          <m:r>
            <m:rPr>
              <m:sty m:val="p"/>
            </m:rPr>
            <m:t>,</m:t>
          </m:r>
          <m:r>
            <m:t>  </m:t>
          </m:r>
          <m:sSup>
            <m:e>
              <m:r>
                <m:t>q</m:t>
              </m:r>
            </m:e>
            <m:sup>
              <m:d>
                <m:dPr>
                  <m:begChr m:val="("/>
                  <m:sepChr m:val=""/>
                  <m:endChr m:val=")"/>
                  <m:grow/>
                </m:dPr>
                <m:e>
                  <m:r>
                    <m:t>j</m:t>
                  </m:r>
                </m:e>
              </m:d>
            </m:sup>
          </m:sSup>
          <m:r>
            <m:rPr>
              <m:sty m:val="p"/>
            </m:rPr>
            <m:t>=</m:t>
          </m:r>
          <m:r>
            <m:t>q</m:t>
          </m:r>
          <m:d>
            <m:dPr>
              <m:begChr m:val="("/>
              <m:sepChr m:val=""/>
              <m:endChr m:val=")"/>
              <m:grow/>
            </m:dPr>
            <m:e>
              <m:sSup>
                <m:e>
                  <m:r>
                    <m:t>u</m:t>
                  </m:r>
                </m:e>
                <m:sup>
                  <m:d>
                    <m:dPr>
                      <m:begChr m:val="("/>
                      <m:sepChr m:val=""/>
                      <m:endChr m:val=")"/>
                      <m:grow/>
                    </m:dPr>
                    <m:e>
                      <m:r>
                        <m:t>j</m:t>
                      </m:r>
                    </m:e>
                  </m:d>
                </m:sup>
              </m:sSup>
            </m:e>
          </m:d>
          <m:r>
            <m:rPr>
              <m:sty m:val="p"/>
            </m:rPr>
            <m:t>,</m:t>
          </m:r>
          <m:r>
            <m:t>  </m:t>
          </m:r>
          <m:sSubSup>
            <m:e>
              <m:r>
                <m:t>y</m:t>
              </m:r>
            </m:e>
            <m:sub>
              <m:r>
                <m:rPr>
                  <m:scr m:val="script"/>
                  <m:sty m:val="p"/>
                </m:rPr>
                <m:t>C</m:t>
              </m:r>
            </m:sub>
            <m:sup>
              <m:d>
                <m:dPr>
                  <m:begChr m:val="("/>
                  <m:sepChr m:val=""/>
                  <m:endChr m:val=")"/>
                  <m:grow/>
                </m:dPr>
                <m:e>
                  <m:r>
                    <m:t>j</m:t>
                  </m:r>
                </m:e>
              </m:d>
            </m:sup>
          </m:sSubSup>
          <m:r>
            <m:rPr>
              <m:sty m:val="p"/>
            </m:rPr>
            <m:t>=</m:t>
          </m:r>
          <m:sSub>
            <m:e>
              <m:r>
                <m:t>B</m:t>
              </m:r>
            </m:e>
            <m:sub>
              <m:r>
                <m:rPr>
                  <m:scr m:val="script"/>
                  <m:sty m:val="p"/>
                </m:rPr>
                <m:t>C</m:t>
              </m:r>
            </m:sub>
          </m:sSub>
          <m:r>
            <m:t> </m:t>
          </m:r>
          <m:sSup>
            <m:e>
              <m:r>
                <m:t>u</m:t>
              </m:r>
            </m:e>
            <m:sup>
              <m:d>
                <m:dPr>
                  <m:begChr m:val="("/>
                  <m:sepChr m:val=""/>
                  <m:endChr m:val=")"/>
                  <m:grow/>
                </m:dPr>
                <m:e>
                  <m:r>
                    <m:t>j</m:t>
                  </m:r>
                </m:e>
              </m:d>
            </m:sup>
          </m:sSup>
          <m:r>
            <m:rPr>
              <m:sty m:val="p"/>
            </m:rPr>
            <m:t>,</m:t>
          </m:r>
          <m:r>
            <m:t>  </m:t>
          </m:r>
          <m:r>
            <m:t>j</m:t>
          </m:r>
          <m:r>
            <m:rPr>
              <m:sty m:val="p"/>
            </m:rPr>
            <m:t>=</m:t>
          </m:r>
          <m:r>
            <m:t>1</m:t>
          </m:r>
          <m:r>
            <m:rPr>
              <m:sty m:val="p"/>
            </m:rPr>
            <m:t>,</m:t>
          </m:r>
          <m:r>
            <m:rPr>
              <m:sty m:val="p"/>
            </m:rPr>
            <m:t>…</m:t>
          </m:r>
          <m:r>
            <m:rPr>
              <m:sty m:val="p"/>
            </m:rPr>
            <m:t>,</m:t>
          </m:r>
          <m:r>
            <m:t>J</m:t>
          </m:r>
        </m:oMath>
      </m:oMathPara>
    </w:p>
    <w:p>
      <w:pPr>
        <w:spacing w:after="120"/>
        <w:jc w:val="both"/>
      </w:pPr>
      <w:r>
        <w:t xml:space="preserve">Këtu </w:t>
      </w:r>
      <m:oMath>
        <m:r>
          <m:rPr>
            <m:scr m:val="script"/>
            <m:sty m:val="p"/>
          </m:rPr>
          <m:t>S</m:t>
        </m:r>
      </m:oMath>
      <w:r>
        <w:t xml:space="preserve"> është zgjidhësi i projektit, </w:t>
      </w:r>
      <m:oMath>
        <m:r>
          <m:rPr>
            <m:scr m:val="script"/>
            <m:sty m:val="p"/>
          </m:rPr>
          <m:t>C</m:t>
        </m:r>
      </m:oMath>
      <w:r>
        <w:t xml:space="preserve"> bashkësia e 32 puseve kandidate dhe </w:t>
      </w:r>
      <m:oMath>
        <m:sSub>
          <m:e>
            <m:r>
              <m:t>B</m:t>
            </m:r>
          </m:e>
          <m:sub>
            <m:r>
              <m:rPr>
                <m:scr m:val="script"/>
                <m:sty m:val="p"/>
              </m:rPr>
              <m:t>C</m:t>
            </m:r>
          </m:sub>
        </m:sSub>
      </m:oMath>
      <w:r>
        <w:t xml:space="preserve"> operatori i mostrimit në to. Prior-i </w:t>
      </w:r>
      <m:oMath>
        <m:sSub>
          <m:e>
            <m:r>
              <m:t>μ</m:t>
            </m:r>
          </m:e>
          <m:sub>
            <m:r>
              <m:t>F</m:t>
            </m:r>
          </m:sub>
        </m:sSub>
      </m:oMath>
      <w:r>
        <w:t xml:space="preserve"> mund të jetë jo-Gausian, p.sh. realizime gjeostatistikore të facieve, sepse nevojiten vetëm mostra.</w:t>
      </w:r>
    </w:p>
    <w:p>
      <w:pPr>
        <w:pStyle w:val="Heading3"/>
      </w:pPr>
      <w:r>
        <w:rPr>
          <w:color w:val="1F3864"/>
        </w:rPr>
        <w:t xml:space="preserve">Hapi 2: EIG-ja e qëllimit nga kovariancat e ansamblit</w:t>
      </w:r>
    </w:p>
    <w:p>
      <w:pPr>
        <w:pStyle w:val="Equation"/>
      </w:pPr>
      <m:oMathPara>
        <m:oMathParaPr>
          <m:jc m:val="center"/>
        </m:oMathParaPr>
        <m:oMath>
          <m:sSub>
            <m:e>
              <m:acc>
                <m:accPr>
                  <m:chr m:val="̂"/>
                </m:accPr>
                <m:e>
                  <m:r>
                    <m:t>U</m:t>
                  </m:r>
                </m:e>
              </m:acc>
            </m:e>
            <m:sub>
              <m:r>
                <m:t>J</m:t>
              </m:r>
            </m:sub>
          </m:sSub>
          <m:d>
            <m:dPr>
              <m:begChr m:val="("/>
              <m:sepChr m:val=""/>
              <m:endChr m:val=")"/>
              <m:grow/>
            </m:dPr>
            <m:e>
              <m:r>
                <m:t>d</m:t>
              </m:r>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f>
                <m:fPr>
                  <m:type m:val="bar"/>
                </m:fPr>
                <m:num>
                  <m:sSub>
                    <m:e>
                      <m:acc>
                        <m:accPr>
                          <m:chr m:val="̂"/>
                        </m:accPr>
                        <m:e>
                          <m:r>
                            <m:t>C</m:t>
                          </m:r>
                        </m:e>
                      </m:acc>
                    </m:e>
                    <m:sub>
                      <m:r>
                        <m:t>q</m:t>
                      </m:r>
                      <m:sSub>
                        <m:e>
                          <m:r>
                            <m:t>y</m:t>
                          </m:r>
                        </m:e>
                        <m:sub>
                          <m:r>
                            <m:t>d</m:t>
                          </m:r>
                        </m:sub>
                      </m:sSub>
                    </m:sub>
                  </m:sSub>
                  <m:sSup>
                    <m:e>
                      <m:d>
                        <m:dPr>
                          <m:begChr m:val="("/>
                          <m:sepChr m:val=""/>
                          <m:endChr m:val=")"/>
                          <m:grow/>
                        </m:dPr>
                        <m:e>
                          <m:sSub>
                            <m:e>
                              <m:acc>
                                <m:accPr>
                                  <m:chr m:val="̂"/>
                                </m:accPr>
                                <m:e>
                                  <m:r>
                                    <m:t>C</m:t>
                                  </m:r>
                                </m:e>
                              </m:acc>
                            </m:e>
                            <m:sub>
                              <m:sSub>
                                <m:e>
                                  <m:r>
                                    <m:t>y</m:t>
                                  </m:r>
                                </m:e>
                                <m:sub>
                                  <m:r>
                                    <m:t>d</m:t>
                                  </m:r>
                                </m:sub>
                              </m:sSub>
                              <m:sSub>
                                <m:e>
                                  <m:r>
                                    <m:t>y</m:t>
                                  </m:r>
                                </m:e>
                                <m:sub>
                                  <m:r>
                                    <m:t>d</m:t>
                                  </m:r>
                                </m:sub>
                              </m:sSub>
                            </m:sub>
                          </m:sSub>
                          <m:r>
                            <m:rPr>
                              <m:sty m:val="p"/>
                            </m:rPr>
                            <m:t>+</m:t>
                          </m:r>
                          <m:sSub>
                            <m:e>
                              <m:r>
                                <m:t>Γ</m:t>
                              </m:r>
                            </m:e>
                            <m:sub>
                              <m:r>
                                <m:t>n</m:t>
                              </m:r>
                              <m:r>
                                <m:rPr>
                                  <m:sty m:val="p"/>
                                </m:rPr>
                                <m:t>,</m:t>
                              </m:r>
                              <m:r>
                                <m:t>d</m:t>
                              </m:r>
                            </m:sub>
                          </m:sSub>
                        </m:e>
                      </m:d>
                    </m:e>
                    <m:sup>
                      <m:r>
                        <m:rPr>
                          <m:sty m:val="p"/>
                        </m:rPr>
                        <m:t>−</m:t>
                      </m:r>
                      <m:r>
                        <m:t>1</m:t>
                      </m:r>
                    </m:sup>
                  </m:sSup>
                  <m:sSub>
                    <m:e>
                      <m:acc>
                        <m:accPr>
                          <m:chr m:val="̂"/>
                        </m:accPr>
                        <m:e>
                          <m:r>
                            <m:t>C</m:t>
                          </m:r>
                        </m:e>
                      </m:acc>
                    </m:e>
                    <m:sub>
                      <m:sSub>
                        <m:e>
                          <m:r>
                            <m:t>y</m:t>
                          </m:r>
                        </m:e>
                        <m:sub>
                          <m:r>
                            <m:t>d</m:t>
                          </m:r>
                        </m:sub>
                      </m:sSub>
                      <m:r>
                        <m:t>q</m:t>
                      </m:r>
                    </m:sub>
                  </m:sSub>
                </m:num>
                <m:den>
                  <m:sSub>
                    <m:e>
                      <m:acc>
                        <m:accPr>
                          <m:chr m:val="̂"/>
                        </m:accPr>
                        <m:e>
                          <m:r>
                            <m:t>C</m:t>
                          </m:r>
                        </m:e>
                      </m:acc>
                    </m:e>
                    <m:sub>
                      <m:r>
                        <m:t>q</m:t>
                      </m:r>
                      <m:r>
                        <m:t>q</m:t>
                      </m:r>
                    </m:sub>
                  </m:sSub>
                </m:den>
              </m:f>
            </m:e>
          </m:d>
          <m:r>
            <m:rPr>
              <m:sty m:val="p"/>
            </m:rPr>
            <m:t>,</m:t>
          </m:r>
          <m:r>
            <m:t>  </m:t>
          </m:r>
          <m:r>
            <m:t>d</m:t>
          </m:r>
          <m:r>
            <m:rPr>
              <m:sty m:val="p"/>
            </m:rPr>
            <m:t>⊂</m:t>
          </m:r>
          <m:r>
            <m:rPr>
              <m:scr m:val="script"/>
              <m:sty m:val="p"/>
            </m:rPr>
            <m:t>C</m:t>
          </m:r>
        </m:oMath>
      </m:oMathPara>
    </w:p>
    <w:p>
      <w:pPr>
        <w:spacing w:after="120"/>
        <w:jc w:val="both"/>
      </w:pPr>
      <w:r>
        <w:t xml:space="preserve">Për model linear dhe prior Gausian, </w:t>
      </w:r>
      <m:oMath>
        <m:sSub>
          <m:e>
            <m:acc>
              <m:accPr>
                <m:chr m:val="̂"/>
              </m:accPr>
              <m:e>
                <m:r>
                  <m:t>C</m:t>
                </m:r>
              </m:e>
            </m:acc>
          </m:e>
          <m:sub>
            <m:r>
              <m:t>q</m:t>
            </m:r>
            <m:r>
              <m:t>q</m:t>
            </m:r>
          </m:sub>
        </m:sSub>
        <m:r>
          <m:rPr>
            <m:sty m:val="p"/>
          </m:rPr>
          <m:t>→</m:t>
        </m:r>
        <m:r>
          <m:t>h</m:t>
        </m:r>
        <m:r>
          <m:t>Γ</m:t>
        </m:r>
        <m:sSup>
          <m:e>
            <m:r>
              <m:t>h</m:t>
            </m:r>
          </m:e>
          <m:sup>
            <m:r>
              <m:rPr>
                <m:sty m:val="p"/>
              </m:rPr>
              <m:t>⊤</m:t>
            </m:r>
          </m:sup>
        </m:sSup>
        <m:r>
          <m:rPr>
            <m:sty m:val="p"/>
          </m:rPr>
          <m:t>=</m:t>
        </m:r>
        <m:sSubSup>
          <m:e>
            <m:r>
              <m:t>σ</m:t>
            </m:r>
          </m:e>
          <m:sub>
            <m:r>
              <m:t>0</m:t>
            </m:r>
          </m:sub>
          <m:sup>
            <m:r>
              <m:t>2</m:t>
            </m:r>
          </m:sup>
        </m:sSubSup>
      </m:oMath>
      <w:r>
        <w:t xml:space="preserve">, </w:t>
      </w:r>
      <m:oMath>
        <m:sSub>
          <m:e>
            <m:acc>
              <m:accPr>
                <m:chr m:val="̂"/>
              </m:accPr>
              <m:e>
                <m:r>
                  <m:t>C</m:t>
                </m:r>
              </m:e>
            </m:acc>
          </m:e>
          <m:sub>
            <m:r>
              <m:t>q</m:t>
            </m:r>
            <m:sSub>
              <m:e>
                <m:r>
                  <m:t>y</m:t>
                </m:r>
              </m:e>
              <m:sub>
                <m:r>
                  <m:t>d</m:t>
                </m:r>
              </m:sub>
            </m:sSub>
          </m:sub>
        </m:sSub>
        <m:r>
          <m:rPr>
            <m:sty m:val="p"/>
          </m:rPr>
          <m:t>→</m:t>
        </m:r>
        <m:r>
          <m:t>h</m:t>
        </m:r>
        <m:r>
          <m:t>Γ</m:t>
        </m:r>
        <m:sSubSup>
          <m:e>
            <m:r>
              <m:t>G</m:t>
            </m:r>
          </m:e>
          <m:sub>
            <m:r>
              <m:t>d</m:t>
            </m:r>
          </m:sub>
          <m:sup>
            <m:r>
              <m:rPr>
                <m:sty m:val="p"/>
              </m:rPr>
              <m:t>⊤</m:t>
            </m:r>
          </m:sup>
        </m:sSubSup>
      </m:oMath>
      <w:r>
        <w:t xml:space="preserve"> dhe </w:t>
      </w:r>
      <m:oMath>
        <m:sSub>
          <m:e>
            <m:acc>
              <m:accPr>
                <m:chr m:val="̂"/>
              </m:accPr>
              <m:e>
                <m:r>
                  <m:t>C</m:t>
                </m:r>
              </m:e>
            </m:acc>
          </m:e>
          <m:sub>
            <m:sSub>
              <m:e>
                <m:r>
                  <m:t>y</m:t>
                </m:r>
              </m:e>
              <m:sub>
                <m:r>
                  <m:t>d</m:t>
                </m:r>
              </m:sub>
            </m:sSub>
            <m:sSub>
              <m:e>
                <m:r>
                  <m:t>y</m:t>
                </m:r>
              </m:e>
              <m:sub>
                <m:r>
                  <m:t>d</m:t>
                </m:r>
              </m:sub>
            </m:sSub>
          </m:sub>
        </m:sSub>
        <m:r>
          <m:rPr>
            <m:sty m:val="p"/>
          </m:rPr>
          <m:t>→</m:t>
        </m:r>
        <m:sSub>
          <m:e>
            <m:r>
              <m:t>G</m:t>
            </m:r>
          </m:e>
          <m:sub>
            <m:r>
              <m:t>d</m:t>
            </m:r>
          </m:sub>
        </m:sSub>
        <m:r>
          <m:t>Γ</m:t>
        </m:r>
        <m:sSubSup>
          <m:e>
            <m:r>
              <m:t>G</m:t>
            </m:r>
          </m:e>
          <m:sub>
            <m:r>
              <m:t>d</m:t>
            </m:r>
          </m:sub>
          <m:sup>
            <m:r>
              <m:rPr>
                <m:sty m:val="p"/>
              </m:rPr>
              <m:t>⊤</m:t>
            </m:r>
          </m:sup>
        </m:sSubSup>
      </m:oMath>
      <w:r>
        <w:t xml:space="preserve">, ndaj </w:t>
      </w:r>
      <m:oMath>
        <m:sSub>
          <m:e>
            <m:acc>
              <m:accPr>
                <m:chr m:val="̂"/>
              </m:accPr>
              <m:e>
                <m:r>
                  <m:t>U</m:t>
                </m:r>
              </m:e>
            </m:acc>
          </m:e>
          <m:sub>
            <m:r>
              <m:t>J</m:t>
            </m:r>
          </m:sub>
        </m:sSub>
      </m:oMath>
      <w:r>
        <w:t xml:space="preserve"> konvergjon saktësisht te Lema 1 kur </w:t>
      </w:r>
      <m:oMath>
        <m:r>
          <m:t>J</m:t>
        </m:r>
        <m:r>
          <m:rPr>
            <m:sty m:val="p"/>
          </m:rPr>
          <m:t>→</m:t>
        </m:r>
        <m:r>
          <m:rPr>
            <m:sty m:val="p"/>
          </m:rPr>
          <m:t>∞</m:t>
        </m:r>
      </m:oMath>
      <w:r>
        <w:t xml:space="preserve">. Për model jolinear, </w:t>
      </w:r>
      <m:oMath>
        <m:sSub>
          <m:e>
            <m:acc>
              <m:accPr>
                <m:chr m:val="̂"/>
              </m:accPr>
              <m:e>
                <m:r>
                  <m:t>U</m:t>
                </m:r>
              </m:e>
            </m:acc>
          </m:e>
          <m:sub>
            <m:r>
              <m:t>J</m:t>
            </m:r>
          </m:sub>
        </m:sSub>
      </m:oMath>
      <w:r>
        <w:t xml:space="preserve"> është EIG-ja e përafrimit Gausian me momente të njëjta për </w:t>
      </w:r>
      <m:oMath>
        <m:d>
          <m:dPr>
            <m:begChr m:val="("/>
            <m:sepChr m:val=""/>
            <m:endChr m:val=")"/>
            <m:grow/>
          </m:dPr>
          <m:e>
            <m:r>
              <m:t>q</m:t>
            </m:r>
            <m:r>
              <m:rPr>
                <m:sty m:val="p"/>
              </m:rPr>
              <m:t>,</m:t>
            </m:r>
            <m:sSub>
              <m:e>
                <m:r>
                  <m:t>y</m:t>
                </m:r>
              </m:e>
              <m:sub>
                <m:r>
                  <m:t>d</m:t>
                </m:r>
              </m:sub>
            </m:sSub>
          </m:e>
        </m:d>
      </m:oMath>
      <w:r>
        <w:t xml:space="preserve">: një linearizim statistik mbi gjithë prior-in, jo në një pikë. Ai kap mënyrën si jolineariteti i ndryshon kovariancat, por jo varësitë jo-Gausiane. Zgjedhja e rreshtave të </w:t>
      </w:r>
      <m:oMath>
        <m:r>
          <m:t>d</m:t>
        </m:r>
      </m:oMath>
      <w:r>
        <w:t xml:space="preserve"> është vetëm indeksim, pa simulime të reja.</w:t>
      </w:r>
    </w:p>
    <w:p>
      <w:pPr>
        <w:pStyle w:val="Heading3"/>
      </w:pPr>
      <w:r>
        <w:rPr>
          <w:color w:val="1F3864"/>
        </w:rPr>
        <w:t xml:space="preserve">Hapi 3: korrigjimi i paragjykimit dhe intervali i besimit</w:t>
      </w:r>
    </w:p>
    <w:p>
      <w:pPr>
        <w:pStyle w:val="Equation"/>
      </w:pPr>
      <m:oMathPara>
        <m:oMathParaPr>
          <m:jc m:val="center"/>
        </m:oMathParaPr>
        <m:oMath>
          <m:sSubSup>
            <m:e>
              <m:acc>
                <m:accPr>
                  <m:chr m:val="̂"/>
                </m:accPr>
                <m:e>
                  <m:r>
                    <m:t>U</m:t>
                  </m:r>
                </m:e>
              </m:acc>
            </m:e>
            <m:sub>
              <m:r>
                <m:t>J</m:t>
              </m:r>
            </m:sub>
            <m:sup>
              <m:r>
                <m:rPr>
                  <m:sty m:val="p"/>
                </m:rPr>
                <m:t>c</m:t>
              </m:r>
              <m:r>
                <m:rPr>
                  <m:sty m:val="p"/>
                </m:rPr>
                <m:t>o</m:t>
              </m:r>
              <m:r>
                <m:rPr>
                  <m:sty m:val="p"/>
                </m:rPr>
                <m:t>r</m:t>
              </m:r>
              <m:r>
                <m:rPr>
                  <m:sty m:val="p"/>
                </m:rPr>
                <m:t>r</m:t>
              </m:r>
            </m:sup>
          </m:sSubSup>
          <m:d>
            <m:dPr>
              <m:begChr m:val="("/>
              <m:sepChr m:val=""/>
              <m:endChr m:val=")"/>
              <m:grow/>
            </m:dPr>
            <m:e>
              <m:r>
                <m:t>d</m:t>
              </m:r>
            </m:e>
          </m:d>
          <m:r>
            <m:rPr>
              <m:sty m:val="p"/>
            </m:rPr>
            <m:t>=</m:t>
          </m:r>
          <m:sSub>
            <m:e>
              <m:acc>
                <m:accPr>
                  <m:chr m:val="̂"/>
                </m:accPr>
                <m:e>
                  <m:r>
                    <m:t>U</m:t>
                  </m:r>
                </m:e>
              </m:acc>
            </m:e>
            <m:sub>
              <m:r>
                <m:t>J</m:t>
              </m:r>
            </m:sub>
          </m:sSub>
          <m:d>
            <m:dPr>
              <m:begChr m:val="("/>
              <m:sepChr m:val=""/>
              <m:endChr m:val=")"/>
              <m:grow/>
            </m:dPr>
            <m:e>
              <m:r>
                <m:t>d</m:t>
              </m:r>
            </m:e>
          </m:d>
          <m:r>
            <m:rPr>
              <m:sty m:val="p"/>
            </m:rPr>
            <m:t>−</m:t>
          </m:r>
          <m:f>
            <m:fPr>
              <m:type m:val="bar"/>
            </m:fPr>
            <m:num>
              <m:r>
                <m:t>1</m:t>
              </m:r>
            </m:num>
            <m:den>
              <m:r>
                <m:t>P</m:t>
              </m:r>
            </m:den>
          </m:f>
          <m:nary>
            <m:naryPr>
              <m:chr m:val="∑"/>
              <m:limLoc m:val="undOvr"/>
              <m:subHide m:val="off"/>
              <m:supHide m:val="off"/>
            </m:naryPr>
            <m:sub>
              <m:r>
                <m:t>p</m:t>
              </m:r>
              <m:r>
                <m:rPr>
                  <m:sty m:val="p"/>
                </m:rPr>
                <m:t>=</m:t>
              </m:r>
              <m:r>
                <m:t>1</m:t>
              </m:r>
            </m:sub>
            <m:sup>
              <m:r>
                <m:t>P</m:t>
              </m:r>
            </m:sup>
            <m:e>
              <m:sSubSup>
                <m:e>
                  <m:acc>
                    <m:accPr>
                      <m:chr m:val="̂"/>
                    </m:accPr>
                    <m:e>
                      <m:r>
                        <m:t>U</m:t>
                      </m:r>
                    </m:e>
                  </m:acc>
                </m:e>
                <m:sub>
                  <m:r>
                    <m:t>J</m:t>
                  </m:r>
                </m:sub>
                <m:sup>
                  <m:sSub>
                    <m:e>
                      <m:r>
                        <m:t>π</m:t>
                      </m:r>
                    </m:e>
                    <m:sub>
                      <m:r>
                        <m:t>p</m:t>
                      </m:r>
                    </m:sub>
                  </m:sSub>
                </m:sup>
              </m:sSubSup>
            </m:e>
          </m:nary>
          <m:d>
            <m:dPr>
              <m:begChr m:val="("/>
              <m:sepChr m:val=""/>
              <m:endChr m:val=")"/>
              <m:grow/>
            </m:dPr>
            <m:e>
              <m:r>
                <m:t>d</m:t>
              </m:r>
            </m:e>
          </m:d>
          <m:r>
            <m:rPr>
              <m:sty m:val="p"/>
            </m:rPr>
            <m:t>,</m:t>
          </m:r>
          <m:r>
            <m:t>  </m:t>
          </m:r>
          <m:r>
            <m:rPr>
              <m:scr m:val="double-struck"/>
              <m:sty m:val="p"/>
            </m:rPr>
            <m:t>E</m:t>
          </m:r>
          <m:d>
            <m:dPr>
              <m:begChr m:val="["/>
              <m:sepChr m:val=""/>
              <m:endChr m:val="]"/>
              <m:grow/>
            </m:dPr>
            <m:e>
              <m:sSubSup>
                <m:e>
                  <m:acc>
                    <m:accPr>
                      <m:chr m:val="̂"/>
                    </m:accPr>
                    <m:e>
                      <m:r>
                        <m:t>U</m:t>
                      </m:r>
                    </m:e>
                  </m:acc>
                </m:e>
                <m:sub>
                  <m:r>
                    <m:t>J</m:t>
                  </m:r>
                </m:sub>
                <m:sup>
                  <m:r>
                    <m:t>π</m:t>
                  </m:r>
                </m:sup>
              </m:sSubSup>
              <m:d>
                <m:dPr>
                  <m:begChr m:val="("/>
                  <m:sepChr m:val=""/>
                  <m:endChr m:val=")"/>
                  <m:grow/>
                </m:dPr>
                <m:e>
                  <m:r>
                    <m:t>d</m:t>
                  </m:r>
                </m:e>
              </m:d>
            </m:e>
          </m:d>
          <m:r>
            <m:rPr>
              <m:sty m:val="p"/>
            </m:rPr>
            <m:t>≈</m:t>
          </m:r>
          <m:f>
            <m:fPr>
              <m:type m:val="bar"/>
            </m:fPr>
            <m:num>
              <m:d>
                <m:dPr>
                  <m:begChr m:val="|"/>
                  <m:sepChr m:val=""/>
                  <m:endChr m:val="|"/>
                  <m:grow/>
                </m:dPr>
                <m:e>
                  <m:r>
                    <m:t>d</m:t>
                  </m:r>
                </m:e>
              </m:d>
            </m:num>
            <m:den>
              <m:r>
                <m:t>2</m:t>
              </m:r>
              <m:d>
                <m:dPr>
                  <m:begChr m:val="("/>
                  <m:sepChr m:val=""/>
                  <m:endChr m:val=")"/>
                  <m:grow/>
                </m:dPr>
                <m:e>
                  <m:r>
                    <m:t>J</m:t>
                  </m:r>
                  <m:r>
                    <m:rPr>
                      <m:sty m:val="p"/>
                    </m:rPr>
                    <m:t>−</m:t>
                  </m:r>
                  <m:r>
                    <m:t>1</m:t>
                  </m:r>
                </m:e>
              </m:d>
            </m:den>
          </m:f>
        </m:oMath>
      </m:oMathPara>
    </w:p>
    <w:p>
      <w:pPr>
        <w:spacing w:after="120"/>
        <w:jc w:val="both"/>
      </w:pPr>
      <w:r>
        <w:t xml:space="preserve">Permutimet </w:t>
      </w:r>
      <m:oMath>
        <m:sSub>
          <m:e>
            <m:r>
              <m:t>π</m:t>
            </m:r>
          </m:e>
          <m:sub>
            <m:r>
              <m:t>p</m:t>
            </m:r>
          </m:sub>
        </m:sSub>
      </m:oMath>
      <w:r>
        <w:t xml:space="preserve"> i ngatërrojnë vlerat </w:t>
      </w:r>
      <m:oMath>
        <m:sSup>
          <m:e>
            <m:r>
              <m:t>q</m:t>
            </m:r>
          </m:e>
          <m:sup>
            <m:d>
              <m:dPr>
                <m:begChr m:val="("/>
                <m:sepChr m:val=""/>
                <m:endChr m:val=")"/>
                <m:grow/>
              </m:dPr>
              <m:e>
                <m:r>
                  <m:t>j</m:t>
                </m:r>
              </m:e>
            </m:d>
          </m:sup>
        </m:sSup>
      </m:oMath>
      <w:r>
        <w:t xml:space="preserve"> kundrejt </w:t>
      </w:r>
      <m:oMath>
        <m:sSup>
          <m:e>
            <m:r>
              <m:t>y</m:t>
            </m:r>
          </m:e>
          <m:sup>
            <m:d>
              <m:dPr>
                <m:begChr m:val="("/>
                <m:sepChr m:val=""/>
                <m:endChr m:val=")"/>
                <m:grow/>
              </m:dPr>
              <m:e>
                <m:r>
                  <m:t>j</m:t>
                </m:r>
              </m:e>
            </m:d>
          </m:sup>
        </m:sSup>
      </m:oMath>
      <w:r>
        <w:t xml:space="preserve"> dhe e shkatërrojnë varësinë, ndaj mesatarja e </w:t>
      </w:r>
      <m:oMath>
        <m:sSub>
          <m:e>
            <m:acc>
              <m:accPr>
                <m:chr m:val="̂"/>
              </m:accPr>
              <m:e>
                <m:r>
                  <m:t>U</m:t>
                </m:r>
              </m:e>
            </m:acc>
          </m:e>
          <m:sub>
            <m:r>
              <m:t>J</m:t>
            </m:r>
          </m:sub>
        </m:sSub>
      </m:oMath>
      <w:r>
        <w:t xml:space="preserve"> nën permutime mat paragjykimin nga korrelacionet false. Në testin tonë me 40 parametra, 32 puse kandidate dhe 5 puse të zgjedhura, paragjykimi ishte 0.049 nats me </w:t>
      </w:r>
      <m:oMath>
        <m:r>
          <m:t>J</m:t>
        </m:r>
        <m:r>
          <m:rPr>
            <m:sty m:val="p"/>
          </m:rPr>
          <m:t>=</m:t>
        </m:r>
        <m:r>
          <m:t>50</m:t>
        </m:r>
      </m:oMath>
      <w:r>
        <w:t xml:space="preserve"> dhe 0.025 nats me </w:t>
      </w:r>
      <m:oMath>
        <m:r>
          <m:t>J</m:t>
        </m:r>
        <m:r>
          <m:rPr>
            <m:sty m:val="p"/>
          </m:rPr>
          <m:t>=</m:t>
        </m:r>
        <m:r>
          <m:t>100</m:t>
        </m:r>
      </m:oMath>
      <w:r>
        <w:t xml:space="preserve">, në përputhje me </w:t>
      </w:r>
      <m:oMath>
        <m:d>
          <m:dPr>
            <m:begChr m:val="|"/>
            <m:sepChr m:val=""/>
            <m:endChr m:val="|"/>
            <m:grow/>
          </m:dPr>
          <m:e>
            <m:r>
              <m:t>d</m:t>
            </m:r>
          </m:e>
        </m:d>
        <m:r>
          <m:rPr>
            <m:sty m:val="p"/>
          </m:rPr>
          <m:t>/</m:t>
        </m:r>
        <m:d>
          <m:dPr>
            <m:begChr m:val="("/>
            <m:sepChr m:val=""/>
            <m:endChr m:val=")"/>
            <m:grow/>
          </m:dPr>
          <m:e>
            <m:r>
              <m:t>2</m:t>
            </m:r>
            <m:d>
              <m:dPr>
                <m:begChr m:val="("/>
                <m:sepChr m:val=""/>
                <m:endChr m:val=")"/>
                <m:grow/>
              </m:dPr>
              <m:e>
                <m:r>
                  <m:t>J</m:t>
                </m:r>
                <m:r>
                  <m:rPr>
                    <m:sty m:val="p"/>
                  </m:rPr>
                  <m:t>−</m:t>
                </m:r>
                <m:r>
                  <m:t>1</m:t>
                </m:r>
              </m:e>
            </m:d>
          </m:e>
        </m:d>
      </m:oMath>
      <w:r>
        <w:t xml:space="preserve">; pas korrigjimit, vlerësimi ra brenda 0.008 nats nga vlera e saktë 0.248 nats. Ky paragjykim është i krahasueshëm me diferencën 0.058 nats midis prior-it që njeh facie-t dhe atij që nuk i njeh, ndaj korrigjimi është i domosdoshëm. Devijimi standard mbetet i madh, rreth 0.06 nats me </w:t>
      </w:r>
      <m:oMath>
        <m:r>
          <m:t>J</m:t>
        </m:r>
        <m:r>
          <m:rPr>
            <m:sty m:val="p"/>
          </m:rPr>
          <m:t>=</m:t>
        </m:r>
        <m:r>
          <m:t>100</m:t>
        </m:r>
      </m:oMath>
      <w:r>
        <w:t xml:space="preserve">, prandaj intervalet e besimit llogariten me bootstrap mbi anëtarët e ansamblit. Dizajnet krahasohen me të njëjtin ansambël: në testin tonë kjo e uli devijimin standard të diferencës nga 0.058 në 0.036 nats.</w:t>
      </w:r>
    </w:p>
    <w:p>
      <w:pPr>
        <w:pStyle w:val="Heading3"/>
      </w:pPr>
      <w:r>
        <w:rPr>
          <w:color w:val="1F3864"/>
        </w:rPr>
        <w:t xml:space="preserve">Hapi 4: dizajni greedy dhe cikli i asimilimit</w:t>
      </w:r>
    </w:p>
    <w:p>
      <w:pPr>
        <w:pStyle w:val="Equation"/>
      </w:pPr>
      <m:oMathPara>
        <m:oMathParaPr>
          <m:jc m:val="center"/>
        </m:oMathParaPr>
        <m:oMath>
          <m:sSub>
            <m:e>
              <m:r>
                <m:t>d</m:t>
              </m:r>
            </m:e>
            <m:sub>
              <m:r>
                <m:t>k</m:t>
              </m:r>
              <m:r>
                <m:rPr>
                  <m:sty m:val="p"/>
                </m:rPr>
                <m:t>+</m:t>
              </m:r>
              <m:r>
                <m:t>1</m:t>
              </m:r>
            </m:sub>
          </m:sSub>
          <m:r>
            <m:rPr>
              <m:sty m:val="p"/>
            </m:rPr>
            <m:t>=</m:t>
          </m:r>
          <m:sSub>
            <m:e>
              <m:r>
                <m:t>d</m:t>
              </m:r>
            </m:e>
            <m:sub>
              <m:r>
                <m:t>k</m:t>
              </m:r>
            </m:sub>
          </m:sSub>
          <m:r>
            <m:rPr>
              <m:sty m:val="p"/>
            </m:rPr>
            <m:t>∪</m:t>
          </m:r>
          <m:d>
            <m:dPr>
              <m:begChr m:val="{"/>
              <m:sepChr m:val=""/>
              <m:endChr m:val="}"/>
              <m:grow/>
            </m:dPr>
            <m:e>
              <m:r>
                <m:rPr>
                  <m:sty m:val="p"/>
                </m:rPr>
                <m:t>arg</m:t>
              </m:r>
              <m:limLow>
                <m:e>
                  <m:r>
                    <m:rPr>
                      <m:sty m:val="p"/>
                    </m:rPr>
                    <m:t>max</m:t>
                  </m:r>
                </m:e>
                <m:lim>
                  <m:r>
                    <m:t>w</m:t>
                  </m:r>
                  <m:r>
                    <m:rPr>
                      <m:sty m:val="p"/>
                    </m:rPr>
                    <m:t>∈</m:t>
                  </m:r>
                  <m:r>
                    <m:rPr>
                      <m:scr m:val="script"/>
                      <m:sty m:val="p"/>
                    </m:rPr>
                    <m:t>C</m:t>
                  </m:r>
                  <m:r>
                    <m:rPr>
                      <m:sty m:val="p"/>
                    </m:rPr>
                    <m:t>,</m:t>
                  </m:r>
                  <m:r>
                    <m:t> </m:t>
                  </m:r>
                  <m:r>
                    <m:t>w</m:t>
                  </m:r>
                  <m:r>
                    <m:rPr>
                      <m:sty m:val="p"/>
                    </m:rPr>
                    <m:t>∉</m:t>
                  </m:r>
                  <m:sSub>
                    <m:e>
                      <m:r>
                        <m:t>d</m:t>
                      </m:r>
                    </m:e>
                    <m:sub>
                      <m:r>
                        <m:t>k</m:t>
                      </m:r>
                    </m:sub>
                  </m:sSub>
                </m:lim>
              </m:limLow>
              <m:f>
                <m:fPr>
                  <m:type m:val="bar"/>
                </m:fPr>
                <m:num>
                  <m:sSubSup>
                    <m:e>
                      <m:acc>
                        <m:accPr>
                          <m:chr m:val="̂"/>
                        </m:accPr>
                        <m:e>
                          <m:r>
                            <m:t>U</m:t>
                          </m:r>
                        </m:e>
                      </m:acc>
                    </m:e>
                    <m:sub>
                      <m:r>
                        <m:t>J</m:t>
                      </m:r>
                    </m:sub>
                    <m:sup>
                      <m:r>
                        <m:rPr>
                          <m:sty m:val="p"/>
                        </m:rPr>
                        <m:t>c</m:t>
                      </m:r>
                      <m:r>
                        <m:rPr>
                          <m:sty m:val="p"/>
                        </m:rPr>
                        <m:t>o</m:t>
                      </m:r>
                      <m:r>
                        <m:rPr>
                          <m:sty m:val="p"/>
                        </m:rPr>
                        <m:t>r</m:t>
                      </m:r>
                      <m:r>
                        <m:rPr>
                          <m:sty m:val="p"/>
                        </m:rPr>
                        <m:t>r</m:t>
                      </m:r>
                    </m:sup>
                  </m:sSubSup>
                  <m:d>
                    <m:dPr>
                      <m:begChr m:val="("/>
                      <m:sepChr m:val=""/>
                      <m:endChr m:val=")"/>
                      <m:grow/>
                    </m:dPr>
                    <m:e>
                      <m:sSub>
                        <m:e>
                          <m:r>
                            <m:t>d</m:t>
                          </m:r>
                        </m:e>
                        <m:sub>
                          <m:r>
                            <m:t>k</m:t>
                          </m:r>
                        </m:sub>
                      </m:sSub>
                      <m:r>
                        <m:rPr>
                          <m:sty m:val="p"/>
                        </m:rPr>
                        <m:t>∪</m:t>
                      </m:r>
                      <m:r>
                        <m:rPr>
                          <m:sty m:val="p"/>
                        </m:rPr>
                        <m:t>{</m:t>
                      </m:r>
                      <m:r>
                        <m:t>w</m:t>
                      </m:r>
                      <m:r>
                        <m:rPr>
                          <m:sty m:val="p"/>
                        </m:rPr>
                        <m:t>}</m:t>
                      </m:r>
                    </m:e>
                  </m:d>
                  <m:r>
                    <m:rPr>
                      <m:sty m:val="p"/>
                    </m:rPr>
                    <m:t>−</m:t>
                  </m:r>
                  <m:sSubSup>
                    <m:e>
                      <m:acc>
                        <m:accPr>
                          <m:chr m:val="̂"/>
                        </m:accPr>
                        <m:e>
                          <m:r>
                            <m:t>U</m:t>
                          </m:r>
                        </m:e>
                      </m:acc>
                    </m:e>
                    <m:sub>
                      <m:r>
                        <m:t>J</m:t>
                      </m:r>
                    </m:sub>
                    <m:sup>
                      <m:r>
                        <m:rPr>
                          <m:sty m:val="p"/>
                        </m:rPr>
                        <m:t>c</m:t>
                      </m:r>
                      <m:r>
                        <m:rPr>
                          <m:sty m:val="p"/>
                        </m:rPr>
                        <m:t>o</m:t>
                      </m:r>
                      <m:r>
                        <m:rPr>
                          <m:sty m:val="p"/>
                        </m:rPr>
                        <m:t>r</m:t>
                      </m:r>
                      <m:r>
                        <m:rPr>
                          <m:sty m:val="p"/>
                        </m:rPr>
                        <m:t>r</m:t>
                      </m:r>
                    </m:sup>
                  </m:sSubSup>
                  <m:d>
                    <m:dPr>
                      <m:begChr m:val="("/>
                      <m:sepChr m:val=""/>
                      <m:endChr m:val=")"/>
                      <m:grow/>
                    </m:dPr>
                    <m:e>
                      <m:sSub>
                        <m:e>
                          <m:r>
                            <m:t>d</m:t>
                          </m:r>
                        </m:e>
                        <m:sub>
                          <m:r>
                            <m:t>k</m:t>
                          </m:r>
                        </m:sub>
                      </m:sSub>
                    </m:e>
                  </m:d>
                </m:num>
                <m:den>
                  <m:sSub>
                    <m:e>
                      <m:r>
                        <m:t>c</m:t>
                      </m:r>
                    </m:e>
                    <m:sub>
                      <m:r>
                        <m:t>w</m:t>
                      </m:r>
                    </m:sub>
                  </m:sSub>
                </m:den>
              </m:f>
            </m:e>
          </m:d>
        </m:oMath>
      </m:oMathPara>
    </w:p>
    <w:p>
      <w:pPr>
        <w:pStyle w:val="Equation"/>
      </w:pPr>
      <m:oMathPara>
        <m:oMathParaPr>
          <m:jc m:val="center"/>
        </m:oMathParaPr>
        <m:oMath>
          <m:sSup>
            <m:e>
              <m:r>
                <m:t>m</m:t>
              </m:r>
            </m:e>
            <m:sup>
              <m:d>
                <m:dPr>
                  <m:begChr m:val="("/>
                  <m:sepChr m:val=""/>
                  <m:endChr m:val=")"/>
                  <m:grow/>
                </m:dPr>
                <m:e>
                  <m:r>
                    <m:t>j</m:t>
                  </m:r>
                </m:e>
              </m:d>
            </m:sup>
          </m:sSup>
          <m:r>
            <m:rPr>
              <m:sty m:val="p"/>
            </m:rPr>
            <m:t>←</m:t>
          </m:r>
          <m:sSup>
            <m:e>
              <m:r>
                <m:t>m</m:t>
              </m:r>
            </m:e>
            <m:sup>
              <m:d>
                <m:dPr>
                  <m:begChr m:val="("/>
                  <m:sepChr m:val=""/>
                  <m:endChr m:val=")"/>
                  <m:grow/>
                </m:dPr>
                <m:e>
                  <m:r>
                    <m:t>j</m:t>
                  </m:r>
                </m:e>
              </m:d>
            </m:sup>
          </m:sSup>
          <m:r>
            <m:rPr>
              <m:sty m:val="p"/>
            </m:rPr>
            <m:t>+</m:t>
          </m:r>
          <m:sSup>
            <m:e>
              <m:acc>
                <m:accPr>
                  <m:chr m:val="̂"/>
                </m:accPr>
                <m:e>
                  <m:r>
                    <m:t>C</m:t>
                  </m:r>
                </m:e>
              </m:acc>
            </m:e>
            <m:sup>
              <m:r>
                <m:t>m</m:t>
              </m:r>
              <m:r>
                <m:t>y</m:t>
              </m:r>
            </m:sup>
          </m:sSup>
          <m:sSup>
            <m:e>
              <m:d>
                <m:dPr>
                  <m:begChr m:val="("/>
                  <m:sepChr m:val=""/>
                  <m:endChr m:val=")"/>
                  <m:grow/>
                </m:dPr>
                <m:e>
                  <m:sSup>
                    <m:e>
                      <m:acc>
                        <m:accPr>
                          <m:chr m:val="̂"/>
                        </m:accPr>
                        <m:e>
                          <m:r>
                            <m:t>C</m:t>
                          </m:r>
                        </m:e>
                      </m:acc>
                    </m:e>
                    <m:sup>
                      <m:r>
                        <m:t>y</m:t>
                      </m:r>
                      <m:r>
                        <m:t>y</m:t>
                      </m:r>
                    </m:sup>
                  </m:sSup>
                  <m:r>
                    <m:rPr>
                      <m:sty m:val="p"/>
                    </m:rPr>
                    <m:t>+</m:t>
                  </m:r>
                  <m:sSub>
                    <m:e>
                      <m:r>
                        <m:t>Γ</m:t>
                      </m:r>
                    </m:e>
                    <m:sub>
                      <m:r>
                        <m:t>n</m:t>
                      </m:r>
                    </m:sub>
                  </m:sSub>
                </m:e>
              </m:d>
            </m:e>
            <m:sup>
              <m:r>
                <m:rPr>
                  <m:sty m:val="p"/>
                </m:rPr>
                <m:t>−</m:t>
              </m:r>
              <m:r>
                <m:t>1</m:t>
              </m:r>
            </m:sup>
          </m:sSup>
          <m:d>
            <m:dPr>
              <m:begChr m:val="("/>
              <m:sepChr m:val=""/>
              <m:endChr m:val=")"/>
              <m:grow/>
            </m:dPr>
            <m:e>
              <m:sSup>
                <m:e>
                  <m:r>
                    <m:t>y</m:t>
                  </m:r>
                </m:e>
                <m:sup>
                  <m:r>
                    <m:rPr>
                      <m:sty m:val="p"/>
                    </m:rPr>
                    <m:t>o</m:t>
                  </m:r>
                  <m:r>
                    <m:rPr>
                      <m:sty m:val="p"/>
                    </m:rPr>
                    <m:t>b</m:t>
                  </m:r>
                  <m:r>
                    <m:rPr>
                      <m:sty m:val="p"/>
                    </m:rPr>
                    <m:t>s</m:t>
                  </m:r>
                </m:sup>
              </m:sSup>
              <m:r>
                <m:rPr>
                  <m:sty m:val="p"/>
                </m:rPr>
                <m:t>+</m:t>
              </m:r>
              <m:sSup>
                <m:e>
                  <m:r>
                    <m:t>η</m:t>
                  </m:r>
                </m:e>
                <m:sup>
                  <m:d>
                    <m:dPr>
                      <m:begChr m:val="("/>
                      <m:sepChr m:val=""/>
                      <m:endChr m:val=")"/>
                      <m:grow/>
                    </m:dPr>
                    <m:e>
                      <m:r>
                        <m:t>j</m:t>
                      </m:r>
                    </m:e>
                  </m:d>
                </m:sup>
              </m:sSup>
              <m:r>
                <m:rPr>
                  <m:sty m:val="p"/>
                </m:rPr>
                <m:t>−</m:t>
              </m:r>
              <m:sSup>
                <m:e>
                  <m:r>
                    <m:t>y</m:t>
                  </m:r>
                </m:e>
                <m:sup>
                  <m:d>
                    <m:dPr>
                      <m:begChr m:val="("/>
                      <m:sepChr m:val=""/>
                      <m:endChr m:val=")"/>
                      <m:grow/>
                    </m:dPr>
                    <m:e>
                      <m:r>
                        <m:t>j</m:t>
                      </m:r>
                    </m:e>
                  </m:d>
                </m:sup>
              </m:sSup>
            </m:e>
          </m:d>
        </m:oMath>
      </m:oMathPara>
    </w:p>
    <w:p>
      <w:pPr>
        <w:spacing w:after="120"/>
        <w:jc w:val="both"/>
      </w:pPr>
      <w:r>
        <w:t xml:space="preserve">Zgjedhja greedy me kosto </w:t>
      </w:r>
      <m:oMath>
        <m:sSub>
          <m:e>
            <m:r>
              <m:t>c</m:t>
            </m:r>
          </m:e>
          <m:sub>
            <m:r>
              <m:t>w</m:t>
            </m:r>
          </m:sub>
        </m:sSub>
      </m:oMath>
      <w:r>
        <w:t xml:space="preserve"> për pusin </w:t>
      </w:r>
      <m:oMath>
        <m:r>
          <m:t>w</m:t>
        </m:r>
      </m:oMath>
      <w:r>
        <w:t xml:space="preserve"> ndjek algoritmin e projektit, me </w:t>
      </w:r>
      <m:oMath>
        <m:sSubSup>
          <m:e>
            <m:acc>
              <m:accPr>
                <m:chr m:val="̂"/>
              </m:accPr>
              <m:e>
                <m:r>
                  <m:t>U</m:t>
                </m:r>
              </m:e>
            </m:acc>
          </m:e>
          <m:sub>
            <m:r>
              <m:t>J</m:t>
            </m:r>
          </m:sub>
          <m:sup>
            <m:r>
              <m:rPr>
                <m:sty m:val="p"/>
              </m:rPr>
              <m:t>c</m:t>
            </m:r>
            <m:r>
              <m:rPr>
                <m:sty m:val="p"/>
              </m:rPr>
              <m:t>o</m:t>
            </m:r>
            <m:r>
              <m:rPr>
                <m:sty m:val="p"/>
              </m:rPr>
              <m:t>r</m:t>
            </m:r>
            <m:r>
              <m:rPr>
                <m:sty m:val="p"/>
              </m:rPr>
              <m:t>r</m:t>
            </m:r>
          </m:sup>
        </m:sSubSup>
      </m:oMath>
      <w:r>
        <w:t xml:space="preserve"> në vend të EIG-së së linearizuar. Kur puset shpohen me faza, të dhënat e fazës së parë e përditësojnë ansamblin me një hap EnKF ose EKI (formula e dytë), dhe dizajni i fazës tjetër llogaritet mbi ansamblin e përditësuar. Kështu dizajni dhe asimilimi bëhen një cikël i vetëm, pra dizajn adaptiv. Për aposteriorë fort jo-Gausianë, përditësimi mund të bëhet me harta transporti [T1] ose me mostrim me konsensus [O2].</w:t>
      </w:r>
    </w:p>
    <w:p>
      <w:pPr>
        <w:pStyle w:val="Heading3"/>
      </w:pPr>
      <w:r>
        <w:rPr>
          <w:color w:val="1F3864"/>
        </w:rPr>
        <w:t xml:space="preserve">Algoritmi</w:t>
      </w:r>
    </w:p>
    <w:p>
      <w:pPr>
        <w:pStyle w:val="ListParagraph"/>
        <w:numPr>
          <w:ilvl w:val="0"/>
          <w:numId w:val="3"/>
        </w:numPr>
        <w:spacing w:after="60"/>
        <w:jc w:val="both"/>
      </w:pPr>
      <w:r>
        <w:rPr>
          <w:b/>
          <w:bCs/>
        </w:rPr>
        <w:t xml:space="preserve">Ansambli:</w:t>
      </w:r>
      <w:r>
        <w:t xml:space="preserve"> </w:t>
      </w:r>
      <m:oMath>
        <m:r>
          <m:t>J</m:t>
        </m:r>
      </m:oMath>
      <w:r>
        <w:t xml:space="preserve"> realizime të facieve dhe </w:t>
      </w:r>
      <m:oMath>
        <m:r>
          <m:t>J</m:t>
        </m:r>
      </m:oMath>
      <w:r>
        <w:t xml:space="preserve"> simulime përpara, paralelisht.</w:t>
      </w:r>
    </w:p>
    <w:p>
      <w:pPr>
        <w:pStyle w:val="ListParagraph"/>
        <w:numPr>
          <w:ilvl w:val="0"/>
          <w:numId w:val="3"/>
        </w:numPr>
        <w:spacing w:after="60"/>
        <w:jc w:val="both"/>
      </w:pPr>
      <w:r>
        <w:rPr>
          <w:b/>
          <w:bCs/>
        </w:rPr>
        <w:t xml:space="preserve">Kovariancat:</w:t>
      </w:r>
      <w:r>
        <w:t xml:space="preserve"> </w:t>
      </w:r>
      <m:oMath>
        <m:sSub>
          <m:e>
            <m:acc>
              <m:accPr>
                <m:chr m:val="̂"/>
              </m:accPr>
              <m:e>
                <m:r>
                  <m:t>C</m:t>
                </m:r>
              </m:e>
            </m:acc>
          </m:e>
          <m:sub>
            <m:r>
              <m:t>q</m:t>
            </m:r>
            <m:r>
              <m:t>q</m:t>
            </m:r>
          </m:sub>
        </m:sSub>
      </m:oMath>
      <w:r>
        <w:t xml:space="preserve">, </w:t>
      </w:r>
      <m:oMath>
        <m:sSub>
          <m:e>
            <m:acc>
              <m:accPr>
                <m:chr m:val="̂"/>
              </m:accPr>
              <m:e>
                <m:r>
                  <m:t>C</m:t>
                </m:r>
              </m:e>
            </m:acc>
          </m:e>
          <m:sub>
            <m:r>
              <m:t>q</m:t>
            </m:r>
            <m:r>
              <m:t>y</m:t>
            </m:r>
          </m:sub>
        </m:sSub>
      </m:oMath>
      <w:r>
        <w:t xml:space="preserve"> dhe </w:t>
      </w:r>
      <m:oMath>
        <m:sSub>
          <m:e>
            <m:acc>
              <m:accPr>
                <m:chr m:val="̂"/>
              </m:accPr>
              <m:e>
                <m:r>
                  <m:t>C</m:t>
                </m:r>
              </m:e>
            </m:acc>
          </m:e>
          <m:sub>
            <m:r>
              <m:t>y</m:t>
            </m:r>
            <m:r>
              <m:t>y</m:t>
            </m:r>
          </m:sub>
        </m:sSub>
      </m:oMath>
      <w:r>
        <w:t xml:space="preserve"> për të 32 puset kandidate.</w:t>
      </w:r>
    </w:p>
    <w:p>
      <w:pPr>
        <w:pStyle w:val="ListParagraph"/>
        <w:numPr>
          <w:ilvl w:val="0"/>
          <w:numId w:val="3"/>
        </w:numPr>
        <w:spacing w:after="60"/>
        <w:jc w:val="both"/>
      </w:pPr>
      <w:r>
        <w:rPr>
          <w:b/>
          <w:bCs/>
        </w:rPr>
        <w:t xml:space="preserve">Korrigjimi:</w:t>
      </w:r>
      <w:r>
        <w:t xml:space="preserve"> </w:t>
      </w:r>
      <m:oMath>
        <m:r>
          <m:t>P</m:t>
        </m:r>
      </m:oMath>
      <w:r>
        <w:t xml:space="preserve"> permutime për paragjykimin dhe bootstrap për intervalet e besimit.</w:t>
      </w:r>
    </w:p>
    <w:p>
      <w:pPr>
        <w:pStyle w:val="ListParagraph"/>
        <w:numPr>
          <w:ilvl w:val="0"/>
          <w:numId w:val="3"/>
        </w:numPr>
        <w:spacing w:after="60"/>
        <w:jc w:val="both"/>
      </w:pPr>
      <w:r>
        <w:rPr>
          <w:b/>
          <w:bCs/>
        </w:rPr>
        <w:t xml:space="preserve">Dizajni:</w:t>
      </w:r>
      <w:r>
        <w:t xml:space="preserve"> algoritmi greedy me kosto; dizajnet krahasohen gjithmonë me të njëjtin ansambël.</w:t>
      </w:r>
    </w:p>
    <w:p>
      <w:pPr>
        <w:pStyle w:val="ListParagraph"/>
        <w:numPr>
          <w:ilvl w:val="0"/>
          <w:numId w:val="3"/>
        </w:numPr>
        <w:spacing w:after="60"/>
        <w:jc w:val="both"/>
      </w:pPr>
      <w:r>
        <w:rPr>
          <w:b/>
          <w:bCs/>
        </w:rPr>
        <w:t xml:space="preserve">Asimilimi:</w:t>
      </w:r>
      <w:r>
        <w:t xml:space="preserve"> pas çdo faze shpimi, përditësim i ansamblit dhe përsëritje e hapave 2–4.</w:t>
      </w:r>
    </w:p>
    <w:p>
      <w:pPr>
        <w:pStyle w:val="Heading3"/>
      </w:pPr>
      <w:r>
        <w:rPr>
          <w:color w:val="1F3864"/>
        </w:rPr>
        <w:t xml:space="preserve">Kontributet e pritura</w:t>
      </w:r>
    </w:p>
    <w:p>
      <w:pPr>
        <w:pStyle w:val="ListParagraph"/>
        <w:numPr>
          <w:ilvl w:val="0"/>
          <w:numId w:val="2"/>
        </w:numPr>
        <w:spacing w:after="60"/>
        <w:jc w:val="both"/>
      </w:pPr>
      <w:r>
        <w:t xml:space="preserve">EIG e qëllimit pa adjoint dhe pa surrogat: </w:t>
      </w:r>
      <m:oMath>
        <m:r>
          <m:t>J</m:t>
        </m:r>
      </m:oMath>
      <w:r>
        <w:t xml:space="preserve"> simulime mjaftojnë për të gjitha dizajnet.</w:t>
      </w:r>
    </w:p>
    <w:p>
      <w:pPr>
        <w:pStyle w:val="ListParagraph"/>
        <w:numPr>
          <w:ilvl w:val="0"/>
          <w:numId w:val="2"/>
        </w:numPr>
        <w:spacing w:after="60"/>
        <w:jc w:val="both"/>
      </w:pPr>
      <w:r>
        <w:t xml:space="preserve">Prior-ë jo-Gausianë të facieve, sepse metoda kërkon vetëm mostra.</w:t>
      </w:r>
    </w:p>
    <w:p>
      <w:pPr>
        <w:pStyle w:val="ListParagraph"/>
        <w:numPr>
          <w:ilvl w:val="0"/>
          <w:numId w:val="2"/>
        </w:numPr>
        <w:spacing w:after="60"/>
        <w:jc w:val="both"/>
      </w:pPr>
      <w:r>
        <w:t xml:space="preserve">Linearizim statistik mbi gjithë prior-in në vend të linearizimit në një pikë, që përkon saktësisht me Lemën 1 në rastin linear.</w:t>
      </w:r>
    </w:p>
    <w:p>
      <w:pPr>
        <w:pStyle w:val="ListParagraph"/>
        <w:numPr>
          <w:ilvl w:val="0"/>
          <w:numId w:val="2"/>
        </w:numPr>
        <w:spacing w:after="60"/>
        <w:jc w:val="both"/>
      </w:pPr>
      <w:r>
        <w:t xml:space="preserve">Korrigjim i paragjykimit me permutime, intervale besimi me bootstrap dhe krahasim i çiftuar i dizajneve.</w:t>
      </w:r>
    </w:p>
    <w:p>
      <w:pPr>
        <w:pStyle w:val="ListParagraph"/>
        <w:numPr>
          <w:ilvl w:val="0"/>
          <w:numId w:val="2"/>
        </w:numPr>
        <w:spacing w:after="60"/>
        <w:jc w:val="both"/>
      </w:pPr>
      <w:r>
        <w:t xml:space="preserve">Dizajn adaptiv: dizajni dhe asimilimi i të dhënave bashkohen në një cikël.</w:t>
      </w:r>
    </w:p>
    <w:p>
      <w:pPr>
        <w:pStyle w:val="Heading3"/>
      </w:pPr>
      <w:r>
        <w:rPr>
          <w:color w:val="1F3864"/>
        </w:rPr>
        <w:t xml:space="preserve">Plani i validimit</w:t>
      </w:r>
    </w:p>
    <w:p>
      <w:pPr>
        <w:spacing w:after="120"/>
        <w:jc w:val="both"/>
      </w:pPr>
      <w:r>
        <w:t xml:space="preserve">(a) Problemi i Henry-t me prior Gausian: </w:t>
      </w:r>
      <m:oMath>
        <m:sSubSup>
          <m:e>
            <m:acc>
              <m:accPr>
                <m:chr m:val="̂"/>
              </m:accPr>
              <m:e>
                <m:r>
                  <m:t>U</m:t>
                </m:r>
              </m:e>
            </m:acc>
          </m:e>
          <m:sub>
            <m:r>
              <m:t>J</m:t>
            </m:r>
          </m:sub>
          <m:sup>
            <m:r>
              <m:rPr>
                <m:sty m:val="p"/>
              </m:rPr>
              <m:t>c</m:t>
            </m:r>
            <m:r>
              <m:rPr>
                <m:sty m:val="p"/>
              </m:rPr>
              <m:t>o</m:t>
            </m:r>
            <m:r>
              <m:rPr>
                <m:sty m:val="p"/>
              </m:rPr>
              <m:t>r</m:t>
            </m:r>
            <m:r>
              <m:rPr>
                <m:sty m:val="p"/>
              </m:rPr>
              <m:t>r</m:t>
            </m:r>
          </m:sup>
        </m:sSubSup>
      </m:oMath>
      <w:r>
        <w:t xml:space="preserve"> krahasohet me Lemën 1 për </w:t>
      </w:r>
      <m:oMath>
        <m:r>
          <m:t>J</m:t>
        </m:r>
      </m:oMath>
      <w:r>
        <w:t xml:space="preserve"> nga 50 deri 1000, dhe kontrollohen formula e paragjykimit dhe mbulimi i intervaleve të besimit. (b) Prior jo-Gausian i facieve: dizajni me ansambël krahasohet me dizajnin e linearizuar dhe me një vlerësim Monte Carlo të mbivendosur në një rrjetë të vogël. (c) Akuiferi i Fushë-Kuqes me 32 puse: dizajnet greedy me ansambël dhe me adjoint krahasohen me vlerën 0.595 nats të prior-it që njeh facie-t. Metrikat: diferenca në EIG, puset e përbashkëta në të dy dizajnet, kostoja në simulime dhe gjerësia e intervaleve të besimit.</w:t>
      </w:r>
    </w:p>
    <w:p>
      <w:pPr>
        <w:pStyle w:val="Heading3"/>
      </w:pPr>
      <w:r>
        <w:rPr>
          <w:color w:val="1F3864"/>
        </w:rPr>
        <w:t xml:space="preserve">Si mbështetet te 20 artikujt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Artikujt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Ansambli dhe kovariancat</w:t>
            </w:r>
          </w:p>
        </w:tc>
        <w:tc>
          <w:tcPr>
            <w:tcW w:type="dxa" w:w="2350"/>
            <w:tcMar>
              <w:top w:type="dxa" w:w="30"/>
              <w:left w:type="dxa" w:w="90"/>
              <w:bottom w:type="dxa" w:w="30"/>
              <w:right w:type="dxa" w:w="90"/>
            </w:tcMar>
            <w:vAlign w:val="top"/>
          </w:tcPr>
          <w:p>
            <w:r>
              <w:rPr>
                <w:sz w:val="16"/>
                <w:szCs w:val="16"/>
              </w:rPr>
              <w:t xml:space="preserve">[C1] [C4] [O1]</w:t>
            </w:r>
          </w:p>
        </w:tc>
        <w:tc>
          <w:tcPr>
            <w:tcW w:type="dxa" w:w="4538"/>
            <w:tcMar>
              <w:top w:type="dxa" w:w="30"/>
              <w:left w:type="dxa" w:w="90"/>
              <w:bottom w:type="dxa" w:w="30"/>
              <w:right w:type="dxa" w:w="90"/>
            </w:tcMar>
            <w:vAlign w:val="top"/>
          </w:tcPr>
          <w:p>
            <w:r>
              <w:rPr>
                <w:sz w:val="16"/>
                <w:szCs w:val="16"/>
              </w:rPr>
              <w:t xml:space="preserve">Fusha mesatare dhe saktësia afër Gausianit.</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EIG pa adjoint</w:t>
            </w:r>
          </w:p>
        </w:tc>
        <w:tc>
          <w:tcPr>
            <w:tcW w:type="dxa" w:w="2350"/>
            <w:shd w:fill="F7F9FC" w:color="auto" w:val="clear"/>
            <w:tcMar>
              <w:top w:type="dxa" w:w="30"/>
              <w:left w:type="dxa" w:w="90"/>
              <w:bottom w:type="dxa" w:w="30"/>
              <w:right w:type="dxa" w:w="90"/>
            </w:tcMar>
            <w:vAlign w:val="top"/>
          </w:tcPr>
          <w:p>
            <w:r>
              <w:rPr>
                <w:sz w:val="16"/>
                <w:szCs w:val="16"/>
              </w:rPr>
              <w:t xml:space="preserve">[C2] [C3] [H4]</w:t>
            </w:r>
          </w:p>
        </w:tc>
        <w:tc>
          <w:tcPr>
            <w:tcW w:type="dxa" w:w="4538"/>
            <w:shd w:fill="F7F9FC" w:color="auto" w:val="clear"/>
            <w:tcMar>
              <w:top w:type="dxa" w:w="30"/>
              <w:left w:type="dxa" w:w="90"/>
              <w:bottom w:type="dxa" w:w="30"/>
              <w:right w:type="dxa" w:w="90"/>
            </w:tcMar>
            <w:vAlign w:val="top"/>
          </w:tcPr>
          <w:p>
            <w:r>
              <w:rPr>
                <w:sz w:val="16"/>
                <w:szCs w:val="16"/>
              </w:rPr>
              <w:t xml:space="preserve">Inversion pa derivate; informacioni i vëzhgimeve.</w:t>
            </w:r>
          </w:p>
        </w:tc>
      </w:tr>
      <w:tr>
        <w:trPr>
          <w:cantSplit/>
        </w:trPr>
        <w:tc>
          <w:tcPr>
            <w:tcW w:type="dxa" w:w="2750"/>
            <w:tcMar>
              <w:top w:type="dxa" w:w="30"/>
              <w:left w:type="dxa" w:w="90"/>
              <w:bottom w:type="dxa" w:w="30"/>
              <w:right w:type="dxa" w:w="90"/>
            </w:tcMar>
            <w:vAlign w:val="top"/>
          </w:tcPr>
          <w:p>
            <w:r>
              <w:rPr>
                <w:sz w:val="16"/>
                <w:szCs w:val="16"/>
              </w:rPr>
              <w:t xml:space="preserve">Prior-ë jo-Gausianë</w:t>
            </w:r>
          </w:p>
        </w:tc>
        <w:tc>
          <w:tcPr>
            <w:tcW w:type="dxa" w:w="2350"/>
            <w:tcMar>
              <w:top w:type="dxa" w:w="30"/>
              <w:left w:type="dxa" w:w="90"/>
              <w:bottom w:type="dxa" w:w="30"/>
              <w:right w:type="dxa" w:w="90"/>
            </w:tcMar>
            <w:vAlign w:val="top"/>
          </w:tcPr>
          <w:p>
            <w:r>
              <w:rPr>
                <w:sz w:val="16"/>
                <w:szCs w:val="16"/>
              </w:rPr>
              <w:t xml:space="preserve">[O2] [T1] [T3]</w:t>
            </w:r>
          </w:p>
        </w:tc>
        <w:tc>
          <w:tcPr>
            <w:tcW w:type="dxa" w:w="4538"/>
            <w:tcMar>
              <w:top w:type="dxa" w:w="30"/>
              <w:left w:type="dxa" w:w="90"/>
              <w:bottom w:type="dxa" w:w="30"/>
              <w:right w:type="dxa" w:w="90"/>
            </w:tcMar>
            <w:vAlign w:val="top"/>
          </w:tcPr>
          <w:p>
            <w:r>
              <w:rPr>
                <w:sz w:val="16"/>
                <w:szCs w:val="16"/>
              </w:rPr>
              <w:t xml:space="preserve">Konsensus, transport, difuzion në funksione.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Korrigjimi i paragjykimit</w:t>
            </w:r>
          </w:p>
        </w:tc>
        <w:tc>
          <w:tcPr>
            <w:tcW w:type="dxa" w:w="2350"/>
            <w:shd w:fill="F7F9FC" w:color="auto" w:val="clear"/>
            <w:tcMar>
              <w:top w:type="dxa" w:w="30"/>
              <w:left w:type="dxa" w:w="90"/>
              <w:bottom w:type="dxa" w:w="30"/>
              <w:right w:type="dxa" w:w="90"/>
            </w:tcMar>
            <w:vAlign w:val="top"/>
          </w:tcPr>
          <w:p>
            <w:r>
              <w:rPr>
                <w:sz w:val="16"/>
                <w:szCs w:val="16"/>
              </w:rPr>
              <w:t xml:space="preserve">[H2] [H1]</w:t>
            </w:r>
          </w:p>
        </w:tc>
        <w:tc>
          <w:tcPr>
            <w:tcW w:type="dxa" w:w="4538"/>
            <w:shd w:fill="F7F9FC" w:color="auto" w:val="clear"/>
            <w:tcMar>
              <w:top w:type="dxa" w:w="30"/>
              <w:left w:type="dxa" w:w="90"/>
              <w:bottom w:type="dxa" w:w="30"/>
              <w:right w:type="dxa" w:w="90"/>
            </w:tcMar>
            <w:vAlign w:val="top"/>
          </w:tcPr>
          <w:p>
            <w:r>
              <w:rPr>
                <w:sz w:val="16"/>
                <w:szCs w:val="16"/>
              </w:rPr>
              <w:t xml:space="preserve">Vlerësues të pazhvendosur; tranzicione fazore.</w:t>
            </w:r>
          </w:p>
        </w:tc>
      </w:tr>
      <w:tr>
        <w:trPr>
          <w:cantSplit/>
        </w:trPr>
        <w:tc>
          <w:tcPr>
            <w:tcW w:type="dxa" w:w="2750"/>
            <w:tcMar>
              <w:top w:type="dxa" w:w="30"/>
              <w:left w:type="dxa" w:w="90"/>
              <w:bottom w:type="dxa" w:w="30"/>
              <w:right w:type="dxa" w:w="90"/>
            </w:tcMar>
            <w:vAlign w:val="top"/>
          </w:tcPr>
          <w:p>
            <w:r>
              <w:rPr>
                <w:sz w:val="16"/>
                <w:szCs w:val="16"/>
              </w:rPr>
              <w:t xml:space="preserve">Reduktimi i kostos</w:t>
            </w:r>
          </w:p>
        </w:tc>
        <w:tc>
          <w:tcPr>
            <w:tcW w:type="dxa" w:w="2350"/>
            <w:tcMar>
              <w:top w:type="dxa" w:w="30"/>
              <w:left w:type="dxa" w:w="90"/>
              <w:bottom w:type="dxa" w:w="30"/>
              <w:right w:type="dxa" w:w="90"/>
            </w:tcMar>
            <w:vAlign w:val="top"/>
          </w:tcPr>
          <w:p>
            <w:r>
              <w:rPr>
                <w:sz w:val="16"/>
                <w:szCs w:val="16"/>
              </w:rPr>
              <w:t xml:space="preserve">[T2] [H3] [C5]</w:t>
            </w:r>
          </w:p>
        </w:tc>
        <w:tc>
          <w:tcPr>
            <w:tcW w:type="dxa" w:w="4538"/>
            <w:tcMar>
              <w:top w:type="dxa" w:w="30"/>
              <w:left w:type="dxa" w:w="90"/>
              <w:bottom w:type="dxa" w:w="30"/>
              <w:right w:type="dxa" w:w="90"/>
            </w:tcMar>
            <w:vAlign w:val="top"/>
          </w:tcPr>
          <w:p>
            <w:r>
              <w:rPr>
                <w:sz w:val="16"/>
                <w:szCs w:val="16"/>
              </w:rPr>
              <w:t xml:space="preserve">Dimension i certifikuar, rang i reduktuar, GP.</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Cikli dizajn–asimilim</w:t>
            </w:r>
          </w:p>
        </w:tc>
        <w:tc>
          <w:tcPr>
            <w:tcW w:type="dxa" w:w="2350"/>
            <w:shd w:fill="F7F9FC" w:color="auto" w:val="clear"/>
            <w:tcMar>
              <w:top w:type="dxa" w:w="30"/>
              <w:left w:type="dxa" w:w="90"/>
              <w:bottom w:type="dxa" w:w="30"/>
              <w:right w:type="dxa" w:w="90"/>
            </w:tcMar>
            <w:vAlign w:val="top"/>
          </w:tcPr>
          <w:p>
            <w:r>
              <w:rPr>
                <w:sz w:val="16"/>
                <w:szCs w:val="16"/>
              </w:rPr>
              <w:t xml:space="preserve">[O3] [O4] [T5]</w:t>
            </w:r>
          </w:p>
        </w:tc>
        <w:tc>
          <w:tcPr>
            <w:tcW w:type="dxa" w:w="4538"/>
            <w:shd w:fill="F7F9FC" w:color="auto" w:val="clear"/>
            <w:tcMar>
              <w:top w:type="dxa" w:w="30"/>
              <w:left w:type="dxa" w:w="90"/>
              <w:bottom w:type="dxa" w:w="30"/>
              <w:right w:type="dxa" w:w="90"/>
            </w:tcMar>
            <w:vAlign w:val="top"/>
          </w:tcPr>
          <w:p>
            <w:r>
              <w:rPr>
                <w:sz w:val="16"/>
                <w:szCs w:val="16"/>
              </w:rPr>
              <w:t xml:space="preserve">Filtra të diferencueshëm, 4D-Var, grimca.</w:t>
            </w:r>
          </w:p>
        </w:tc>
      </w:tr>
      <w:tr>
        <w:trPr>
          <w:cantSplit/>
        </w:trPr>
        <w:tc>
          <w:tcPr>
            <w:tcW w:type="dxa" w:w="2750"/>
            <w:tcMar>
              <w:top w:type="dxa" w:w="30"/>
              <w:left w:type="dxa" w:w="90"/>
              <w:bottom w:type="dxa" w:w="30"/>
              <w:right w:type="dxa" w:w="90"/>
            </w:tcMar>
            <w:vAlign w:val="top"/>
          </w:tcPr>
          <w:p>
            <w:r>
              <w:rPr>
                <w:sz w:val="16"/>
                <w:szCs w:val="16"/>
              </w:rPr>
              <w:t xml:space="preserve">Prior-ë të mësuar me garanci</w:t>
            </w:r>
          </w:p>
        </w:tc>
        <w:tc>
          <w:tcPr>
            <w:tcW w:type="dxa" w:w="2350"/>
            <w:tcMar>
              <w:top w:type="dxa" w:w="30"/>
              <w:left w:type="dxa" w:w="90"/>
              <w:bottom w:type="dxa" w:w="30"/>
              <w:right w:type="dxa" w:w="90"/>
            </w:tcMar>
            <w:vAlign w:val="top"/>
          </w:tcPr>
          <w:p>
            <w:r>
              <w:rPr>
                <w:sz w:val="16"/>
                <w:szCs w:val="16"/>
              </w:rPr>
              <w:t xml:space="preserve">[C6] [T4] [T6]</w:t>
            </w:r>
          </w:p>
        </w:tc>
        <w:tc>
          <w:tcPr>
            <w:tcW w:type="dxa" w:w="4538"/>
            <w:tcMar>
              <w:top w:type="dxa" w:w="30"/>
              <w:left w:type="dxa" w:w="90"/>
              <w:bottom w:type="dxa" w:w="30"/>
              <w:right w:type="dxa" w:w="90"/>
            </w:tcMar>
            <w:vAlign w:val="top"/>
          </w:tcPr>
          <w:p>
            <w:r>
              <w:rPr>
                <w:sz w:val="16"/>
                <w:szCs w:val="16"/>
              </w:rPr>
              <w:t xml:space="preserve">Aposteriorë shumëmodalë, rregullim konvergjent.</w:t>
            </w:r>
          </w:p>
        </w:tc>
      </w:tr>
    </w:tbl>
    <w:p>
      <w:pPr>
        <w:spacing w:after="160"/>
      </w:pPr>
    </w:p>
    <w:p>
      <w:pPr>
        <w:pStyle w:val="Heading1"/>
        <w:pageBreakBefore/>
      </w:pPr>
      <w:r>
        <w:rPr>
          <w:color w:val="1F3864"/>
        </w:rPr>
        <w:t xml:space="preserve">10. Referencat</w:t>
      </w:r>
    </w:p>
    <w:p>
      <w:pPr>
        <w:pStyle w:val="Heading3"/>
      </w:pPr>
      <w:r>
        <w:rPr>
          <w:color w:val="1F3864"/>
        </w:rPr>
        <w:t xml:space="preserve">Referencat e Pjesës I (literatura bazë)</w:t>
      </w:r>
    </w:p>
    <w:p>
      <w:pPr>
        <w:tabs>
          <w:tab w:val="left" w:pos="567"/>
        </w:tabs>
        <w:spacing w:after="90"/>
        <w:ind w:left="567" w:hanging="567"/>
        <w:jc w:val="left"/>
      </w:pPr>
      <w:r>
        <w:rPr>
          <w:b/>
          <w:bCs/>
          <w:color w:val="1F3864"/>
          <w:sz w:val="19"/>
          <w:szCs w:val="19"/>
        </w:rPr>
        <w:t xml:space="preserve">[B1]	</w:t>
      </w:r>
      <w:r>
        <w:rPr>
          <w:sz w:val="19"/>
          <w:szCs w:val="19"/>
        </w:rPr>
        <w:t xml:space="preserve">Stuart, A. M. (2010). Inverse problems: A Bayesian perspective. </w:t>
      </w:r>
      <w:r>
        <w:rPr>
          <w:i/>
          <w:iCs/>
          <w:sz w:val="19"/>
          <w:szCs w:val="19"/>
        </w:rPr>
        <w:t xml:space="preserve">Acta Numerica</w:t>
      </w:r>
      <w:r>
        <w:rPr>
          <w:sz w:val="19"/>
          <w:szCs w:val="19"/>
        </w:rPr>
        <w:t xml:space="preserve">, 19, 451–559.</w:t>
      </w:r>
      <w:r>
        <w:rPr>
          <w:sz w:val="19"/>
          <w:szCs w:val="19"/>
        </w:rPr>
        <w:t xml:space="preserve"> </w:t>
      </w:r>
      <w:hyperlink w:history="1" r:id="rIdjbelp3yadsm5phw0ndptq">
        <w:r>
          <w:rPr>
            <w:color w:val="1D4ED8"/>
            <w:sz w:val="19"/>
            <w:szCs w:val="19"/>
            <w:u w:val="single"/>
          </w:rPr>
          <w:t xml:space="preserve">https://doi.org/10.1017/S0962492910000061</w:t>
        </w:r>
      </w:hyperlink>
    </w:p>
    <w:p>
      <w:pPr>
        <w:tabs>
          <w:tab w:val="left" w:pos="567"/>
        </w:tabs>
        <w:spacing w:after="90"/>
        <w:ind w:left="567" w:hanging="567"/>
        <w:jc w:val="left"/>
      </w:pPr>
      <w:r>
        <w:rPr>
          <w:b/>
          <w:bCs/>
          <w:color w:val="1F3864"/>
          <w:sz w:val="19"/>
          <w:szCs w:val="19"/>
        </w:rPr>
        <w:t xml:space="preserve">[B2]	</w:t>
      </w:r>
      <w:r>
        <w:rPr>
          <w:sz w:val="19"/>
          <w:szCs w:val="19"/>
        </w:rPr>
        <w:t xml:space="preserve">Evensen, G. (1994). Sequential data assimilation with a nonlinear quasi-geostrophic model using Monte Carlo methods to forecast error statistics. </w:t>
      </w:r>
      <w:r>
        <w:rPr>
          <w:i/>
          <w:iCs/>
          <w:sz w:val="19"/>
          <w:szCs w:val="19"/>
        </w:rPr>
        <w:t xml:space="preserve">Journal of Geophysical Research: Oceans</w:t>
      </w:r>
      <w:r>
        <w:rPr>
          <w:sz w:val="19"/>
          <w:szCs w:val="19"/>
        </w:rPr>
        <w:t xml:space="preserve">, 99(C5), 10143–10162.</w:t>
      </w:r>
      <w:r>
        <w:rPr>
          <w:sz w:val="19"/>
          <w:szCs w:val="19"/>
        </w:rPr>
        <w:t xml:space="preserve"> </w:t>
      </w:r>
      <w:hyperlink w:history="1" r:id="rIdmquouptbstev5gjr72bhi">
        <w:r>
          <w:rPr>
            <w:color w:val="1D4ED8"/>
            <w:sz w:val="19"/>
            <w:szCs w:val="19"/>
            <w:u w:val="single"/>
          </w:rPr>
          <w:t xml:space="preserve">https://doi.org/10.1029/94JC00572</w:t>
        </w:r>
      </w:hyperlink>
    </w:p>
    <w:p>
      <w:pPr>
        <w:tabs>
          <w:tab w:val="left" w:pos="567"/>
        </w:tabs>
        <w:spacing w:after="90"/>
        <w:ind w:left="567" w:hanging="567"/>
        <w:jc w:val="left"/>
      </w:pPr>
      <w:r>
        <w:rPr>
          <w:b/>
          <w:bCs/>
          <w:color w:val="1F3864"/>
          <w:sz w:val="19"/>
          <w:szCs w:val="19"/>
        </w:rPr>
        <w:t xml:space="preserve">[B3]	</w:t>
      </w:r>
      <w:r>
        <w:rPr>
          <w:sz w:val="19"/>
          <w:szCs w:val="19"/>
        </w:rPr>
        <w:t xml:space="preserve">Kalman, R. E. (1960). A new approach to linear filtering and prediction problems. </w:t>
      </w:r>
      <w:r>
        <w:rPr>
          <w:i/>
          <w:iCs/>
          <w:sz w:val="19"/>
          <w:szCs w:val="19"/>
        </w:rPr>
        <w:t xml:space="preserve">Journal of Basic Engineering</w:t>
      </w:r>
      <w:r>
        <w:rPr>
          <w:sz w:val="19"/>
          <w:szCs w:val="19"/>
        </w:rPr>
        <w:t xml:space="preserve">, 82(1), 35–45.</w:t>
      </w:r>
      <w:r>
        <w:rPr>
          <w:sz w:val="19"/>
          <w:szCs w:val="19"/>
        </w:rPr>
        <w:t xml:space="preserve"> </w:t>
      </w:r>
      <w:hyperlink w:history="1" r:id="rId8pyqcv2fuoa6f8hyibwit">
        <w:r>
          <w:rPr>
            <w:color w:val="1D4ED8"/>
            <w:sz w:val="19"/>
            <w:szCs w:val="19"/>
            <w:u w:val="single"/>
          </w:rPr>
          <w:t xml:space="preserve">https://doi.org/10.1115/1.3662552</w:t>
        </w:r>
      </w:hyperlink>
    </w:p>
    <w:p>
      <w:pPr>
        <w:tabs>
          <w:tab w:val="left" w:pos="567"/>
        </w:tabs>
        <w:spacing w:after="90"/>
        <w:ind w:left="567" w:hanging="567"/>
        <w:jc w:val="left"/>
      </w:pPr>
      <w:r>
        <w:rPr>
          <w:b/>
          <w:bCs/>
          <w:color w:val="1F3864"/>
          <w:sz w:val="19"/>
          <w:szCs w:val="19"/>
        </w:rPr>
        <w:t xml:space="preserve">[B4]	</w:t>
      </w:r>
      <w:r>
        <w:rPr>
          <w:sz w:val="19"/>
          <w:szCs w:val="19"/>
        </w:rPr>
        <w:t xml:space="preserve">Courtier, P., Thépaut, J.-N. &amp; Hollingsworth, A. (1994). A strategy for operational implementation of 4D-Var, using an incremental approach. </w:t>
      </w:r>
      <w:r>
        <w:rPr>
          <w:i/>
          <w:iCs/>
          <w:sz w:val="19"/>
          <w:szCs w:val="19"/>
        </w:rPr>
        <w:t xml:space="preserve">Quarterly Journal of the Royal Meteorological Society</w:t>
      </w:r>
      <w:r>
        <w:rPr>
          <w:sz w:val="19"/>
          <w:szCs w:val="19"/>
        </w:rPr>
        <w:t xml:space="preserve">, 120(519), 1367–1387.</w:t>
      </w:r>
      <w:r>
        <w:rPr>
          <w:sz w:val="19"/>
          <w:szCs w:val="19"/>
        </w:rPr>
        <w:t xml:space="preserve"> </w:t>
      </w:r>
      <w:hyperlink w:history="1" r:id="rId9yqypifgef8pl6sc2sv-o">
        <w:r>
          <w:rPr>
            <w:color w:val="1D4ED8"/>
            <w:sz w:val="19"/>
            <w:szCs w:val="19"/>
            <w:u w:val="single"/>
          </w:rPr>
          <w:t xml:space="preserve">https://doi.org/10.1002/qj.49712051912</w:t>
        </w:r>
      </w:hyperlink>
    </w:p>
    <w:p>
      <w:pPr>
        <w:tabs>
          <w:tab w:val="left" w:pos="567"/>
        </w:tabs>
        <w:spacing w:after="90"/>
        <w:ind w:left="567" w:hanging="567"/>
        <w:jc w:val="left"/>
      </w:pPr>
      <w:r>
        <w:rPr>
          <w:b/>
          <w:bCs/>
          <w:color w:val="1F3864"/>
          <w:sz w:val="19"/>
          <w:szCs w:val="19"/>
        </w:rPr>
        <w:t xml:space="preserve">[B5]	</w:t>
      </w:r>
      <w:r>
        <w:rPr>
          <w:sz w:val="19"/>
          <w:szCs w:val="19"/>
        </w:rPr>
        <w:t xml:space="preserve">Engl, H. W., Hanke, M. &amp; Neubauer, A. (1996). </w:t>
      </w:r>
      <w:r>
        <w:rPr>
          <w:i/>
          <w:iCs/>
          <w:sz w:val="19"/>
          <w:szCs w:val="19"/>
        </w:rPr>
        <w:t xml:space="preserve">Regularization of Inverse Problems</w:t>
      </w:r>
      <w:r>
        <w:rPr>
          <w:sz w:val="19"/>
          <w:szCs w:val="19"/>
        </w:rPr>
        <w:t xml:space="preserve">. Kluwer Academic Publishers, Dordrecht.</w:t>
      </w:r>
    </w:p>
    <w:p>
      <w:pPr>
        <w:tabs>
          <w:tab w:val="left" w:pos="567"/>
        </w:tabs>
        <w:spacing w:after="90"/>
        <w:ind w:left="567" w:hanging="567"/>
        <w:jc w:val="left"/>
      </w:pPr>
      <w:r>
        <w:rPr>
          <w:b/>
          <w:bCs/>
          <w:color w:val="1F3864"/>
          <w:sz w:val="19"/>
          <w:szCs w:val="19"/>
        </w:rPr>
        <w:t xml:space="preserve">[B6]	</w:t>
      </w:r>
      <w:r>
        <w:rPr>
          <w:sz w:val="19"/>
          <w:szCs w:val="19"/>
        </w:rPr>
        <w:t xml:space="preserve">Kaipio, J. &amp; Somersalo, E. (2005). </w:t>
      </w:r>
      <w:r>
        <w:rPr>
          <w:i/>
          <w:iCs/>
          <w:sz w:val="19"/>
          <w:szCs w:val="19"/>
        </w:rPr>
        <w:t xml:space="preserve">Statistical and Computational Inverse Problems</w:t>
      </w:r>
      <w:r>
        <w:rPr>
          <w:sz w:val="19"/>
          <w:szCs w:val="19"/>
        </w:rPr>
        <w:t xml:space="preserve">. Applied Mathematical Sciences 160, Springer, New York.</w:t>
      </w:r>
      <w:r>
        <w:rPr>
          <w:sz w:val="19"/>
          <w:szCs w:val="19"/>
        </w:rPr>
        <w:t xml:space="preserve"> </w:t>
      </w:r>
      <w:hyperlink w:history="1" r:id="rId-veduohj1dwm0bmy3amvn">
        <w:r>
          <w:rPr>
            <w:color w:val="1D4ED8"/>
            <w:sz w:val="19"/>
            <w:szCs w:val="19"/>
            <w:u w:val="single"/>
          </w:rPr>
          <w:t xml:space="preserve">https://doi.org/10.1007/b138659</w:t>
        </w:r>
      </w:hyperlink>
    </w:p>
    <w:p>
      <w:pPr>
        <w:tabs>
          <w:tab w:val="left" w:pos="567"/>
        </w:tabs>
        <w:spacing w:after="90"/>
        <w:ind w:left="567" w:hanging="567"/>
        <w:jc w:val="left"/>
      </w:pPr>
      <w:r>
        <w:rPr>
          <w:b/>
          <w:bCs/>
          <w:color w:val="1F3864"/>
          <w:sz w:val="19"/>
          <w:szCs w:val="19"/>
        </w:rPr>
        <w:t xml:space="preserve">[B7]	</w:t>
      </w:r>
      <w:r>
        <w:rPr>
          <w:sz w:val="19"/>
          <w:szCs w:val="19"/>
        </w:rPr>
        <w:t xml:space="preserve">Law, K., Stuart, A. &amp; Zygalakis, K. (2015). </w:t>
      </w:r>
      <w:r>
        <w:rPr>
          <w:i/>
          <w:iCs/>
          <w:sz w:val="19"/>
          <w:szCs w:val="19"/>
        </w:rPr>
        <w:t xml:space="preserve">Data Assimilation: A Mathematical Introduction</w:t>
      </w:r>
      <w:r>
        <w:rPr>
          <w:sz w:val="19"/>
          <w:szCs w:val="19"/>
        </w:rPr>
        <w:t xml:space="preserve">. Texts in Applied Mathematics 62, Springer, Cham.</w:t>
      </w:r>
      <w:r>
        <w:rPr>
          <w:sz w:val="19"/>
          <w:szCs w:val="19"/>
        </w:rPr>
        <w:t xml:space="preserve"> </w:t>
      </w:r>
      <w:hyperlink w:history="1" r:id="rId8ilvieeufvke9hydhebsw">
        <w:r>
          <w:rPr>
            <w:color w:val="1D4ED8"/>
            <w:sz w:val="19"/>
            <w:szCs w:val="19"/>
            <w:u w:val="single"/>
          </w:rPr>
          <w:t xml:space="preserve">https://doi.org/10.1007/978-3-319-20325-6</w:t>
        </w:r>
      </w:hyperlink>
    </w:p>
    <w:p>
      <w:pPr>
        <w:tabs>
          <w:tab w:val="left" w:pos="567"/>
        </w:tabs>
        <w:spacing w:after="90"/>
        <w:ind w:left="567" w:hanging="567"/>
        <w:jc w:val="left"/>
      </w:pPr>
      <w:r>
        <w:rPr>
          <w:b/>
          <w:bCs/>
          <w:color w:val="1F3864"/>
          <w:sz w:val="19"/>
          <w:szCs w:val="19"/>
        </w:rPr>
        <w:t xml:space="preserve">[B8]	</w:t>
      </w:r>
      <w:r>
        <w:rPr>
          <w:sz w:val="19"/>
          <w:szCs w:val="19"/>
        </w:rPr>
        <w:t xml:space="preserve">Iglesias, M. A., Law, K. J. H. &amp; Stuart, A. M. (2013). Ensemble Kalman methods for inverse problems. </w:t>
      </w:r>
      <w:r>
        <w:rPr>
          <w:i/>
          <w:iCs/>
          <w:sz w:val="19"/>
          <w:szCs w:val="19"/>
        </w:rPr>
        <w:t xml:space="preserve">Inverse Problems</w:t>
      </w:r>
      <w:r>
        <w:rPr>
          <w:sz w:val="19"/>
          <w:szCs w:val="19"/>
        </w:rPr>
        <w:t xml:space="preserve">, 29(4), 045001.</w:t>
      </w:r>
      <w:r>
        <w:rPr>
          <w:sz w:val="19"/>
          <w:szCs w:val="19"/>
        </w:rPr>
        <w:t xml:space="preserve"> </w:t>
      </w:r>
      <w:hyperlink w:history="1" r:id="rIdqk9jqsnbsx5c-lllpwdiw">
        <w:r>
          <w:rPr>
            <w:color w:val="1D4ED8"/>
            <w:sz w:val="19"/>
            <w:szCs w:val="19"/>
            <w:u w:val="single"/>
          </w:rPr>
          <w:t xml:space="preserve">https://doi.org/10.1088/0266-5611/29/4/045001</w:t>
        </w:r>
      </w:hyperlink>
    </w:p>
    <w:p>
      <w:pPr>
        <w:tabs>
          <w:tab w:val="left" w:pos="567"/>
        </w:tabs>
        <w:spacing w:after="90"/>
        <w:ind w:left="567" w:hanging="567"/>
        <w:jc w:val="left"/>
      </w:pPr>
      <w:r>
        <w:rPr>
          <w:b/>
          <w:bCs/>
          <w:color w:val="1F3864"/>
          <w:sz w:val="19"/>
          <w:szCs w:val="19"/>
        </w:rPr>
        <w:t xml:space="preserve">[B9]	</w:t>
      </w:r>
      <w:r>
        <w:rPr>
          <w:sz w:val="19"/>
          <w:szCs w:val="19"/>
        </w:rPr>
        <w:t xml:space="preserve">El Moselhy, T. A. &amp; Marzouk, Y. M. (2012). Bayesian inference with optimal maps. </w:t>
      </w:r>
      <w:r>
        <w:rPr>
          <w:i/>
          <w:iCs/>
          <w:sz w:val="19"/>
          <w:szCs w:val="19"/>
        </w:rPr>
        <w:t xml:space="preserve">Journal of Computational Physics</w:t>
      </w:r>
      <w:r>
        <w:rPr>
          <w:sz w:val="19"/>
          <w:szCs w:val="19"/>
        </w:rPr>
        <w:t xml:space="preserve">, 231(23), 7815–7850.</w:t>
      </w:r>
      <w:r>
        <w:rPr>
          <w:sz w:val="19"/>
          <w:szCs w:val="19"/>
        </w:rPr>
        <w:t xml:space="preserve"> </w:t>
      </w:r>
      <w:hyperlink w:history="1" r:id="rIdaspb17ocjrejw0q3mj7dq">
        <w:r>
          <w:rPr>
            <w:color w:val="1D4ED8"/>
            <w:sz w:val="19"/>
            <w:szCs w:val="19"/>
            <w:u w:val="single"/>
          </w:rPr>
          <w:t xml:space="preserve">https://doi.org/10.1016/j.jcp.2012.07.022</w:t>
        </w:r>
      </w:hyperlink>
    </w:p>
    <w:p>
      <w:pPr>
        <w:tabs>
          <w:tab w:val="left" w:pos="567"/>
        </w:tabs>
        <w:spacing w:after="90"/>
        <w:ind w:left="567" w:hanging="567"/>
        <w:jc w:val="left"/>
      </w:pPr>
      <w:r>
        <w:rPr>
          <w:b/>
          <w:bCs/>
          <w:color w:val="1F3864"/>
          <w:sz w:val="19"/>
          <w:szCs w:val="19"/>
        </w:rPr>
        <w:t xml:space="preserve">[B10]	</w:t>
      </w:r>
      <w:r>
        <w:rPr>
          <w:sz w:val="19"/>
          <w:szCs w:val="19"/>
        </w:rPr>
        <w:t xml:space="preserve">Cui, T., Martin, J., Marzouk, Y. M., Solonen, A. &amp; Spantini, A. (2014). Likelihood-informed dimension reduction for nonlinear inverse problems. </w:t>
      </w:r>
      <w:r>
        <w:rPr>
          <w:i/>
          <w:iCs/>
          <w:sz w:val="19"/>
          <w:szCs w:val="19"/>
        </w:rPr>
        <w:t xml:space="preserve">Inverse Problems</w:t>
      </w:r>
      <w:r>
        <w:rPr>
          <w:sz w:val="19"/>
          <w:szCs w:val="19"/>
        </w:rPr>
        <w:t xml:space="preserve">, 30(11), 114015.</w:t>
      </w:r>
      <w:r>
        <w:rPr>
          <w:sz w:val="19"/>
          <w:szCs w:val="19"/>
        </w:rPr>
        <w:t xml:space="preserve"> </w:t>
      </w:r>
      <w:hyperlink w:history="1" r:id="rIdvgudyhvlwb_8by4ia3vq4">
        <w:r>
          <w:rPr>
            <w:color w:val="1D4ED8"/>
            <w:sz w:val="19"/>
            <w:szCs w:val="19"/>
            <w:u w:val="single"/>
          </w:rPr>
          <w:t xml:space="preserve">https://doi.org/10.1088/0266-5611/30/11/114015</w:t>
        </w:r>
      </w:hyperlink>
    </w:p>
    <w:p>
      <w:pPr>
        <w:tabs>
          <w:tab w:val="left" w:pos="567"/>
        </w:tabs>
        <w:spacing w:after="90"/>
        <w:ind w:left="567" w:hanging="567"/>
        <w:jc w:val="left"/>
      </w:pPr>
      <w:r>
        <w:rPr>
          <w:b/>
          <w:bCs/>
          <w:color w:val="1F3864"/>
          <w:sz w:val="19"/>
          <w:szCs w:val="19"/>
        </w:rPr>
        <w:t xml:space="preserve">[B11]	</w:t>
      </w:r>
      <w:r>
        <w:rPr>
          <w:sz w:val="19"/>
          <w:szCs w:val="19"/>
        </w:rPr>
        <w:t xml:space="preserve">Song, Y., Sohl-Dickstein, J., Kingma, D. P., Kumar, A., Ermon, S. &amp; Poole, B. (2021). Score-based generative modeling through stochastic differential equations. </w:t>
      </w:r>
      <w:r>
        <w:rPr>
          <w:i/>
          <w:iCs/>
          <w:sz w:val="19"/>
          <w:szCs w:val="19"/>
        </w:rPr>
        <w:t xml:space="preserve">International Conference on Learning Representations (ICLR 2021)</w:t>
      </w:r>
      <w:r>
        <w:rPr>
          <w:sz w:val="19"/>
          <w:szCs w:val="19"/>
        </w:rPr>
        <w:t xml:space="preserve">.</w:t>
      </w:r>
      <w:r>
        <w:rPr>
          <w:sz w:val="19"/>
          <w:szCs w:val="19"/>
        </w:rPr>
        <w:t xml:space="preserve"> </w:t>
      </w:r>
      <w:hyperlink w:history="1" r:id="rIdrwkarueds_solr5flkscy">
        <w:r>
          <w:rPr>
            <w:color w:val="1D4ED8"/>
            <w:sz w:val="19"/>
            <w:szCs w:val="19"/>
            <w:u w:val="single"/>
          </w:rPr>
          <w:t xml:space="preserve">https://openreview.net/forum?id=PxTIG12RRHS</w:t>
        </w:r>
      </w:hyperlink>
    </w:p>
    <w:p>
      <w:pPr>
        <w:tabs>
          <w:tab w:val="left" w:pos="567"/>
        </w:tabs>
        <w:spacing w:after="90"/>
        <w:ind w:left="567" w:hanging="567"/>
        <w:jc w:val="left"/>
      </w:pPr>
      <w:r>
        <w:rPr>
          <w:b/>
          <w:bCs/>
          <w:color w:val="1F3864"/>
          <w:sz w:val="19"/>
          <w:szCs w:val="19"/>
        </w:rPr>
        <w:t xml:space="preserve">[B12]	</w:t>
      </w:r>
      <w:r>
        <w:rPr>
          <w:sz w:val="19"/>
          <w:szCs w:val="19"/>
        </w:rPr>
        <w:t xml:space="preserve">Snyder, C., Bengtsson, T., Bickel, P. &amp; Anderson, J. (2008). Obstacles to high-dimensional particle filtering. </w:t>
      </w:r>
      <w:r>
        <w:rPr>
          <w:i/>
          <w:iCs/>
          <w:sz w:val="19"/>
          <w:szCs w:val="19"/>
        </w:rPr>
        <w:t xml:space="preserve">Monthly Weather Review</w:t>
      </w:r>
      <w:r>
        <w:rPr>
          <w:sz w:val="19"/>
          <w:szCs w:val="19"/>
        </w:rPr>
        <w:t xml:space="preserve">, 136(12), 4629–4640.</w:t>
      </w:r>
      <w:r>
        <w:rPr>
          <w:sz w:val="19"/>
          <w:szCs w:val="19"/>
        </w:rPr>
        <w:t xml:space="preserve"> </w:t>
      </w:r>
      <w:hyperlink w:history="1" r:id="rIdpsstdtao3ta08sezpdbao">
        <w:r>
          <w:rPr>
            <w:color w:val="1D4ED8"/>
            <w:sz w:val="19"/>
            <w:szCs w:val="19"/>
            <w:u w:val="single"/>
          </w:rPr>
          <w:t xml:space="preserve">https://doi.org/10.1175/2008MWR2529.1</w:t>
        </w:r>
      </w:hyperlink>
    </w:p>
    <w:p>
      <w:pPr>
        <w:tabs>
          <w:tab w:val="left" w:pos="567"/>
        </w:tabs>
        <w:spacing w:after="90"/>
        <w:ind w:left="567" w:hanging="567"/>
        <w:jc w:val="left"/>
      </w:pPr>
      <w:r>
        <w:rPr>
          <w:b/>
          <w:bCs/>
          <w:color w:val="1F3864"/>
          <w:sz w:val="19"/>
          <w:szCs w:val="19"/>
        </w:rPr>
        <w:t xml:space="preserve">[B13]	</w:t>
      </w:r>
      <w:r>
        <w:rPr>
          <w:sz w:val="19"/>
          <w:szCs w:val="19"/>
        </w:rPr>
        <w:t xml:space="preserve">Werner, A. D., Bakker, M., Post, V. E. A., Vandenbohede, A., Lu, C., Ataie-Ashtiani, B., Simmons, C. T. &amp; Barry, D. A. (2013). Seawater intrusion processes, investigation and management: Recent advances and future challenges. </w:t>
      </w:r>
      <w:r>
        <w:rPr>
          <w:i/>
          <w:iCs/>
          <w:sz w:val="19"/>
          <w:szCs w:val="19"/>
        </w:rPr>
        <w:t xml:space="preserve">Advances in Water Resources</w:t>
      </w:r>
      <w:r>
        <w:rPr>
          <w:sz w:val="19"/>
          <w:szCs w:val="19"/>
        </w:rPr>
        <w:t xml:space="preserve">, 51, 3–26.</w:t>
      </w:r>
      <w:r>
        <w:rPr>
          <w:sz w:val="19"/>
          <w:szCs w:val="19"/>
        </w:rPr>
        <w:t xml:space="preserve"> </w:t>
      </w:r>
      <w:hyperlink w:history="1" r:id="rIdj83zun0wiwphe2fzwlzdv">
        <w:r>
          <w:rPr>
            <w:color w:val="1D4ED8"/>
            <w:sz w:val="19"/>
            <w:szCs w:val="19"/>
            <w:u w:val="single"/>
          </w:rPr>
          <w:t xml:space="preserve">https://doi.org/10.1016/j.advwatres.2012.03.004</w:t>
        </w:r>
      </w:hyperlink>
    </w:p>
    <w:p>
      <w:pPr>
        <w:tabs>
          <w:tab w:val="left" w:pos="567"/>
        </w:tabs>
        <w:spacing w:after="90"/>
        <w:ind w:left="567" w:hanging="567"/>
        <w:jc w:val="left"/>
      </w:pPr>
      <w:r>
        <w:rPr>
          <w:b/>
          <w:bCs/>
          <w:color w:val="1F3864"/>
          <w:sz w:val="19"/>
          <w:szCs w:val="19"/>
        </w:rPr>
        <w:t xml:space="preserve">[B14]	</w:t>
      </w:r>
      <w:r>
        <w:rPr>
          <w:sz w:val="19"/>
          <w:szCs w:val="19"/>
        </w:rPr>
        <w:t xml:space="preserve">Alexanderian, A. (2021). Optimal experimental design for infinite-dimensional Bayesian inverse problems governed by PDEs: a review. </w:t>
      </w:r>
      <w:r>
        <w:rPr>
          <w:i/>
          <w:iCs/>
          <w:sz w:val="19"/>
          <w:szCs w:val="19"/>
        </w:rPr>
        <w:t xml:space="preserve">Inverse Problems</w:t>
      </w:r>
      <w:r>
        <w:rPr>
          <w:sz w:val="19"/>
          <w:szCs w:val="19"/>
        </w:rPr>
        <w:t xml:space="preserve">, 37(4), 043001.</w:t>
      </w:r>
      <w:r>
        <w:rPr>
          <w:sz w:val="19"/>
          <w:szCs w:val="19"/>
        </w:rPr>
        <w:t xml:space="preserve"> </w:t>
      </w:r>
      <w:hyperlink w:history="1" r:id="rId_nzrvqbi88f_qu7jxvtbw">
        <w:r>
          <w:rPr>
            <w:color w:val="1D4ED8"/>
            <w:sz w:val="19"/>
            <w:szCs w:val="19"/>
            <w:u w:val="single"/>
          </w:rPr>
          <w:t xml:space="preserve">https://doi.org/10.1088/1361-6420/abe10c</w:t>
        </w:r>
      </w:hyperlink>
    </w:p>
    <w:p>
      <w:pPr>
        <w:pStyle w:val="Heading3"/>
      </w:pPr>
      <w:r>
        <w:rPr>
          <w:color w:val="1F3864"/>
        </w:rPr>
        <w:t xml:space="preserve">Referencat e Pjesës II (20 artikujt)</w:t>
      </w:r>
    </w:p>
    <w:p>
      <w:pPr>
        <w:tabs>
          <w:tab w:val="left" w:pos="567"/>
        </w:tabs>
        <w:spacing w:after="90"/>
        <w:ind w:left="567" w:hanging="567"/>
        <w:jc w:val="left"/>
      </w:pPr>
      <w:r>
        <w:rPr>
          <w:b/>
          <w:bCs/>
          <w:color w:val="B4410C"/>
          <w:sz w:val="19"/>
          <w:szCs w:val="19"/>
        </w:rPr>
        <w:t xml:space="preserve">[C1]	</w:t>
      </w:r>
      <w:r>
        <w:rPr>
          <w:sz w:val="19"/>
          <w:szCs w:val="19"/>
        </w:rPr>
        <w:t xml:space="preserve">Garbuno-Inigo, A., Hoffmann, F., Li, W. &amp; Stuart, A. M. (2020). Interacting Langevin diffusions: Gradient structure and ensemble Kalman sampler. </w:t>
      </w:r>
      <w:r>
        <w:rPr>
          <w:i/>
          <w:iCs/>
          <w:sz w:val="19"/>
          <w:szCs w:val="19"/>
        </w:rPr>
        <w:t xml:space="preserve">SIAM Journal on Applied Dynamical Systems</w:t>
      </w:r>
      <w:r>
        <w:rPr>
          <w:sz w:val="19"/>
          <w:szCs w:val="19"/>
        </w:rPr>
        <w:t xml:space="preserve">, 19(1), 412–441.</w:t>
      </w:r>
      <w:r>
        <w:rPr>
          <w:sz w:val="19"/>
          <w:szCs w:val="19"/>
        </w:rPr>
        <w:t xml:space="preserve"> </w:t>
      </w:r>
      <w:hyperlink w:history="1" r:id="rIdazukvdo82ivzmveh4gamk">
        <w:r>
          <w:rPr>
            <w:color w:val="1D4ED8"/>
            <w:sz w:val="19"/>
            <w:szCs w:val="19"/>
            <w:u w:val="single"/>
          </w:rPr>
          <w:t xml:space="preserve">https://doi.org/10.1137/19M1251655</w:t>
        </w:r>
      </w:hyperlink>
    </w:p>
    <w:p>
      <w:pPr>
        <w:tabs>
          <w:tab w:val="left" w:pos="567"/>
        </w:tabs>
        <w:spacing w:after="90"/>
        <w:ind w:left="567" w:hanging="567"/>
        <w:jc w:val="left"/>
      </w:pPr>
      <w:r>
        <w:rPr>
          <w:b/>
          <w:bCs/>
          <w:color w:val="B4410C"/>
          <w:sz w:val="19"/>
          <w:szCs w:val="19"/>
        </w:rPr>
        <w:t xml:space="preserve">[C2]	</w:t>
      </w:r>
      <w:r>
        <w:rPr>
          <w:sz w:val="19"/>
          <w:szCs w:val="19"/>
        </w:rPr>
        <w:t xml:space="preserve">Huang, D. Z., Schneider, T. &amp; Stuart, A. M. (2022). Iterated Kalman methodology for inverse problems. </w:t>
      </w:r>
      <w:r>
        <w:rPr>
          <w:i/>
          <w:iCs/>
          <w:sz w:val="19"/>
          <w:szCs w:val="19"/>
        </w:rPr>
        <w:t xml:space="preserve">Journal of Computational Physics</w:t>
      </w:r>
      <w:r>
        <w:rPr>
          <w:sz w:val="19"/>
          <w:szCs w:val="19"/>
        </w:rPr>
        <w:t xml:space="preserve">, 463, 111262.</w:t>
      </w:r>
      <w:r>
        <w:rPr>
          <w:sz w:val="19"/>
          <w:szCs w:val="19"/>
        </w:rPr>
        <w:t xml:space="preserve"> </w:t>
      </w:r>
      <w:hyperlink w:history="1" r:id="rIds936jloid3iwot3vii0va">
        <w:r>
          <w:rPr>
            <w:color w:val="1D4ED8"/>
            <w:sz w:val="19"/>
            <w:szCs w:val="19"/>
            <w:u w:val="single"/>
          </w:rPr>
          <w:t xml:space="preserve">https://doi.org/10.1016/j.jcp.2022.111262</w:t>
        </w:r>
      </w:hyperlink>
    </w:p>
    <w:p>
      <w:pPr>
        <w:tabs>
          <w:tab w:val="left" w:pos="567"/>
        </w:tabs>
        <w:spacing w:after="90"/>
        <w:ind w:left="567" w:hanging="567"/>
        <w:jc w:val="left"/>
      </w:pPr>
      <w:r>
        <w:rPr>
          <w:b/>
          <w:bCs/>
          <w:color w:val="B4410C"/>
          <w:sz w:val="19"/>
          <w:szCs w:val="19"/>
        </w:rPr>
        <w:t xml:space="preserve">[C3]	</w:t>
      </w:r>
      <w:r>
        <w:rPr>
          <w:sz w:val="19"/>
          <w:szCs w:val="19"/>
        </w:rPr>
        <w:t xml:space="preserve">Huang, D. Z., Huang, J., Reich, S. &amp; Stuart, A. M. (2022). Efficient derivative-free Bayesian inference for large-scale inverse problems. </w:t>
      </w:r>
      <w:r>
        <w:rPr>
          <w:i/>
          <w:iCs/>
          <w:sz w:val="19"/>
          <w:szCs w:val="19"/>
        </w:rPr>
        <w:t xml:space="preserve">Inverse Problems</w:t>
      </w:r>
      <w:r>
        <w:rPr>
          <w:sz w:val="19"/>
          <w:szCs w:val="19"/>
        </w:rPr>
        <w:t xml:space="preserve">, 38(12), 125006.</w:t>
      </w:r>
      <w:r>
        <w:rPr>
          <w:sz w:val="19"/>
          <w:szCs w:val="19"/>
        </w:rPr>
        <w:t xml:space="preserve"> </w:t>
      </w:r>
      <w:hyperlink w:history="1" r:id="rId0rawve47xqdddjipzqe0l">
        <w:r>
          <w:rPr>
            <w:color w:val="1D4ED8"/>
            <w:sz w:val="19"/>
            <w:szCs w:val="19"/>
            <w:u w:val="single"/>
          </w:rPr>
          <w:t xml:space="preserve">https://doi.org/10.1088/1361-6420/ac99fa</w:t>
        </w:r>
      </w:hyperlink>
    </w:p>
    <w:p>
      <w:pPr>
        <w:tabs>
          <w:tab w:val="left" w:pos="567"/>
        </w:tabs>
        <w:spacing w:after="90"/>
        <w:ind w:left="567" w:hanging="567"/>
        <w:jc w:val="left"/>
      </w:pPr>
      <w:r>
        <w:rPr>
          <w:b/>
          <w:bCs/>
          <w:color w:val="B4410C"/>
          <w:sz w:val="19"/>
          <w:szCs w:val="19"/>
        </w:rPr>
        <w:t xml:space="preserve">[C4]	</w:t>
      </w:r>
      <w:r>
        <w:rPr>
          <w:sz w:val="19"/>
          <w:szCs w:val="19"/>
        </w:rPr>
        <w:t xml:space="preserve">Calvello, E., Reich, S. &amp; Stuart, A. M. (2025). Ensemble Kalman methods: A mean-field perspective. </w:t>
      </w:r>
      <w:r>
        <w:rPr>
          <w:i/>
          <w:iCs/>
          <w:sz w:val="19"/>
          <w:szCs w:val="19"/>
        </w:rPr>
        <w:t xml:space="preserve">Acta Numerica</w:t>
      </w:r>
      <w:r>
        <w:rPr>
          <w:sz w:val="19"/>
          <w:szCs w:val="19"/>
        </w:rPr>
        <w:t xml:space="preserve">, 34, 123–291.</w:t>
      </w:r>
      <w:r>
        <w:rPr>
          <w:sz w:val="19"/>
          <w:szCs w:val="19"/>
        </w:rPr>
        <w:t xml:space="preserve"> </w:t>
      </w:r>
      <w:hyperlink w:history="1" r:id="rIdpy1tfm08r8l7vmjym_zys">
        <w:r>
          <w:rPr>
            <w:color w:val="1D4ED8"/>
            <w:sz w:val="19"/>
            <w:szCs w:val="19"/>
            <w:u w:val="single"/>
          </w:rPr>
          <w:t xml:space="preserve">https://doi.org/10.1017/S0962492924000060</w:t>
        </w:r>
      </w:hyperlink>
    </w:p>
    <w:p>
      <w:pPr>
        <w:tabs>
          <w:tab w:val="left" w:pos="567"/>
        </w:tabs>
        <w:spacing w:after="90"/>
        <w:ind w:left="567" w:hanging="567"/>
        <w:jc w:val="left"/>
      </w:pPr>
      <w:r>
        <w:rPr>
          <w:b/>
          <w:bCs/>
          <w:color w:val="B4410C"/>
          <w:sz w:val="19"/>
          <w:szCs w:val="19"/>
        </w:rPr>
        <w:t xml:space="preserve">[C5]	</w:t>
      </w:r>
      <w:r>
        <w:rPr>
          <w:sz w:val="19"/>
          <w:szCs w:val="19"/>
        </w:rPr>
        <w:t xml:space="preserve">Chen, Y., Hosseini, B., Owhadi, H. &amp; Stuart, A. M. (2021). Solving and learning nonlinear PDEs with Gaussian processes. </w:t>
      </w:r>
      <w:r>
        <w:rPr>
          <w:i/>
          <w:iCs/>
          <w:sz w:val="19"/>
          <w:szCs w:val="19"/>
        </w:rPr>
        <w:t xml:space="preserve">Journal of Computational Physics</w:t>
      </w:r>
      <w:r>
        <w:rPr>
          <w:sz w:val="19"/>
          <w:szCs w:val="19"/>
        </w:rPr>
        <w:t xml:space="preserve">, 447, 110668.</w:t>
      </w:r>
      <w:r>
        <w:rPr>
          <w:sz w:val="19"/>
          <w:szCs w:val="19"/>
        </w:rPr>
        <w:t xml:space="preserve"> </w:t>
      </w:r>
      <w:hyperlink w:history="1" r:id="rIddixitsqiluzbosnqwsnei">
        <w:r>
          <w:rPr>
            <w:color w:val="1D4ED8"/>
            <w:sz w:val="19"/>
            <w:szCs w:val="19"/>
            <w:u w:val="single"/>
          </w:rPr>
          <w:t xml:space="preserve">https://doi.org/10.1016/j.jcp.2021.110668</w:t>
        </w:r>
      </w:hyperlink>
    </w:p>
    <w:p>
      <w:pPr>
        <w:tabs>
          <w:tab w:val="left" w:pos="567"/>
        </w:tabs>
        <w:spacing w:after="90"/>
        <w:ind w:left="567" w:hanging="567"/>
        <w:jc w:val="left"/>
      </w:pPr>
      <w:r>
        <w:rPr>
          <w:b/>
          <w:bCs/>
          <w:color w:val="B4410C"/>
          <w:sz w:val="19"/>
          <w:szCs w:val="19"/>
        </w:rPr>
        <w:t xml:space="preserve">[C6]	</w:t>
      </w:r>
      <w:r>
        <w:rPr>
          <w:sz w:val="19"/>
          <w:szCs w:val="19"/>
        </w:rPr>
        <w:t xml:space="preserve">Sun, H. &amp; Bouman, K. L. (2021). Deep probabilistic imaging: Uncertainty quantification and multi-modal solution characterization for computational imaging. </w:t>
      </w:r>
      <w:r>
        <w:rPr>
          <w:i/>
          <w:iCs/>
          <w:sz w:val="19"/>
          <w:szCs w:val="19"/>
        </w:rPr>
        <w:t xml:space="preserve">Proceedings of the AAAI Conference on Artificial Intelligence</w:t>
      </w:r>
      <w:r>
        <w:rPr>
          <w:sz w:val="19"/>
          <w:szCs w:val="19"/>
        </w:rPr>
        <w:t xml:space="preserve">, 35(3), 2628–2637.</w:t>
      </w:r>
      <w:r>
        <w:rPr>
          <w:sz w:val="19"/>
          <w:szCs w:val="19"/>
        </w:rPr>
        <w:t xml:space="preserve"> </w:t>
      </w:r>
      <w:hyperlink w:history="1" r:id="rId62gpl5vvxi6vowsgpxihm">
        <w:r>
          <w:rPr>
            <w:color w:val="1D4ED8"/>
            <w:sz w:val="19"/>
            <w:szCs w:val="19"/>
            <w:u w:val="single"/>
          </w:rPr>
          <w:t xml:space="preserve">https://doi.org/10.1609/aaai.v35i3.16366</w:t>
        </w:r>
      </w:hyperlink>
    </w:p>
    <w:p>
      <w:pPr>
        <w:tabs>
          <w:tab w:val="left" w:pos="567"/>
        </w:tabs>
        <w:spacing w:after="90"/>
        <w:ind w:left="567" w:hanging="567"/>
        <w:jc w:val="left"/>
      </w:pPr>
      <w:r>
        <w:rPr>
          <w:b/>
          <w:bCs/>
          <w:color w:val="002147"/>
          <w:sz w:val="19"/>
          <w:szCs w:val="19"/>
        </w:rPr>
        <w:t xml:space="preserve">[O1]	</w:t>
      </w:r>
      <w:r>
        <w:rPr>
          <w:sz w:val="19"/>
          <w:szCs w:val="19"/>
        </w:rPr>
        <w:t xml:space="preserve">Carrillo, J. A., Hoffmann, F., Stuart, A. M. &amp; Vaes, U. (2024). The mean-field ensemble Kalman filter: Near-Gaussian setting. </w:t>
      </w:r>
      <w:r>
        <w:rPr>
          <w:i/>
          <w:iCs/>
          <w:sz w:val="19"/>
          <w:szCs w:val="19"/>
        </w:rPr>
        <w:t xml:space="preserve">SIAM Journal on Numerical Analysis</w:t>
      </w:r>
      <w:r>
        <w:rPr>
          <w:sz w:val="19"/>
          <w:szCs w:val="19"/>
        </w:rPr>
        <w:t xml:space="preserve">, 62(6), 2549–2587.</w:t>
      </w:r>
      <w:r>
        <w:rPr>
          <w:sz w:val="19"/>
          <w:szCs w:val="19"/>
        </w:rPr>
        <w:t xml:space="preserve"> </w:t>
      </w:r>
      <w:hyperlink w:history="1" r:id="rIdjtp-z1iqkqds3hatoyxp4">
        <w:r>
          <w:rPr>
            <w:color w:val="1D4ED8"/>
            <w:sz w:val="19"/>
            <w:szCs w:val="19"/>
            <w:u w:val="single"/>
          </w:rPr>
          <w:t xml:space="preserve">https://doi.org/10.1137/24M1628207</w:t>
        </w:r>
      </w:hyperlink>
    </w:p>
    <w:p>
      <w:pPr>
        <w:tabs>
          <w:tab w:val="left" w:pos="567"/>
        </w:tabs>
        <w:spacing w:after="90"/>
        <w:ind w:left="567" w:hanging="567"/>
        <w:jc w:val="left"/>
      </w:pPr>
      <w:r>
        <w:rPr>
          <w:b/>
          <w:bCs/>
          <w:color w:val="002147"/>
          <w:sz w:val="19"/>
          <w:szCs w:val="19"/>
        </w:rPr>
        <w:t xml:space="preserve">[O2]	</w:t>
      </w:r>
      <w:r>
        <w:rPr>
          <w:sz w:val="19"/>
          <w:szCs w:val="19"/>
        </w:rPr>
        <w:t xml:space="preserve">Carrillo, J. A., Hoffmann, F., Stuart, A. M. &amp; Vaes, U. (2022). Consensus-based sampling. </w:t>
      </w:r>
      <w:r>
        <w:rPr>
          <w:i/>
          <w:iCs/>
          <w:sz w:val="19"/>
          <w:szCs w:val="19"/>
        </w:rPr>
        <w:t xml:space="preserve">Studies in Applied Mathematics</w:t>
      </w:r>
      <w:r>
        <w:rPr>
          <w:sz w:val="19"/>
          <w:szCs w:val="19"/>
        </w:rPr>
        <w:t xml:space="preserve">, 148(3), 1069–1140.</w:t>
      </w:r>
      <w:r>
        <w:rPr>
          <w:sz w:val="19"/>
          <w:szCs w:val="19"/>
        </w:rPr>
        <w:t xml:space="preserve"> </w:t>
      </w:r>
      <w:hyperlink w:history="1" r:id="rIdff-wl_z9belruvbge9y2k">
        <w:r>
          <w:rPr>
            <w:color w:val="1D4ED8"/>
            <w:sz w:val="19"/>
            <w:szCs w:val="19"/>
            <w:u w:val="single"/>
          </w:rPr>
          <w:t xml:space="preserve">https://doi.org/10.1111/sapm.12470</w:t>
        </w:r>
      </w:hyperlink>
    </w:p>
    <w:p>
      <w:pPr>
        <w:tabs>
          <w:tab w:val="left" w:pos="567"/>
        </w:tabs>
        <w:spacing w:after="90"/>
        <w:ind w:left="567" w:hanging="567"/>
        <w:jc w:val="left"/>
      </w:pPr>
      <w:r>
        <w:rPr>
          <w:b/>
          <w:bCs/>
          <w:color w:val="002147"/>
          <w:sz w:val="19"/>
          <w:szCs w:val="19"/>
        </w:rPr>
        <w:t xml:space="preserve">[O3]	</w:t>
      </w:r>
      <w:r>
        <w:rPr>
          <w:sz w:val="19"/>
          <w:szCs w:val="19"/>
        </w:rPr>
        <w:t xml:space="preserve">Corenflos, A., Thornton, J., Deligiannidis, G. &amp; Doucet, A. (2021). Differentiable particle filtering via entropy-regularized optimal transport. </w:t>
      </w:r>
      <w:r>
        <w:rPr>
          <w:i/>
          <w:iCs/>
          <w:sz w:val="19"/>
          <w:szCs w:val="19"/>
        </w:rPr>
        <w:t xml:space="preserve">Proceedings of the 38th International Conference on Machine Learning</w:t>
      </w:r>
      <w:r>
        <w:rPr>
          <w:sz w:val="19"/>
          <w:szCs w:val="19"/>
        </w:rPr>
        <w:t xml:space="preserve">, PMLR 139, 2100–2111.</w:t>
      </w:r>
      <w:r>
        <w:rPr>
          <w:sz w:val="19"/>
          <w:szCs w:val="19"/>
        </w:rPr>
        <w:t xml:space="preserve"> </w:t>
      </w:r>
      <w:hyperlink w:history="1" r:id="rIdk6wlxebjqqffsodt0qvao">
        <w:r>
          <w:rPr>
            <w:color w:val="1D4ED8"/>
            <w:sz w:val="19"/>
            <w:szCs w:val="19"/>
            <w:u w:val="single"/>
          </w:rPr>
          <w:t xml:space="preserve">https://proceedings.mlr.press/v139/corenflos21a.html</w:t>
        </w:r>
      </w:hyperlink>
    </w:p>
    <w:p>
      <w:pPr>
        <w:tabs>
          <w:tab w:val="left" w:pos="567"/>
        </w:tabs>
        <w:spacing w:after="90"/>
        <w:ind w:left="567" w:hanging="567"/>
        <w:jc w:val="left"/>
      </w:pPr>
      <w:r>
        <w:rPr>
          <w:b/>
          <w:bCs/>
          <w:color w:val="002147"/>
          <w:sz w:val="19"/>
          <w:szCs w:val="19"/>
        </w:rPr>
        <w:t xml:space="preserve">[O4]	</w:t>
      </w:r>
      <w:r>
        <w:rPr>
          <w:sz w:val="19"/>
          <w:szCs w:val="19"/>
        </w:rPr>
        <w:t xml:space="preserve">Cartis, C., Kaouri, M. H., Lawless, A. S. &amp; Nichols, N. K. (2024). Convergent least-squares optimisation methods for variational data assimilation. </w:t>
      </w:r>
      <w:r>
        <w:rPr>
          <w:i/>
          <w:iCs/>
          <w:sz w:val="19"/>
          <w:szCs w:val="19"/>
        </w:rPr>
        <w:t xml:space="preserve">Optimization</w:t>
      </w:r>
      <w:r>
        <w:rPr>
          <w:sz w:val="19"/>
          <w:szCs w:val="19"/>
        </w:rPr>
        <w:t xml:space="preserve">, 73(11), 3451–3485.</w:t>
      </w:r>
      <w:r>
        <w:rPr>
          <w:sz w:val="19"/>
          <w:szCs w:val="19"/>
        </w:rPr>
        <w:t xml:space="preserve"> </w:t>
      </w:r>
      <w:hyperlink w:history="1" r:id="rIdjyx4ygutsd1jn2ls5xkjz">
        <w:r>
          <w:rPr>
            <w:color w:val="1D4ED8"/>
            <w:sz w:val="19"/>
            <w:szCs w:val="19"/>
            <w:u w:val="single"/>
          </w:rPr>
          <w:t xml:space="preserve">https://doi.org/10.1080/02331934.2024.2390119</w:t>
        </w:r>
      </w:hyperlink>
    </w:p>
    <w:p>
      <w:pPr>
        <w:tabs>
          <w:tab w:val="left" w:pos="567"/>
        </w:tabs>
        <w:spacing w:after="90"/>
        <w:ind w:left="567" w:hanging="567"/>
        <w:jc w:val="left"/>
      </w:pPr>
      <w:r>
        <w:rPr>
          <w:b/>
          <w:bCs/>
          <w:color w:val="A51C30"/>
          <w:sz w:val="19"/>
          <w:szCs w:val="19"/>
        </w:rPr>
        <w:t xml:space="preserve">[H1]	</w:t>
      </w:r>
      <w:r>
        <w:rPr>
          <w:sz w:val="19"/>
          <w:szCs w:val="19"/>
        </w:rPr>
        <w:t xml:space="preserve">Lu, Y. M. &amp; Li, G. (2020). Phase transitions of spectral initialization for high-dimensional non-convex estimation. </w:t>
      </w:r>
      <w:r>
        <w:rPr>
          <w:i/>
          <w:iCs/>
          <w:sz w:val="19"/>
          <w:szCs w:val="19"/>
        </w:rPr>
        <w:t xml:space="preserve">Information and Inference: A Journal of the IMA</w:t>
      </w:r>
      <w:r>
        <w:rPr>
          <w:sz w:val="19"/>
          <w:szCs w:val="19"/>
        </w:rPr>
        <w:t xml:space="preserve">, 9(3), 507–541.</w:t>
      </w:r>
      <w:r>
        <w:rPr>
          <w:sz w:val="19"/>
          <w:szCs w:val="19"/>
        </w:rPr>
        <w:t xml:space="preserve"> </w:t>
      </w:r>
      <w:hyperlink w:history="1" r:id="rIdqrgcyovkwpw1ilaurbwhb">
        <w:r>
          <w:rPr>
            <w:color w:val="1D4ED8"/>
            <w:sz w:val="19"/>
            <w:szCs w:val="19"/>
            <w:u w:val="single"/>
          </w:rPr>
          <w:t xml:space="preserve">https://doi.org/10.1093/imaiai/iaz020</w:t>
        </w:r>
      </w:hyperlink>
    </w:p>
    <w:p>
      <w:pPr>
        <w:tabs>
          <w:tab w:val="left" w:pos="567"/>
        </w:tabs>
        <w:spacing w:after="90"/>
        <w:ind w:left="567" w:hanging="567"/>
        <w:jc w:val="left"/>
      </w:pPr>
      <w:r>
        <w:rPr>
          <w:b/>
          <w:bCs/>
          <w:color w:val="A51C30"/>
          <w:sz w:val="19"/>
          <w:szCs w:val="19"/>
        </w:rPr>
        <w:t xml:space="preserve">[H2]	</w:t>
      </w:r>
      <w:r>
        <w:rPr>
          <w:sz w:val="19"/>
          <w:szCs w:val="19"/>
        </w:rPr>
        <w:t xml:space="preserve">Jacob, P. E., Lindsten, F. &amp; Schön, T. B. (2020). Smoothing with couplings of conditional particle filters. </w:t>
      </w:r>
      <w:r>
        <w:rPr>
          <w:i/>
          <w:iCs/>
          <w:sz w:val="19"/>
          <w:szCs w:val="19"/>
        </w:rPr>
        <w:t xml:space="preserve">Journal of the American Statistical Association</w:t>
      </w:r>
      <w:r>
        <w:rPr>
          <w:sz w:val="19"/>
          <w:szCs w:val="19"/>
        </w:rPr>
        <w:t xml:space="preserve">, 115(530), 721–729.</w:t>
      </w:r>
      <w:r>
        <w:rPr>
          <w:sz w:val="19"/>
          <w:szCs w:val="19"/>
        </w:rPr>
        <w:t xml:space="preserve"> </w:t>
      </w:r>
      <w:hyperlink w:history="1" r:id="rIdmvz-ohkunzf6pevoe7ixe">
        <w:r>
          <w:rPr>
            <w:color w:val="1D4ED8"/>
            <w:sz w:val="19"/>
            <w:szCs w:val="19"/>
            <w:u w:val="single"/>
          </w:rPr>
          <w:t xml:space="preserve">https://doi.org/10.1080/01621459.2018.1548856</w:t>
        </w:r>
      </w:hyperlink>
    </w:p>
    <w:p>
      <w:pPr>
        <w:tabs>
          <w:tab w:val="left" w:pos="567"/>
        </w:tabs>
        <w:spacing w:after="90"/>
        <w:ind w:left="567" w:hanging="567"/>
        <w:jc w:val="left"/>
      </w:pPr>
      <w:r>
        <w:rPr>
          <w:b/>
          <w:bCs/>
          <w:color w:val="A51C30"/>
          <w:sz w:val="19"/>
          <w:szCs w:val="19"/>
        </w:rPr>
        <w:t xml:space="preserve">[H3]	</w:t>
      </w:r>
      <w:r>
        <w:rPr>
          <w:sz w:val="19"/>
          <w:szCs w:val="19"/>
        </w:rPr>
        <w:t xml:space="preserve">Nesser, H., Jacob, D. J., Maasakkers, J. D., Scarpelli, T. R., Sulprizio, M. P., Zhang, Y. &amp; Rycroft, C. H. (2021). Reduced-cost construction of Jacobian matrices for high-resolution inversions of satellite observations of atmospheric composition. </w:t>
      </w:r>
      <w:r>
        <w:rPr>
          <w:i/>
          <w:iCs/>
          <w:sz w:val="19"/>
          <w:szCs w:val="19"/>
        </w:rPr>
        <w:t xml:space="preserve">Atmospheric Measurement Techniques</w:t>
      </w:r>
      <w:r>
        <w:rPr>
          <w:sz w:val="19"/>
          <w:szCs w:val="19"/>
        </w:rPr>
        <w:t xml:space="preserve">, 14(8), 5521–5534.</w:t>
      </w:r>
      <w:r>
        <w:rPr>
          <w:sz w:val="19"/>
          <w:szCs w:val="19"/>
        </w:rPr>
        <w:t xml:space="preserve"> </w:t>
      </w:r>
      <w:hyperlink w:history="1" r:id="rIdd5l4jfych5a-m3b3sxdtc">
        <w:r>
          <w:rPr>
            <w:color w:val="1D4ED8"/>
            <w:sz w:val="19"/>
            <w:szCs w:val="19"/>
            <w:u w:val="single"/>
          </w:rPr>
          <w:t xml:space="preserve">https://doi.org/10.5194/amt-14-5521-2021</w:t>
        </w:r>
      </w:hyperlink>
    </w:p>
    <w:p>
      <w:pPr>
        <w:tabs>
          <w:tab w:val="left" w:pos="567"/>
        </w:tabs>
        <w:spacing w:after="90"/>
        <w:ind w:left="567" w:hanging="567"/>
        <w:jc w:val="left"/>
      </w:pPr>
      <w:r>
        <w:rPr>
          <w:b/>
          <w:bCs/>
          <w:color w:val="A51C30"/>
          <w:sz w:val="19"/>
          <w:szCs w:val="19"/>
        </w:rPr>
        <w:t xml:space="preserve">[H4]	</w:t>
      </w:r>
      <w:r>
        <w:rPr>
          <w:sz w:val="19"/>
          <w:szCs w:val="19"/>
        </w:rPr>
        <w:t xml:space="preserve">Jacob, D. J., Varon, D. J., Cusworth, D. H., Dennison, P. E., Frankenberg, C., Gautam, R., Guanter, L., Kelley, J., McKeever, J., Ott, L. E., Poulter, B., Qu, Z., Thorpe, A. K., Worden, J. R. &amp; Duren, R. M. (2022). Quantifying methane emissions from the global scale down to point sources using satellite observations of atmospheric methane. </w:t>
      </w:r>
      <w:r>
        <w:rPr>
          <w:i/>
          <w:iCs/>
          <w:sz w:val="19"/>
          <w:szCs w:val="19"/>
        </w:rPr>
        <w:t xml:space="preserve">Atmospheric Chemistry and Physics</w:t>
      </w:r>
      <w:r>
        <w:rPr>
          <w:sz w:val="19"/>
          <w:szCs w:val="19"/>
        </w:rPr>
        <w:t xml:space="preserve">, 22(14), 9617–9646.</w:t>
      </w:r>
      <w:r>
        <w:rPr>
          <w:sz w:val="19"/>
          <w:szCs w:val="19"/>
        </w:rPr>
        <w:t xml:space="preserve"> </w:t>
      </w:r>
      <w:hyperlink w:history="1" r:id="rIdqsysnzbbsjxmahwi-kcqh">
        <w:r>
          <w:rPr>
            <w:color w:val="1D4ED8"/>
            <w:sz w:val="19"/>
            <w:szCs w:val="19"/>
            <w:u w:val="single"/>
          </w:rPr>
          <w:t xml:space="preserve">https://doi.org/10.5194/acp-22-9617-2022</w:t>
        </w:r>
      </w:hyperlink>
    </w:p>
    <w:p>
      <w:pPr>
        <w:tabs>
          <w:tab w:val="left" w:pos="567"/>
        </w:tabs>
        <w:spacing w:after="90"/>
        <w:ind w:left="567" w:hanging="567"/>
        <w:jc w:val="left"/>
      </w:pPr>
      <w:r>
        <w:rPr>
          <w:b/>
          <w:bCs/>
          <w:color w:val="5B21B6"/>
          <w:sz w:val="19"/>
          <w:szCs w:val="19"/>
        </w:rPr>
        <w:t xml:space="preserve">[T1]	</w:t>
      </w:r>
      <w:r>
        <w:rPr>
          <w:sz w:val="19"/>
          <w:szCs w:val="19"/>
        </w:rPr>
        <w:t xml:space="preserve">Spantini, A., Baptista, R. &amp; Marzouk, Y. M. (2022). Coupling techniques for nonlinear ensemble filtering. </w:t>
      </w:r>
      <w:r>
        <w:rPr>
          <w:i/>
          <w:iCs/>
          <w:sz w:val="19"/>
          <w:szCs w:val="19"/>
        </w:rPr>
        <w:t xml:space="preserve">SIAM Review</w:t>
      </w:r>
      <w:r>
        <w:rPr>
          <w:sz w:val="19"/>
          <w:szCs w:val="19"/>
        </w:rPr>
        <w:t xml:space="preserve">, 64(4).</w:t>
      </w:r>
      <w:r>
        <w:rPr>
          <w:sz w:val="19"/>
          <w:szCs w:val="19"/>
        </w:rPr>
        <w:t xml:space="preserve"> </w:t>
      </w:r>
      <w:hyperlink w:history="1" r:id="rIdbgds5kagursggpoxtirvh">
        <w:r>
          <w:rPr>
            <w:color w:val="1D4ED8"/>
            <w:sz w:val="19"/>
            <w:szCs w:val="19"/>
            <w:u w:val="single"/>
          </w:rPr>
          <w:t xml:space="preserve">https://doi.org/10.1137/20M1312204</w:t>
        </w:r>
      </w:hyperlink>
    </w:p>
    <w:p>
      <w:pPr>
        <w:tabs>
          <w:tab w:val="left" w:pos="567"/>
        </w:tabs>
        <w:spacing w:after="90"/>
        <w:ind w:left="567" w:hanging="567"/>
        <w:jc w:val="left"/>
      </w:pPr>
      <w:r>
        <w:rPr>
          <w:b/>
          <w:bCs/>
          <w:color w:val="5B21B6"/>
          <w:sz w:val="19"/>
          <w:szCs w:val="19"/>
        </w:rPr>
        <w:t xml:space="preserve">[T2]	</w:t>
      </w:r>
      <w:r>
        <w:rPr>
          <w:sz w:val="19"/>
          <w:szCs w:val="19"/>
        </w:rPr>
        <w:t xml:space="preserve">Zahm, O., Cui, T., Law, K., Spantini, A. &amp; Marzouk, Y. (2022). Certified dimension reduction in nonlinear Bayesian inverse problems. </w:t>
      </w:r>
      <w:r>
        <w:rPr>
          <w:i/>
          <w:iCs/>
          <w:sz w:val="19"/>
          <w:szCs w:val="19"/>
        </w:rPr>
        <w:t xml:space="preserve">Mathematics of Computation</w:t>
      </w:r>
      <w:r>
        <w:rPr>
          <w:sz w:val="19"/>
          <w:szCs w:val="19"/>
        </w:rPr>
        <w:t xml:space="preserve">, 91(336), 1789–1835.</w:t>
      </w:r>
      <w:r>
        <w:rPr>
          <w:sz w:val="19"/>
          <w:szCs w:val="19"/>
        </w:rPr>
        <w:t xml:space="preserve"> </w:t>
      </w:r>
      <w:hyperlink w:history="1" r:id="rIdt5tmqsfzaxutlvzxagegc">
        <w:r>
          <w:rPr>
            <w:color w:val="1D4ED8"/>
            <w:sz w:val="19"/>
            <w:szCs w:val="19"/>
            <w:u w:val="single"/>
          </w:rPr>
          <w:t xml:space="preserve">https://doi.org/10.1090/mcom/3737</w:t>
        </w:r>
      </w:hyperlink>
    </w:p>
    <w:p>
      <w:pPr>
        <w:tabs>
          <w:tab w:val="left" w:pos="567"/>
        </w:tabs>
        <w:spacing w:after="90"/>
        <w:ind w:left="567" w:hanging="567"/>
        <w:jc w:val="left"/>
      </w:pPr>
      <w:r>
        <w:rPr>
          <w:b/>
          <w:bCs/>
          <w:color w:val="5B21B6"/>
          <w:sz w:val="19"/>
          <w:szCs w:val="19"/>
        </w:rPr>
        <w:t xml:space="preserve">[T3]	</w:t>
      </w:r>
      <w:r>
        <w:rPr>
          <w:sz w:val="19"/>
          <w:szCs w:val="19"/>
        </w:rPr>
        <w:t xml:space="preserve">Pidstrigach, J., Marzouk, Y., Reich, S. &amp; Wang, S. (2024). Infinite-dimensional diffusion models. </w:t>
      </w:r>
      <w:r>
        <w:rPr>
          <w:i/>
          <w:iCs/>
          <w:sz w:val="19"/>
          <w:szCs w:val="19"/>
        </w:rPr>
        <w:t xml:space="preserve">Journal of Machine Learning Research</w:t>
      </w:r>
      <w:r>
        <w:rPr>
          <w:sz w:val="19"/>
          <w:szCs w:val="19"/>
        </w:rPr>
        <w:t xml:space="preserve">, 25(414), 1–52.</w:t>
      </w:r>
      <w:r>
        <w:rPr>
          <w:sz w:val="19"/>
          <w:szCs w:val="19"/>
        </w:rPr>
        <w:t xml:space="preserve"> </w:t>
      </w:r>
      <w:hyperlink w:history="1" r:id="rIdckvz7mxdshxlct8raer_0">
        <w:r>
          <w:rPr>
            <w:color w:val="1D4ED8"/>
            <w:sz w:val="19"/>
            <w:szCs w:val="19"/>
            <w:u w:val="single"/>
          </w:rPr>
          <w:t xml:space="preserve">https://www.jmlr.org/papers/v25/23-1271.html</w:t>
        </w:r>
      </w:hyperlink>
    </w:p>
    <w:p>
      <w:pPr>
        <w:tabs>
          <w:tab w:val="left" w:pos="567"/>
        </w:tabs>
        <w:spacing w:after="90"/>
        <w:ind w:left="567" w:hanging="567"/>
        <w:jc w:val="left"/>
      </w:pPr>
      <w:r>
        <w:rPr>
          <w:b/>
          <w:bCs/>
          <w:color w:val="5B21B6"/>
          <w:sz w:val="19"/>
          <w:szCs w:val="19"/>
        </w:rPr>
        <w:t xml:space="preserve">[T4]	</w:t>
      </w:r>
      <w:r>
        <w:rPr>
          <w:sz w:val="19"/>
          <w:szCs w:val="19"/>
        </w:rPr>
        <w:t xml:space="preserve">Song, Y., Shen, L., Xing, L. &amp; Ermon, S. (2022). Solving inverse problems in medical imaging with score-based generative models. </w:t>
      </w:r>
      <w:r>
        <w:rPr>
          <w:i/>
          <w:iCs/>
          <w:sz w:val="19"/>
          <w:szCs w:val="19"/>
        </w:rPr>
        <w:t xml:space="preserve">International Conference on Learning Representations (ICLR 2022)</w:t>
      </w:r>
      <w:r>
        <w:rPr>
          <w:sz w:val="19"/>
          <w:szCs w:val="19"/>
        </w:rPr>
        <w:t xml:space="preserve">.</w:t>
      </w:r>
      <w:r>
        <w:rPr>
          <w:sz w:val="19"/>
          <w:szCs w:val="19"/>
        </w:rPr>
        <w:t xml:space="preserve"> </w:t>
      </w:r>
      <w:hyperlink w:history="1" r:id="rIdoccjvob2x1fjwrigndyhu">
        <w:r>
          <w:rPr>
            <w:color w:val="1D4ED8"/>
            <w:sz w:val="19"/>
            <w:szCs w:val="19"/>
            <w:u w:val="single"/>
          </w:rPr>
          <w:t xml:space="preserve">https://iclr.cc/virtual/2022/poster/7035</w:t>
        </w:r>
      </w:hyperlink>
    </w:p>
    <w:p>
      <w:pPr>
        <w:tabs>
          <w:tab w:val="left" w:pos="567"/>
        </w:tabs>
        <w:spacing w:after="90"/>
        <w:ind w:left="567" w:hanging="567"/>
        <w:jc w:val="left"/>
      </w:pPr>
      <w:r>
        <w:rPr>
          <w:b/>
          <w:bCs/>
          <w:color w:val="5B21B6"/>
          <w:sz w:val="19"/>
          <w:szCs w:val="19"/>
        </w:rPr>
        <w:t xml:space="preserve">[T5]	</w:t>
      </w:r>
      <w:r>
        <w:rPr>
          <w:sz w:val="19"/>
          <w:szCs w:val="19"/>
        </w:rPr>
        <w:t xml:space="preserve">Cotter, C., Crisan, D., Holm, D. D., Pan, W. &amp; Shevchenko, I. (2020). A particle filter for stochastic advection by Lie transport: A case study for the damped and forced incompressible two-dimensional Euler equation. </w:t>
      </w:r>
      <w:r>
        <w:rPr>
          <w:i/>
          <w:iCs/>
          <w:sz w:val="19"/>
          <w:szCs w:val="19"/>
        </w:rPr>
        <w:t xml:space="preserve">SIAM/ASA Journal on Uncertainty Quantification</w:t>
      </w:r>
      <w:r>
        <w:rPr>
          <w:sz w:val="19"/>
          <w:szCs w:val="19"/>
        </w:rPr>
        <w:t xml:space="preserve">, 8(4).</w:t>
      </w:r>
      <w:r>
        <w:rPr>
          <w:sz w:val="19"/>
          <w:szCs w:val="19"/>
        </w:rPr>
        <w:t xml:space="preserve"> </w:t>
      </w:r>
      <w:hyperlink w:history="1" r:id="rId5gn8tiebicbf5jedccpd9">
        <w:r>
          <w:rPr>
            <w:color w:val="1D4ED8"/>
            <w:sz w:val="19"/>
            <w:szCs w:val="19"/>
            <w:u w:val="single"/>
          </w:rPr>
          <w:t xml:space="preserve">https://doi.org/10.1137/19M1277606</w:t>
        </w:r>
      </w:hyperlink>
    </w:p>
    <w:p>
      <w:pPr>
        <w:tabs>
          <w:tab w:val="left" w:pos="567"/>
        </w:tabs>
        <w:spacing w:after="90"/>
        <w:ind w:left="567" w:hanging="567"/>
        <w:jc w:val="left"/>
      </w:pPr>
      <w:r>
        <w:rPr>
          <w:b/>
          <w:bCs/>
          <w:color w:val="5B21B6"/>
          <w:sz w:val="19"/>
          <w:szCs w:val="19"/>
        </w:rPr>
        <w:t xml:space="preserve">[T6]	</w:t>
      </w:r>
      <w:r>
        <w:rPr>
          <w:sz w:val="19"/>
          <w:szCs w:val="19"/>
        </w:rPr>
        <w:t xml:space="preserve">Mukherjee, S., Hauptmann, A., Öktem, O., Pereyra, M. &amp; Schönlieb, C.-B. (2023). Learned reconstruction methods with convergence guarantees: A survey of concepts and applications. </w:t>
      </w:r>
      <w:r>
        <w:rPr>
          <w:i/>
          <w:iCs/>
          <w:sz w:val="19"/>
          <w:szCs w:val="19"/>
        </w:rPr>
        <w:t xml:space="preserve">IEEE Signal Processing Magazine</w:t>
      </w:r>
      <w:r>
        <w:rPr>
          <w:sz w:val="19"/>
          <w:szCs w:val="19"/>
        </w:rPr>
        <w:t xml:space="preserve">, 40(1), 164–182.</w:t>
      </w:r>
      <w:r>
        <w:rPr>
          <w:sz w:val="19"/>
          <w:szCs w:val="19"/>
        </w:rPr>
        <w:t xml:space="preserve"> </w:t>
      </w:r>
      <w:hyperlink w:history="1" r:id="rIdwe0ikd9vqebamlemc3qzt">
        <w:r>
          <w:rPr>
            <w:color w:val="1D4ED8"/>
            <w:sz w:val="19"/>
            <w:szCs w:val="19"/>
            <w:u w:val="single"/>
          </w:rPr>
          <w:t xml:space="preserve">https://doi.org/10.1109/MSP.2022.3207451</w:t>
        </w:r>
      </w:hyperlink>
    </w:p>
    <w:p>
      <w:pPr>
        <w:spacing w:after="200"/>
      </w:pPr>
    </w:p>
    <w:p>
      <w:pPr>
        <w:spacing w:after="120"/>
      </w:pPr>
      <w:r>
        <w:rPr>
          <w:i/>
          <w:iCs/>
          <w:color w:val="5B6573"/>
          <w:sz w:val="18"/>
          <w:szCs w:val="18"/>
        </w:rPr>
        <w:t xml:space="preserve">Shënim mbi verifikimin: të dhënat bibliografike u kontrolluan me burime publike në internet (faqet e botuesve, depot institucionale CaltechAUTHORS, ORA, MIT DSpace, Spiral dhe Harvard DASH, PMLR, ICLR, JMLR, arXiv). Për artikujt e konferencave dhe të JMLR jepet lidhja e botimit në vend të DOI-së. DOI-të e [T1] dhe [T2] janë nxjerrë nga lidhjet zyrtare të botuesit (SIAM, AMS), jo nga faqja e artikullit; për [T1] dhe [T5] faqet nuk u konfirmuan dhe nuk jepen. Afiliacionet e disa autorëve janë marrë nga depot institucionale ose nga versionet arXiv dhe mund të ndryshojnë pak nga versioni i botuar. Ekuacionet e shënuara «formulim përfaqësues» e përmbledhin rezultatin me shënime të njësuara dhe nuk janë kopje fjalë për fjalë. Numrat e inovacionit vijnë nga një test numerik i vogël linear-Gausian i kryer për këtë dokument.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Problemet inverse dhe asimilimi i të dhënave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7jygtpxgi3rpccyvtkpd0" Type="http://schemas.openxmlformats.org/officeDocument/2006/relationships/hyperlink" Target="https://doi.org/10.1137/19M1251655" TargetMode="External"/><Relationship Id="rIdmohxh2-us2egzyowamyhn" Type="http://schemas.openxmlformats.org/officeDocument/2006/relationships/hyperlink" Target="https://doi.org/10.1016/j.jcp.2022.111262" TargetMode="External"/><Relationship Id="rIdydaaepnjaunskel-jzoog" Type="http://schemas.openxmlformats.org/officeDocument/2006/relationships/hyperlink" Target="https://doi.org/10.1088/1361-6420/ac99fa" TargetMode="External"/><Relationship Id="rIdvrtzg8tt817jm5rl-nrjm" Type="http://schemas.openxmlformats.org/officeDocument/2006/relationships/hyperlink" Target="https://doi.org/10.1017/S0962492924000060" TargetMode="External"/><Relationship Id="rIdy2m2j1nba8z6ljhwrku-c" Type="http://schemas.openxmlformats.org/officeDocument/2006/relationships/hyperlink" Target="https://doi.org/10.1016/j.jcp.2021.110668" TargetMode="External"/><Relationship Id="rId7hpsi0xlmsjcxuznbib7x" Type="http://schemas.openxmlformats.org/officeDocument/2006/relationships/hyperlink" Target="https://doi.org/10.1609/aaai.v35i3.16366" TargetMode="External"/><Relationship Id="rId21buvr8j0vmsmctaod1bf" Type="http://schemas.openxmlformats.org/officeDocument/2006/relationships/hyperlink" Target="https://doi.org/10.1137/24M1628207" TargetMode="External"/><Relationship Id="rIdwko3ofqns38_qp2jfiayj" Type="http://schemas.openxmlformats.org/officeDocument/2006/relationships/hyperlink" Target="https://doi.org/10.1111/sapm.12470" TargetMode="External"/><Relationship Id="rIdqsbfkucb94pschtd2u0a5" Type="http://schemas.openxmlformats.org/officeDocument/2006/relationships/hyperlink" Target="https://proceedings.mlr.press/v139/corenflos21a.html" TargetMode="External"/><Relationship Id="rIdtveep2zbmjog87hgvr8pb" Type="http://schemas.openxmlformats.org/officeDocument/2006/relationships/hyperlink" Target="https://doi.org/10.1080/02331934.2024.2390119" TargetMode="External"/><Relationship Id="rIdjqtd0q1yetn61gcdp3ijb" Type="http://schemas.openxmlformats.org/officeDocument/2006/relationships/hyperlink" Target="https://doi.org/10.1093/imaiai/iaz020" TargetMode="External"/><Relationship Id="rId22wqzkbjdunahc0qpssqq" Type="http://schemas.openxmlformats.org/officeDocument/2006/relationships/hyperlink" Target="https://doi.org/10.1080/01621459.2018.1548856" TargetMode="External"/><Relationship Id="rIdvvtwqi0ufse1gnuh6mxw0" Type="http://schemas.openxmlformats.org/officeDocument/2006/relationships/hyperlink" Target="https://doi.org/10.5194/amt-14-5521-2021" TargetMode="External"/><Relationship Id="rIdugwtgpjoylkzxqlvg2ovc" Type="http://schemas.openxmlformats.org/officeDocument/2006/relationships/hyperlink" Target="https://doi.org/10.5194/acp-22-9617-2022" TargetMode="External"/><Relationship Id="rIdznewq1iqlthdyqlvffmjv" Type="http://schemas.openxmlformats.org/officeDocument/2006/relationships/hyperlink" Target="https://doi.org/10.1137/20M1312204" TargetMode="External"/><Relationship Id="rIdq3scdqouraxj7hncfuagu" Type="http://schemas.openxmlformats.org/officeDocument/2006/relationships/hyperlink" Target="https://doi.org/10.1090/mcom/3737" TargetMode="External"/><Relationship Id="rIdq3mgxvs1gz13cdqgzk6pi" Type="http://schemas.openxmlformats.org/officeDocument/2006/relationships/hyperlink" Target="https://www.jmlr.org/papers/v25/23-1271.html" TargetMode="External"/><Relationship Id="rIdwao8pshfkezjbrnfwv3ih" Type="http://schemas.openxmlformats.org/officeDocument/2006/relationships/hyperlink" Target="https://iclr.cc/virtual/2022/poster/7035" TargetMode="External"/><Relationship Id="rId2u6xpbvni5b2qtiydh7x8" Type="http://schemas.openxmlformats.org/officeDocument/2006/relationships/hyperlink" Target="https://doi.org/10.1137/19M1277606" TargetMode="External"/><Relationship Id="rIdb201hcn7hqjvcmsvjpskd" Type="http://schemas.openxmlformats.org/officeDocument/2006/relationships/hyperlink" Target="https://doi.org/10.1109/MSP.2022.3207451" TargetMode="External"/><Relationship Id="rIdelnrzotmy30_otqxf5jud" Type="http://schemas.openxmlformats.org/officeDocument/2006/relationships/hyperlink" Target="https://doi.org/10.1137/19M1242331" TargetMode="External"/><Relationship Id="rIdaqt8rfrahtnykak-menwy" Type="http://schemas.openxmlformats.org/officeDocument/2006/relationships/hyperlink" Target="https://doi.org/10.1088/1361-6420/ad847b" TargetMode="External"/><Relationship Id="rId6luv80xroqs4d9hmkvo8m" Type="http://schemas.openxmlformats.org/officeDocument/2006/relationships/hyperlink" Target="https://doi.org/10.1029/2020MS002454" TargetMode="External"/><Relationship Id="rIdkd-g1xyosqijqkgriksjk" Type="http://schemas.openxmlformats.org/officeDocument/2006/relationships/hyperlink" Target="https://openaccess.thecvf.com/content/ICCV2023/html/Feng_Score-Based_Diffusion_Models_as_Principled_Priors_for_Inverse_Imaging_ICCV_2023_paper.html" TargetMode="External"/><Relationship Id="rIdkyoky_aj3fjjibjt2ucfv" Type="http://schemas.openxmlformats.org/officeDocument/2006/relationships/hyperlink" Target="https://proceedings.mlr.press/v180/shi22a.html" TargetMode="External"/><Relationship Id="rIdvwgc1bnqpargypodk4bdw" Type="http://schemas.openxmlformats.org/officeDocument/2006/relationships/hyperlink" Target="https://dspace.mit.edu/handle/1721.1/157755" TargetMode="External"/><Relationship Id="rId-5zt96hwjevk3wmi_zd9-" Type="http://schemas.openxmlformats.org/officeDocument/2006/relationships/hyperlink" Target="https://doi.org/10.5194/acp-24-5069-2024" TargetMode="External"/><Relationship Id="rIdjbelp3yadsm5phw0ndptq" Type="http://schemas.openxmlformats.org/officeDocument/2006/relationships/hyperlink" Target="https://doi.org/10.1017/S0962492910000061" TargetMode="External"/><Relationship Id="rIdmquouptbstev5gjr72bhi" Type="http://schemas.openxmlformats.org/officeDocument/2006/relationships/hyperlink" Target="https://doi.org/10.1029/94JC00572" TargetMode="External"/><Relationship Id="rId8pyqcv2fuoa6f8hyibwit" Type="http://schemas.openxmlformats.org/officeDocument/2006/relationships/hyperlink" Target="https://doi.org/10.1115/1.3662552" TargetMode="External"/><Relationship Id="rId9yqypifgef8pl6sc2sv-o" Type="http://schemas.openxmlformats.org/officeDocument/2006/relationships/hyperlink" Target="https://doi.org/10.1002/qj.49712051912" TargetMode="External"/><Relationship Id="rId-veduohj1dwm0bmy3amvn" Type="http://schemas.openxmlformats.org/officeDocument/2006/relationships/hyperlink" Target="https://doi.org/10.1007/b138659" TargetMode="External"/><Relationship Id="rId8ilvieeufvke9hydhebsw" Type="http://schemas.openxmlformats.org/officeDocument/2006/relationships/hyperlink" Target="https://doi.org/10.1007/978-3-319-20325-6" TargetMode="External"/><Relationship Id="rIdqk9jqsnbsx5c-lllpwdiw" Type="http://schemas.openxmlformats.org/officeDocument/2006/relationships/hyperlink" Target="https://doi.org/10.1088/0266-5611/29/4/045001" TargetMode="External"/><Relationship Id="rIdaspb17ocjrejw0q3mj7dq" Type="http://schemas.openxmlformats.org/officeDocument/2006/relationships/hyperlink" Target="https://doi.org/10.1016/j.jcp.2012.07.022" TargetMode="External"/><Relationship Id="rIdvgudyhvlwb_8by4ia3vq4" Type="http://schemas.openxmlformats.org/officeDocument/2006/relationships/hyperlink" Target="https://doi.org/10.1088/0266-5611/30/11/114015" TargetMode="External"/><Relationship Id="rIdrwkarueds_solr5flkscy" Type="http://schemas.openxmlformats.org/officeDocument/2006/relationships/hyperlink" Target="https://openreview.net/forum?id=PxTIG12RRHS" TargetMode="External"/><Relationship Id="rIdpsstdtao3ta08sezpdbao" Type="http://schemas.openxmlformats.org/officeDocument/2006/relationships/hyperlink" Target="https://doi.org/10.1175/2008MWR2529.1" TargetMode="External"/><Relationship Id="rIdj83zun0wiwphe2fzwlzdv" Type="http://schemas.openxmlformats.org/officeDocument/2006/relationships/hyperlink" Target="https://doi.org/10.1016/j.advwatres.2012.03.004" TargetMode="External"/><Relationship Id="rId_nzrvqbi88f_qu7jxvtbw" Type="http://schemas.openxmlformats.org/officeDocument/2006/relationships/hyperlink" Target="https://doi.org/10.1088/1361-6420/abe10c" TargetMode="External"/><Relationship Id="rIdazukvdo82ivzmveh4gamk" Type="http://schemas.openxmlformats.org/officeDocument/2006/relationships/hyperlink" Target="https://doi.org/10.1137/19M1251655" TargetMode="External"/><Relationship Id="rIds936jloid3iwot3vii0va" Type="http://schemas.openxmlformats.org/officeDocument/2006/relationships/hyperlink" Target="https://doi.org/10.1016/j.jcp.2022.111262" TargetMode="External"/><Relationship Id="rId0rawve47xqdddjipzqe0l" Type="http://schemas.openxmlformats.org/officeDocument/2006/relationships/hyperlink" Target="https://doi.org/10.1088/1361-6420/ac99fa" TargetMode="External"/><Relationship Id="rIdpy1tfm08r8l7vmjym_zys" Type="http://schemas.openxmlformats.org/officeDocument/2006/relationships/hyperlink" Target="https://doi.org/10.1017/S0962492924000060" TargetMode="External"/><Relationship Id="rIddixitsqiluzbosnqwsnei" Type="http://schemas.openxmlformats.org/officeDocument/2006/relationships/hyperlink" Target="https://doi.org/10.1016/j.jcp.2021.110668" TargetMode="External"/><Relationship Id="rId62gpl5vvxi6vowsgpxihm" Type="http://schemas.openxmlformats.org/officeDocument/2006/relationships/hyperlink" Target="https://doi.org/10.1609/aaai.v35i3.16366" TargetMode="External"/><Relationship Id="rIdjtp-z1iqkqds3hatoyxp4" Type="http://schemas.openxmlformats.org/officeDocument/2006/relationships/hyperlink" Target="https://doi.org/10.1137/24M1628207" TargetMode="External"/><Relationship Id="rIdff-wl_z9belruvbge9y2k" Type="http://schemas.openxmlformats.org/officeDocument/2006/relationships/hyperlink" Target="https://doi.org/10.1111/sapm.12470" TargetMode="External"/><Relationship Id="rIdk6wlxebjqqffsodt0qvao" Type="http://schemas.openxmlformats.org/officeDocument/2006/relationships/hyperlink" Target="https://proceedings.mlr.press/v139/corenflos21a.html" TargetMode="External"/><Relationship Id="rIdjyx4ygutsd1jn2ls5xkjz" Type="http://schemas.openxmlformats.org/officeDocument/2006/relationships/hyperlink" Target="https://doi.org/10.1080/02331934.2024.2390119" TargetMode="External"/><Relationship Id="rIdqrgcyovkwpw1ilaurbwhb" Type="http://schemas.openxmlformats.org/officeDocument/2006/relationships/hyperlink" Target="https://doi.org/10.1093/imaiai/iaz020" TargetMode="External"/><Relationship Id="rIdmvz-ohkunzf6pevoe7ixe" Type="http://schemas.openxmlformats.org/officeDocument/2006/relationships/hyperlink" Target="https://doi.org/10.1080/01621459.2018.1548856" TargetMode="External"/><Relationship Id="rIdd5l4jfych5a-m3b3sxdtc" Type="http://schemas.openxmlformats.org/officeDocument/2006/relationships/hyperlink" Target="https://doi.org/10.5194/amt-14-5521-2021" TargetMode="External"/><Relationship Id="rIdqsysnzbbsjxmahwi-kcqh" Type="http://schemas.openxmlformats.org/officeDocument/2006/relationships/hyperlink" Target="https://doi.org/10.5194/acp-22-9617-2022" TargetMode="External"/><Relationship Id="rIdbgds5kagursggpoxtirvh" Type="http://schemas.openxmlformats.org/officeDocument/2006/relationships/hyperlink" Target="https://doi.org/10.1137/20M1312204" TargetMode="External"/><Relationship Id="rIdt5tmqsfzaxutlvzxagegc" Type="http://schemas.openxmlformats.org/officeDocument/2006/relationships/hyperlink" Target="https://doi.org/10.1090/mcom/3737" TargetMode="External"/><Relationship Id="rIdckvz7mxdshxlct8raer_0" Type="http://schemas.openxmlformats.org/officeDocument/2006/relationships/hyperlink" Target="https://www.jmlr.org/papers/v25/23-1271.html" TargetMode="External"/><Relationship Id="rIdoccjvob2x1fjwrigndyhu" Type="http://schemas.openxmlformats.org/officeDocument/2006/relationships/hyperlink" Target="https://iclr.cc/virtual/2022/poster/7035" TargetMode="External"/><Relationship Id="rId5gn8tiebicbf5jedccpd9" Type="http://schemas.openxmlformats.org/officeDocument/2006/relationships/hyperlink" Target="https://doi.org/10.1137/19M1277606" TargetMode="External"/><Relationship Id="rIdwe0ikd9vqebamlemc3qzt" Type="http://schemas.openxmlformats.org/officeDocument/2006/relationships/hyperlink" Target="https://doi.org/10.1109/MSP.2022.3207451" TargetMode="External"/><Relationship Id="rId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Problemet inverse dhe asimilimi i të dhënave: teoria bajeziane, metodat me ansambël dhe zbatimet</dc:title>
  <dc:creator>Kërkim artikujsh</dc:creator>
  <dc:description>Hyrje teorike dhe 20 artikuj (2020–2026) me bazë të fortë shkencore nga Caltech, Oxford, Harvard dhe universitete të tjera të top-5 (MIT, Stanford, Imperial, Cambridge)</dc:description>
  <cp:lastModifiedBy>Un-named</cp:lastModifiedBy>
  <cp:revision>1</cp:revision>
  <dcterms:created xsi:type="dcterms:W3CDTF">2026-10-10T06:50:56.451Z</dcterms:created>
  <dcterms:modified xsi:type="dcterms:W3CDTF">2026-10-10T06:50:56.451Z</dcterms:modified>
</cp:coreProperties>
</file>

<file path=docProps/custom.xml><?xml version="1.0" encoding="utf-8"?>
<Properties xmlns="http://schemas.openxmlformats.org/officeDocument/2006/custom-properties" xmlns:vt="http://schemas.openxmlformats.org/officeDocument/2006/docPropsVTypes"/>
</file>