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Operatorët neuralë: teoria, arkitekturat më të reja dhe zbatimet</w:t>
      </w:r>
    </w:p>
    <w:p>
      <w:pPr>
        <w:spacing w:after="360"/>
      </w:pPr>
      <w:r>
        <w:rPr>
          <w:color w:val="3A4350"/>
          <w:sz w:val="26"/>
          <w:szCs w:val="26"/>
        </w:rPr>
        <w:t xml:space="preserve">Hyrje teorike dhe 20 artikuj (2020–2026) nga Caltech, Oxford dhe Harvard: rezultatet më të reja dhe më komplekse për mësimin e operatorëve</w:t>
      </w:r>
    </w:p>
    <w:p>
      <w:pPr>
        <w:spacing w:after="360"/>
      </w:pPr>
      <w:r>
        <w:rPr>
          <w:b/>
          <w:bCs/>
          <w:color w:val="B4410C"/>
          <w:sz w:val="24"/>
          <w:szCs w:val="24"/>
        </w:rPr>
        <w:t xml:space="preserve">Caltech</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mbi operatorët neuralë, nga operatori zgjidhës i Darcy-t dhe arkitekturat FNO e DeepONet te teoria e përafrimit, teoria statistikore, trajnimi me derivate dhe operatorët gjenerues, me ekuacione. </w:t>
      </w:r>
      <w:r>
        <w:rPr>
          <w:b/>
          <w:bCs/>
        </w:rPr>
        <w:t xml:space="preserve">Pjesa II:</w:t>
      </w:r>
      <w:r>
        <w:t xml:space="preserve"> 20 artikuj të verifikuar nga Caltech (C1–C15), Oxford (O1–O3) dhe Harvard (H1–H2), secili me ekuacion kyç në OMML dhe inovacion. </w:t>
      </w:r>
      <w:r>
        <w:rPr>
          <w:b/>
          <w:bCs/>
        </w:rPr>
        <w:t xml:space="preserve">Pjesa III:</w:t>
      </w:r>
      <w:r>
        <w:t xml:space="preserve"> sintezë dhe një propozim inovativ për projektin SWI-Goal-OED: DIGO-NO, një operator neural me kufi të certifikuar për gabimin e EIG-së.</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ose lidhja, afiliacioni dhe vlerësimi i risisë dhe i kompleksitetit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artikulli në Pjesën I dhe çfarë sjell rishtazi.</w:t>
      </w:r>
    </w:p>
    <w:p>
      <w:pPr>
        <w:spacing w:before="600"/>
      </w:pPr>
      <w:r>
        <w:rPr>
          <w:color w:val="5B6573"/>
          <w:sz w:val="20"/>
          <w:szCs w:val="20"/>
        </w:rPr>
        <w:t xml:space="preserve">Data e kërkimit: 9 tetor 2026  ·  Periudha e mbuluar: 2020–2026 (literatura bazë e Pjesës I është më e vjetër)</w:t>
      </w:r>
    </w:p>
    <w:p>
      <w:pPr>
        <w:pStyle w:val="Heading1"/>
        <w:pageBreakBefore/>
      </w:pPr>
      <w:r>
        <w:rPr>
          <w:color w:val="1F3864"/>
        </w:rPr>
        <w:t xml:space="preserve">1. Hyrje teorike: operatorët neuralë</w:t>
      </w:r>
    </w:p>
    <w:p>
      <w:pPr>
        <w:spacing w:after="120"/>
      </w:pPr>
      <w:r>
        <w:rPr>
          <w:i/>
          <w:iCs/>
          <w:color w:val="5B6573"/>
          <w:sz w:val="18"/>
          <w:szCs w:val="18"/>
        </w:rPr>
        <w:t xml:space="preserve">Hyrje teorike e shkruar për këtë dokument. Mbështetet në literaturën bazë (referencat B1–B10 në fund) dhe në 20 artikujt e Pjesës II.</w:t>
      </w:r>
    </w:p>
    <w:p>
      <w:pPr>
        <w:pStyle w:val="Heading3"/>
      </w:pPr>
      <w:r>
        <w:rPr>
          <w:color w:val="1F3864"/>
        </w:rPr>
        <w:t xml:space="preserve">1.1 Nga zgjidhja e një PDE-je te mësimi i operatorit zgjidhës</w:t>
      </w:r>
    </w:p>
    <w:p>
      <w:pPr>
        <w:spacing w:after="120"/>
        <w:jc w:val="both"/>
      </w:pPr>
      <w:r>
        <w:t xml:space="preserve">Një zgjidhës klasik zgjidh një PDE për një parametër të dhënë. Mësimi i operatorëve synon diçka tjetër: të mësojë vetë hartën që i çon parametrat te zgjidhja. Shembulli tipik është rrjedha e Darcy-t, e njëjta fizikë si rrjedha e ujit nëntokësor në akuiferë:</w:t>
      </w:r>
    </w:p>
    <w:p>
      <w:pPr>
        <w:pStyle w:val="Equation"/>
      </w:pPr>
      <m:oMathPara>
        <m:oMathParaPr>
          <m:jc m:val="center"/>
        </m:oMathParaPr>
        <m:oMath>
          <m:r>
            <m:rPr>
              <m:sty m:val="p"/>
            </m:rPr>
            <m:t>−</m:t>
          </m:r>
          <m:r>
            <m:rPr>
              <m:sty m:val="p"/>
            </m:rPr>
            <m:t>∇</m:t>
          </m:r>
          <m:r>
            <m:rPr>
              <m:sty m:val="p"/>
            </m:rPr>
            <m:t>⋅</m:t>
          </m:r>
          <m:d>
            <m:dPr>
              <m:begChr m:val="("/>
              <m:sepChr m:val=""/>
              <m:endChr m:val=")"/>
              <m:grow/>
            </m:dPr>
            <m:e>
              <m:r>
                <m:t>a</m:t>
              </m:r>
              <m:d>
                <m:dPr>
                  <m:begChr m:val="("/>
                  <m:sepChr m:val=""/>
                  <m:endChr m:val=")"/>
                  <m:grow/>
                </m:dPr>
                <m:e>
                  <m:r>
                    <m:t>x</m:t>
                  </m:r>
                </m:e>
              </m:d>
              <m:r>
                <m:t> </m:t>
              </m:r>
              <m:r>
                <m:rPr>
                  <m:sty m:val="p"/>
                </m:rPr>
                <m:t>∇</m:t>
              </m:r>
              <m:r>
                <m:t>u</m:t>
              </m:r>
              <m:d>
                <m:dPr>
                  <m:begChr m:val="("/>
                  <m:sepChr m:val=""/>
                  <m:endChr m:val=")"/>
                  <m:grow/>
                </m:dPr>
                <m:e>
                  <m:r>
                    <m:t>x</m:t>
                  </m:r>
                </m:e>
              </m:d>
            </m:e>
          </m:d>
          <m:r>
            <m:rPr>
              <m:sty m:val="p"/>
            </m:rPr>
            <m:t>=</m:t>
          </m:r>
          <m:r>
            <m:t>f</m:t>
          </m:r>
          <m:d>
            <m:dPr>
              <m:begChr m:val="("/>
              <m:sepChr m:val=""/>
              <m:endChr m:val=")"/>
              <m:grow/>
            </m:dPr>
            <m:e>
              <m:r>
                <m:t>x</m:t>
              </m:r>
            </m:e>
          </m:d>
          <m:r>
            <m:rPr>
              <m:sty m:val="p"/>
            </m:rPr>
            <m:t>,</m:t>
          </m:r>
          <m:r>
            <m:t> </m:t>
          </m:r>
          <m:r>
            <m:t>x</m:t>
          </m:r>
          <m:r>
            <m:rPr>
              <m:sty m:val="p"/>
            </m:rPr>
            <m:t>∈</m:t>
          </m:r>
          <m:r>
            <m:t>D</m:t>
          </m:r>
          <m:r>
            <m:rPr>
              <m:sty m:val="p"/>
            </m:rPr>
            <m:t>,</m:t>
          </m:r>
          <m:r>
            <m:t>  </m:t>
          </m:r>
          <m:r>
            <m:t>u</m:t>
          </m:r>
          <m:sSub>
            <m:e>
              <m:r>
                <m:rPr>
                  <m:sty m:val="p"/>
                </m:rPr>
                <m:t>|</m:t>
              </m:r>
            </m:e>
            <m:sub>
              <m:r>
                <m:rPr>
                  <m:sty m:val="p"/>
                </m:rPr>
                <m:t>∂</m:t>
              </m:r>
              <m:r>
                <m:t>D</m:t>
              </m:r>
            </m:sub>
          </m:sSub>
          <m:r>
            <m:rPr>
              <m:sty m:val="p"/>
            </m:rPr>
            <m:t>=</m:t>
          </m:r>
          <m:r>
            <m:t>0</m:t>
          </m:r>
          <m:r>
            <m:rPr>
              <m:sty m:val="p"/>
            </m:rPr>
            <m:t>,</m:t>
          </m:r>
          <m:r>
            <m:t>  </m:t>
          </m:r>
          <m:sSup>
            <m:e>
              <m:r>
                <m:rPr>
                  <m:scr m:val="script"/>
                  <m:sty m:val="p"/>
                </m:rPr>
                <m:t>G</m:t>
              </m:r>
            </m:e>
            <m:sup>
              <m:r>
                <m:rPr>
                  <m:sty m:val="p"/>
                </m:rPr>
                <m:t>†</m:t>
              </m:r>
            </m:sup>
          </m:sSup>
          <m:r>
            <m:rPr>
              <m:sty m:val="p"/>
            </m:rPr>
            <m:t>:</m:t>
          </m:r>
          <m:r>
            <m:t> </m:t>
          </m:r>
          <m:r>
            <m:t>a</m:t>
          </m:r>
          <m:r>
            <m:rPr>
              <m:sty m:val="p"/>
            </m:rPr>
            <m:t>↦</m:t>
          </m:r>
          <m:r>
            <m:t>u</m:t>
          </m:r>
        </m:oMath>
      </m:oMathPara>
    </w:p>
    <w:p>
      <w:pPr>
        <w:spacing w:after="120"/>
        <w:jc w:val="both"/>
      </w:pPr>
      <w:r>
        <w:t xml:space="preserve">Këtu </w:t>
      </w:r>
      <m:oMath>
        <m:r>
          <m:t>a</m:t>
        </m:r>
      </m:oMath>
      <w:r>
        <w:t xml:space="preserve"> është fusha e përçueshmërisë dhe </w:t>
      </w:r>
      <m:oMath>
        <m:r>
          <m:t>u</m:t>
        </m:r>
      </m:oMath>
      <w:r>
        <w:t xml:space="preserve"> presioni ose niveli piezometrik. Operatori </w:t>
      </w:r>
      <m:oMath>
        <m:sSup>
          <m:e>
            <m:r>
              <m:rPr>
                <m:scr m:val="script"/>
                <m:sty m:val="p"/>
              </m:rPr>
              <m:t>G</m:t>
            </m:r>
          </m:e>
          <m:sup>
            <m:r>
              <m:rPr>
                <m:sty m:val="p"/>
              </m:rPr>
              <m:t>†</m:t>
            </m:r>
          </m:sup>
        </m:sSup>
      </m:oMath>
      <w:r>
        <w:t xml:space="preserve"> vepron midis hapësirave të funksioneve </w:t>
      </w:r>
      <m:oMath>
        <m:r>
          <m:rPr>
            <m:scr m:val="script"/>
            <m:sty m:val="p"/>
          </m:rPr>
          <m:t>A</m:t>
        </m:r>
      </m:oMath>
      <w:r>
        <w:t xml:space="preserve"> dhe </w:t>
      </w:r>
      <m:oMath>
        <m:r>
          <m:rPr>
            <m:scr m:val="script"/>
            <m:sty m:val="p"/>
          </m:rPr>
          <m:t>U</m:t>
        </m:r>
      </m:oMath>
      <w:r>
        <w:t xml:space="preserve">, dhe mësohet nga çifte </w:t>
      </w:r>
      <m:oMath>
        <m:d>
          <m:dPr>
            <m:begChr m:val="("/>
            <m:sepChr m:val=""/>
            <m:endChr m:val=")"/>
            <m:grow/>
          </m:dPr>
          <m:e>
            <m:sSub>
              <m:e>
                <m:r>
                  <m:t>a</m:t>
                </m:r>
              </m:e>
              <m:sub>
                <m:r>
                  <m:t>j</m:t>
                </m:r>
              </m:sub>
            </m:sSub>
            <m:r>
              <m:rPr>
                <m:sty m:val="p"/>
              </m:rPr>
              <m:t>,</m:t>
            </m:r>
            <m:sSub>
              <m:e>
                <m:r>
                  <m:t>u</m:t>
                </m:r>
              </m:e>
              <m:sub>
                <m:r>
                  <m:t>j</m:t>
                </m:r>
              </m:sub>
            </m:sSub>
          </m:e>
        </m:d>
      </m:oMath>
      <w:r>
        <w:t xml:space="preserve"> duke minimizuar rrezikun empirik:</w:t>
      </w:r>
    </w:p>
    <w:p>
      <w:pPr>
        <w:pStyle w:val="Equation"/>
      </w:pPr>
      <m:oMathPara>
        <m:oMathParaPr>
          <m:jc m:val="center"/>
        </m:oMathParaPr>
        <m:oMath>
          <m:limLow>
            <m:e>
              <m:r>
                <m:rPr>
                  <m:sty m:val="p"/>
                </m:rPr>
                <m:t>min</m:t>
              </m:r>
            </m:e>
            <m:lim>
              <m:r>
                <m:t>θ</m:t>
              </m:r>
            </m:lim>
          </m:limLow>
          <m:r>
            <m:t> </m:t>
          </m:r>
          <m:sSub>
            <m:e>
              <m:r>
                <m:rPr>
                  <m:scr m:val="double-struck"/>
                  <m:sty m:val="p"/>
                </m:rPr>
                <m:t>E</m:t>
              </m:r>
            </m:e>
            <m:sub>
              <m:r>
                <m:t>a</m:t>
              </m:r>
              <m:r>
                <m:rPr>
                  <m:sty m:val="p"/>
                </m:rPr>
                <m:t>∼</m:t>
              </m:r>
              <m:r>
                <m:t>μ</m:t>
              </m:r>
            </m:sub>
          </m:sSub>
          <m:sSubSup>
            <m:e>
              <m:d>
                <m:dPr>
                  <m:begChr m:val="∥"/>
                  <m:sepChr m:val=""/>
                  <m:endChr m:val="∥"/>
                  <m:grow/>
                </m:dPr>
                <m:e>
                  <m:sSup>
                    <m:e>
                      <m:r>
                        <m:rPr>
                          <m:scr m:val="script"/>
                          <m:sty m:val="p"/>
                        </m:rPr>
                        <m:t>G</m:t>
                      </m:r>
                    </m:e>
                    <m:sup>
                      <m:r>
                        <m:rPr>
                          <m:sty m:val="p"/>
                        </m:rPr>
                        <m:t>†</m:t>
                      </m:r>
                    </m:sup>
                  </m:sSup>
                  <m:d>
                    <m:dPr>
                      <m:begChr m:val="("/>
                      <m:sepChr m:val=""/>
                      <m:endChr m:val=")"/>
                      <m:grow/>
                    </m:dPr>
                    <m:e>
                      <m:r>
                        <m:t>a</m:t>
                      </m:r>
                    </m:e>
                  </m:d>
                  <m:r>
                    <m:rPr>
                      <m:sty m:val="p"/>
                    </m:rPr>
                    <m:t>−</m:t>
                  </m:r>
                  <m:sSub>
                    <m:e>
                      <m:r>
                        <m:rPr>
                          <m:scr m:val="script"/>
                          <m:sty m:val="p"/>
                        </m:rPr>
                        <m:t>G</m:t>
                      </m:r>
                    </m:e>
                    <m:sub>
                      <m:r>
                        <m:t>θ</m:t>
                      </m:r>
                    </m:sub>
                  </m:sSub>
                  <m:d>
                    <m:dPr>
                      <m:begChr m:val="("/>
                      <m:sepChr m:val=""/>
                      <m:endChr m:val=")"/>
                      <m:grow/>
                    </m:dPr>
                    <m:e>
                      <m:r>
                        <m:t>a</m:t>
                      </m:r>
                    </m:e>
                  </m:d>
                </m:e>
              </m:d>
            </m:e>
            <m:sub>
              <m:r>
                <m:rPr>
                  <m:scr m:val="script"/>
                  <m:sty m:val="p"/>
                </m:rPr>
                <m:t>U</m:t>
              </m:r>
            </m:sub>
            <m:sup>
              <m:r>
                <m:t>2</m:t>
              </m:r>
            </m:sup>
          </m:sSubSup>
          <m:r>
            <m:t> </m:t>
          </m:r>
          <m:r>
            <m:rPr>
              <m:sty m:val="p"/>
            </m:rPr>
            <m:t>≈</m:t>
          </m:r>
          <m:r>
            <m:t> </m:t>
          </m:r>
          <m:limLow>
            <m:e>
              <m:r>
                <m:rPr>
                  <m:sty m:val="p"/>
                </m:rPr>
                <m:t>min</m:t>
              </m:r>
            </m:e>
            <m:lim>
              <m:r>
                <m:t>θ</m:t>
              </m:r>
            </m:lim>
          </m:limLow>
          <m:r>
            <m:t> </m:t>
          </m:r>
          <m:f>
            <m:fPr>
              <m:type m:val="bar"/>
            </m:fPr>
            <m:num>
              <m:r>
                <m:t>1</m:t>
              </m:r>
            </m:num>
            <m:den>
              <m:r>
                <m:t>N</m:t>
              </m:r>
            </m:den>
          </m:f>
          <m:nary>
            <m:naryPr>
              <m:chr m:val="∑"/>
              <m:limLoc m:val="undOvr"/>
              <m:subHide m:val="off"/>
              <m:supHide m:val="off"/>
            </m:naryPr>
            <m:sub>
              <m:r>
                <m:t>j</m:t>
              </m:r>
              <m:r>
                <m:rPr>
                  <m:sty m:val="p"/>
                </m:rPr>
                <m:t>=</m:t>
              </m:r>
              <m:r>
                <m:t>1</m:t>
              </m:r>
            </m:sub>
            <m:sup>
              <m:r>
                <m:t>N</m:t>
              </m:r>
            </m:sup>
            <m:e>
              <m:sSubSup>
                <m:e>
                  <m:d>
                    <m:dPr>
                      <m:begChr m:val="∥"/>
                      <m:sepChr m:val=""/>
                      <m:endChr m:val="∥"/>
                      <m:grow/>
                    </m:dPr>
                    <m:e>
                      <m:sSub>
                        <m:e>
                          <m:r>
                            <m:t>u</m:t>
                          </m:r>
                        </m:e>
                        <m:sub>
                          <m:r>
                            <m:t>j</m:t>
                          </m:r>
                        </m:sub>
                      </m:sSub>
                      <m:r>
                        <m:rPr>
                          <m:sty m:val="p"/>
                        </m:rPr>
                        <m:t>−</m:t>
                      </m:r>
                      <m:sSub>
                        <m:e>
                          <m:r>
                            <m:rPr>
                              <m:scr m:val="script"/>
                              <m:sty m:val="p"/>
                            </m:rPr>
                            <m:t>G</m:t>
                          </m:r>
                        </m:e>
                        <m:sub>
                          <m:r>
                            <m:t>θ</m:t>
                          </m:r>
                        </m:sub>
                      </m:sSub>
                      <m:d>
                        <m:dPr>
                          <m:begChr m:val="("/>
                          <m:sepChr m:val=""/>
                          <m:endChr m:val=")"/>
                          <m:grow/>
                        </m:dPr>
                        <m:e>
                          <m:sSub>
                            <m:e>
                              <m:r>
                                <m:t>a</m:t>
                              </m:r>
                            </m:e>
                            <m:sub>
                              <m:r>
                                <m:t>j</m:t>
                              </m:r>
                            </m:sub>
                          </m:sSub>
                        </m:e>
                      </m:d>
                    </m:e>
                  </m:d>
                </m:e>
                <m:sub>
                  <m:r>
                    <m:rPr>
                      <m:scr m:val="script"/>
                      <m:sty m:val="p"/>
                    </m:rPr>
                    <m:t>U</m:t>
                  </m:r>
                </m:sub>
                <m:sup>
                  <m:r>
                    <m:t>2</m:t>
                  </m:r>
                </m:sup>
              </m:sSubSup>
            </m:e>
          </m:nary>
        </m:oMath>
      </m:oMathPara>
    </w:p>
    <w:p>
      <w:pPr>
        <w:spacing w:after="120"/>
        <w:jc w:val="both"/>
      </w:pPr>
      <w:r>
        <w:t xml:space="preserve">Pasi trajnohet, operatori vlerësohet me një kalim përpara të rrjetit, mijëra herë më shpejt se një zgjidhës klasik. Kjo ka vlerë të madhe aty ku modeli thirret shumë herë: probleme inverse dhe asimilim të dhënash [H2], kuantifikim i pasigurisë dhe dizajn eksperimentesh.</w:t>
      </w:r>
    </w:p>
    <w:p>
      <w:pPr>
        <w:pStyle w:val="Heading3"/>
      </w:pPr>
      <w:r>
        <w:rPr>
          <w:color w:val="1F3864"/>
        </w:rPr>
        <w:t xml:space="preserve">1.2 Arkitektura e përgjithshme e një operatori neural</w:t>
      </w:r>
    </w:p>
    <w:p>
      <w:pPr>
        <w:spacing w:after="120"/>
        <w:jc w:val="both"/>
      </w:pPr>
      <w:r>
        <w:t xml:space="preserve">Operatorët neuralë [B3] e përgjithësojnë rrjetin neural nga vektorët te funksionet. Çdo shtresë kombinon një veprim lokal linear me një operator integral me bërthamë të mësuar dhe me një jolinearitet:</w:t>
      </w:r>
    </w:p>
    <w:p>
      <w:pPr>
        <w:pStyle w:val="Equation"/>
      </w:pPr>
      <m:oMathPara>
        <m:oMathParaPr>
          <m:jc m:val="center"/>
        </m:oMathParaPr>
        <m:oMath>
          <m:sSub>
            <m:e>
              <m:r>
                <m:t>v</m:t>
              </m:r>
            </m:e>
            <m:sub>
              <m:r>
                <m:t>0</m:t>
              </m:r>
            </m:sub>
          </m:sSub>
          <m:d>
            <m:dPr>
              <m:begChr m:val="("/>
              <m:sepChr m:val=""/>
              <m:endChr m:val=")"/>
              <m:grow/>
            </m:dPr>
            <m:e>
              <m:r>
                <m:t>x</m:t>
              </m:r>
            </m:e>
          </m:d>
          <m:r>
            <m:rPr>
              <m:sty m:val="p"/>
            </m:rPr>
            <m:t>=</m:t>
          </m:r>
          <m:r>
            <m:t>P</m:t>
          </m:r>
          <m:d>
            <m:dPr>
              <m:begChr m:val="("/>
              <m:sepChr m:val=""/>
              <m:endChr m:val=")"/>
              <m:grow/>
            </m:dPr>
            <m:e>
              <m:r>
                <m:t>a</m:t>
              </m:r>
              <m:d>
                <m:dPr>
                  <m:begChr m:val="("/>
                  <m:sepChr m:val=""/>
                  <m:endChr m:val=")"/>
                  <m:grow/>
                </m:dPr>
                <m:e>
                  <m:r>
                    <m:t>x</m:t>
                  </m:r>
                </m:e>
              </m:d>
            </m:e>
          </m:d>
          <m:r>
            <m:rPr>
              <m:sty m:val="p"/>
            </m:rPr>
            <m:t>,</m:t>
          </m:r>
          <m:r>
            <m:t>  </m:t>
          </m:r>
          <m:sSub>
            <m:e>
              <m:r>
                <m:t>v</m:t>
              </m:r>
            </m:e>
            <m:sub>
              <m:r>
                <m:t>t</m:t>
              </m:r>
              <m:r>
                <m:rPr>
                  <m:sty m:val="p"/>
                </m:rPr>
                <m:t>+</m:t>
              </m:r>
              <m:r>
                <m:t>1</m:t>
              </m:r>
            </m:sub>
          </m:sSub>
          <m:d>
            <m:dPr>
              <m:begChr m:val="("/>
              <m:sepChr m:val=""/>
              <m:endChr m:val=")"/>
              <m:grow/>
            </m:dPr>
            <m:e>
              <m:r>
                <m:t>x</m:t>
              </m:r>
            </m:e>
          </m:d>
          <m:r>
            <m:rPr>
              <m:sty m:val="p"/>
            </m:rPr>
            <m:t>=</m:t>
          </m:r>
          <m:r>
            <m:t>σ</m:t>
          </m:r>
          <m:d>
            <m:dPr>
              <m:begChr m:val="("/>
              <m:sepChr m:val=""/>
              <m:endChr m:val=")"/>
              <m:grow/>
            </m:dPr>
            <m:e>
              <m:sSub>
                <m:e>
                  <m:r>
                    <m:t>W</m:t>
                  </m:r>
                </m:e>
                <m:sub>
                  <m:r>
                    <m:t>t</m:t>
                  </m:r>
                </m:sub>
              </m:sSub>
              <m:r>
                <m:t> </m:t>
              </m:r>
              <m:sSub>
                <m:e>
                  <m:r>
                    <m:t>v</m:t>
                  </m:r>
                </m:e>
                <m:sub>
                  <m:r>
                    <m:t>t</m:t>
                  </m:r>
                </m:sub>
              </m:sSub>
              <m:d>
                <m:dPr>
                  <m:begChr m:val="("/>
                  <m:sepChr m:val=""/>
                  <m:endChr m:val=")"/>
                  <m:grow/>
                </m:dPr>
                <m:e>
                  <m:r>
                    <m:t>x</m:t>
                  </m:r>
                </m:e>
              </m:d>
              <m:r>
                <m:rPr>
                  <m:sty m:val="p"/>
                </m:rPr>
                <m:t>+</m:t>
              </m:r>
              <m:nary>
                <m:naryPr>
                  <m:chr m:val="∫"/>
                  <m:limLoc m:val="subSup"/>
                  <m:subHide m:val="off"/>
                  <m:supHide m:val="on"/>
                </m:naryPr>
                <m:sub>
                  <m:r>
                    <m:t>D</m:t>
                  </m:r>
                </m:sub>
                <m:sup>
                  <m:r>
                    <m:t>​</m:t>
                  </m:r>
                </m:sup>
                <m:e>
                  <m:sSub>
                    <m:e>
                      <m:r>
                        <m:t>κ</m:t>
                      </m:r>
                    </m:e>
                    <m:sub>
                      <m:r>
                        <m:t>θ</m:t>
                      </m:r>
                      <m:r>
                        <m:rPr>
                          <m:sty m:val="p"/>
                        </m:rPr>
                        <m:t>,</m:t>
                      </m:r>
                      <m:r>
                        <m:t>t</m:t>
                      </m:r>
                    </m:sub>
                  </m:sSub>
                </m:e>
              </m:nary>
              <m:d>
                <m:dPr>
                  <m:begChr m:val="("/>
                  <m:sepChr m:val=""/>
                  <m:endChr m:val=")"/>
                  <m:grow/>
                </m:dPr>
                <m:e>
                  <m:r>
                    <m:t>x</m:t>
                  </m:r>
                  <m:r>
                    <m:rPr>
                      <m:sty m:val="p"/>
                    </m:rPr>
                    <m:t>,</m:t>
                  </m:r>
                  <m:r>
                    <m:t>y</m:t>
                  </m:r>
                </m:e>
              </m:d>
              <m:r>
                <m:t> </m:t>
              </m:r>
              <m:sSub>
                <m:e>
                  <m:r>
                    <m:t>v</m:t>
                  </m:r>
                </m:e>
                <m:sub>
                  <m:r>
                    <m:t>t</m:t>
                  </m:r>
                </m:sub>
              </m:sSub>
              <m:d>
                <m:dPr>
                  <m:begChr m:val="("/>
                  <m:sepChr m:val=""/>
                  <m:endChr m:val=")"/>
                  <m:grow/>
                </m:dPr>
                <m:e>
                  <m:r>
                    <m:t>y</m:t>
                  </m:r>
                </m:e>
              </m:d>
              <m:r>
                <m:t> </m:t>
              </m:r>
              <m:r>
                <m:rPr>
                  <m:sty m:val="p"/>
                </m:rPr>
                <m:t>d</m:t>
              </m:r>
              <m:r>
                <m:t>y</m:t>
              </m:r>
              <m:r>
                <m:rPr>
                  <m:sty m:val="p"/>
                </m:rPr>
                <m:t>+</m:t>
              </m:r>
              <m:sSub>
                <m:e>
                  <m:r>
                    <m:t>b</m:t>
                  </m:r>
                </m:e>
                <m:sub>
                  <m:r>
                    <m:t>t</m:t>
                  </m:r>
                </m:sub>
              </m:sSub>
              <m:d>
                <m:dPr>
                  <m:begChr m:val="("/>
                  <m:sepChr m:val=""/>
                  <m:endChr m:val=")"/>
                  <m:grow/>
                </m:dPr>
                <m:e>
                  <m:r>
                    <m:t>x</m:t>
                  </m:r>
                </m:e>
              </m:d>
            </m:e>
          </m:d>
          <m:r>
            <m:rPr>
              <m:sty m:val="p"/>
            </m:rPr>
            <m:t>,</m:t>
          </m:r>
          <m:r>
            <m:t>  </m:t>
          </m:r>
          <m:sSub>
            <m:e>
              <m:r>
                <m:rPr>
                  <m:scr m:val="script"/>
                  <m:sty m:val="p"/>
                </m:rPr>
                <m:t>G</m:t>
              </m:r>
            </m:e>
            <m:sub>
              <m:r>
                <m:t>θ</m:t>
              </m:r>
            </m:sub>
          </m:sSub>
          <m:d>
            <m:dPr>
              <m:begChr m:val="("/>
              <m:sepChr m:val=""/>
              <m:endChr m:val=")"/>
              <m:grow/>
            </m:dPr>
            <m:e>
              <m:r>
                <m:t>a</m:t>
              </m:r>
            </m:e>
          </m:d>
          <m:d>
            <m:dPr>
              <m:begChr m:val="("/>
              <m:sepChr m:val=""/>
              <m:endChr m:val=")"/>
              <m:grow/>
            </m:dPr>
            <m:e>
              <m:r>
                <m:t>x</m:t>
              </m:r>
            </m:e>
          </m:d>
          <m:r>
            <m:rPr>
              <m:sty m:val="p"/>
            </m:rPr>
            <m:t>=</m:t>
          </m:r>
          <m:r>
            <m:t>Q</m:t>
          </m:r>
          <m:d>
            <m:dPr>
              <m:begChr m:val="("/>
              <m:sepChr m:val=""/>
              <m:endChr m:val=")"/>
              <m:grow/>
            </m:dPr>
            <m:e>
              <m:sSub>
                <m:e>
                  <m:r>
                    <m:t>v</m:t>
                  </m:r>
                </m:e>
                <m:sub>
                  <m:r>
                    <m:t>T</m:t>
                  </m:r>
                </m:sub>
              </m:sSub>
              <m:d>
                <m:dPr>
                  <m:begChr m:val="("/>
                  <m:sepChr m:val=""/>
                  <m:endChr m:val=")"/>
                  <m:grow/>
                </m:dPr>
                <m:e>
                  <m:r>
                    <m:t>x</m:t>
                  </m:r>
                </m:e>
              </m:d>
            </m:e>
          </m:d>
        </m:oMath>
      </m:oMathPara>
    </w:p>
    <w:p>
      <w:pPr>
        <w:spacing w:after="120"/>
        <w:jc w:val="both"/>
      </w:pPr>
      <m:oMath>
        <m:r>
          <m:t>P</m:t>
        </m:r>
      </m:oMath>
      <w:r>
        <w:t xml:space="preserve"> e ngre hyrjen në një hapësirë me shumë kanale, </w:t>
      </w:r>
      <m:oMath>
        <m:r>
          <m:t>Q</m:t>
        </m:r>
      </m:oMath>
      <w:r>
        <w:t xml:space="preserve"> e projekton përsëri, dhe bërthama </w:t>
      </w:r>
      <m:oMath>
        <m:sSub>
          <m:e>
            <m:r>
              <m:t>κ</m:t>
            </m:r>
          </m:e>
          <m:sub>
            <m:r>
              <m:t>θ</m:t>
            </m:r>
            <m:r>
              <m:rPr>
                <m:sty m:val="p"/>
              </m:rPr>
              <m:t>,</m:t>
            </m:r>
            <m:r>
              <m:t>t</m:t>
            </m:r>
          </m:sub>
        </m:sSub>
      </m:oMath>
      <w:r>
        <w:t xml:space="preserve"> mësohet. Parametrat </w:t>
      </w:r>
      <m:oMath>
        <m:r>
          <m:t>θ</m:t>
        </m:r>
      </m:oMath>
      <w:r>
        <w:t xml:space="preserve"> përcaktojnë një operator mbi funksione, jo mbi vektorë: çdo rrjetë diskrete jep thjesht një kuadraturë për integralin. Kjo është «pavarësia nga diskretizimi», që lejon trajnimin në një rrjetë dhe vlerësimin në një tjetër.</w:t>
      </w:r>
    </w:p>
    <w:p>
      <w:pPr>
        <w:pStyle w:val="Heading3"/>
      </w:pPr>
      <w:r>
        <w:rPr>
          <w:color w:val="1F3864"/>
        </w:rPr>
        <w:t xml:space="preserve">1.3 Si llogaritet integrali: Fourier, grafë dhe rang i ulët</w:t>
      </w:r>
    </w:p>
    <w:p>
      <w:pPr>
        <w:pStyle w:val="Equation"/>
      </w:pPr>
      <m:oMathPara>
        <m:oMathParaPr>
          <m:jc m:val="center"/>
        </m:oMathParaPr>
        <m:oMath>
          <m:d>
            <m:dPr>
              <m:begChr m:val="("/>
              <m:sepChr m:val=""/>
              <m:endChr m:val=")"/>
              <m:grow/>
            </m:dPr>
            <m:e>
              <m:r>
                <m:rPr>
                  <m:scr m:val="script"/>
                  <m:sty m:val="p"/>
                </m:rPr>
                <m:t>K</m:t>
              </m:r>
              <m:r>
                <m:t>v</m:t>
              </m:r>
            </m:e>
          </m:d>
          <m:d>
            <m:dPr>
              <m:begChr m:val="("/>
              <m:sepChr m:val=""/>
              <m:endChr m:val=")"/>
              <m:grow/>
            </m:dPr>
            <m:e>
              <m:r>
                <m:t>x</m:t>
              </m:r>
            </m:e>
          </m:d>
          <m:r>
            <m:rPr>
              <m:sty m:val="p"/>
            </m:rPr>
            <m:t>=</m:t>
          </m:r>
          <m:sSup>
            <m:e>
              <m:r>
                <m:rPr>
                  <m:scr m:val="script"/>
                  <m:sty m:val="p"/>
                </m:rPr>
                <m:t>F</m:t>
              </m:r>
            </m:e>
            <m:sup>
              <m:r>
                <m:rPr>
                  <m:sty m:val="p"/>
                </m:rPr>
                <m:t>−</m:t>
              </m:r>
              <m:r>
                <m:t>1</m:t>
              </m:r>
            </m:sup>
          </m:sSup>
          <m:d>
            <m:dPr>
              <m:begChr m:val="("/>
              <m:sepChr m:val=""/>
              <m:endChr m:val=")"/>
              <m:grow/>
            </m:dPr>
            <m:e>
              <m:sSub>
                <m:e>
                  <m:r>
                    <m:t>R</m:t>
                  </m:r>
                </m:e>
                <m:sub>
                  <m:r>
                    <m:t>ϕ</m:t>
                  </m:r>
                </m:sub>
              </m:sSub>
              <m:r>
                <m:rPr>
                  <m:sty m:val="p"/>
                </m:rPr>
                <m:t>⋅</m:t>
              </m:r>
              <m:r>
                <m:rPr>
                  <m:scr m:val="script"/>
                  <m:sty m:val="p"/>
                </m:rPr>
                <m:t>F</m:t>
              </m:r>
              <m:r>
                <m:t>v</m:t>
              </m:r>
            </m:e>
          </m:d>
          <m:d>
            <m:dPr>
              <m:begChr m:val="("/>
              <m:sepChr m:val=""/>
              <m:endChr m:val=")"/>
              <m:grow/>
            </m:dPr>
            <m:e>
              <m:r>
                <m:t>x</m:t>
              </m:r>
            </m:e>
          </m:d>
          <m:r>
            <m:rPr>
              <m:sty m:val="p"/>
            </m:rPr>
            <m:t>,</m:t>
          </m:r>
          <m:r>
            <m:t>  </m:t>
          </m:r>
          <m:d>
            <m:dPr>
              <m:begChr m:val="("/>
              <m:sepChr m:val=""/>
              <m:endChr m:val=")"/>
              <m:grow/>
            </m:dPr>
            <m:e>
              <m:r>
                <m:rPr>
                  <m:scr m:val="script"/>
                  <m:sty m:val="p"/>
                </m:rPr>
                <m:t>K</m:t>
              </m:r>
              <m:r>
                <m:t>v</m:t>
              </m:r>
            </m:e>
          </m:d>
          <m:d>
            <m:dPr>
              <m:begChr m:val="("/>
              <m:sepChr m:val=""/>
              <m:endChr m:val=")"/>
              <m:grow/>
            </m:dPr>
            <m:e>
              <m:sSub>
                <m:e>
                  <m:r>
                    <m:t>x</m:t>
                  </m:r>
                </m:e>
                <m:sub>
                  <m:r>
                    <m:t>i</m:t>
                  </m:r>
                </m:sub>
              </m:sSub>
            </m:e>
          </m:d>
          <m:r>
            <m:rPr>
              <m:sty m:val="p"/>
            </m:rPr>
            <m:t>≈</m:t>
          </m:r>
          <m:nary>
            <m:naryPr>
              <m:chr m:val="∑"/>
              <m:limLoc m:val="undOvr"/>
              <m:subHide m:val="off"/>
              <m:supHide m:val="on"/>
            </m:naryPr>
            <m:sub>
              <m:r>
                <m:t>j</m:t>
              </m:r>
              <m:r>
                <m:rPr>
                  <m:sty m:val="p"/>
                </m:rPr>
                <m:t>∈</m:t>
              </m:r>
              <m:r>
                <m:rPr>
                  <m:scr m:val="script"/>
                  <m:sty m:val="p"/>
                </m:rPr>
                <m:t>N</m:t>
              </m:r>
              <m:d>
                <m:dPr>
                  <m:begChr m:val="("/>
                  <m:sepChr m:val=""/>
                  <m:endChr m:val=")"/>
                  <m:grow/>
                </m:dPr>
                <m:e>
                  <m:r>
                    <m:t>i</m:t>
                  </m:r>
                </m:e>
              </m:d>
            </m:sub>
            <m:sup>
              <m:r>
                <m:t>​</m:t>
              </m:r>
            </m:sup>
            <m:e>
              <m:r>
                <m:t>κ</m:t>
              </m:r>
            </m:e>
          </m:nary>
          <m:d>
            <m:dPr>
              <m:begChr m:val="("/>
              <m:sepChr m:val=""/>
              <m:endChr m:val=")"/>
              <m:grow/>
            </m:dPr>
            <m:e>
              <m:sSub>
                <m:e>
                  <m:r>
                    <m:t>x</m:t>
                  </m:r>
                </m:e>
                <m:sub>
                  <m:r>
                    <m:t>i</m:t>
                  </m:r>
                </m:sub>
              </m:sSub>
              <m:r>
                <m:rPr>
                  <m:sty m:val="p"/>
                </m:rPr>
                <m:t>,</m:t>
              </m:r>
              <m:sSub>
                <m:e>
                  <m:r>
                    <m:t>x</m:t>
                  </m:r>
                </m:e>
                <m:sub>
                  <m:r>
                    <m:t>j</m:t>
                  </m:r>
                </m:sub>
              </m:sSub>
            </m:e>
          </m:d>
          <m:r>
            <m:t>v</m:t>
          </m:r>
          <m:d>
            <m:dPr>
              <m:begChr m:val="("/>
              <m:sepChr m:val=""/>
              <m:endChr m:val=")"/>
              <m:grow/>
            </m:dPr>
            <m:e>
              <m:sSub>
                <m:e>
                  <m:r>
                    <m:t>x</m:t>
                  </m:r>
                </m:e>
                <m:sub>
                  <m:r>
                    <m:t>j</m:t>
                  </m:r>
                </m:sub>
              </m:sSub>
            </m:e>
          </m:d>
          <m:r>
            <m:t> </m:t>
          </m:r>
          <m:sSub>
            <m:e>
              <m:r>
                <m:t>w</m:t>
              </m:r>
            </m:e>
            <m:sub>
              <m:r>
                <m:t>j</m:t>
              </m:r>
            </m:sub>
          </m:sSub>
          <m:r>
            <m:rPr>
              <m:sty m:val="p"/>
            </m:rPr>
            <m:t>,</m:t>
          </m:r>
          <m:r>
            <m:t>  </m:t>
          </m:r>
          <m:r>
            <m:t>κ</m:t>
          </m:r>
          <m:d>
            <m:dPr>
              <m:begChr m:val="("/>
              <m:sepChr m:val=""/>
              <m:endChr m:val=")"/>
              <m:grow/>
            </m:dPr>
            <m:e>
              <m:r>
                <m:t>x</m:t>
              </m:r>
              <m:r>
                <m:rPr>
                  <m:sty m:val="p"/>
                </m:rPr>
                <m:t>,</m:t>
              </m:r>
              <m:r>
                <m:t>y</m:t>
              </m:r>
            </m:e>
          </m:d>
          <m:r>
            <m:rPr>
              <m:sty m:val="p"/>
            </m:rPr>
            <m:t>≈</m:t>
          </m:r>
          <m:nary>
            <m:naryPr>
              <m:chr m:val="∑"/>
              <m:limLoc m:val="undOvr"/>
              <m:subHide m:val="off"/>
              <m:supHide m:val="off"/>
            </m:naryPr>
            <m:sub>
              <m:r>
                <m:t>r</m:t>
              </m:r>
              <m:r>
                <m:rPr>
                  <m:sty m:val="p"/>
                </m:rPr>
                <m:t>=</m:t>
              </m:r>
              <m:r>
                <m:t>1</m:t>
              </m:r>
            </m:sub>
            <m:sup>
              <m:r>
                <m:t>R</m:t>
              </m:r>
            </m:sup>
            <m:e>
              <m:sSub>
                <m:e>
                  <m:r>
                    <m:t>ϕ</m:t>
                  </m:r>
                </m:e>
                <m:sub>
                  <m:r>
                    <m:t>r</m:t>
                  </m:r>
                </m:sub>
              </m:sSub>
            </m:e>
          </m:nary>
          <m:d>
            <m:dPr>
              <m:begChr m:val="("/>
              <m:sepChr m:val=""/>
              <m:endChr m:val=")"/>
              <m:grow/>
            </m:dPr>
            <m:e>
              <m:r>
                <m:t>x</m:t>
              </m:r>
            </m:e>
          </m:d>
          <m:r>
            <m:t> </m:t>
          </m:r>
          <m:sSub>
            <m:e>
              <m:r>
                <m:t>ψ</m:t>
              </m:r>
            </m:e>
            <m:sub>
              <m:r>
                <m:t>r</m:t>
              </m:r>
            </m:sub>
          </m:sSub>
          <m:d>
            <m:dPr>
              <m:begChr m:val="("/>
              <m:sepChr m:val=""/>
              <m:endChr m:val=")"/>
              <m:grow/>
            </m:dPr>
            <m:e>
              <m:r>
                <m:t>y</m:t>
              </m:r>
            </m:e>
          </m:d>
        </m:oMath>
      </m:oMathPara>
    </w:p>
    <w:p>
      <w:pPr>
        <w:spacing w:after="120"/>
        <w:jc w:val="both"/>
      </w:pPr>
      <w:r>
        <w:t xml:space="preserve">Operatori neural Fourier (FNO) [B4] e llogarit integralin si shumëzim në hapësirën e frekuencave, me </w:t>
      </w:r>
      <m:oMath>
        <m:sSub>
          <m:e>
            <m:r>
              <m:t>R</m:t>
            </m:r>
          </m:e>
          <m:sub>
            <m:r>
              <m:t>ϕ</m:t>
            </m:r>
          </m:sub>
        </m:sSub>
      </m:oMath>
      <w:r>
        <w:t xml:space="preserve"> të mësuar mbi </w:t>
      </w:r>
      <m:oMath>
        <m:sSub>
          <m:e>
            <m:r>
              <m:t>k</m:t>
            </m:r>
          </m:e>
          <m:sub>
            <m:r>
              <m:rPr>
                <m:sty m:val="p"/>
              </m:rPr>
              <m:t>max</m:t>
            </m:r>
          </m:sub>
        </m:sSub>
      </m:oMath>
      <w:r>
        <w:t xml:space="preserve"> modat e para, me kosto </w:t>
      </w:r>
      <m:oMath>
        <m:r>
          <m:t>O</m:t>
        </m:r>
        <m:d>
          <m:dPr>
            <m:begChr m:val="("/>
            <m:sepChr m:val=""/>
            <m:endChr m:val=")"/>
            <m:grow/>
          </m:dPr>
          <m:e>
            <m:r>
              <m:t>n</m:t>
            </m:r>
            <m:r>
              <m:rPr>
                <m:sty m:val="p"/>
              </m:rPr>
              <m:t>log</m:t>
            </m:r>
            <m:r>
              <m:t>n</m:t>
            </m:r>
          </m:e>
        </m:d>
      </m:oMath>
      <w:r>
        <w:t xml:space="preserve"> në rrjeta të rregullta. Operatori neural me grafë (GNO) përdor fqinjësi lokale dhe punon në rrjeta të parregullta, ndërsa bërthamat me rang të ulët e ndajnë </w:t>
      </w:r>
      <m:oMath>
        <m:r>
          <m:t>κ</m:t>
        </m:r>
      </m:oMath>
      <w:r>
        <w:t xml:space="preserve"> në prodhime funksionesh. Për gjeometri të ndërlikuara, për sferën dhe për sisteme me shumë fusha fizike janë zhvilluar variante të veçanta [C9–C11], ndërsa simetritë e PDE-së mund t’i imponohen edhe një operatori të paratrajnuar [H1].</w:t>
      </w:r>
    </w:p>
    <w:p>
      <w:pPr>
        <w:pStyle w:val="Heading3"/>
      </w:pPr>
      <w:r>
        <w:rPr>
          <w:color w:val="1F3864"/>
        </w:rPr>
        <w:t xml:space="preserve">1.4 Koduesi, përafruesi dhe rindërtuesi: DeepONet dhe PCA-Net</w:t>
      </w:r>
    </w:p>
    <w:p>
      <w:pPr>
        <w:spacing w:after="120"/>
        <w:jc w:val="both"/>
      </w:pPr>
      <w:r>
        <w:t xml:space="preserve">Një familje e dytë arkitekturash e shkruan operatorin si përbërje të tri hapave: kodimi i hyrjes në një vektor të fundëm, përafrimi me një rrjet të zakonshëm dhe rindërtimi i daljes si kombinim funksionesh bazë [B2] [C3]:</w:t>
      </w:r>
    </w:p>
    <w:p>
      <w:pPr>
        <w:pStyle w:val="Equation"/>
      </w:pPr>
      <m:oMathPara>
        <m:oMathParaPr>
          <m:jc m:val="center"/>
        </m:oMathParaPr>
        <m:oMath>
          <m:sSub>
            <m:e>
              <m:r>
                <m:rPr>
                  <m:scr m:val="script"/>
                  <m:sty m:val="p"/>
                </m:rPr>
                <m:t>G</m:t>
              </m:r>
            </m:e>
            <m:sub>
              <m:r>
                <m:t>θ</m:t>
              </m:r>
            </m:sub>
          </m:sSub>
          <m:r>
            <m:rPr>
              <m:sty m:val="p"/>
            </m:rPr>
            <m:t>=</m:t>
          </m:r>
          <m:r>
            <m:rPr>
              <m:scr m:val="script"/>
              <m:sty m:val="p"/>
            </m:rPr>
            <m:t>R</m:t>
          </m:r>
          <m:r>
            <m:rPr>
              <m:sty m:val="p"/>
            </m:rPr>
            <m:t>∘</m:t>
          </m:r>
          <m:r>
            <m:rPr>
              <m:scr m:val="script"/>
              <m:sty m:val="p"/>
            </m:rPr>
            <m:t>A</m:t>
          </m:r>
          <m:r>
            <m:rPr>
              <m:sty m:val="p"/>
            </m:rPr>
            <m:t>∘</m:t>
          </m:r>
          <m:r>
            <m:rPr>
              <m:scr m:val="script"/>
              <m:sty m:val="p"/>
            </m:rPr>
            <m:t>E</m:t>
          </m:r>
          <m:r>
            <m:rPr>
              <m:sty m:val="p"/>
            </m:rPr>
            <m:t>,</m:t>
          </m:r>
          <m:r>
            <m:t>  </m:t>
          </m:r>
          <m:r>
            <m:rPr>
              <m:scr m:val="script"/>
              <m:sty m:val="p"/>
            </m:rPr>
            <m:t>E</m:t>
          </m:r>
          <m:d>
            <m:dPr>
              <m:begChr m:val="("/>
              <m:sepChr m:val=""/>
              <m:endChr m:val=")"/>
              <m:grow/>
            </m:dPr>
            <m:e>
              <m:r>
                <m:t>a</m:t>
              </m:r>
            </m:e>
          </m:d>
          <m:r>
            <m:rPr>
              <m:sty m:val="p"/>
            </m:rPr>
            <m:t>=</m:t>
          </m:r>
          <m:d>
            <m:dPr>
              <m:begChr m:val="("/>
              <m:sepChr m:val=""/>
              <m:endChr m:val=")"/>
              <m:grow/>
            </m:dPr>
            <m:e>
              <m:r>
                <m:t>a</m:t>
              </m:r>
              <m:d>
                <m:dPr>
                  <m:begChr m:val="("/>
                  <m:sepChr m:val=""/>
                  <m:endChr m:val=")"/>
                  <m:grow/>
                </m:dPr>
                <m:e>
                  <m:sSub>
                    <m:e>
                      <m:r>
                        <m:t>x</m:t>
                      </m:r>
                    </m:e>
                    <m:sub>
                      <m:r>
                        <m:t>1</m:t>
                      </m:r>
                    </m:sub>
                  </m:sSub>
                </m:e>
              </m:d>
              <m:r>
                <m:rPr>
                  <m:sty m:val="p"/>
                </m:rPr>
                <m:t>,</m:t>
              </m:r>
              <m:r>
                <m:rPr>
                  <m:sty m:val="p"/>
                </m:rPr>
                <m:t>…</m:t>
              </m:r>
              <m:r>
                <m:rPr>
                  <m:sty m:val="p"/>
                </m:rPr>
                <m:t>,</m:t>
              </m:r>
              <m:r>
                <m:t>a</m:t>
              </m:r>
              <m:d>
                <m:dPr>
                  <m:begChr m:val="("/>
                  <m:sepChr m:val=""/>
                  <m:endChr m:val=")"/>
                  <m:grow/>
                </m:dPr>
                <m:e>
                  <m:sSub>
                    <m:e>
                      <m:r>
                        <m:t>x</m:t>
                      </m:r>
                    </m:e>
                    <m:sub>
                      <m:r>
                        <m:t>m</m:t>
                      </m:r>
                    </m:sub>
                  </m:sSub>
                </m:e>
              </m:d>
            </m:e>
          </m:d>
          <m:r>
            <m:t> </m:t>
          </m:r>
          <m:r>
            <m:rPr>
              <m:nor/>
            </m:rPr>
            <m:t>ose</m:t>
          </m:r>
          <m:r>
            <m:t> </m:t>
          </m:r>
          <m:sSub>
            <m:e>
              <m:d>
                <m:dPr>
                  <m:begChr m:val="("/>
                  <m:sepChr m:val=""/>
                  <m:endChr m:val=")"/>
                  <m:grow/>
                </m:dPr>
                <m:e>
                  <m:r>
                    <m:rPr>
                      <m:sty m:val="p"/>
                    </m:rPr>
                    <m:t>⟨</m:t>
                  </m:r>
                  <m:r>
                    <m:t>a</m:t>
                  </m:r>
                  <m:r>
                    <m:rPr>
                      <m:sty m:val="p"/>
                    </m:rPr>
                    <m:t>,</m:t>
                  </m:r>
                  <m:sSub>
                    <m:e>
                      <m:r>
                        <m:t>φ</m:t>
                      </m:r>
                    </m:e>
                    <m:sub>
                      <m:r>
                        <m:t>k</m:t>
                      </m:r>
                    </m:sub>
                  </m:sSub>
                  <m:r>
                    <m:rPr>
                      <m:sty m:val="p"/>
                    </m:rPr>
                    <m:t>⟩</m:t>
                  </m:r>
                </m:e>
              </m:d>
            </m:e>
            <m:sub>
              <m:r>
                <m:t>k</m:t>
              </m:r>
              <m:r>
                <m:rPr>
                  <m:sty m:val="p"/>
                </m:rPr>
                <m:t>≤</m:t>
              </m:r>
              <m:r>
                <m:t>m</m:t>
              </m:r>
            </m:sub>
          </m:sSub>
          <m:r>
            <m:rPr>
              <m:sty m:val="p"/>
            </m:rPr>
            <m:t>,</m:t>
          </m:r>
          <m:r>
            <m:t>  </m:t>
          </m:r>
          <m:r>
            <m:rPr>
              <m:scr m:val="script"/>
              <m:sty m:val="p"/>
            </m:rPr>
            <m:t>R</m:t>
          </m:r>
          <m:d>
            <m:dPr>
              <m:begChr m:val="("/>
              <m:sepChr m:val=""/>
              <m:endChr m:val=")"/>
              <m:grow/>
            </m:dPr>
            <m:e>
              <m:r>
                <m:t>β</m:t>
              </m:r>
            </m:e>
          </m:d>
          <m:d>
            <m:dPr>
              <m:begChr m:val="("/>
              <m:sepChr m:val=""/>
              <m:endChr m:val=")"/>
              <m:grow/>
            </m:dPr>
            <m:e>
              <m:r>
                <m:t>y</m:t>
              </m:r>
            </m:e>
          </m:d>
          <m:r>
            <m:rPr>
              <m:sty m:val="p"/>
            </m:rPr>
            <m:t>=</m:t>
          </m:r>
          <m:nary>
            <m:naryPr>
              <m:chr m:val="∑"/>
              <m:limLoc m:val="undOvr"/>
              <m:subHide m:val="off"/>
              <m:supHide m:val="off"/>
            </m:naryPr>
            <m:sub>
              <m:r>
                <m:t>k</m:t>
              </m:r>
              <m:r>
                <m:rPr>
                  <m:sty m:val="p"/>
                </m:rPr>
                <m:t>=</m:t>
              </m:r>
              <m:r>
                <m:t>1</m:t>
              </m:r>
            </m:sub>
            <m:sup>
              <m:r>
                <m:t>p</m:t>
              </m:r>
            </m:sup>
            <m:e>
              <m:sSub>
                <m:e>
                  <m:r>
                    <m:t>β</m:t>
                  </m:r>
                </m:e>
                <m:sub>
                  <m:r>
                    <m:t>k</m:t>
                  </m:r>
                </m:sub>
              </m:sSub>
            </m:e>
          </m:nary>
          <m:r>
            <m:t> </m:t>
          </m:r>
          <m:sSub>
            <m:e>
              <m:r>
                <m:t>τ</m:t>
              </m:r>
            </m:e>
            <m:sub>
              <m:r>
                <m:t>k</m:t>
              </m:r>
            </m:sub>
          </m:sSub>
          <m:d>
            <m:dPr>
              <m:begChr m:val="("/>
              <m:sepChr m:val=""/>
              <m:endChr m:val=")"/>
              <m:grow/>
            </m:dPr>
            <m:e>
              <m:r>
                <m:t>y</m:t>
              </m:r>
            </m:e>
          </m:d>
        </m:oMath>
      </m:oMathPara>
    </w:p>
    <w:p>
      <w:pPr>
        <w:spacing w:after="120"/>
        <w:jc w:val="both"/>
      </w:pPr>
      <w:r>
        <w:t xml:space="preserve">Lanthaler, Mishra &amp; Karniadakis [B6] treguan se gabimi total ndahet në gabimin e kodimit, të përafrimit dhe të rindërtimit:</w:t>
      </w:r>
    </w:p>
    <w:p>
      <w:pPr>
        <w:pStyle w:val="Equation"/>
      </w:pPr>
      <m:oMathPara>
        <m:oMathParaPr>
          <m:jc m:val="center"/>
        </m:oMathParaPr>
        <m:oMath>
          <m:acc>
            <m:accPr>
              <m:chr m:val="̂"/>
            </m:accPr>
            <m:e>
              <m:r>
                <m:rPr>
                  <m:scr m:val="script"/>
                  <m:sty m:val="p"/>
                </m:rPr>
                <m:t>E</m:t>
              </m:r>
            </m:e>
          </m:acc>
          <m:r>
            <m:t> </m:t>
          </m:r>
          <m:r>
            <m:rPr>
              <m:sty m:val="p"/>
            </m:rPr>
            <m:t>≤</m:t>
          </m:r>
          <m:r>
            <m:t> </m:t>
          </m:r>
          <m:r>
            <m:rPr>
              <m:sty m:val="p"/>
            </m:rPr>
            <m:t>L</m:t>
          </m:r>
          <m:r>
            <m:rPr>
              <m:sty m:val="p"/>
            </m:rPr>
            <m:t>i</m:t>
          </m:r>
          <m:r>
            <m:rPr>
              <m:sty m:val="p"/>
            </m:rPr>
            <m:t>p</m:t>
          </m:r>
          <m:d>
            <m:dPr>
              <m:begChr m:val="("/>
              <m:sepChr m:val=""/>
              <m:endChr m:val=")"/>
              <m:grow/>
            </m:dPr>
            <m:e>
              <m:sSup>
                <m:e>
                  <m:r>
                    <m:rPr>
                      <m:scr m:val="script"/>
                      <m:sty m:val="p"/>
                    </m:rPr>
                    <m:t>G</m:t>
                  </m:r>
                </m:e>
                <m:sup>
                  <m:r>
                    <m:rPr>
                      <m:sty m:val="p"/>
                    </m:rPr>
                    <m:t>†</m:t>
                  </m:r>
                </m:sup>
              </m:sSup>
            </m:e>
          </m:d>
          <m:r>
            <m:rPr>
              <m:sty m:val="p"/>
            </m:rPr>
            <m:t>L</m:t>
          </m:r>
          <m:r>
            <m:rPr>
              <m:sty m:val="p"/>
            </m:rPr>
            <m:t>i</m:t>
          </m:r>
          <m:r>
            <m:rPr>
              <m:sty m:val="p"/>
            </m:rPr>
            <m:t>p</m:t>
          </m:r>
          <m:d>
            <m:dPr>
              <m:begChr m:val="("/>
              <m:sepChr m:val=""/>
              <m:endChr m:val=")"/>
              <m:grow/>
            </m:dPr>
            <m:e>
              <m:r>
                <m:rPr>
                  <m:scr m:val="script"/>
                  <m:sty m:val="p"/>
                </m:rPr>
                <m:t>R</m:t>
              </m:r>
              <m:r>
                <m:rPr>
                  <m:sty m:val="p"/>
                </m:rPr>
                <m:t>∘</m:t>
              </m:r>
              <m:r>
                <m:rPr>
                  <m:scr m:val="script"/>
                  <m:sty m:val="p"/>
                </m:rPr>
                <m:t>A</m:t>
              </m:r>
            </m:e>
          </m:d>
          <m:sSub>
            <m:e>
              <m:acc>
                <m:accPr>
                  <m:chr m:val="̂"/>
                </m:accPr>
                <m:e>
                  <m:r>
                    <m:rPr>
                      <m:scr m:val="script"/>
                      <m:sty m:val="p"/>
                    </m:rPr>
                    <m:t>E</m:t>
                  </m:r>
                </m:e>
              </m:acc>
            </m:e>
            <m:sub>
              <m:r>
                <m:rPr>
                  <m:scr m:val="script"/>
                  <m:sty m:val="p"/>
                </m:rPr>
                <m:t>E</m:t>
              </m:r>
            </m:sub>
          </m:sSub>
          <m:r>
            <m:rPr>
              <m:sty m:val="p"/>
            </m:rPr>
            <m:t>+</m:t>
          </m:r>
          <m:r>
            <m:rPr>
              <m:sty m:val="p"/>
            </m:rPr>
            <m:t>L</m:t>
          </m:r>
          <m:r>
            <m:rPr>
              <m:sty m:val="p"/>
            </m:rPr>
            <m:t>i</m:t>
          </m:r>
          <m:r>
            <m:rPr>
              <m:sty m:val="p"/>
            </m:rPr>
            <m:t>p</m:t>
          </m:r>
          <m:d>
            <m:dPr>
              <m:begChr m:val="("/>
              <m:sepChr m:val=""/>
              <m:endChr m:val=")"/>
              <m:grow/>
            </m:dPr>
            <m:e>
              <m:r>
                <m:rPr>
                  <m:scr m:val="script"/>
                  <m:sty m:val="p"/>
                </m:rPr>
                <m:t>R</m:t>
              </m:r>
            </m:e>
          </m:d>
          <m:sSub>
            <m:e>
              <m:acc>
                <m:accPr>
                  <m:chr m:val="̂"/>
                </m:accPr>
                <m:e>
                  <m:r>
                    <m:rPr>
                      <m:scr m:val="script"/>
                      <m:sty m:val="p"/>
                    </m:rPr>
                    <m:t>E</m:t>
                  </m:r>
                </m:e>
              </m:acc>
            </m:e>
            <m:sub>
              <m:r>
                <m:rPr>
                  <m:scr m:val="script"/>
                  <m:sty m:val="p"/>
                </m:rPr>
                <m:t>A</m:t>
              </m:r>
            </m:sub>
          </m:sSub>
          <m:r>
            <m:rPr>
              <m:sty m:val="p"/>
            </m:rPr>
            <m:t>+</m:t>
          </m:r>
          <m:sSub>
            <m:e>
              <m:acc>
                <m:accPr>
                  <m:chr m:val="̂"/>
                </m:accPr>
                <m:e>
                  <m:r>
                    <m:rPr>
                      <m:scr m:val="script"/>
                      <m:sty m:val="p"/>
                    </m:rPr>
                    <m:t>E</m:t>
                  </m:r>
                </m:e>
              </m:acc>
            </m:e>
            <m:sub>
              <m:r>
                <m:rPr>
                  <m:scr m:val="script"/>
                  <m:sty m:val="p"/>
                </m:rPr>
                <m:t>R</m:t>
              </m:r>
            </m:sub>
          </m:sSub>
        </m:oMath>
      </m:oMathPara>
    </w:p>
    <w:p>
      <w:pPr>
        <w:spacing w:after="120"/>
        <w:jc w:val="both"/>
      </w:pPr>
      <w:r>
        <w:t xml:space="preserve">Kur kodimi dhe rindërtimi bëhen me komponentë kryesorë, gabimet e tyre varen nga shpejtësia me të cilën bien vlerat vetjake të kovariancave të hyrjes dhe të daljes. Pra fushat e lëmuara mësohen më lehtë se fushat me ndërprerje, si kufijtë e mprehtë midis facieve.</w:t>
      </w:r>
    </w:p>
    <w:p>
      <w:pPr>
        <w:pStyle w:val="Heading3"/>
      </w:pPr>
      <w:r>
        <w:rPr>
          <w:color w:val="1F3864"/>
        </w:rPr>
        <w:t xml:space="preserve">1.5 Përafrimi universal dhe çmimi i tij</w:t>
      </w:r>
    </w:p>
    <w:p>
      <w:pPr>
        <w:spacing w:after="120"/>
        <w:jc w:val="both"/>
      </w:pPr>
      <w:r>
        <w:t xml:space="preserve">Teorema e Chen &amp; Chen [B1] dhe homologët e saj për operatorët neuralë [B3] [C1, C2] garantojnë përafrimin universal:</w:t>
      </w:r>
    </w:p>
    <w:p>
      <w:pPr>
        <w:pStyle w:val="Equation"/>
      </w:pPr>
      <m:oMathPara>
        <m:oMathParaPr>
          <m:jc m:val="center"/>
        </m:oMathParaPr>
        <m:oMath>
          <m:r>
            <m:rPr>
              <m:sty m:val="p"/>
            </m:rPr>
            <m:t>∀</m:t>
          </m:r>
          <m:r>
            <m:t> </m:t>
          </m:r>
          <m:r>
            <m:t>K</m:t>
          </m:r>
          <m:r>
            <m:rPr>
              <m:sty m:val="p"/>
            </m:rPr>
            <m:t>⊂</m:t>
          </m:r>
          <m:r>
            <m:rPr>
              <m:scr m:val="script"/>
              <m:sty m:val="p"/>
            </m:rPr>
            <m:t>A</m:t>
          </m:r>
          <m:r>
            <m:t> </m:t>
          </m:r>
          <m:r>
            <m:rPr>
              <m:nor/>
            </m:rPr>
            <m:t>kompakt</m:t>
          </m:r>
          <m:r>
            <m:rPr>
              <m:sty m:val="p"/>
            </m:rPr>
            <m:t>,</m:t>
          </m:r>
          <m:r>
            <m:t> </m:t>
          </m:r>
          <m:r>
            <m:rPr>
              <m:sty m:val="p"/>
            </m:rPr>
            <m:t>∀</m:t>
          </m:r>
          <m:r>
            <m:t> </m:t>
          </m:r>
          <m:r>
            <m:t>ε</m:t>
          </m:r>
          <m:r>
            <m:rPr>
              <m:sty m:val="p"/>
            </m:rPr>
            <m:t>&gt;</m:t>
          </m:r>
          <m:r>
            <m:t>0</m:t>
          </m:r>
          <m:r>
            <m:t> </m:t>
          </m:r>
          <m:r>
            <m:t> </m:t>
          </m:r>
          <m:r>
            <m:rPr>
              <m:sty m:val="p"/>
            </m:rPr>
            <m:t>∃</m:t>
          </m:r>
          <m:r>
            <m:t> </m:t>
          </m:r>
          <m:r>
            <m:t>θ</m:t>
          </m:r>
          <m:r>
            <m:rPr>
              <m:sty m:val="p"/>
            </m:rPr>
            <m:t>:</m:t>
          </m:r>
          <m:r>
            <m:t>  </m:t>
          </m:r>
          <m:limLow>
            <m:e>
              <m:r>
                <m:rPr>
                  <m:sty m:val="p"/>
                </m:rPr>
                <m:t>sup</m:t>
              </m:r>
            </m:e>
            <m:lim>
              <m:r>
                <m:t>a</m:t>
              </m:r>
              <m:r>
                <m:rPr>
                  <m:sty m:val="p"/>
                </m:rPr>
                <m:t>∈</m:t>
              </m:r>
              <m:r>
                <m:t>K</m:t>
              </m:r>
            </m:lim>
          </m:limLow>
          <m:sSub>
            <m:e>
              <m:d>
                <m:dPr>
                  <m:begChr m:val="∥"/>
                  <m:sepChr m:val=""/>
                  <m:endChr m:val="∥"/>
                  <m:grow/>
                </m:dPr>
                <m:e>
                  <m:sSup>
                    <m:e>
                      <m:r>
                        <m:rPr>
                          <m:scr m:val="script"/>
                          <m:sty m:val="p"/>
                        </m:rPr>
                        <m:t>G</m:t>
                      </m:r>
                    </m:e>
                    <m:sup>
                      <m:r>
                        <m:rPr>
                          <m:sty m:val="p"/>
                        </m:rPr>
                        <m:t>†</m:t>
                      </m:r>
                    </m:sup>
                  </m:sSup>
                  <m:d>
                    <m:dPr>
                      <m:begChr m:val="("/>
                      <m:sepChr m:val=""/>
                      <m:endChr m:val=")"/>
                      <m:grow/>
                    </m:dPr>
                    <m:e>
                      <m:r>
                        <m:t>a</m:t>
                      </m:r>
                    </m:e>
                  </m:d>
                  <m:r>
                    <m:rPr>
                      <m:sty m:val="p"/>
                    </m:rPr>
                    <m:t>−</m:t>
                  </m:r>
                  <m:sSub>
                    <m:e>
                      <m:r>
                        <m:rPr>
                          <m:scr m:val="script"/>
                          <m:sty m:val="p"/>
                        </m:rPr>
                        <m:t>G</m:t>
                      </m:r>
                    </m:e>
                    <m:sub>
                      <m:r>
                        <m:t>θ</m:t>
                      </m:r>
                    </m:sub>
                  </m:sSub>
                  <m:d>
                    <m:dPr>
                      <m:begChr m:val="("/>
                      <m:sepChr m:val=""/>
                      <m:endChr m:val=")"/>
                      <m:grow/>
                    </m:dPr>
                    <m:e>
                      <m:r>
                        <m:t>a</m:t>
                      </m:r>
                    </m:e>
                  </m:d>
                </m:e>
              </m:d>
            </m:e>
            <m:sub>
              <m:r>
                <m:rPr>
                  <m:scr m:val="script"/>
                  <m:sty m:val="p"/>
                </m:rPr>
                <m:t>U</m:t>
              </m:r>
            </m:sub>
          </m:sSub>
          <m:r>
            <m:rPr>
              <m:sty m:val="p"/>
            </m:rPr>
            <m:t>&lt;</m:t>
          </m:r>
          <m:r>
            <m:t>ε</m:t>
          </m:r>
        </m:oMath>
      </m:oMathPara>
    </w:p>
    <w:p>
      <w:pPr>
        <w:spacing w:after="120"/>
        <w:jc w:val="both"/>
      </w:pPr>
      <w:r>
        <w:t xml:space="preserve">Universaliteti nuk thotë asgjë për madhësinë e rrjetit. Për klasa të përgjithshme operatorësh Lipschitz ose të lëmuar, numri i parametrave për saktësi </w:t>
      </w:r>
      <m:oMath>
        <m:r>
          <m:t>ε</m:t>
        </m:r>
      </m:oMath>
      <w:r>
        <w:t xml:space="preserve"> rritet në mënyrë eksponenciale me </w:t>
      </w:r>
      <m:oMath>
        <m:r>
          <m:t>1</m:t>
        </m:r>
        <m:r>
          <m:rPr>
            <m:sty m:val="p"/>
          </m:rPr>
          <m:t>/</m:t>
        </m:r>
        <m:r>
          <m:t>ε</m:t>
        </m:r>
      </m:oMath>
      <w:r>
        <w:t xml:space="preserve">: ky është «mallkimi i kompleksitetit parametrik» [C3, C4]. Shkallë të mira arrihen vetëm kur operatori ka strukturë shtesë, p.sh. holomorfi ose strukturë PDE-je, dhe kjo shpjegon pse arkitekturat më të mira e shfrytëzojnë fizikën.</w:t>
      </w:r>
    </w:p>
    <w:p>
      <w:pPr>
        <w:pStyle w:val="Heading3"/>
      </w:pPr>
      <w:r>
        <w:rPr>
          <w:color w:val="1F3864"/>
        </w:rPr>
        <w:t xml:space="preserve">1.6 Teoria statistikore: sa të dhëna duhen</w:t>
      </w:r>
    </w:p>
    <w:p>
      <w:pPr>
        <w:spacing w:after="120"/>
        <w:jc w:val="both"/>
      </w:pPr>
      <w:r>
        <w:t xml:space="preserve">Përveç madhësisë së rrjetit, ka rëndësi edhe numri </w:t>
      </w:r>
      <m:oMath>
        <m:r>
          <m:t>N</m:t>
        </m:r>
      </m:oMath>
      <w:r>
        <w:t xml:space="preserve"> i çifteve të trajnimit. Për operatorë linearë, shkallët e konvergjencës varen nga lëmueshmëria e operatorit dhe nga spektri i të dhënave [C5, O1, O2], dhe kovarianca e hyrjeve të rastësishme mund të zgjidhet që të përfshijë njohurinë paraprake [O3]; për veçori të rastësishme, trajnimi bëhet problem konveks me garanci [C6]; dhe metodat me bërthama, të lidhura me proceset Gausiane, janë konkurruese dhe kanë teori të plotë [C7]. Kur dalja është vetëm një numër i vogël sasish me interes, mësimi i operatorit të plotë mund të jetë më efikas në të dhëna se mësimi i drejtpërdrejtë i tyre [C8]. Këto rezultate tregojnë se mësimi i operatorëve nuk është vetëm mësim i thellë, por pjesë e analizës numerike dhe e statistikës.</w:t>
      </w:r>
    </w:p>
    <w:p>
      <w:pPr>
        <w:pStyle w:val="Heading3"/>
      </w:pPr>
      <w:r>
        <w:rPr>
          <w:color w:val="1F3864"/>
        </w:rPr>
        <w:t xml:space="preserve">1.7 Fizika dhe derivatet në trajnim</w:t>
      </w:r>
    </w:p>
    <w:p>
      <w:pPr>
        <w:spacing w:after="120"/>
        <w:jc w:val="both"/>
      </w:pPr>
      <w:r>
        <w:t xml:space="preserve">Kur të dhënat janë të pakta, humbjes i shtohen mbetja e PDE-së [B5], në frymën e PINN-ve [B10], dhe gabimi i derivateve të operatorit [B7]:</w:t>
      </w:r>
    </w:p>
    <w:p>
      <w:pPr>
        <w:pStyle w:val="Equation"/>
      </w:pPr>
      <m:oMathPara>
        <m:oMathParaPr>
          <m:jc m:val="center"/>
        </m:oMathParaPr>
        <m:oMath>
          <m:r>
            <m:rPr>
              <m:scr m:val="script"/>
              <m:sty m:val="p"/>
            </m:rPr>
            <m:t>L</m:t>
          </m:r>
          <m:d>
            <m:dPr>
              <m:begChr m:val="("/>
              <m:sepChr m:val=""/>
              <m:endChr m:val=")"/>
              <m:grow/>
            </m:dPr>
            <m:e>
              <m:r>
                <m:t>θ</m:t>
              </m:r>
            </m:e>
          </m:d>
          <m:r>
            <m:rPr>
              <m:sty m:val="p"/>
            </m:rPr>
            <m:t>=</m:t>
          </m:r>
          <m:f>
            <m:fPr>
              <m:type m:val="bar"/>
            </m:fPr>
            <m:num>
              <m:r>
                <m:t>1</m:t>
              </m:r>
            </m:num>
            <m:den>
              <m:r>
                <m:t>N</m:t>
              </m:r>
            </m:den>
          </m:f>
          <m:nary>
            <m:naryPr>
              <m:chr m:val="∑"/>
              <m:limLoc m:val="undOvr"/>
              <m:subHide m:val="off"/>
              <m:supHide m:val="on"/>
            </m:naryPr>
            <m:sub>
              <m:r>
                <m:t>j</m:t>
              </m:r>
            </m:sub>
            <m:sup>
              <m:r>
                <m:t>​</m:t>
              </m:r>
            </m:sup>
            <m:e>
              <m:sSup>
                <m:e>
                  <m:d>
                    <m:dPr>
                      <m:begChr m:val="∥"/>
                      <m:sepChr m:val=""/>
                      <m:endChr m:val="∥"/>
                      <m:grow/>
                    </m:dPr>
                    <m:e>
                      <m:sSub>
                        <m:e>
                          <m:r>
                            <m:t>u</m:t>
                          </m:r>
                        </m:e>
                        <m:sub>
                          <m:r>
                            <m:t>j</m:t>
                          </m:r>
                        </m:sub>
                      </m:sSub>
                      <m:r>
                        <m:rPr>
                          <m:sty m:val="p"/>
                        </m:rPr>
                        <m:t>−</m:t>
                      </m:r>
                      <m:sSub>
                        <m:e>
                          <m:r>
                            <m:rPr>
                              <m:scr m:val="script"/>
                              <m:sty m:val="p"/>
                            </m:rPr>
                            <m:t>G</m:t>
                          </m:r>
                        </m:e>
                        <m:sub>
                          <m:r>
                            <m:t>θ</m:t>
                          </m:r>
                        </m:sub>
                      </m:sSub>
                      <m:d>
                        <m:dPr>
                          <m:begChr m:val="("/>
                          <m:sepChr m:val=""/>
                          <m:endChr m:val=")"/>
                          <m:grow/>
                        </m:dPr>
                        <m:e>
                          <m:sSub>
                            <m:e>
                              <m:r>
                                <m:t>a</m:t>
                              </m:r>
                            </m:e>
                            <m:sub>
                              <m:r>
                                <m:t>j</m:t>
                              </m:r>
                            </m:sub>
                          </m:sSub>
                        </m:e>
                      </m:d>
                    </m:e>
                  </m:d>
                </m:e>
                <m:sup>
                  <m:r>
                    <m:t>2</m:t>
                  </m:r>
                </m:sup>
              </m:sSup>
            </m:e>
          </m:nary>
          <m:r>
            <m:rPr>
              <m:sty m:val="p"/>
            </m:rPr>
            <m:t>+</m:t>
          </m:r>
          <m:r>
            <m:t>λ</m:t>
          </m:r>
          <m:r>
            <m:t> </m:t>
          </m:r>
          <m:f>
            <m:fPr>
              <m:type m:val="bar"/>
            </m:fPr>
            <m:num>
              <m:r>
                <m:t>1</m:t>
              </m:r>
            </m:num>
            <m:den>
              <m:r>
                <m:t>N</m:t>
              </m:r>
            </m:den>
          </m:f>
          <m:nary>
            <m:naryPr>
              <m:chr m:val="∑"/>
              <m:limLoc m:val="undOvr"/>
              <m:subHide m:val="off"/>
              <m:supHide m:val="on"/>
            </m:naryPr>
            <m:sub>
              <m:r>
                <m:t>j</m:t>
              </m:r>
            </m:sub>
            <m:sup>
              <m:r>
                <m:t>​</m:t>
              </m:r>
            </m:sup>
            <m:e>
              <m:sSup>
                <m:e>
                  <m:d>
                    <m:dPr>
                      <m:begChr m:val="∥"/>
                      <m:sepChr m:val=""/>
                      <m:endChr m:val="∥"/>
                      <m:grow/>
                    </m:dPr>
                    <m:e>
                      <m:r>
                        <m:rPr>
                          <m:scr m:val="script"/>
                          <m:sty m:val="p"/>
                        </m:rPr>
                        <m:t>N</m:t>
                      </m:r>
                      <m:d>
                        <m:dPr>
                          <m:begChr m:val="("/>
                          <m:sepChr m:val=""/>
                          <m:endChr m:val=")"/>
                          <m:grow/>
                        </m:dPr>
                        <m:e>
                          <m:sSub>
                            <m:e>
                              <m:r>
                                <m:rPr>
                                  <m:scr m:val="script"/>
                                  <m:sty m:val="p"/>
                                </m:rPr>
                                <m:t>G</m:t>
                              </m:r>
                            </m:e>
                            <m:sub>
                              <m:r>
                                <m:t>θ</m:t>
                              </m:r>
                            </m:sub>
                          </m:sSub>
                          <m:d>
                            <m:dPr>
                              <m:begChr m:val="("/>
                              <m:sepChr m:val=""/>
                              <m:endChr m:val=")"/>
                              <m:grow/>
                            </m:dPr>
                            <m:e>
                              <m:sSub>
                                <m:e>
                                  <m:r>
                                    <m:t>a</m:t>
                                  </m:r>
                                </m:e>
                                <m:sub>
                                  <m:r>
                                    <m:t>j</m:t>
                                  </m:r>
                                </m:sub>
                              </m:sSub>
                            </m:e>
                          </m:d>
                          <m:r>
                            <m:rPr>
                              <m:sty m:val="p"/>
                            </m:rPr>
                            <m:t>;</m:t>
                          </m:r>
                          <m:sSub>
                            <m:e>
                              <m:r>
                                <m:t>a</m:t>
                              </m:r>
                            </m:e>
                            <m:sub>
                              <m:r>
                                <m:t>j</m:t>
                              </m:r>
                            </m:sub>
                          </m:sSub>
                        </m:e>
                      </m:d>
                    </m:e>
                  </m:d>
                </m:e>
                <m:sup>
                  <m:r>
                    <m:t>2</m:t>
                  </m:r>
                </m:sup>
              </m:sSup>
            </m:e>
          </m:nary>
          <m:r>
            <m:rPr>
              <m:sty m:val="p"/>
            </m:rPr>
            <m:t>+</m:t>
          </m:r>
          <m:r>
            <m:t>μ</m:t>
          </m:r>
          <m:r>
            <m:t> </m:t>
          </m:r>
          <m:f>
            <m:fPr>
              <m:type m:val="bar"/>
            </m:fPr>
            <m:num>
              <m:r>
                <m:t>1</m:t>
              </m:r>
            </m:num>
            <m:den>
              <m:r>
                <m:t>N</m:t>
              </m:r>
            </m:den>
          </m:f>
          <m:nary>
            <m:naryPr>
              <m:chr m:val="∑"/>
              <m:limLoc m:val="undOvr"/>
              <m:subHide m:val="off"/>
              <m:supHide m:val="on"/>
            </m:naryPr>
            <m:sub>
              <m:r>
                <m:t>j</m:t>
              </m:r>
            </m:sub>
            <m:sup>
              <m:r>
                <m:t>​</m:t>
              </m:r>
            </m:sup>
            <m:e>
              <m:sSubSup>
                <m:e>
                  <m:d>
                    <m:dPr>
                      <m:begChr m:val="∥"/>
                      <m:sepChr m:val=""/>
                      <m:endChr m:val="∥"/>
                      <m:grow/>
                    </m:dPr>
                    <m:e>
                      <m:r>
                        <m:t>D</m:t>
                      </m:r>
                      <m:sSup>
                        <m:e>
                          <m:r>
                            <m:rPr>
                              <m:scr m:val="script"/>
                              <m:sty m:val="p"/>
                            </m:rPr>
                            <m:t>G</m:t>
                          </m:r>
                        </m:e>
                        <m:sup>
                          <m:r>
                            <m:rPr>
                              <m:sty m:val="p"/>
                            </m:rPr>
                            <m:t>†</m:t>
                          </m:r>
                        </m:sup>
                      </m:sSup>
                      <m:d>
                        <m:dPr>
                          <m:begChr m:val="("/>
                          <m:sepChr m:val=""/>
                          <m:endChr m:val=")"/>
                          <m:grow/>
                        </m:dPr>
                        <m:e>
                          <m:sSub>
                            <m:e>
                              <m:r>
                                <m:t>a</m:t>
                              </m:r>
                            </m:e>
                            <m:sub>
                              <m:r>
                                <m:t>j</m:t>
                              </m:r>
                            </m:sub>
                          </m:sSub>
                        </m:e>
                      </m:d>
                      <m:r>
                        <m:rPr>
                          <m:sty m:val="p"/>
                        </m:rPr>
                        <m:t>−</m:t>
                      </m:r>
                      <m:r>
                        <m:t>D</m:t>
                      </m:r>
                      <m:sSub>
                        <m:e>
                          <m:r>
                            <m:rPr>
                              <m:scr m:val="script"/>
                              <m:sty m:val="p"/>
                            </m:rPr>
                            <m:t>G</m:t>
                          </m:r>
                        </m:e>
                        <m:sub>
                          <m:r>
                            <m:t>θ</m:t>
                          </m:r>
                        </m:sub>
                      </m:sSub>
                      <m:d>
                        <m:dPr>
                          <m:begChr m:val="("/>
                          <m:sepChr m:val=""/>
                          <m:endChr m:val=")"/>
                          <m:grow/>
                        </m:dPr>
                        <m:e>
                          <m:sSub>
                            <m:e>
                              <m:r>
                                <m:t>a</m:t>
                              </m:r>
                            </m:e>
                            <m:sub>
                              <m:r>
                                <m:t>j</m:t>
                              </m:r>
                            </m:sub>
                          </m:sSub>
                        </m:e>
                      </m:d>
                    </m:e>
                  </m:d>
                </m:e>
                <m:sub>
                  <m:r>
                    <m:rPr>
                      <m:sty m:val="p"/>
                    </m:rPr>
                    <m:t>H</m:t>
                  </m:r>
                  <m:r>
                    <m:rPr>
                      <m:sty m:val="p"/>
                    </m:rPr>
                    <m:t>S</m:t>
                  </m:r>
                </m:sub>
                <m:sup>
                  <m:r>
                    <m:t>2</m:t>
                  </m:r>
                </m:sup>
              </m:sSubSup>
            </m:e>
          </m:nary>
        </m:oMath>
      </m:oMathPara>
    </w:p>
    <w:p>
      <w:pPr>
        <w:spacing w:after="120"/>
        <w:jc w:val="both"/>
      </w:pPr>
      <w:r>
        <w:t xml:space="preserve">Termi i fundit, i operatorëve neuralë «të informuar nga derivatet» [B7], ka rëndësi të veçantë për problemet inverse bajeziane [B8] dhe për dizajnin e eksperimenteve. Atje nuk mjafton që dalja të jetë e saktë: duhet të jetë i saktë edhe Jakobiani, sepse prej tij varen aposteriori i linearizuar dhe EIG-ja.</w:t>
      </w:r>
    </w:p>
    <w:p>
      <w:pPr>
        <w:pStyle w:val="Heading3"/>
      </w:pPr>
      <w:r>
        <w:rPr>
          <w:color w:val="1F3864"/>
        </w:rPr>
        <w:t xml:space="preserve">1.8 Operatorët gjenerues dhe pasiguria</w:t>
      </w:r>
    </w:p>
    <w:p>
      <w:pPr>
        <w:spacing w:after="120"/>
        <w:jc w:val="both"/>
      </w:pPr>
      <w:r>
        <w:t xml:space="preserve">Për sisteme kaotike ose stokastike, synimi nuk është një zgjidhje e vetme, por një shpërndarje mbi funksione [C12, C13]. Modelet me difuzion në hapësirën e funksioneve kërkojnë që zhurma të jetë një proces Gausian me kovariancë të klasës gjurmë, jo zhurmë e bardhë, që procesi të mbetet i mirëpërcaktuar kur rrjeta imtësohet:</w:t>
      </w:r>
    </w:p>
    <w:p>
      <w:pPr>
        <w:pStyle w:val="Equation"/>
      </w:pPr>
      <m:oMathPara>
        <m:oMathParaPr>
          <m:jc m:val="center"/>
        </m:oMathParaPr>
        <m:oMath>
          <m:r>
            <m:rPr>
              <m:sty m:val="p"/>
            </m:rPr>
            <m:t>d</m:t>
          </m:r>
          <m:sSub>
            <m:e>
              <m:r>
                <m:t>U</m:t>
              </m:r>
            </m:e>
            <m:sub>
              <m:r>
                <m:t>τ</m:t>
              </m:r>
            </m:sub>
          </m:sSub>
          <m:r>
            <m:rPr>
              <m:sty m:val="p"/>
            </m:rPr>
            <m:t>=</m:t>
          </m:r>
          <m:r>
            <m:rPr>
              <m:sty m:val="p"/>
            </m:rPr>
            <m:t>−</m:t>
          </m:r>
          <m:f>
            <m:fPr>
              <m:type m:val="bar"/>
            </m:fPr>
            <m:num>
              <m:r>
                <m:t>1</m:t>
              </m:r>
            </m:num>
            <m:den>
              <m:r>
                <m:t>2</m:t>
              </m:r>
            </m:den>
          </m:f>
          <m:r>
            <m:t> </m:t>
          </m:r>
          <m:sSub>
            <m:e>
              <m:r>
                <m:t>U</m:t>
              </m:r>
            </m:e>
            <m:sub>
              <m:r>
                <m:t>τ</m:t>
              </m:r>
            </m:sub>
          </m:sSub>
          <m:r>
            <m:t> </m:t>
          </m:r>
          <m:r>
            <m:rPr>
              <m:sty m:val="p"/>
            </m:rPr>
            <m:t>d</m:t>
          </m:r>
          <m:r>
            <m:t>τ</m:t>
          </m:r>
          <m:r>
            <m:rPr>
              <m:sty m:val="p"/>
            </m:rPr>
            <m:t>+</m:t>
          </m:r>
          <m:r>
            <m:rPr>
              <m:sty m:val="p"/>
            </m:rPr>
            <m:t>d</m:t>
          </m:r>
          <m:sSubSup>
            <m:e>
              <m:r>
                <m:t>W</m:t>
              </m:r>
            </m:e>
            <m:sub>
              <m:r>
                <m:t>τ</m:t>
              </m:r>
            </m:sub>
            <m:sup>
              <m:r>
                <m:rPr>
                  <m:scr m:val="script"/>
                  <m:sty m:val="p"/>
                </m:rPr>
                <m:t>C</m:t>
              </m:r>
            </m:sup>
          </m:sSubSup>
          <m:r>
            <m:rPr>
              <m:sty m:val="p"/>
            </m:rPr>
            <m:t>,</m:t>
          </m:r>
          <m:r>
            <m:t>  </m:t>
          </m:r>
          <m:sSup>
            <m:e>
              <m:r>
                <m:t>W</m:t>
              </m:r>
            </m:e>
            <m:sup>
              <m:r>
                <m:rPr>
                  <m:scr m:val="script"/>
                  <m:sty m:val="p"/>
                </m:rPr>
                <m:t>C</m:t>
              </m:r>
            </m:sup>
          </m:sSup>
          <m:r>
            <m:t> </m:t>
          </m:r>
          <m:r>
            <m:rPr>
              <m:nor/>
            </m:rPr>
            <m:t>proces Wiener me kovariancë</m:t>
          </m:r>
          <m:r>
            <m:t> </m:t>
          </m:r>
          <m:r>
            <m:rPr>
              <m:scr m:val="script"/>
              <m:sty m:val="p"/>
            </m:rPr>
            <m:t>C</m:t>
          </m:r>
          <m:r>
            <m:rPr>
              <m:sty m:val="p"/>
            </m:rPr>
            <m:t>,</m:t>
          </m:r>
          <m:r>
            <m:t>  </m:t>
          </m:r>
          <m:r>
            <m:rPr>
              <m:sty m:val="p"/>
            </m:rPr>
            <m:t>t</m:t>
          </m:r>
          <m:r>
            <m:rPr>
              <m:sty m:val="p"/>
            </m:rPr>
            <m:t>r</m:t>
          </m:r>
          <m:r>
            <m:t> </m:t>
          </m:r>
          <m:r>
            <m:rPr>
              <m:scr m:val="script"/>
              <m:sty m:val="p"/>
            </m:rPr>
            <m:t>C</m:t>
          </m:r>
          <m:r>
            <m:rPr>
              <m:sty m:val="p"/>
            </m:rPr>
            <m:t>&lt;</m:t>
          </m:r>
          <m:r>
            <m:rPr>
              <m:sty m:val="p"/>
            </m:rPr>
            <m:t>∞</m:t>
          </m:r>
        </m:oMath>
      </m:oMathPara>
    </w:p>
    <w:p>
      <w:pPr>
        <w:spacing w:after="120"/>
        <w:jc w:val="both"/>
      </w:pPr>
      <w:r>
        <w:t xml:space="preserve">Shpërndarja invariante e këtij procesi është masa Gausiane </w:t>
      </w:r>
      <m:oMath>
        <m:r>
          <m:rPr>
            <m:scr m:val="script"/>
            <m:sty m:val="p"/>
          </m:rPr>
          <m:t>N</m:t>
        </m:r>
        <m:d>
          <m:dPr>
            <m:begChr m:val="("/>
            <m:sepChr m:val=""/>
            <m:endChr m:val=")"/>
            <m:grow/>
          </m:dPr>
          <m:e>
            <m:r>
              <m:t>0</m:t>
            </m:r>
            <m:r>
              <m:rPr>
                <m:sty m:val="p"/>
              </m:rPr>
              <m:t>,</m:t>
            </m:r>
            <m:r>
              <m:rPr>
                <m:scr m:val="script"/>
                <m:sty m:val="p"/>
              </m:rPr>
              <m:t>C</m:t>
            </m:r>
          </m:e>
        </m:d>
      </m:oMath>
      <w:r>
        <w:t xml:space="preserve">, e njëjta familje prior-ësh që përdoret për fushat e përçueshmërisë në problemet inverse [B8].</w:t>
      </w:r>
    </w:p>
    <w:p>
      <w:pPr>
        <w:pStyle w:val="Heading3"/>
      </w:pPr>
      <w:r>
        <w:rPr>
          <w:color w:val="1F3864"/>
        </w:rPr>
        <w:t xml:space="preserve">1.9 Operatorët neuralë në rrjedhën nëntokësore</w:t>
      </w:r>
    </w:p>
    <w:p>
      <w:pPr>
        <w:spacing w:after="120"/>
        <w:jc w:val="both"/>
      </w:pPr>
      <w:r>
        <w:t xml:space="preserve">Rrjedha shumëfazore dhe ruajtja gjeologjike e CO₂-së janë ndër zbatimet më të suksesshme të operatorëve neuralë [C14, C15]. Ato kanë të njëjtat vështirësi si ndërhyrja e ujit të kripur [B9]: heterogjenitet i fortë, ballë të mprehtë, shkallë të shumta dhe kosto të lartë simulimi. Rezultatet tregojnë parashikime në kohë reale me saktësi të krahasueshme me simulimet numerike.</w:t>
      </w:r>
    </w:p>
    <w:p>
      <w:pPr>
        <w:pStyle w:val="Heading3"/>
      </w:pPr>
      <w:r>
        <w:rPr>
          <w:color w:val="1F3864"/>
        </w:rPr>
        <w:t xml:space="preserve">1.10 Lidhja me SWI-Goal-OED</w:t>
      </w:r>
    </w:p>
    <w:p>
      <w:pPr>
        <w:spacing w:after="120"/>
        <w:jc w:val="both"/>
      </w:pPr>
      <w:r>
        <w:t xml:space="preserve">Harta </w:t>
      </w:r>
      <m:oMath>
        <m:r>
          <m:t>m</m:t>
        </m:r>
        <m:r>
          <m:rPr>
            <m:sty m:val="p"/>
          </m:rPr>
          <m:t>↦</m:t>
        </m:r>
        <m:d>
          <m:dPr>
            <m:begChr m:val="("/>
            <m:sepChr m:val=""/>
            <m:endChr m:val=")"/>
            <m:grow/>
          </m:dPr>
          <m:e>
            <m:r>
              <m:t>y</m:t>
            </m:r>
            <m:r>
              <m:rPr>
                <m:sty m:val="p"/>
              </m:rPr>
              <m:t>,</m:t>
            </m:r>
            <m:r>
              <m:t>q</m:t>
            </m:r>
          </m:e>
        </m:d>
      </m:oMath>
      <w:r>
        <w:t xml:space="preserve"> e projektit, nga fusha e log-përçueshmërisë te kripësia në puse dhe te masa e kripës pranë majës së pykës, është një operator midis hapësirave të funksioneve. Dizajni i orientuar drejt qëllimit nuk ka nevojë vetëm për </w:t>
      </w:r>
      <m:oMath>
        <m:r>
          <m:t>y</m:t>
        </m:r>
      </m:oMath>
      <w:r>
        <w:t xml:space="preserve"> dhe </w:t>
      </w:r>
      <m:oMath>
        <m:r>
          <m:t>q</m:t>
        </m:r>
      </m:oMath>
      <w:r>
        <w:t xml:space="preserve">, por edhe për Jakobianët </w:t>
      </w:r>
      <m:oMath>
        <m:r>
          <m:t>G</m:t>
        </m:r>
        <m:r>
          <m:rPr>
            <m:sty m:val="p"/>
          </m:rPr>
          <m:t>=</m:t>
        </m:r>
        <m:r>
          <m:rPr>
            <m:sty m:val="p"/>
          </m:rPr>
          <m:t>∂</m:t>
        </m:r>
        <m:r>
          <m:t>y</m:t>
        </m:r>
        <m:r>
          <m:rPr>
            <m:sty m:val="p"/>
          </m:rPr>
          <m:t>/</m:t>
        </m:r>
        <m:r>
          <m:rPr>
            <m:sty m:val="p"/>
          </m:rPr>
          <m:t>∂</m:t>
        </m:r>
        <m:r>
          <m:t>m</m:t>
        </m:r>
      </m:oMath>
      <w:r>
        <w:t xml:space="preserve"> dhe </w:t>
      </w:r>
      <m:oMath>
        <m:r>
          <m:t>h</m:t>
        </m:r>
        <m:r>
          <m:rPr>
            <m:sty m:val="p"/>
          </m:rPr>
          <m:t>=</m:t>
        </m:r>
        <m:r>
          <m:rPr>
            <m:sty m:val="p"/>
          </m:rPr>
          <m:t>∂</m:t>
        </m:r>
        <m:r>
          <m:t>q</m:t>
        </m:r>
        <m:r>
          <m:rPr>
            <m:sty m:val="p"/>
          </m:rPr>
          <m:t>/</m:t>
        </m:r>
        <m:r>
          <m:rPr>
            <m:sty m:val="p"/>
          </m:rPr>
          <m:t>∂</m:t>
        </m:r>
        <m:r>
          <m:t>m</m:t>
        </m:r>
      </m:oMath>
      <w:r>
        <w:t xml:space="preserve">. Një operator neural i trajnuar me derivate mund t’i japë ata për çdo </w:t>
      </w:r>
      <m:oMath>
        <m:r>
          <m:t>m</m:t>
        </m:r>
      </m:oMath>
      <w:r>
        <w:t xml:space="preserve"> në milisekonda, në vend të zgjidhjeve adjoint. Kjo hap rrugën për EIG përtej linearizimit të vetëm, p.sh. si mesatare mbi prior-in. Por gabimet e Jakobianit kalojnë te EIG-ja, prandaj seksioni 8 jep një kufi të certifikuar për këtë gabim.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Operatori neural të trajnohet për atë që i duhet vendimit, jo vetëm për daljen: Jakobianët e bardhuar me prior-in dhe me zhurmën kontrollojnë drejtpërdrejt gabimin e EIG-së, ndaj humbja e trajnimit duhet të matet në këto norma.</w:t>
      </w:r>
    </w:p>
    <w:p>
      <w:pPr>
        <w:spacing w:after="200"/>
      </w:pPr>
    </w:p>
    <w:p>
      <w:pPr>
        <w:pStyle w:val="Heading1"/>
      </w:pPr>
      <w:r>
        <w:rPr>
          <w:color w:val="1F3864"/>
        </w:rPr>
        <w:t xml:space="preserve">2. Metodologjia e kërkimit</w:t>
      </w:r>
    </w:p>
    <w:p>
      <w:pPr>
        <w:spacing w:after="120"/>
        <w:jc w:val="both"/>
      </w:pPr>
      <w:r>
        <w:t xml:space="preserve">Kërkimi mbulon periudhën 1 janar 2020 – 9 tetor 2026 dhe u përqendrua te tri institucionet e kërkuara: Caltech, Oxford dhe Harvard. Numri i artikujve për secilin institucion nuk është i barabartë, sepse ndjek prodhimin real në këtë fushë. Caltech është vendi ku lindën operatorët neuralë (FNO, PINO dhe korniza e përgjithshme e operatorëve neuralë), ndaj jep 15 artikuj. Në Oxford u gjetën 3 artikuj të recensuar dhe të verifikuar për mësimin e operatorëve, të gjithë nga Instituti Matematik, dhe në Harvard 2, me autorë nga Harvard SEAS. Artikujt themelorë FNO, PINO dhe «Neural operator» nuk numërohen te të 20-ët: ata janë literatura bazë e Pjesës I [B3–B5] dhe janë përdorur si skeda në dokumentin e dytë të serisë.</w:t>
      </w:r>
    </w:p>
    <w:p>
      <w:pPr>
        <w:pStyle w:val="ListParagraph"/>
        <w:numPr>
          <w:ilvl w:val="0"/>
          <w:numId w:val="2"/>
        </w:numPr>
        <w:spacing w:after="60"/>
        <w:jc w:val="both"/>
      </w:pPr>
      <w:r>
        <w:rPr>
          <w:b/>
          <w:bCs/>
        </w:rPr>
        <w:t xml:space="preserve">Temat:</w:t>
      </w:r>
      <w:r>
        <w:t xml:space="preserve"> teoria e përafrimit dhe e kompleksitetit (universalitet, kufij të poshtëm, PCA-Net), teoria statistikore (operatorë linearë, veçori të rastësishme, bërthama, harta parametër–vëzhgueshme), funksionet e Green-it dhe algjebra lineare e rastësishme, arkitektura për gjeometri të parregullta, për sferën dhe për sisteme shumëfizike, simetri dhe ekuivariancë, operatorë gjenerues dhe kaos, asimilim të dhënash dhe rrjedhë nëntokësore shumëfazore.</w:t>
      </w:r>
    </w:p>
    <w:p>
      <w:pPr>
        <w:pStyle w:val="ListParagraph"/>
        <w:numPr>
          <w:ilvl w:val="0"/>
          <w:numId w:val="2"/>
        </w:numPr>
        <w:spacing w:after="60"/>
        <w:jc w:val="both"/>
      </w:pPr>
      <w:r>
        <w:rPr>
          <w:b/>
          <w:bCs/>
        </w:rPr>
        <w:t xml:space="preserve">Burimet:</w:t>
      </w:r>
      <w:r>
        <w:t xml:space="preserve"> faqet e botuesve (SIAM, Springer, Oxford University Press, Elsevier, Royal Society of Chemistry, AIMS), JMLR, PMLR, NeurIPS, ICLR, depoja CaltechAUTHORS, NSF PAR, DBLP dhe arXiv.</w:t>
      </w:r>
    </w:p>
    <w:p>
      <w:pPr>
        <w:pStyle w:val="ListParagraph"/>
        <w:numPr>
          <w:ilvl w:val="0"/>
          <w:numId w:val="2"/>
        </w:numPr>
        <w:spacing w:after="60"/>
        <w:jc w:val="both"/>
      </w:pPr>
      <w:r>
        <w:rPr>
          <w:b/>
          <w:bCs/>
        </w:rPr>
        <w:t xml:space="preserve">Kriteret e përfshirjes:</w:t>
      </w:r>
      <w:r>
        <w:t xml:space="preserve"> (i) botim i recensuar në revistë ose në konferencë kryesore, 2020–2026; (ii) të paktën një autor me afiliacion në Caltech, Oxford ose Harvard, sipas botimit ose versionit arXiv përkatës; (iii) risi e qartë ose përmbajtje matematikore e thellë; (iv) asnjë përsëritje me 100 artikujt e pesë dokumenteve të mëparshme.</w:t>
      </w:r>
    </w:p>
    <w:p>
      <w:pPr>
        <w:pStyle w:val="ListParagraph"/>
        <w:numPr>
          <w:ilvl w:val="0"/>
          <w:numId w:val="2"/>
        </w:numPr>
        <w:spacing w:after="60"/>
        <w:jc w:val="both"/>
      </w:pPr>
      <w:r>
        <w:rPr>
          <w:b/>
          <w:bCs/>
        </w:rPr>
        <w:t xml:space="preserve">Vlerësimi ★:</w:t>
      </w:r>
      <w:r>
        <w:t xml:space="preserve"> në këtë dokument yjet matin </w:t>
      </w:r>
      <w:r>
        <w:rPr>
          <w:b/>
          <w:bCs/>
        </w:rPr>
        <w:t xml:space="preserve">risinë dhe kompleksitetin matematik</w:t>
      </w:r>
      <w:r>
        <w:t xml:space="preserve"> (★★★★★ = rezultat themelor ose paradigmë e re). Artikulli i vetëm me ★★★, U-FNO [C14], është përfshirë për lidhjen e drejtpërdrejtë me rrjedhën nëntokësore.</w:t>
      </w:r>
    </w:p>
    <w:p>
      <w:pPr>
        <w:pStyle w:val="ListParagraph"/>
        <w:numPr>
          <w:ilvl w:val="0"/>
          <w:numId w:val="2"/>
        </w:numPr>
        <w:spacing w:after="60"/>
        <w:jc w:val="both"/>
      </w:pPr>
      <w:r>
        <w:rPr>
          <w:b/>
          <w:bCs/>
        </w:rPr>
        <w:t xml:space="preserve">Ekuacionet:</w:t>
      </w:r>
      <w:r>
        <w:t xml:space="preserve"> ekuacionet e Pjesës I janë formula standarde të literaturës bazë. Për 20 artikujt, ekuacioni kyç është </w:t>
      </w:r>
      <w:r>
        <w:rPr>
          <w:i/>
          <w:iCs/>
        </w:rPr>
        <w:t xml:space="preserve">formulim përfaqësues</w:t>
      </w:r>
      <w:r>
        <w:t xml:space="preserve"> i rezultatit ose i konstruksionit qendror: e përmbledh idenë me shënime të njësuara, por nuk është kopje fjalë për fjalë e një ekuacioni të numëruar në artikull.</w:t>
      </w:r>
    </w:p>
    <w:p>
      <w:pPr>
        <w:pStyle w:val="Heading1"/>
        <w:pageBreakBefore/>
      </w:pPr>
      <w:r>
        <w:rPr>
          <w:color w:val="1F3864"/>
        </w:rPr>
        <w:t xml:space="preserve">3. Tabela përmbledhëse e 20 artikujve</w:t>
      </w:r>
    </w:p>
    <w:p>
      <w:pPr>
        <w:spacing w:after="120"/>
        <w:jc w:val="both"/>
      </w:pPr>
      <w:r>
        <w:t xml:space="preserve">Tabela renditet sipas institucionit (C = Caltech, O = Oxford, H = Harvard). Artikujt e Caltech-ut grupohen sipas temës: teoria e përafrimit (C1–C4), teoria statistikore (C5–C8), arkitekturat (C9–C11), operatorët gjenerues dhe kaosi (C12–C13) dhe rrjedha nëntokësore (C14–C15).</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Kovachki, Lanthaler &amp; Mishra (2021)</w:t>
            </w:r>
          </w:p>
        </w:tc>
        <w:tc>
          <w:tcPr>
            <w:tcW w:type="dxa" w:w="3830"/>
            <w:tcMar>
              <w:top w:type="dxa" w:w="30"/>
              <w:left w:type="dxa" w:w="90"/>
              <w:bottom w:type="dxa" w:w="30"/>
              <w:right w:type="dxa" w:w="90"/>
            </w:tcMar>
            <w:vAlign w:val="top"/>
          </w:tcPr>
          <w:p>
            <w:r>
              <w:rPr>
                <w:sz w:val="16"/>
                <w:szCs w:val="16"/>
              </w:rPr>
              <w:t xml:space="preserve">On universal approximation and error bounds for Fourier neural operators</w:t>
            </w:r>
          </w:p>
        </w:tc>
        <w:tc>
          <w:tcPr>
            <w:tcW w:type="dxa" w:w="2030"/>
            <w:tcMar>
              <w:top w:type="dxa" w:w="30"/>
              <w:left w:type="dxa" w:w="90"/>
              <w:bottom w:type="dxa" w:w="30"/>
              <w:right w:type="dxa" w:w="90"/>
            </w:tcMar>
            <w:vAlign w:val="top"/>
          </w:tcPr>
          <w:p>
            <w:r>
              <w:rPr>
                <w:sz w:val="16"/>
                <w:szCs w:val="16"/>
              </w:rPr>
              <w:t xml:space="preserve">J. Mach. Learn. Res. 22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Lanthaler, Li &amp; Stuart (2025)</w:t>
            </w:r>
          </w:p>
        </w:tc>
        <w:tc>
          <w:tcPr>
            <w:tcW w:type="dxa" w:w="3830"/>
            <w:shd w:fill="F7F9FC" w:color="auto" w:val="clear"/>
            <w:tcMar>
              <w:top w:type="dxa" w:w="30"/>
              <w:left w:type="dxa" w:w="90"/>
              <w:bottom w:type="dxa" w:w="30"/>
              <w:right w:type="dxa" w:w="90"/>
            </w:tcMar>
            <w:vAlign w:val="top"/>
          </w:tcPr>
          <w:p>
            <w:r>
              <w:rPr>
                <w:sz w:val="16"/>
                <w:szCs w:val="16"/>
              </w:rPr>
              <w:t xml:space="preserve">Nonlocality and nonlinearity implies universality in operator learning</w:t>
            </w:r>
          </w:p>
        </w:tc>
        <w:tc>
          <w:tcPr>
            <w:tcW w:type="dxa" w:w="2030"/>
            <w:shd w:fill="F7F9FC" w:color="auto" w:val="clear"/>
            <w:tcMar>
              <w:top w:type="dxa" w:w="30"/>
              <w:left w:type="dxa" w:w="90"/>
              <w:bottom w:type="dxa" w:w="30"/>
              <w:right w:type="dxa" w:w="90"/>
            </w:tcMar>
            <w:vAlign w:val="top"/>
          </w:tcPr>
          <w:p>
            <w:r>
              <w:rPr>
                <w:sz w:val="16"/>
                <w:szCs w:val="16"/>
              </w:rPr>
              <w:t xml:space="preserve">Constr. Approx. (2025)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Lanthaler (2023)</w:t>
            </w:r>
          </w:p>
        </w:tc>
        <w:tc>
          <w:tcPr>
            <w:tcW w:type="dxa" w:w="3830"/>
            <w:tcMar>
              <w:top w:type="dxa" w:w="30"/>
              <w:left w:type="dxa" w:w="90"/>
              <w:bottom w:type="dxa" w:w="30"/>
              <w:right w:type="dxa" w:w="90"/>
            </w:tcMar>
            <w:vAlign w:val="top"/>
          </w:tcPr>
          <w:p>
            <w:r>
              <w:rPr>
                <w:sz w:val="16"/>
                <w:szCs w:val="16"/>
              </w:rPr>
              <w:t xml:space="preserve">Operator learning with PCA-Net: upper and lower complexity bounds</w:t>
            </w:r>
          </w:p>
        </w:tc>
        <w:tc>
          <w:tcPr>
            <w:tcW w:type="dxa" w:w="2030"/>
            <w:tcMar>
              <w:top w:type="dxa" w:w="30"/>
              <w:left w:type="dxa" w:w="90"/>
              <w:bottom w:type="dxa" w:w="30"/>
              <w:right w:type="dxa" w:w="90"/>
            </w:tcMar>
            <w:vAlign w:val="top"/>
          </w:tcPr>
          <w:p>
            <w:r>
              <w:rPr>
                <w:sz w:val="16"/>
                <w:szCs w:val="16"/>
              </w:rPr>
              <w:t xml:space="preserve">J. Mach. Learn. Res. 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Lanthaler &amp; Stuart (2026)</w:t>
            </w:r>
          </w:p>
        </w:tc>
        <w:tc>
          <w:tcPr>
            <w:tcW w:type="dxa" w:w="3830"/>
            <w:shd w:fill="F7F9FC" w:color="auto" w:val="clear"/>
            <w:tcMar>
              <w:top w:type="dxa" w:w="30"/>
              <w:left w:type="dxa" w:w="90"/>
              <w:bottom w:type="dxa" w:w="30"/>
              <w:right w:type="dxa" w:w="90"/>
            </w:tcMar>
            <w:vAlign w:val="top"/>
          </w:tcPr>
          <w:p>
            <w:r>
              <w:rPr>
                <w:sz w:val="16"/>
                <w:szCs w:val="16"/>
              </w:rPr>
              <w:t xml:space="preserve">The parametric complexity of operator learning</w:t>
            </w:r>
          </w:p>
        </w:tc>
        <w:tc>
          <w:tcPr>
            <w:tcW w:type="dxa" w:w="2030"/>
            <w:shd w:fill="F7F9FC" w:color="auto" w:val="clear"/>
            <w:tcMar>
              <w:top w:type="dxa" w:w="30"/>
              <w:left w:type="dxa" w:w="90"/>
              <w:bottom w:type="dxa" w:w="30"/>
              <w:right w:type="dxa" w:w="90"/>
            </w:tcMar>
            <w:vAlign w:val="top"/>
          </w:tcPr>
          <w:p>
            <w:r>
              <w:rPr>
                <w:sz w:val="16"/>
                <w:szCs w:val="16"/>
              </w:rPr>
              <w:t xml:space="preserve">IMA J. Numer. Anal. 46(2)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C5</w:t>
            </w:r>
          </w:p>
        </w:tc>
        <w:tc>
          <w:tcPr>
            <w:tcW w:type="dxa" w:w="2150"/>
            <w:tcMar>
              <w:top w:type="dxa" w:w="30"/>
              <w:left w:type="dxa" w:w="90"/>
              <w:bottom w:type="dxa" w:w="30"/>
              <w:right w:type="dxa" w:w="90"/>
            </w:tcMar>
            <w:vAlign w:val="top"/>
          </w:tcPr>
          <w:p>
            <w:r>
              <w:rPr>
                <w:sz w:val="16"/>
                <w:szCs w:val="16"/>
              </w:rPr>
              <w:t xml:space="preserve">de Hoop, Kovachki, Nelsen &amp; Stuart (2023)</w:t>
            </w:r>
          </w:p>
        </w:tc>
        <w:tc>
          <w:tcPr>
            <w:tcW w:type="dxa" w:w="3830"/>
            <w:tcMar>
              <w:top w:type="dxa" w:w="30"/>
              <w:left w:type="dxa" w:w="90"/>
              <w:bottom w:type="dxa" w:w="30"/>
              <w:right w:type="dxa" w:w="90"/>
            </w:tcMar>
            <w:vAlign w:val="top"/>
          </w:tcPr>
          <w:p>
            <w:r>
              <w:rPr>
                <w:sz w:val="16"/>
                <w:szCs w:val="16"/>
              </w:rPr>
              <w:t xml:space="preserve">Convergence rates for learning linear operators from noisy data</w:t>
            </w:r>
          </w:p>
        </w:tc>
        <w:tc>
          <w:tcPr>
            <w:tcW w:type="dxa" w:w="2030"/>
            <w:tcMar>
              <w:top w:type="dxa" w:w="30"/>
              <w:left w:type="dxa" w:w="90"/>
              <w:bottom w:type="dxa" w:w="30"/>
              <w:right w:type="dxa" w:w="90"/>
            </w:tcMar>
            <w:vAlign w:val="top"/>
          </w:tcPr>
          <w:p>
            <w:r>
              <w:rPr>
                <w:sz w:val="16"/>
                <w:szCs w:val="16"/>
              </w:rPr>
              <w:t xml:space="preserve">SIAM/ASA J. Uncertain. Quantif. 11(2)</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C6</w:t>
            </w:r>
          </w:p>
        </w:tc>
        <w:tc>
          <w:tcPr>
            <w:tcW w:type="dxa" w:w="2150"/>
            <w:shd w:fill="F7F9FC" w:color="auto" w:val="clear"/>
            <w:tcMar>
              <w:top w:type="dxa" w:w="30"/>
              <w:left w:type="dxa" w:w="90"/>
              <w:bottom w:type="dxa" w:w="30"/>
              <w:right w:type="dxa" w:w="90"/>
            </w:tcMar>
            <w:vAlign w:val="top"/>
          </w:tcPr>
          <w:p>
            <w:r>
              <w:rPr>
                <w:sz w:val="16"/>
                <w:szCs w:val="16"/>
              </w:rPr>
              <w:t xml:space="preserve">Nelsen &amp; Stuart (2024)</w:t>
            </w:r>
          </w:p>
        </w:tc>
        <w:tc>
          <w:tcPr>
            <w:tcW w:type="dxa" w:w="3830"/>
            <w:shd w:fill="F7F9FC" w:color="auto" w:val="clear"/>
            <w:tcMar>
              <w:top w:type="dxa" w:w="30"/>
              <w:left w:type="dxa" w:w="90"/>
              <w:bottom w:type="dxa" w:w="30"/>
              <w:right w:type="dxa" w:w="90"/>
            </w:tcMar>
            <w:vAlign w:val="top"/>
          </w:tcPr>
          <w:p>
            <w:r>
              <w:rPr>
                <w:sz w:val="16"/>
                <w:szCs w:val="16"/>
              </w:rPr>
              <w:t xml:space="preserve">Operator learning using random features: A tool for scientific computing</w:t>
            </w:r>
          </w:p>
        </w:tc>
        <w:tc>
          <w:tcPr>
            <w:tcW w:type="dxa" w:w="2030"/>
            <w:shd w:fill="F7F9FC" w:color="auto" w:val="clear"/>
            <w:tcMar>
              <w:top w:type="dxa" w:w="30"/>
              <w:left w:type="dxa" w:w="90"/>
              <w:bottom w:type="dxa" w:w="30"/>
              <w:right w:type="dxa" w:w="90"/>
            </w:tcMar>
            <w:vAlign w:val="top"/>
          </w:tcPr>
          <w:p>
            <w:r>
              <w:rPr>
                <w:sz w:val="16"/>
                <w:szCs w:val="16"/>
              </w:rPr>
              <w:t xml:space="preserve">SIAM Rev. 66(3)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C7</w:t>
            </w:r>
          </w:p>
        </w:tc>
        <w:tc>
          <w:tcPr>
            <w:tcW w:type="dxa" w:w="2150"/>
            <w:tcMar>
              <w:top w:type="dxa" w:w="30"/>
              <w:left w:type="dxa" w:w="90"/>
              <w:bottom w:type="dxa" w:w="30"/>
              <w:right w:type="dxa" w:w="90"/>
            </w:tcMar>
            <w:vAlign w:val="top"/>
          </w:tcPr>
          <w:p>
            <w:r>
              <w:rPr>
                <w:sz w:val="16"/>
                <w:szCs w:val="16"/>
              </w:rPr>
              <w:t xml:space="preserve">Batlle, Darcy, Hosseini &amp; Owhadi (2024)</w:t>
            </w:r>
          </w:p>
        </w:tc>
        <w:tc>
          <w:tcPr>
            <w:tcW w:type="dxa" w:w="3830"/>
            <w:tcMar>
              <w:top w:type="dxa" w:w="30"/>
              <w:left w:type="dxa" w:w="90"/>
              <w:bottom w:type="dxa" w:w="30"/>
              <w:right w:type="dxa" w:w="90"/>
            </w:tcMar>
            <w:vAlign w:val="top"/>
          </w:tcPr>
          <w:p>
            <w:r>
              <w:rPr>
                <w:sz w:val="16"/>
                <w:szCs w:val="16"/>
              </w:rPr>
              <w:t xml:space="preserve">Kernel methods are competitive for operator learning</w:t>
            </w:r>
          </w:p>
        </w:tc>
        <w:tc>
          <w:tcPr>
            <w:tcW w:type="dxa" w:w="2030"/>
            <w:tcMar>
              <w:top w:type="dxa" w:w="30"/>
              <w:left w:type="dxa" w:w="90"/>
              <w:bottom w:type="dxa" w:w="30"/>
              <w:right w:type="dxa" w:w="90"/>
            </w:tcMar>
            <w:vAlign w:val="top"/>
          </w:tcPr>
          <w:p>
            <w:r>
              <w:rPr>
                <w:sz w:val="16"/>
                <w:szCs w:val="16"/>
              </w:rPr>
              <w:t xml:space="preserve">J. Comput. Phys. 496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C8</w:t>
            </w:r>
          </w:p>
        </w:tc>
        <w:tc>
          <w:tcPr>
            <w:tcW w:type="dxa" w:w="2150"/>
            <w:shd w:fill="F7F9FC" w:color="auto" w:val="clear"/>
            <w:tcMar>
              <w:top w:type="dxa" w:w="30"/>
              <w:left w:type="dxa" w:w="90"/>
              <w:bottom w:type="dxa" w:w="30"/>
              <w:right w:type="dxa" w:w="90"/>
            </w:tcMar>
            <w:vAlign w:val="top"/>
          </w:tcPr>
          <w:p>
            <w:r>
              <w:rPr>
                <w:sz w:val="16"/>
                <w:szCs w:val="16"/>
              </w:rPr>
              <w:t xml:space="preserve">Huang, Nelsen &amp; Trautner (2025)</w:t>
            </w:r>
          </w:p>
        </w:tc>
        <w:tc>
          <w:tcPr>
            <w:tcW w:type="dxa" w:w="3830"/>
            <w:shd w:fill="F7F9FC" w:color="auto" w:val="clear"/>
            <w:tcMar>
              <w:top w:type="dxa" w:w="30"/>
              <w:left w:type="dxa" w:w="90"/>
              <w:bottom w:type="dxa" w:w="30"/>
              <w:right w:type="dxa" w:w="90"/>
            </w:tcMar>
            <w:vAlign w:val="top"/>
          </w:tcPr>
          <w:p>
            <w:r>
              <w:rPr>
                <w:sz w:val="16"/>
                <w:szCs w:val="16"/>
              </w:rPr>
              <w:t xml:space="preserve">An operator learning perspective on parameter-to-observable maps</w:t>
            </w:r>
          </w:p>
        </w:tc>
        <w:tc>
          <w:tcPr>
            <w:tcW w:type="dxa" w:w="2030"/>
            <w:shd w:fill="F7F9FC" w:color="auto" w:val="clear"/>
            <w:tcMar>
              <w:top w:type="dxa" w:w="30"/>
              <w:left w:type="dxa" w:w="90"/>
              <w:bottom w:type="dxa" w:w="30"/>
              <w:right w:type="dxa" w:w="90"/>
            </w:tcMar>
            <w:vAlign w:val="top"/>
          </w:tcPr>
          <w:p>
            <w:r>
              <w:rPr>
                <w:sz w:val="16"/>
                <w:szCs w:val="16"/>
              </w:rPr>
              <w:t xml:space="preserve">Found. Data Sci. (2025)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C9</w:t>
            </w:r>
          </w:p>
        </w:tc>
        <w:tc>
          <w:tcPr>
            <w:tcW w:type="dxa" w:w="2150"/>
            <w:tcMar>
              <w:top w:type="dxa" w:w="30"/>
              <w:left w:type="dxa" w:w="90"/>
              <w:bottom w:type="dxa" w:w="30"/>
              <w:right w:type="dxa" w:w="90"/>
            </w:tcMar>
            <w:vAlign w:val="top"/>
          </w:tcPr>
          <w:p>
            <w:r>
              <w:rPr>
                <w:sz w:val="16"/>
                <w:szCs w:val="16"/>
              </w:rPr>
              <w:t xml:space="preserve">Li, Huang, Liu &amp; Anandkumar (2023)</w:t>
            </w:r>
          </w:p>
        </w:tc>
        <w:tc>
          <w:tcPr>
            <w:tcW w:type="dxa" w:w="3830"/>
            <w:tcMar>
              <w:top w:type="dxa" w:w="30"/>
              <w:left w:type="dxa" w:w="90"/>
              <w:bottom w:type="dxa" w:w="30"/>
              <w:right w:type="dxa" w:w="90"/>
            </w:tcMar>
            <w:vAlign w:val="top"/>
          </w:tcPr>
          <w:p>
            <w:r>
              <w:rPr>
                <w:sz w:val="16"/>
                <w:szCs w:val="16"/>
              </w:rPr>
              <w:t xml:space="preserve">Fourier neural operator with learned deformations for PDEs on general geometries</w:t>
            </w:r>
          </w:p>
        </w:tc>
        <w:tc>
          <w:tcPr>
            <w:tcW w:type="dxa" w:w="2030"/>
            <w:tcMar>
              <w:top w:type="dxa" w:w="30"/>
              <w:left w:type="dxa" w:w="90"/>
              <w:bottom w:type="dxa" w:w="30"/>
              <w:right w:type="dxa" w:w="90"/>
            </w:tcMar>
            <w:vAlign w:val="top"/>
          </w:tcPr>
          <w:p>
            <w:r>
              <w:rPr>
                <w:sz w:val="16"/>
                <w:szCs w:val="16"/>
              </w:rPr>
              <w:t xml:space="preserve">J. Mach. Learn. Res. 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C10</w:t>
            </w:r>
          </w:p>
        </w:tc>
        <w:tc>
          <w:tcPr>
            <w:tcW w:type="dxa" w:w="2150"/>
            <w:shd w:fill="F7F9FC" w:color="auto" w:val="clear"/>
            <w:tcMar>
              <w:top w:type="dxa" w:w="30"/>
              <w:left w:type="dxa" w:w="90"/>
              <w:bottom w:type="dxa" w:w="30"/>
              <w:right w:type="dxa" w:w="90"/>
            </w:tcMar>
            <w:vAlign w:val="top"/>
          </w:tcPr>
          <w:p>
            <w:r>
              <w:rPr>
                <w:sz w:val="16"/>
                <w:szCs w:val="16"/>
              </w:rPr>
              <w:t xml:space="preserve">Bonev et al. (2023)</w:t>
            </w:r>
          </w:p>
        </w:tc>
        <w:tc>
          <w:tcPr>
            <w:tcW w:type="dxa" w:w="3830"/>
            <w:shd w:fill="F7F9FC" w:color="auto" w:val="clear"/>
            <w:tcMar>
              <w:top w:type="dxa" w:w="30"/>
              <w:left w:type="dxa" w:w="90"/>
              <w:bottom w:type="dxa" w:w="30"/>
              <w:right w:type="dxa" w:w="90"/>
            </w:tcMar>
            <w:vAlign w:val="top"/>
          </w:tcPr>
          <w:p>
            <w:r>
              <w:rPr>
                <w:sz w:val="16"/>
                <w:szCs w:val="16"/>
              </w:rPr>
              <w:t xml:space="preserve">Spherical Fourier neural operators: Learning stable dynamics on the sphere</w:t>
            </w:r>
          </w:p>
        </w:tc>
        <w:tc>
          <w:tcPr>
            <w:tcW w:type="dxa" w:w="2030"/>
            <w:shd w:fill="F7F9FC" w:color="auto" w:val="clear"/>
            <w:tcMar>
              <w:top w:type="dxa" w:w="30"/>
              <w:left w:type="dxa" w:w="90"/>
              <w:bottom w:type="dxa" w:w="30"/>
              <w:right w:type="dxa" w:w="90"/>
            </w:tcMar>
            <w:vAlign w:val="top"/>
          </w:tcPr>
          <w:p>
            <w:r>
              <w:rPr>
                <w:sz w:val="16"/>
                <w:szCs w:val="16"/>
              </w:rPr>
              <w:t xml:space="preserve">ICML 2023, PMLR 202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C11</w:t>
            </w:r>
          </w:p>
        </w:tc>
        <w:tc>
          <w:tcPr>
            <w:tcW w:type="dxa" w:w="2150"/>
            <w:tcMar>
              <w:top w:type="dxa" w:w="30"/>
              <w:left w:type="dxa" w:w="90"/>
              <w:bottom w:type="dxa" w:w="30"/>
              <w:right w:type="dxa" w:w="90"/>
            </w:tcMar>
            <w:vAlign w:val="top"/>
          </w:tcPr>
          <w:p>
            <w:r>
              <w:rPr>
                <w:sz w:val="16"/>
                <w:szCs w:val="16"/>
              </w:rPr>
              <w:t xml:space="preserve">Rahman et al. (2024)</w:t>
            </w:r>
          </w:p>
        </w:tc>
        <w:tc>
          <w:tcPr>
            <w:tcW w:type="dxa" w:w="3830"/>
            <w:tcMar>
              <w:top w:type="dxa" w:w="30"/>
              <w:left w:type="dxa" w:w="90"/>
              <w:bottom w:type="dxa" w:w="30"/>
              <w:right w:type="dxa" w:w="90"/>
            </w:tcMar>
            <w:vAlign w:val="top"/>
          </w:tcPr>
          <w:p>
            <w:r>
              <w:rPr>
                <w:sz w:val="16"/>
                <w:szCs w:val="16"/>
              </w:rPr>
              <w:t xml:space="preserve">Pretraining codomain attention neural operators for solving multiphysics PDEs</w:t>
            </w:r>
          </w:p>
        </w:tc>
        <w:tc>
          <w:tcPr>
            <w:tcW w:type="dxa" w:w="2030"/>
            <w:tcMar>
              <w:top w:type="dxa" w:w="30"/>
              <w:left w:type="dxa" w:w="90"/>
              <w:bottom w:type="dxa" w:w="30"/>
              <w:right w:type="dxa" w:w="90"/>
            </w:tcMar>
            <w:vAlign w:val="top"/>
          </w:tcPr>
          <w:p>
            <w:r>
              <w:rPr>
                <w:sz w:val="16"/>
                <w:szCs w:val="16"/>
              </w:rPr>
              <w:t xml:space="preserve">NeurIPS 2024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C12</w:t>
            </w:r>
          </w:p>
        </w:tc>
        <w:tc>
          <w:tcPr>
            <w:tcW w:type="dxa" w:w="2150"/>
            <w:shd w:fill="F7F9FC" w:color="auto" w:val="clear"/>
            <w:tcMar>
              <w:top w:type="dxa" w:w="30"/>
              <w:left w:type="dxa" w:w="90"/>
              <w:bottom w:type="dxa" w:w="30"/>
              <w:right w:type="dxa" w:w="90"/>
            </w:tcMar>
            <w:vAlign w:val="top"/>
          </w:tcPr>
          <w:p>
            <w:r>
              <w:rPr>
                <w:sz w:val="16"/>
                <w:szCs w:val="16"/>
              </w:rPr>
              <w:t xml:space="preserve">Li et al. (2022)</w:t>
            </w:r>
          </w:p>
        </w:tc>
        <w:tc>
          <w:tcPr>
            <w:tcW w:type="dxa" w:w="3830"/>
            <w:shd w:fill="F7F9FC" w:color="auto" w:val="clear"/>
            <w:tcMar>
              <w:top w:type="dxa" w:w="30"/>
              <w:left w:type="dxa" w:w="90"/>
              <w:bottom w:type="dxa" w:w="30"/>
              <w:right w:type="dxa" w:w="90"/>
            </w:tcMar>
            <w:vAlign w:val="top"/>
          </w:tcPr>
          <w:p>
            <w:r>
              <w:rPr>
                <w:sz w:val="16"/>
                <w:szCs w:val="16"/>
              </w:rPr>
              <w:t xml:space="preserve">Learning chaotic dynamics in dissipative systems</w:t>
            </w:r>
          </w:p>
        </w:tc>
        <w:tc>
          <w:tcPr>
            <w:tcW w:type="dxa" w:w="2030"/>
            <w:shd w:fill="F7F9FC" w:color="auto" w:val="clear"/>
            <w:tcMar>
              <w:top w:type="dxa" w:w="30"/>
              <w:left w:type="dxa" w:w="90"/>
              <w:bottom w:type="dxa" w:w="30"/>
              <w:right w:type="dxa" w:w="90"/>
            </w:tcMar>
            <w:vAlign w:val="top"/>
          </w:tcPr>
          <w:p>
            <w:r>
              <w:rPr>
                <w:sz w:val="16"/>
                <w:szCs w:val="16"/>
              </w:rPr>
              <w:t xml:space="preserve">NeurIPS 2022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C13</w:t>
            </w:r>
          </w:p>
        </w:tc>
        <w:tc>
          <w:tcPr>
            <w:tcW w:type="dxa" w:w="2150"/>
            <w:tcMar>
              <w:top w:type="dxa" w:w="30"/>
              <w:left w:type="dxa" w:w="90"/>
              <w:bottom w:type="dxa" w:w="30"/>
              <w:right w:type="dxa" w:w="90"/>
            </w:tcMar>
            <w:vAlign w:val="top"/>
          </w:tcPr>
          <w:p>
            <w:r>
              <w:rPr>
                <w:sz w:val="16"/>
                <w:szCs w:val="16"/>
              </w:rPr>
              <w:t xml:space="preserve">Lim et al. (2025)</w:t>
            </w:r>
          </w:p>
        </w:tc>
        <w:tc>
          <w:tcPr>
            <w:tcW w:type="dxa" w:w="3830"/>
            <w:tcMar>
              <w:top w:type="dxa" w:w="30"/>
              <w:left w:type="dxa" w:w="90"/>
              <w:bottom w:type="dxa" w:w="30"/>
              <w:right w:type="dxa" w:w="90"/>
            </w:tcMar>
            <w:vAlign w:val="top"/>
          </w:tcPr>
          <w:p>
            <w:r>
              <w:rPr>
                <w:sz w:val="16"/>
                <w:szCs w:val="16"/>
              </w:rPr>
              <w:t xml:space="preserve">Score-based diffusion models in function space</w:t>
            </w:r>
          </w:p>
        </w:tc>
        <w:tc>
          <w:tcPr>
            <w:tcW w:type="dxa" w:w="2030"/>
            <w:tcMar>
              <w:top w:type="dxa" w:w="30"/>
              <w:left w:type="dxa" w:w="90"/>
              <w:bottom w:type="dxa" w:w="30"/>
              <w:right w:type="dxa" w:w="90"/>
            </w:tcMar>
            <w:vAlign w:val="top"/>
          </w:tcPr>
          <w:p>
            <w:r>
              <w:rPr>
                <w:sz w:val="16"/>
                <w:szCs w:val="16"/>
              </w:rPr>
              <w:t xml:space="preserve">J. Mach. Learn. Res. 26</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C14</w:t>
            </w:r>
          </w:p>
        </w:tc>
        <w:tc>
          <w:tcPr>
            <w:tcW w:type="dxa" w:w="2150"/>
            <w:shd w:fill="F7F9FC" w:color="auto" w:val="clear"/>
            <w:tcMar>
              <w:top w:type="dxa" w:w="30"/>
              <w:left w:type="dxa" w:w="90"/>
              <w:bottom w:type="dxa" w:w="30"/>
              <w:right w:type="dxa" w:w="90"/>
            </w:tcMar>
            <w:vAlign w:val="top"/>
          </w:tcPr>
          <w:p>
            <w:r>
              <w:rPr>
                <w:sz w:val="16"/>
                <w:szCs w:val="16"/>
              </w:rPr>
              <w:t xml:space="preserve">Wen, Li, Azizzadenesheli, Anandkumar &amp; Benson (2022)</w:t>
            </w:r>
          </w:p>
        </w:tc>
        <w:tc>
          <w:tcPr>
            <w:tcW w:type="dxa" w:w="3830"/>
            <w:shd w:fill="F7F9FC" w:color="auto" w:val="clear"/>
            <w:tcMar>
              <w:top w:type="dxa" w:w="30"/>
              <w:left w:type="dxa" w:w="90"/>
              <w:bottom w:type="dxa" w:w="30"/>
              <w:right w:type="dxa" w:w="90"/>
            </w:tcMar>
            <w:vAlign w:val="top"/>
          </w:tcPr>
          <w:p>
            <w:r>
              <w:rPr>
                <w:sz w:val="16"/>
                <w:szCs w:val="16"/>
              </w:rPr>
              <w:t xml:space="preserve">U-FNO—An enhanced Fourier neural operator-based deep-learning model for multiphase flow</w:t>
            </w:r>
          </w:p>
        </w:tc>
        <w:tc>
          <w:tcPr>
            <w:tcW w:type="dxa" w:w="2030"/>
            <w:shd w:fill="F7F9FC" w:color="auto" w:val="clear"/>
            <w:tcMar>
              <w:top w:type="dxa" w:w="30"/>
              <w:left w:type="dxa" w:w="90"/>
              <w:bottom w:type="dxa" w:w="30"/>
              <w:right w:type="dxa" w:w="90"/>
            </w:tcMar>
            <w:vAlign w:val="top"/>
          </w:tcPr>
          <w:p>
            <w:r>
              <w:rPr>
                <w:sz w:val="16"/>
                <w:szCs w:val="16"/>
              </w:rPr>
              <w:t xml:space="preserve">Adv. Water Resour. 163</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C15</w:t>
            </w:r>
          </w:p>
        </w:tc>
        <w:tc>
          <w:tcPr>
            <w:tcW w:type="dxa" w:w="2150"/>
            <w:tcMar>
              <w:top w:type="dxa" w:w="30"/>
              <w:left w:type="dxa" w:w="90"/>
              <w:bottom w:type="dxa" w:w="30"/>
              <w:right w:type="dxa" w:w="90"/>
            </w:tcMar>
            <w:vAlign w:val="top"/>
          </w:tcPr>
          <w:p>
            <w:r>
              <w:rPr>
                <w:sz w:val="16"/>
                <w:szCs w:val="16"/>
              </w:rPr>
              <w:t xml:space="preserve">Wen et al. (2023)</w:t>
            </w:r>
          </w:p>
        </w:tc>
        <w:tc>
          <w:tcPr>
            <w:tcW w:type="dxa" w:w="3830"/>
            <w:tcMar>
              <w:top w:type="dxa" w:w="30"/>
              <w:left w:type="dxa" w:w="90"/>
              <w:bottom w:type="dxa" w:w="30"/>
              <w:right w:type="dxa" w:w="90"/>
            </w:tcMar>
            <w:vAlign w:val="top"/>
          </w:tcPr>
          <w:p>
            <w:r>
              <w:rPr>
                <w:sz w:val="16"/>
                <w:szCs w:val="16"/>
              </w:rPr>
              <w:t xml:space="preserve">Real-time high-resolution CO₂ geological storage prediction using nested Fourier neural operators</w:t>
            </w:r>
          </w:p>
        </w:tc>
        <w:tc>
          <w:tcPr>
            <w:tcW w:type="dxa" w:w="2030"/>
            <w:tcMar>
              <w:top w:type="dxa" w:w="30"/>
              <w:left w:type="dxa" w:w="90"/>
              <w:bottom w:type="dxa" w:w="30"/>
              <w:right w:type="dxa" w:w="90"/>
            </w:tcMar>
            <w:vAlign w:val="top"/>
          </w:tcPr>
          <w:p>
            <w:r>
              <w:rPr>
                <w:sz w:val="16"/>
                <w:szCs w:val="16"/>
              </w:rPr>
              <w:t xml:space="preserve">Energy Environ. Sci. 16(4)</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O1</w:t>
            </w:r>
          </w:p>
        </w:tc>
        <w:tc>
          <w:tcPr>
            <w:tcW w:type="dxa" w:w="2150"/>
            <w:shd w:fill="F7F9FC" w:color="auto" w:val="clear"/>
            <w:tcMar>
              <w:top w:type="dxa" w:w="30"/>
              <w:left w:type="dxa" w:w="90"/>
              <w:bottom w:type="dxa" w:w="30"/>
              <w:right w:type="dxa" w:w="90"/>
            </w:tcMar>
            <w:vAlign w:val="top"/>
          </w:tcPr>
          <w:p>
            <w:r>
              <w:rPr>
                <w:sz w:val="16"/>
                <w:szCs w:val="16"/>
              </w:rPr>
              <w:t xml:space="preserve">Boullé &amp; Townsend (2023)</w:t>
            </w:r>
          </w:p>
        </w:tc>
        <w:tc>
          <w:tcPr>
            <w:tcW w:type="dxa" w:w="3830"/>
            <w:shd w:fill="F7F9FC" w:color="auto" w:val="clear"/>
            <w:tcMar>
              <w:top w:type="dxa" w:w="30"/>
              <w:left w:type="dxa" w:w="90"/>
              <w:bottom w:type="dxa" w:w="30"/>
              <w:right w:type="dxa" w:w="90"/>
            </w:tcMar>
            <w:vAlign w:val="top"/>
          </w:tcPr>
          <w:p>
            <w:r>
              <w:rPr>
                <w:sz w:val="16"/>
                <w:szCs w:val="16"/>
              </w:rPr>
              <w:t xml:space="preserve">Learning elliptic partial differential equations with randomized linear algebra</w:t>
            </w:r>
          </w:p>
        </w:tc>
        <w:tc>
          <w:tcPr>
            <w:tcW w:type="dxa" w:w="2030"/>
            <w:shd w:fill="F7F9FC" w:color="auto" w:val="clear"/>
            <w:tcMar>
              <w:top w:type="dxa" w:w="30"/>
              <w:left w:type="dxa" w:w="90"/>
              <w:bottom w:type="dxa" w:w="30"/>
              <w:right w:type="dxa" w:w="90"/>
            </w:tcMar>
            <w:vAlign w:val="top"/>
          </w:tcPr>
          <w:p>
            <w:r>
              <w:rPr>
                <w:sz w:val="16"/>
                <w:szCs w:val="16"/>
              </w:rPr>
              <w:t xml:space="preserve">Found. Comput. Math. 23(2)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O2</w:t>
            </w:r>
          </w:p>
        </w:tc>
        <w:tc>
          <w:tcPr>
            <w:tcW w:type="dxa" w:w="2150"/>
            <w:tcMar>
              <w:top w:type="dxa" w:w="30"/>
              <w:left w:type="dxa" w:w="90"/>
              <w:bottom w:type="dxa" w:w="30"/>
              <w:right w:type="dxa" w:w="90"/>
            </w:tcMar>
            <w:vAlign w:val="top"/>
          </w:tcPr>
          <w:p>
            <w:r>
              <w:rPr>
                <w:sz w:val="16"/>
                <w:szCs w:val="16"/>
              </w:rPr>
              <w:t xml:space="preserve">Boullé, Kim, Shi &amp; Townsend (2022)</w:t>
            </w:r>
          </w:p>
        </w:tc>
        <w:tc>
          <w:tcPr>
            <w:tcW w:type="dxa" w:w="3830"/>
            <w:tcMar>
              <w:top w:type="dxa" w:w="30"/>
              <w:left w:type="dxa" w:w="90"/>
              <w:bottom w:type="dxa" w:w="30"/>
              <w:right w:type="dxa" w:w="90"/>
            </w:tcMar>
            <w:vAlign w:val="top"/>
          </w:tcPr>
          <w:p>
            <w:r>
              <w:rPr>
                <w:sz w:val="16"/>
                <w:szCs w:val="16"/>
              </w:rPr>
              <w:t xml:space="preserve">Learning Green’s functions associated with time-dependent partial differential equations</w:t>
            </w:r>
          </w:p>
        </w:tc>
        <w:tc>
          <w:tcPr>
            <w:tcW w:type="dxa" w:w="2030"/>
            <w:tcMar>
              <w:top w:type="dxa" w:w="30"/>
              <w:left w:type="dxa" w:w="90"/>
              <w:bottom w:type="dxa" w:w="30"/>
              <w:right w:type="dxa" w:w="90"/>
            </w:tcMar>
            <w:vAlign w:val="top"/>
          </w:tcPr>
          <w:p>
            <w:r>
              <w:rPr>
                <w:sz w:val="16"/>
                <w:szCs w:val="16"/>
              </w:rPr>
              <w:t xml:space="preserve">J. Mach. Learn. Res. 23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O3</w:t>
            </w:r>
          </w:p>
        </w:tc>
        <w:tc>
          <w:tcPr>
            <w:tcW w:type="dxa" w:w="2150"/>
            <w:shd w:fill="F7F9FC" w:color="auto" w:val="clear"/>
            <w:tcMar>
              <w:top w:type="dxa" w:w="30"/>
              <w:left w:type="dxa" w:w="90"/>
              <w:bottom w:type="dxa" w:w="30"/>
              <w:right w:type="dxa" w:w="90"/>
            </w:tcMar>
            <w:vAlign w:val="top"/>
          </w:tcPr>
          <w:p>
            <w:r>
              <w:rPr>
                <w:sz w:val="16"/>
                <w:szCs w:val="16"/>
              </w:rPr>
              <w:t xml:space="preserve">Boullé &amp; Townsend (2022)</w:t>
            </w:r>
          </w:p>
        </w:tc>
        <w:tc>
          <w:tcPr>
            <w:tcW w:type="dxa" w:w="3830"/>
            <w:shd w:fill="F7F9FC" w:color="auto" w:val="clear"/>
            <w:tcMar>
              <w:top w:type="dxa" w:w="30"/>
              <w:left w:type="dxa" w:w="90"/>
              <w:bottom w:type="dxa" w:w="30"/>
              <w:right w:type="dxa" w:w="90"/>
            </w:tcMar>
            <w:vAlign w:val="top"/>
          </w:tcPr>
          <w:p>
            <w:r>
              <w:rPr>
                <w:sz w:val="16"/>
                <w:szCs w:val="16"/>
              </w:rPr>
              <w:t xml:space="preserve">A generalization of the randomized singular value decomposition</w:t>
            </w:r>
          </w:p>
        </w:tc>
        <w:tc>
          <w:tcPr>
            <w:tcW w:type="dxa" w:w="2030"/>
            <w:shd w:fill="F7F9FC" w:color="auto" w:val="clear"/>
            <w:tcMar>
              <w:top w:type="dxa" w:w="30"/>
              <w:left w:type="dxa" w:w="90"/>
              <w:bottom w:type="dxa" w:w="30"/>
              <w:right w:type="dxa" w:w="90"/>
            </w:tcMar>
            <w:vAlign w:val="top"/>
          </w:tcPr>
          <w:p>
            <w:r>
              <w:rPr>
                <w:sz w:val="16"/>
                <w:szCs w:val="16"/>
              </w:rPr>
              <w:t xml:space="preserve">ICLR 2022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Shumaylov et al. (2025)</w:t>
            </w:r>
          </w:p>
        </w:tc>
        <w:tc>
          <w:tcPr>
            <w:tcW w:type="dxa" w:w="3830"/>
            <w:tcMar>
              <w:top w:type="dxa" w:w="30"/>
              <w:left w:type="dxa" w:w="90"/>
              <w:bottom w:type="dxa" w:w="30"/>
              <w:right w:type="dxa" w:w="90"/>
            </w:tcMar>
            <w:vAlign w:val="top"/>
          </w:tcPr>
          <w:p>
            <w:r>
              <w:rPr>
                <w:sz w:val="16"/>
                <w:szCs w:val="16"/>
              </w:rPr>
              <w:t xml:space="preserve">Lie algebra canonicalization: Equivariant neural operators under arbitrary Lie groups</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Frerix et al. (2021)</w:t>
            </w:r>
          </w:p>
        </w:tc>
        <w:tc>
          <w:tcPr>
            <w:tcW w:type="dxa" w:w="3830"/>
            <w:shd w:fill="F7F9FC" w:color="auto" w:val="clear"/>
            <w:tcMar>
              <w:top w:type="dxa" w:w="30"/>
              <w:left w:type="dxa" w:w="90"/>
              <w:bottom w:type="dxa" w:w="30"/>
              <w:right w:type="dxa" w:w="90"/>
            </w:tcMar>
            <w:vAlign w:val="top"/>
          </w:tcPr>
          <w:p>
            <w:r>
              <w:rPr>
                <w:sz w:val="16"/>
                <w:szCs w:val="16"/>
              </w:rPr>
              <w:t xml:space="preserve">Variational data assimilation with a learned inverse observation operator</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B4410C"/>
        </w:rPr>
        <w:t xml:space="preserve">4. California Institute of Technology (Caltech)</w:t>
      </w:r>
    </w:p>
    <w:p>
      <w:pPr>
        <w:spacing w:after="120"/>
        <w:jc w:val="both"/>
      </w:pPr>
      <w:r>
        <w:t xml:space="preserve">Caltech është vendi ku lindën operatorët neuralë, në departamentin Computing and Mathematical Sciences, me grupet e Andrew Stuart-it dhe të Anima Anandkumar-it. Artikujt ndjekin rrugën nga teoria te zbatimet. Teoria e përafrimit jep universalitetin e FNO-së dhe të arkitekturës minimale ANO [C1, C2], kufijtë e sipërm dhe të poshtëm për PCA-Net [C3] dhe mallkimin e kompleksitetit parametrik [C4]. Teoria statistikore mbulon operatorët linearë [C5], veçoritë e rastësishme [C6], metodat me bërthama të grupit të Houman Owhadi-t [C7] dhe hartat parametër–vëzhgueshme [C8]. Arkitekturat e reja trajtojnë gjeometri të parregullta, sferën dhe sistemet shumëfizike [C9–C11]; operatorët gjenerues trajtojnë kaosin dhe difuzionin në hapësirën e funksioneve [C12, C13]; dhe bashkëpunimi me Stanford-in sjell zbatimet në rrjedhën shumëfazore dhe në ruajtjen gjeologjike të CO₂-së [C14, C15].</w:t>
      </w:r>
    </w:p>
    <w:p>
      <w:pPr>
        <w:pStyle w:val="Heading2"/>
        <w:keepNext/>
      </w:pPr>
      <w:r>
        <w:rPr>
          <w:color w:val="B4410C"/>
        </w:rPr>
        <w:t xml:space="preserve">C1  </w:t>
      </w:r>
      <w:r>
        <w:rPr>
          <w:color w:val="1F3864"/>
        </w:rPr>
        <w:t xml:space="preserve">On universal approximation and error bounds for Fourier neural operators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Nikola Kovachki, Samuel Lanthaler, Siddhartha Mishra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22(290), f. 1–76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jpl0oy8jheyu2wrgaath">
              <w:r>
                <w:rPr>
                  <w:color w:val="1D4ED8"/>
                  <w:sz w:val="18"/>
                  <w:szCs w:val="18"/>
                  <w:u w:val="single"/>
                </w:rPr>
                <w:t xml:space="preserve">jmlr.org/papers/v22/21-0806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Kovachki: California Institute of Technology; S. Lanthaler, S. Mishra: Seminar for Applied Mathematics, ETH Zürich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universaliteti i FNO-së · mekanizmi pseudo-spektral · kufij gabimi për Darcy dhe Navier–Stokes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vërteton se operatorët neuralë Fourier (FNO) në domene periodike janë universalë: ata përafrojnë me saktësi të çfarëdoshme çdo operator të vazhdueshëm midis hapësirave Sobolev, uniformisht mbi bashkësi kompakte. Pastaj shpjegon pse FNO-ja është efikase për PDE: ajo mund të imitojë një metodë pseudo-spektrale, ku shumëzuesit Fourier luajnë rolin e derivateve dhe jolineariteti vepron pikë për pikë në rrjetë. Për një PDE eliptike të tipit Darcy dhe për ekuacionet e pangjeshshme të Navier–Stokes-it, madhësia e FNO-së rritet më ngadalë se një funksion (log-)linear i </w:t>
      </w:r>
      <m:oMath>
        <m:r>
          <m:t>1</m:t>
        </m:r>
        <m:r>
          <m:rPr>
            <m:sty m:val="p"/>
          </m:rPr>
          <m:t>/</m:t>
        </m:r>
        <m:r>
          <m:t>ε</m:t>
        </m:r>
      </m:oMath>
      <w:r>
        <w:t xml:space="preserve">.</w:t>
      </w:r>
    </w:p>
    <w:p>
      <w:pPr>
        <w:keepNext/>
        <w:spacing w:after="40" w:before="80"/>
      </w:pPr>
      <w:r>
        <w:rPr>
          <w:b/>
          <w:bCs/>
          <w:color w:val="B4410C"/>
        </w:rPr>
        <w:t xml:space="preserve">Ekuacioni kyç.</w:t>
      </w:r>
      <w:r>
        <w:rPr>
          <w:i/>
          <w:iCs/>
          <w:color w:val="5B6573"/>
          <w:sz w:val="18"/>
          <w:szCs w:val="18"/>
        </w:rPr>
        <w:t xml:space="preserve">  (formulim përfaqësues: shtresa FNO dhe universaliteti)</w:t>
      </w:r>
    </w:p>
    <w:p>
      <w:pPr>
        <w:pStyle w:val="Equation"/>
      </w:pPr>
      <m:oMathPara>
        <m:oMathParaPr>
          <m:jc m:val="center"/>
        </m:oMathParaPr>
        <m:oMath>
          <m:sSub>
            <m:e>
              <m:r>
                <m:rPr>
                  <m:scr m:val="script"/>
                  <m:sty m:val="p"/>
                </m:rPr>
                <m:t>L</m:t>
              </m:r>
            </m:e>
            <m:sub>
              <m:r>
                <m:rPr>
                  <m:sty m:val="p"/>
                </m:rPr>
                <m:t>ℓ</m:t>
              </m:r>
            </m:sub>
          </m:sSub>
          <m:d>
            <m:dPr>
              <m:begChr m:val="("/>
              <m:sepChr m:val=""/>
              <m:endChr m:val=")"/>
              <m:grow/>
            </m:dPr>
            <m:e>
              <m:r>
                <m:t>v</m:t>
              </m:r>
            </m:e>
          </m:d>
          <m:d>
            <m:dPr>
              <m:begChr m:val="("/>
              <m:sepChr m:val=""/>
              <m:endChr m:val=")"/>
              <m:grow/>
            </m:dPr>
            <m:e>
              <m:r>
                <m:t>x</m:t>
              </m:r>
            </m:e>
          </m:d>
          <m:r>
            <m:rPr>
              <m:sty m:val="p"/>
            </m:rPr>
            <m:t>=</m:t>
          </m:r>
          <m:r>
            <m:t>σ</m:t>
          </m:r>
          <m:d>
            <m:dPr>
              <m:begChr m:val="("/>
              <m:sepChr m:val=""/>
              <m:endChr m:val=")"/>
              <m:grow/>
            </m:dPr>
            <m:e>
              <m:sSub>
                <m:e>
                  <m:r>
                    <m:t>W</m:t>
                  </m:r>
                </m:e>
                <m:sub>
                  <m:r>
                    <m:rPr>
                      <m:sty m:val="p"/>
                    </m:rPr>
                    <m:t>ℓ</m:t>
                  </m:r>
                </m:sub>
              </m:sSub>
              <m:r>
                <m:t>v</m:t>
              </m:r>
              <m:d>
                <m:dPr>
                  <m:begChr m:val="("/>
                  <m:sepChr m:val=""/>
                  <m:endChr m:val=")"/>
                  <m:grow/>
                </m:dPr>
                <m:e>
                  <m:r>
                    <m:t>x</m:t>
                  </m:r>
                </m:e>
              </m:d>
              <m:r>
                <m:rPr>
                  <m:sty m:val="p"/>
                </m:rPr>
                <m:t>+</m:t>
              </m:r>
              <m:sSub>
                <m:e>
                  <m:r>
                    <m:t>b</m:t>
                  </m:r>
                </m:e>
                <m:sub>
                  <m:r>
                    <m:rPr>
                      <m:sty m:val="p"/>
                    </m:rPr>
                    <m:t>ℓ</m:t>
                  </m:r>
                </m:sub>
              </m:sSub>
              <m:d>
                <m:dPr>
                  <m:begChr m:val="("/>
                  <m:sepChr m:val=""/>
                  <m:endChr m:val=")"/>
                  <m:grow/>
                </m:dPr>
                <m:e>
                  <m:r>
                    <m:t>x</m:t>
                  </m:r>
                </m:e>
              </m:d>
              <m:r>
                <m:rPr>
                  <m:sty m:val="p"/>
                </m:rPr>
                <m:t>+</m:t>
              </m:r>
              <m:sSup>
                <m:e>
                  <m:r>
                    <m:rPr>
                      <m:scr m:val="script"/>
                      <m:sty m:val="p"/>
                    </m:rPr>
                    <m:t>F</m:t>
                  </m:r>
                </m:e>
                <m:sup>
                  <m:r>
                    <m:rPr>
                      <m:sty m:val="p"/>
                    </m:rPr>
                    <m:t>−</m:t>
                  </m:r>
                  <m:r>
                    <m:t>1</m:t>
                  </m:r>
                </m:sup>
              </m:sSup>
              <m:d>
                <m:dPr>
                  <m:begChr m:val="("/>
                  <m:sepChr m:val=""/>
                  <m:endChr m:val=")"/>
                  <m:grow/>
                </m:dPr>
                <m:e>
                  <m:sSub>
                    <m:e>
                      <m:r>
                        <m:t>P</m:t>
                      </m:r>
                    </m:e>
                    <m:sub>
                      <m:r>
                        <m:rPr>
                          <m:sty m:val="p"/>
                        </m:rPr>
                        <m:t>ℓ</m:t>
                      </m:r>
                    </m:sub>
                  </m:sSub>
                  <m:r>
                    <m:rPr>
                      <m:sty m:val="p"/>
                    </m:rPr>
                    <m:t>⋅</m:t>
                  </m:r>
                  <m:r>
                    <m:rPr>
                      <m:scr m:val="script"/>
                      <m:sty m:val="p"/>
                    </m:rPr>
                    <m:t>F</m:t>
                  </m:r>
                  <m:r>
                    <m:t>v</m:t>
                  </m:r>
                </m:e>
              </m:d>
              <m:d>
                <m:dPr>
                  <m:begChr m:val="("/>
                  <m:sepChr m:val=""/>
                  <m:endChr m:val=")"/>
                  <m:grow/>
                </m:dPr>
                <m:e>
                  <m:r>
                    <m:t>x</m:t>
                  </m:r>
                </m:e>
              </m:d>
            </m:e>
          </m:d>
          <m:r>
            <m:rPr>
              <m:sty m:val="p"/>
            </m:rPr>
            <m:t>,</m:t>
          </m:r>
          <m:r>
            <m:t>  </m:t>
          </m:r>
          <m:limLow>
            <m:e>
              <m:r>
                <m:rPr>
                  <m:sty m:val="p"/>
                </m:rPr>
                <m:t>sup</m:t>
              </m:r>
            </m:e>
            <m:lim>
              <m:r>
                <m:t>a</m:t>
              </m:r>
              <m:r>
                <m:rPr>
                  <m:sty m:val="p"/>
                </m:rPr>
                <m:t>∈</m:t>
              </m:r>
              <m:r>
                <m:t>K</m:t>
              </m:r>
            </m:lim>
          </m:limLow>
          <m:sSub>
            <m:e>
              <m:d>
                <m:dPr>
                  <m:begChr m:val="∥"/>
                  <m:sepChr m:val=""/>
                  <m:endChr m:val="∥"/>
                  <m:grow/>
                </m:dPr>
                <m:e>
                  <m:r>
                    <m:rPr>
                      <m:scr m:val="script"/>
                      <m:sty m:val="p"/>
                    </m:rPr>
                    <m:t>G</m:t>
                  </m:r>
                  <m:d>
                    <m:dPr>
                      <m:begChr m:val="("/>
                      <m:sepChr m:val=""/>
                      <m:endChr m:val=")"/>
                      <m:grow/>
                    </m:dPr>
                    <m:e>
                      <m:r>
                        <m:t>a</m:t>
                      </m:r>
                    </m:e>
                  </m:d>
                  <m:r>
                    <m:rPr>
                      <m:sty m:val="p"/>
                    </m:rPr>
                    <m:t>−</m:t>
                  </m:r>
                  <m:r>
                    <m:rPr>
                      <m:scr m:val="script"/>
                      <m:sty m:val="p"/>
                    </m:rPr>
                    <m:t>N</m:t>
                  </m:r>
                  <m:d>
                    <m:dPr>
                      <m:begChr m:val="("/>
                      <m:sepChr m:val=""/>
                      <m:endChr m:val=")"/>
                      <m:grow/>
                    </m:dPr>
                    <m:e>
                      <m:r>
                        <m:t>a</m:t>
                      </m:r>
                    </m:e>
                  </m:d>
                </m:e>
              </m:d>
            </m:e>
            <m:sub>
              <m:sSup>
                <m:e>
                  <m:r>
                    <m:t>H</m:t>
                  </m:r>
                </m:e>
                <m:sup>
                  <m:r>
                    <m:t>s</m:t>
                  </m:r>
                  <m:r>
                    <m:rPr>
                      <m:sty m:val="p"/>
                    </m:rPr>
                    <m:t>′</m:t>
                  </m:r>
                </m:sup>
              </m:sSup>
              <m:d>
                <m:dPr>
                  <m:begChr m:val="("/>
                  <m:sepChr m:val=""/>
                  <m:endChr m:val=")"/>
                  <m:grow/>
                </m:dPr>
                <m:e>
                  <m:sSup>
                    <m:e>
                      <m:r>
                        <m:rPr>
                          <m:scr m:val="double-struck"/>
                          <m:sty m:val="p"/>
                        </m:rPr>
                        <m:t>T</m:t>
                      </m:r>
                    </m:e>
                    <m:sup>
                      <m:r>
                        <m:t>d</m:t>
                      </m:r>
                    </m:sup>
                  </m:sSup>
                </m:e>
              </m:d>
            </m:sub>
          </m:sSub>
          <m:r>
            <m:rPr>
              <m:sty m:val="p"/>
            </m:rPr>
            <m:t>&lt;</m:t>
          </m:r>
          <m:r>
            <m:t>ε</m:t>
          </m:r>
        </m:oMath>
      </m:oMathPara>
    </w:p>
    <w:p>
      <w:pPr>
        <w:spacing w:after="100"/>
        <w:jc w:val="both"/>
      </w:pPr>
      <w:r>
        <w:rPr>
          <w:color w:val="3A4350"/>
          <w:sz w:val="19"/>
          <w:szCs w:val="19"/>
        </w:rPr>
        <w:t xml:space="preserve">ku </w:t>
      </w:r>
      <m:oMath>
        <m:r>
          <m:rPr>
            <m:scr m:val="script"/>
            <m:sty m:val="p"/>
          </m:rPr>
          <m:t>F</m:t>
        </m:r>
      </m:oMath>
      <w:r>
        <w:rPr>
          <w:color w:val="3A4350"/>
          <w:sz w:val="19"/>
          <w:szCs w:val="19"/>
        </w:rPr>
        <w:t xml:space="preserve"> është transformimi Fourier në torusin </w:t>
      </w:r>
      <m:oMath>
        <m:sSup>
          <m:e>
            <m:r>
              <m:rPr>
                <m:scr m:val="double-struck"/>
                <m:sty m:val="p"/>
              </m:rPr>
              <m:t>T</m:t>
            </m:r>
          </m:e>
          <m:sup>
            <m:r>
              <m:t>d</m:t>
            </m:r>
          </m:sup>
        </m:sSup>
      </m:oMath>
      <w:r>
        <w:rPr>
          <w:color w:val="3A4350"/>
          <w:sz w:val="19"/>
          <w:szCs w:val="19"/>
        </w:rPr>
        <w:t xml:space="preserve">, </w:t>
      </w:r>
      <m:oMath>
        <m:sSub>
          <m:e>
            <m:r>
              <m:t>P</m:t>
            </m:r>
          </m:e>
          <m:sub>
            <m:r>
              <m:rPr>
                <m:sty m:val="p"/>
              </m:rPr>
              <m:t>ℓ</m:t>
            </m:r>
          </m:sub>
        </m:sSub>
      </m:oMath>
      <w:r>
        <w:rPr>
          <w:color w:val="3A4350"/>
          <w:sz w:val="19"/>
          <w:szCs w:val="19"/>
        </w:rPr>
        <w:t xml:space="preserve"> shumëzuesit Fourier të mësuar për </w:t>
      </w:r>
      <m:oMath>
        <m:sSub>
          <m:e>
            <m:d>
              <m:dPr>
                <m:begChr m:val="|"/>
                <m:sepChr m:val=""/>
                <m:endChr m:val="|"/>
                <m:grow/>
              </m:dPr>
              <m:e>
                <m:r>
                  <m:t>k</m:t>
                </m:r>
              </m:e>
            </m:d>
          </m:e>
          <m:sub>
            <m:r>
              <m:rPr>
                <m:sty m:val="p"/>
              </m:rPr>
              <m:t>∞</m:t>
            </m:r>
          </m:sub>
        </m:sSub>
        <m:r>
          <m:rPr>
            <m:sty m:val="p"/>
          </m:rPr>
          <m:t>≤</m:t>
        </m:r>
        <m:r>
          <m:t>N</m:t>
        </m:r>
      </m:oMath>
      <w:r>
        <w:rPr>
          <w:color w:val="3A4350"/>
          <w:sz w:val="19"/>
          <w:szCs w:val="19"/>
        </w:rPr>
        <w:t xml:space="preserve">, </w:t>
      </w:r>
      <m:oMath>
        <m:sSub>
          <m:e>
            <m:r>
              <m:t>W</m:t>
            </m:r>
          </m:e>
          <m:sub>
            <m:r>
              <m:rPr>
                <m:sty m:val="p"/>
              </m:rPr>
              <m:t>ℓ</m:t>
            </m:r>
          </m:sub>
        </m:sSub>
      </m:oMath>
      <w:r>
        <w:rPr>
          <w:color w:val="3A4350"/>
          <w:sz w:val="19"/>
          <w:szCs w:val="19"/>
        </w:rPr>
        <w:t xml:space="preserve"> dhe </w:t>
      </w:r>
      <m:oMath>
        <m:sSub>
          <m:e>
            <m:r>
              <m:t>b</m:t>
            </m:r>
          </m:e>
          <m:sub>
            <m:r>
              <m:rPr>
                <m:sty m:val="p"/>
              </m:rPr>
              <m:t>ℓ</m:t>
            </m:r>
          </m:sub>
        </m:sSub>
      </m:oMath>
      <w:r>
        <w:rPr>
          <w:color w:val="3A4350"/>
          <w:sz w:val="19"/>
          <w:szCs w:val="19"/>
        </w:rPr>
        <w:t xml:space="preserve"> pjesa lokale, </w:t>
      </w:r>
      <m:oMath>
        <m:r>
          <m:rPr>
            <m:scr m:val="script"/>
            <m:sty m:val="p"/>
          </m:rPr>
          <m:t>N</m:t>
        </m:r>
        <m:r>
          <m:rPr>
            <m:sty m:val="p"/>
          </m:rPr>
          <m:t>=</m:t>
        </m:r>
        <m:r>
          <m:t>Q</m:t>
        </m:r>
        <m:r>
          <m:rPr>
            <m:sty m:val="p"/>
          </m:rPr>
          <m:t>∘</m:t>
        </m:r>
        <m:sSub>
          <m:e>
            <m:r>
              <m:rPr>
                <m:scr m:val="script"/>
                <m:sty m:val="p"/>
              </m:rPr>
              <m:t>L</m:t>
            </m:r>
          </m:e>
          <m:sub>
            <m:r>
              <m:t>L</m:t>
            </m:r>
          </m:sub>
        </m:sSub>
        <m:r>
          <m:rPr>
            <m:sty m:val="p"/>
          </m:rPr>
          <m:t>∘</m:t>
        </m:r>
        <m:r>
          <m:rPr>
            <m:sty m:val="p"/>
          </m:rPr>
          <m:t>⋯</m:t>
        </m:r>
        <m:r>
          <m:rPr>
            <m:sty m:val="p"/>
          </m:rPr>
          <m:t>∘</m:t>
        </m:r>
        <m:sSub>
          <m:e>
            <m:r>
              <m:rPr>
                <m:scr m:val="script"/>
                <m:sty m:val="p"/>
              </m:rPr>
              <m:t>L</m:t>
            </m:r>
          </m:e>
          <m:sub>
            <m:r>
              <m:t>1</m:t>
            </m:r>
          </m:sub>
        </m:sSub>
        <m:r>
          <m:rPr>
            <m:sty m:val="p"/>
          </m:rPr>
          <m:t>∘</m:t>
        </m:r>
        <m:r>
          <m:t>P</m:t>
        </m:r>
      </m:oMath>
      <w:r>
        <w:rPr>
          <w:color w:val="3A4350"/>
          <w:sz w:val="19"/>
          <w:szCs w:val="19"/>
        </w:rPr>
        <w:t xml:space="preserve"> rrjeti FNO, </w:t>
      </w:r>
      <m:oMath>
        <m:r>
          <m:rPr>
            <m:scr m:val="script"/>
            <m:sty m:val="p"/>
          </m:rPr>
          <m:t>G</m:t>
        </m:r>
        <m:r>
          <m:rPr>
            <m:sty m:val="p"/>
          </m:rPr>
          <m:t>:</m:t>
        </m:r>
        <m:sSup>
          <m:e>
            <m:r>
              <m:t>H</m:t>
            </m:r>
          </m:e>
          <m:sup>
            <m:r>
              <m:t>s</m:t>
            </m:r>
          </m:sup>
        </m:sSup>
        <m:r>
          <m:rPr>
            <m:sty m:val="p"/>
          </m:rPr>
          <m:t>→</m:t>
        </m:r>
        <m:sSup>
          <m:e>
            <m:r>
              <m:t>H</m:t>
            </m:r>
          </m:e>
          <m:sup>
            <m:r>
              <m:t>s</m:t>
            </m:r>
            <m:r>
              <m:rPr>
                <m:sty m:val="p"/>
              </m:rPr>
              <m:t>′</m:t>
            </m:r>
          </m:sup>
        </m:sSup>
      </m:oMath>
      <w:r>
        <w:rPr>
          <w:color w:val="3A4350"/>
          <w:sz w:val="19"/>
          <w:szCs w:val="19"/>
        </w:rPr>
        <w:t xml:space="preserve"> një operator i vazhdueshëm dhe </w:t>
      </w:r>
      <m:oMath>
        <m:r>
          <m:t>K</m:t>
        </m:r>
        <m:r>
          <m:rPr>
            <m:sty m:val="p"/>
          </m:rPr>
          <m:t>⊂</m:t>
        </m:r>
        <m:sSup>
          <m:e>
            <m:r>
              <m:t>H</m:t>
            </m:r>
          </m:e>
          <m:sup>
            <m:r>
              <m:t>s</m:t>
            </m:r>
          </m:sup>
        </m:sSup>
      </m:oMath>
      <w:r>
        <w:rPr>
          <w:color w:val="3A4350"/>
          <w:sz w:val="19"/>
          <w:szCs w:val="19"/>
        </w:rPr>
        <w:t xml:space="preserve"> një bashkësi kompakte.</w:t>
      </w:r>
    </w:p>
    <w:p>
      <w:pPr>
        <w:spacing w:after="100" w:before="80"/>
        <w:jc w:val="both"/>
      </w:pPr>
      <w:r>
        <w:rPr>
          <w:b/>
          <w:bCs/>
          <w:color w:val="B4410C"/>
        </w:rPr>
        <w:t xml:space="preserve">Lidhja me hyrjen teorike. </w:t>
      </w:r>
      <w:r>
        <w:t xml:space="preserve">Është forma e saktë e universalitetit të seksionit 1.5 për FNO-në [B4]. Rezultati për problemin e Darcy-t lidhet drejtpërdrejt me rrjedhën nëntokësore të seksionit 1.1: operatori </w:t>
      </w:r>
      <m:oMath>
        <m:r>
          <m:t>a</m:t>
        </m:r>
        <m:r>
          <m:rPr>
            <m:sty m:val="p"/>
          </m:rPr>
          <m:t>↦</m:t>
        </m:r>
        <m:r>
          <m:t>u</m:t>
        </m:r>
      </m:oMath>
      <w:r>
        <w:t xml:space="preserve"> i një akuiferi përafrohet nga një FNO me madhësi të moderuar.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Prova e parë e rreptë se FNO-ja është universale, bashkë me një shpjegim të efikasitetit të saj: FNO-ja mund të imitojë metodat pseudo-spektrale, gjë që e lidh mësimin e thellë drejtpërdrejt me metodat spektrale klasike.</w:t>
      </w:r>
    </w:p>
    <w:p>
      <w:pPr>
        <w:pStyle w:val="Heading2"/>
        <w:keepNext/>
      </w:pPr>
      <w:r>
        <w:rPr>
          <w:color w:val="B4410C"/>
        </w:rPr>
        <w:t xml:space="preserve">C2  </w:t>
      </w:r>
      <w:r>
        <w:rPr>
          <w:color w:val="1F3864"/>
        </w:rPr>
        <w:t xml:space="preserve">Nonlocality and nonlinearity implies universality in operator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Samuel Lanthaler, Zongyi Li,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Constructive Approximation, Springer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urvfg5wtspy2_keyb4a-">
              <w:r>
                <w:rPr>
                  <w:color w:val="1D4ED8"/>
                  <w:sz w:val="18"/>
                  <w:szCs w:val="18"/>
                  <w:u w:val="single"/>
                </w:rPr>
                <w:t xml:space="preserve">https://doi.org/10.1007/s00365-025-09718-3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Z. Li, A. M. Stuart: California Institute of Technology; S. Lanthaler: University of Vienna (më parë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universaliteti minimal · operatori neural mesatarizues (ANO) · jolokaliteti dhe jolineariteti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pyet cilët janë përbërësit minimalë që e bëjnë një arkitekturë universale për operatorët. Përgjigjja: arkitektura duhet të jetë njëkohësisht jolokale dhe jolineare. Autorët e reduktojnë FNO-në në një «operator neural mesatarizues» (ANO), ku i vetmi element jolokal është mesatarja hapësinore e funksionit, dhe vërtetojnë se ANO-ja është universale. Meqë shumë arkitektura e përmbajnë ANO-në si rast të veçantë, rezultati jep universalitetin për një klasë të gjerë operatorësh neuralë. Eksperimentet numerike shqyrtojnë rolin e gjerësisë së kanaleve dhe të numrit të modave Fourier.</w:t>
      </w:r>
    </w:p>
    <w:p>
      <w:pPr>
        <w:keepNext/>
        <w:spacing w:after="40" w:before="80"/>
      </w:pPr>
      <w:r>
        <w:rPr>
          <w:b/>
          <w:bCs/>
          <w:color w:val="B4410C"/>
        </w:rPr>
        <w:t xml:space="preserve">Ekuacioni kyç.</w:t>
      </w:r>
      <w:r>
        <w:rPr>
          <w:i/>
          <w:iCs/>
          <w:color w:val="5B6573"/>
          <w:sz w:val="18"/>
          <w:szCs w:val="18"/>
        </w:rPr>
        <w:t xml:space="preserve">  (formulim përfaqësues: shtresa ANO dhe universaliteti)</w:t>
      </w:r>
    </w:p>
    <w:p>
      <w:pPr>
        <w:pStyle w:val="Equation"/>
      </w:pPr>
      <m:oMathPara>
        <m:oMathParaPr>
          <m:jc m:val="center"/>
        </m:oMathParaPr>
        <m:oMath>
          <m:sSub>
            <m:e>
              <m:r>
                <m:rPr>
                  <m:scr m:val="script"/>
                  <m:sty m:val="p"/>
                </m:rPr>
                <m:t>L</m:t>
              </m:r>
            </m:e>
            <m:sub>
              <m:r>
                <m:rPr>
                  <m:sty m:val="p"/>
                </m:rPr>
                <m:t>ℓ</m:t>
              </m:r>
            </m:sub>
          </m:sSub>
          <m:d>
            <m:dPr>
              <m:begChr m:val="("/>
              <m:sepChr m:val=""/>
              <m:endChr m:val=")"/>
              <m:grow/>
            </m:dPr>
            <m:e>
              <m:r>
                <m:t>v</m:t>
              </m:r>
            </m:e>
          </m:d>
          <m:d>
            <m:dPr>
              <m:begChr m:val="("/>
              <m:sepChr m:val=""/>
              <m:endChr m:val=")"/>
              <m:grow/>
            </m:dPr>
            <m:e>
              <m:r>
                <m:t>x</m:t>
              </m:r>
            </m:e>
          </m:d>
          <m:r>
            <m:rPr>
              <m:sty m:val="p"/>
            </m:rPr>
            <m:t>=</m:t>
          </m:r>
          <m:r>
            <m:t>σ</m:t>
          </m:r>
          <m:d>
            <m:dPr>
              <m:begChr m:val="("/>
              <m:sepChr m:val=""/>
              <m:endChr m:val=")"/>
              <m:grow/>
            </m:dPr>
            <m:e>
              <m:sSub>
                <m:e>
                  <m:r>
                    <m:t>W</m:t>
                  </m:r>
                </m:e>
                <m:sub>
                  <m:r>
                    <m:rPr>
                      <m:sty m:val="p"/>
                    </m:rPr>
                    <m:t>ℓ</m:t>
                  </m:r>
                </m:sub>
              </m:sSub>
              <m:r>
                <m:t>v</m:t>
              </m:r>
              <m:d>
                <m:dPr>
                  <m:begChr m:val="("/>
                  <m:sepChr m:val=""/>
                  <m:endChr m:val=")"/>
                  <m:grow/>
                </m:dPr>
                <m:e>
                  <m:r>
                    <m:t>x</m:t>
                  </m:r>
                </m:e>
              </m:d>
              <m:r>
                <m:rPr>
                  <m:sty m:val="p"/>
                </m:rPr>
                <m:t>+</m:t>
              </m:r>
              <m:sSub>
                <m:e>
                  <m:r>
                    <m:t>U</m:t>
                  </m:r>
                </m:e>
                <m:sub>
                  <m:r>
                    <m:rPr>
                      <m:sty m:val="p"/>
                    </m:rPr>
                    <m:t>ℓ</m:t>
                  </m:r>
                </m:sub>
              </m:sSub>
              <m:r>
                <m:t> </m:t>
              </m:r>
              <m:f>
                <m:fPr>
                  <m:type m:val="bar"/>
                </m:fPr>
                <m:num>
                  <m:r>
                    <m:t>1</m:t>
                  </m:r>
                </m:num>
                <m:den>
                  <m:d>
                    <m:dPr>
                      <m:begChr m:val="|"/>
                      <m:sepChr m:val=""/>
                      <m:endChr m:val="|"/>
                      <m:grow/>
                    </m:dPr>
                    <m:e>
                      <m:r>
                        <m:t>D</m:t>
                      </m:r>
                    </m:e>
                  </m:d>
                </m:den>
              </m:f>
              <m:nary>
                <m:naryPr>
                  <m:chr m:val="∫"/>
                  <m:limLoc m:val="subSup"/>
                  <m:subHide m:val="off"/>
                  <m:supHide m:val="on"/>
                </m:naryPr>
                <m:sub>
                  <m:r>
                    <m:t>D</m:t>
                  </m:r>
                </m:sub>
                <m:sup>
                  <m:r>
                    <m:t>​</m:t>
                  </m:r>
                </m:sup>
                <m:e>
                  <m:r>
                    <m:t>v</m:t>
                  </m:r>
                </m:e>
              </m:nary>
              <m:d>
                <m:dPr>
                  <m:begChr m:val="("/>
                  <m:sepChr m:val=""/>
                  <m:endChr m:val=")"/>
                  <m:grow/>
                </m:dPr>
                <m:e>
                  <m:r>
                    <m:t>y</m:t>
                  </m:r>
                </m:e>
              </m:d>
              <m:r>
                <m:t> </m:t>
              </m:r>
              <m:r>
                <m:rPr>
                  <m:sty m:val="p"/>
                </m:rPr>
                <m:t>d</m:t>
              </m:r>
              <m:r>
                <m:t>y</m:t>
              </m:r>
              <m:r>
                <m:rPr>
                  <m:sty m:val="p"/>
                </m:rPr>
                <m:t>+</m:t>
              </m:r>
              <m:sSub>
                <m:e>
                  <m:r>
                    <m:t>b</m:t>
                  </m:r>
                </m:e>
                <m:sub>
                  <m:r>
                    <m:rPr>
                      <m:sty m:val="p"/>
                    </m:rPr>
                    <m:t>ℓ</m:t>
                  </m:r>
                </m:sub>
              </m:sSub>
            </m:e>
          </m:d>
          <m:r>
            <m:rPr>
              <m:sty m:val="p"/>
            </m:rPr>
            <m:t>,</m:t>
          </m:r>
          <m:r>
            <m:t>  </m:t>
          </m:r>
          <m:limLow>
            <m:e>
              <m:r>
                <m:rPr>
                  <m:sty m:val="p"/>
                </m:rPr>
                <m:t>sup</m:t>
              </m:r>
            </m:e>
            <m:lim>
              <m:r>
                <m:t>u</m:t>
              </m:r>
              <m:r>
                <m:rPr>
                  <m:sty m:val="p"/>
                </m:rPr>
                <m:t>∈</m:t>
              </m:r>
              <m:r>
                <m:t>K</m:t>
              </m:r>
            </m:lim>
          </m:limLow>
          <m:sSub>
            <m:e>
              <m:d>
                <m:dPr>
                  <m:begChr m:val="∥"/>
                  <m:sepChr m:val=""/>
                  <m:endChr m:val="∥"/>
                  <m:grow/>
                </m:dPr>
                <m:e>
                  <m:r>
                    <m:rPr>
                      <m:scr m:val="script"/>
                      <m:sty m:val="p"/>
                    </m:rPr>
                    <m:t>G</m:t>
                  </m:r>
                  <m:d>
                    <m:dPr>
                      <m:begChr m:val="("/>
                      <m:sepChr m:val=""/>
                      <m:endChr m:val=")"/>
                      <m:grow/>
                    </m:dPr>
                    <m:e>
                      <m:r>
                        <m:t>u</m:t>
                      </m:r>
                    </m:e>
                  </m:d>
                  <m:r>
                    <m:rPr>
                      <m:sty m:val="p"/>
                    </m:rPr>
                    <m:t>−</m:t>
                  </m:r>
                  <m:r>
                    <m:t>Ψ</m:t>
                  </m:r>
                  <m:d>
                    <m:dPr>
                      <m:begChr m:val="("/>
                      <m:sepChr m:val=""/>
                      <m:endChr m:val=")"/>
                      <m:grow/>
                    </m:dPr>
                    <m:e>
                      <m:r>
                        <m:t>u</m:t>
                      </m:r>
                    </m:e>
                  </m:d>
                </m:e>
              </m:d>
            </m:e>
            <m:sub>
              <m:r>
                <m:rPr>
                  <m:scr m:val="script"/>
                  <m:sty m:val="p"/>
                </m:rPr>
                <m:t>Y</m:t>
              </m:r>
            </m:sub>
          </m:sSub>
          <m:r>
            <m:rPr>
              <m:sty m:val="p"/>
            </m:rPr>
            <m:t>≤</m:t>
          </m:r>
          <m:r>
            <m:t>ε</m:t>
          </m:r>
        </m:oMath>
      </m:oMathPara>
    </w:p>
    <w:p>
      <w:pPr>
        <w:spacing w:after="100"/>
        <w:jc w:val="both"/>
      </w:pPr>
      <w:r>
        <w:rPr>
          <w:color w:val="3A4350"/>
          <w:sz w:val="19"/>
          <w:szCs w:val="19"/>
        </w:rPr>
        <w:t xml:space="preserve">ku </w:t>
      </w:r>
      <m:oMath>
        <m:sSub>
          <m:e>
            <m:r>
              <m:t>W</m:t>
            </m:r>
          </m:e>
          <m:sub>
            <m:r>
              <m:rPr>
                <m:sty m:val="p"/>
              </m:rPr>
              <m:t>ℓ</m:t>
            </m:r>
          </m:sub>
        </m:sSub>
      </m:oMath>
      <w:r>
        <w:rPr>
          <w:color w:val="3A4350"/>
          <w:sz w:val="19"/>
          <w:szCs w:val="19"/>
        </w:rPr>
        <w:t xml:space="preserve"> dhe </w:t>
      </w:r>
      <m:oMath>
        <m:sSub>
          <m:e>
            <m:r>
              <m:t>U</m:t>
            </m:r>
          </m:e>
          <m:sub>
            <m:r>
              <m:rPr>
                <m:sty m:val="p"/>
              </m:rPr>
              <m:t>ℓ</m:t>
            </m:r>
          </m:sub>
        </m:sSub>
      </m:oMath>
      <w:r>
        <w:rPr>
          <w:color w:val="3A4350"/>
          <w:sz w:val="19"/>
          <w:szCs w:val="19"/>
        </w:rPr>
        <w:t xml:space="preserve"> janë matrica, </w:t>
      </w:r>
      <m:oMath>
        <m:sSub>
          <m:e>
            <m:r>
              <m:t>b</m:t>
            </m:r>
          </m:e>
          <m:sub>
            <m:r>
              <m:rPr>
                <m:sty m:val="p"/>
              </m:rPr>
              <m:t>ℓ</m:t>
            </m:r>
          </m:sub>
        </m:sSub>
      </m:oMath>
      <w:r>
        <w:rPr>
          <w:color w:val="3A4350"/>
          <w:sz w:val="19"/>
          <w:szCs w:val="19"/>
        </w:rPr>
        <w:t xml:space="preserve"> zhvendosja, </w:t>
      </w:r>
      <m:oMath>
        <m:r>
          <m:t>σ</m:t>
        </m:r>
      </m:oMath>
      <w:r>
        <w:rPr>
          <w:color w:val="3A4350"/>
          <w:sz w:val="19"/>
          <w:szCs w:val="19"/>
        </w:rPr>
        <w:t xml:space="preserve"> funksioni i aktivizimit, </w:t>
      </w:r>
      <m:oMath>
        <m:r>
          <m:t>Ψ</m:t>
        </m:r>
        <m:r>
          <m:rPr>
            <m:sty m:val="p"/>
          </m:rPr>
          <m:t>=</m:t>
        </m:r>
        <m:r>
          <m:t>Q</m:t>
        </m:r>
        <m:r>
          <m:rPr>
            <m:sty m:val="p"/>
          </m:rPr>
          <m:t>∘</m:t>
        </m:r>
        <m:sSub>
          <m:e>
            <m:r>
              <m:rPr>
                <m:scr m:val="script"/>
                <m:sty m:val="p"/>
              </m:rPr>
              <m:t>L</m:t>
            </m:r>
          </m:e>
          <m:sub>
            <m:r>
              <m:t>L</m:t>
            </m:r>
          </m:sub>
        </m:sSub>
        <m:r>
          <m:rPr>
            <m:sty m:val="p"/>
          </m:rPr>
          <m:t>∘</m:t>
        </m:r>
        <m:r>
          <m:rPr>
            <m:sty m:val="p"/>
          </m:rPr>
          <m:t>⋯</m:t>
        </m:r>
        <m:r>
          <m:rPr>
            <m:sty m:val="p"/>
          </m:rPr>
          <m:t>∘</m:t>
        </m:r>
        <m:sSub>
          <m:e>
            <m:r>
              <m:rPr>
                <m:scr m:val="script"/>
                <m:sty m:val="p"/>
              </m:rPr>
              <m:t>L</m:t>
            </m:r>
          </m:e>
          <m:sub>
            <m:r>
              <m:t>1</m:t>
            </m:r>
          </m:sub>
        </m:sSub>
        <m:r>
          <m:rPr>
            <m:sty m:val="p"/>
          </m:rPr>
          <m:t>∘</m:t>
        </m:r>
        <m:r>
          <m:t>P</m:t>
        </m:r>
      </m:oMath>
      <w:r>
        <w:rPr>
          <w:color w:val="3A4350"/>
          <w:sz w:val="19"/>
          <w:szCs w:val="19"/>
        </w:rPr>
        <w:t xml:space="preserve"> rrjeti ANO, </w:t>
      </w:r>
      <m:oMath>
        <m:r>
          <m:rPr>
            <m:scr m:val="script"/>
            <m:sty m:val="p"/>
          </m:rPr>
          <m:t>G</m:t>
        </m:r>
      </m:oMath>
      <w:r>
        <w:rPr>
          <w:color w:val="3A4350"/>
          <w:sz w:val="19"/>
          <w:szCs w:val="19"/>
        </w:rPr>
        <w:t xml:space="preserve"> një operator i vazhdueshëm dhe </w:t>
      </w:r>
      <m:oMath>
        <m:r>
          <m:t>K</m:t>
        </m:r>
      </m:oMath>
      <w:r>
        <w:rPr>
          <w:color w:val="3A4350"/>
          <w:sz w:val="19"/>
          <w:szCs w:val="19"/>
        </w:rPr>
        <w:t xml:space="preserve"> një bashkësi kompakte. I vetmi komunikim midis pikave të domenit bëhet përmes mesatares së </w:t>
      </w:r>
      <m:oMath>
        <m:r>
          <m:t>v</m:t>
        </m:r>
      </m:oMath>
      <w:r>
        <w:rPr>
          <w:color w:val="3A4350"/>
          <w:sz w:val="19"/>
          <w:szCs w:val="19"/>
        </w:rPr>
        <w:t xml:space="preserve"> mbi </w:t>
      </w:r>
      <m:oMath>
        <m:r>
          <m:t>D</m:t>
        </m:r>
      </m:oMath>
      <w:r>
        <w:rPr>
          <w:color w:val="3A4350"/>
          <w:sz w:val="19"/>
          <w:szCs w:val="19"/>
        </w:rPr>
        <w:t xml:space="preserve">.</w:t>
      </w:r>
    </w:p>
    <w:p>
      <w:pPr>
        <w:spacing w:after="100" w:before="80"/>
        <w:jc w:val="both"/>
      </w:pPr>
      <w:r>
        <w:rPr>
          <w:b/>
          <w:bCs/>
          <w:color w:val="B4410C"/>
        </w:rPr>
        <w:t xml:space="preserve">Lidhja me hyrjen teorike. </w:t>
      </w:r>
      <w:r>
        <w:t xml:space="preserve">Thellon seksionin 1.5: universaliteti nuk vjen nga transformimi Fourier si i tillë, por nga kombinimi i jolokalitetit me jolinearitetin. Universaliteti i FNO-së [C1] dhe ai i operatorëve neuralë të përgjithshëm [B3] dalin si raste të veçanta.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Gjen arkitekturën më të thjeshtë universale për operatorët dhe jep një shpjegim të vetëm për universalitetin e shumë arkitekturave, duke e ndarë thelbin matematik nga detajet e implementimit.</w:t>
      </w:r>
    </w:p>
    <w:p>
      <w:pPr>
        <w:pStyle w:val="Heading2"/>
        <w:keepNext/>
      </w:pPr>
      <w:r>
        <w:rPr>
          <w:color w:val="B4410C"/>
        </w:rPr>
        <w:t xml:space="preserve">C3  </w:t>
      </w:r>
      <w:r>
        <w:rPr>
          <w:color w:val="1F3864"/>
        </w:rPr>
        <w:t xml:space="preserve">Operator learning with PCA-Net: upper and lower complexity bounds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Samuel Lanthaler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24(318), f. 1–67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rkofpptjseiu_haiwsxd">
              <w:r>
                <w:rPr>
                  <w:color w:val="1D4ED8"/>
                  <w:sz w:val="18"/>
                  <w:szCs w:val="18"/>
                  <w:u w:val="single"/>
                </w:rPr>
                <w:t xml:space="preserve">jmlr.org/papers/v24/23-0478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Lanthaler: Computing and Mathematical Sciences,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PCA-Net · universalitet · kufij të sipërm dhe të poshtëm · rënia e vlerave vetjake · Darcy dhe Navier–Stokes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PCA-Net e kodon hyrjen me komponentët e saj kryesorë, e kalon kodin përmes një rrjeti neural dhe e rindërton daljen me komponentët kryesorë të daljes. Artikulli jep një teoremë të re përafrimi universal me supozime minimale për operatorin dhe për shpërndarjen e të dhënave. Pastaj gjen dy pengesa për mësim efikas: rënien e ngadaltë të vlerave vetjake të PCA-së në dalje dhe kompleksitetin e hapësirës së operatorëve, që formalizohet si «mallkim i kompleksitetit parametrik». Në anën pozitive, një kriter lëmueshmërie garanton rënie algjebrike të vlerave vetjake, dhe PCA-Net i shmang këto pengesa për operatorët e Darcy-t dhe të Navier–Stokes-it.</w:t>
      </w:r>
    </w:p>
    <w:p>
      <w:pPr>
        <w:keepNext/>
        <w:spacing w:after="40" w:before="80"/>
      </w:pPr>
      <w:r>
        <w:rPr>
          <w:b/>
          <w:bCs/>
          <w:color w:val="B4410C"/>
        </w:rPr>
        <w:t xml:space="preserve">Ekuacioni kyç.</w:t>
      </w:r>
      <w:r>
        <w:rPr>
          <w:i/>
          <w:iCs/>
          <w:color w:val="5B6573"/>
          <w:sz w:val="18"/>
          <w:szCs w:val="18"/>
        </w:rPr>
        <w:t xml:space="preserve">  (formulim përfaqësues: arkitektura dhe kufiri i poshtëm nga PCA-ja)</w:t>
      </w:r>
    </w:p>
    <w:p>
      <w:pPr>
        <w:pStyle w:val="Equation"/>
      </w:pPr>
      <m:oMathPara>
        <m:oMathParaPr>
          <m:jc m:val="center"/>
        </m:oMathParaPr>
        <m:oMath>
          <m:r>
            <m:t>Ψ</m:t>
          </m:r>
          <m:d>
            <m:dPr>
              <m:begChr m:val="("/>
              <m:sepChr m:val=""/>
              <m:endChr m:val=")"/>
              <m:grow/>
            </m:dPr>
            <m:e>
              <m:r>
                <m:t>u</m:t>
              </m:r>
            </m:e>
          </m:d>
          <m:r>
            <m:rPr>
              <m:sty m:val="p"/>
            </m:rPr>
            <m:t>=</m:t>
          </m:r>
          <m:nary>
            <m:naryPr>
              <m:chr m:val="∑"/>
              <m:limLoc m:val="undOvr"/>
              <m:subHide m:val="off"/>
              <m:supHide m:val="off"/>
            </m:naryPr>
            <m:sub>
              <m:r>
                <m:t>k</m:t>
              </m:r>
              <m:r>
                <m:rPr>
                  <m:sty m:val="p"/>
                </m:rPr>
                <m:t>=</m:t>
              </m:r>
              <m:r>
                <m:t>1</m:t>
              </m:r>
            </m:sub>
            <m:sup>
              <m:sSub>
                <m:e>
                  <m:r>
                    <m:t>d</m:t>
                  </m:r>
                </m:e>
                <m:sub>
                  <m:r>
                    <m:rPr>
                      <m:scr m:val="script"/>
                      <m:sty m:val="p"/>
                    </m:rPr>
                    <m:t>Y</m:t>
                  </m:r>
                </m:sub>
              </m:sSub>
            </m:sup>
            <m:e>
              <m:sSub>
                <m:e>
                  <m:r>
                    <m:t>α</m:t>
                  </m:r>
                </m:e>
                <m:sub>
                  <m:r>
                    <m:t>k</m:t>
                  </m:r>
                </m:sub>
              </m:sSub>
            </m:e>
          </m:nary>
          <m:d>
            <m:dPr>
              <m:begChr m:val="("/>
              <m:sepChr m:val=""/>
              <m:endChr m:val=")"/>
              <m:grow/>
            </m:dPr>
            <m:e>
              <m:d>
                <m:dPr>
                  <m:begChr m:val="⟨"/>
                  <m:sepChr m:val=""/>
                  <m:endChr m:val="⟩"/>
                  <m:grow/>
                </m:dPr>
                <m:e>
                  <m:r>
                    <m:t>u</m:t>
                  </m:r>
                  <m:r>
                    <m:rPr>
                      <m:sty m:val="p"/>
                    </m:rPr>
                    <m:t>,</m:t>
                  </m:r>
                  <m:sSub>
                    <m:e>
                      <m:r>
                        <m:t>ϕ</m:t>
                      </m:r>
                    </m:e>
                    <m:sub>
                      <m:r>
                        <m:t>1</m:t>
                      </m:r>
                    </m:sub>
                  </m:sSub>
                </m:e>
              </m:d>
              <m:r>
                <m:rPr>
                  <m:sty m:val="p"/>
                </m:rPr>
                <m:t>,</m:t>
              </m:r>
              <m:r>
                <m:rPr>
                  <m:sty m:val="p"/>
                </m:rPr>
                <m:t>…</m:t>
              </m:r>
              <m:r>
                <m:rPr>
                  <m:sty m:val="p"/>
                </m:rPr>
                <m:t>,</m:t>
              </m:r>
              <m:d>
                <m:dPr>
                  <m:begChr m:val="⟨"/>
                  <m:sepChr m:val=""/>
                  <m:endChr m:val="⟩"/>
                  <m:grow/>
                </m:dPr>
                <m:e>
                  <m:r>
                    <m:t>u</m:t>
                  </m:r>
                  <m:r>
                    <m:rPr>
                      <m:sty m:val="p"/>
                    </m:rPr>
                    <m:t>,</m:t>
                  </m:r>
                  <m:sSub>
                    <m:e>
                      <m:r>
                        <m:t>ϕ</m:t>
                      </m:r>
                    </m:e>
                    <m:sub>
                      <m:sSub>
                        <m:e>
                          <m:r>
                            <m:t>d</m:t>
                          </m:r>
                        </m:e>
                        <m:sub>
                          <m:r>
                            <m:rPr>
                              <m:scr m:val="script"/>
                              <m:sty m:val="p"/>
                            </m:rPr>
                            <m:t>X</m:t>
                          </m:r>
                        </m:sub>
                      </m:sSub>
                    </m:sub>
                  </m:sSub>
                </m:e>
              </m:d>
            </m:e>
          </m:d>
          <m:sSub>
            <m:e>
              <m:r>
                <m:t>ψ</m:t>
              </m:r>
            </m:e>
            <m:sub>
              <m:r>
                <m:t>k</m:t>
              </m:r>
            </m:sub>
          </m:sSub>
          <m:r>
            <m:rPr>
              <m:sty m:val="p"/>
            </m:rPr>
            <m:t>,</m:t>
          </m:r>
          <m:r>
            <m:t>  </m:t>
          </m:r>
          <m:sSub>
            <m:e>
              <m:r>
                <m:rPr>
                  <m:scr m:val="double-struck"/>
                  <m:sty m:val="p"/>
                </m:rPr>
                <m:t>E</m:t>
              </m:r>
            </m:e>
            <m:sub>
              <m:r>
                <m:t>u</m:t>
              </m:r>
              <m:r>
                <m:rPr>
                  <m:sty m:val="p"/>
                </m:rPr>
                <m:t>∼</m:t>
              </m:r>
              <m:r>
                <m:t>μ</m:t>
              </m:r>
            </m:sub>
          </m:sSub>
          <m:sSup>
            <m:e>
              <m:d>
                <m:dPr>
                  <m:begChr m:val="∥"/>
                  <m:sepChr m:val=""/>
                  <m:endChr m:val="∥"/>
                  <m:grow/>
                </m:dPr>
                <m:e>
                  <m:r>
                    <m:rPr>
                      <m:scr m:val="script"/>
                      <m:sty m:val="p"/>
                    </m:rPr>
                    <m:t>G</m:t>
                  </m:r>
                  <m:d>
                    <m:dPr>
                      <m:begChr m:val="("/>
                      <m:sepChr m:val=""/>
                      <m:endChr m:val=")"/>
                      <m:grow/>
                    </m:dPr>
                    <m:e>
                      <m:r>
                        <m:t>u</m:t>
                      </m:r>
                    </m:e>
                  </m:d>
                  <m:r>
                    <m:rPr>
                      <m:sty m:val="p"/>
                    </m:rPr>
                    <m:t>−</m:t>
                  </m:r>
                  <m:r>
                    <m:t>Ψ</m:t>
                  </m:r>
                  <m:d>
                    <m:dPr>
                      <m:begChr m:val="("/>
                      <m:sepChr m:val=""/>
                      <m:endChr m:val=")"/>
                      <m:grow/>
                    </m:dPr>
                    <m:e>
                      <m:r>
                        <m:t>u</m:t>
                      </m:r>
                    </m:e>
                  </m:d>
                </m:e>
              </m:d>
            </m:e>
            <m:sup>
              <m:r>
                <m:t>2</m:t>
              </m:r>
            </m:sup>
          </m:sSup>
          <m:r>
            <m:t> </m:t>
          </m:r>
          <m:r>
            <m:rPr>
              <m:sty m:val="p"/>
            </m:rPr>
            <m:t>≥</m:t>
          </m:r>
          <m:r>
            <m:t> </m:t>
          </m:r>
          <m:nary>
            <m:naryPr>
              <m:chr m:val="∑"/>
              <m:limLoc m:val="undOvr"/>
              <m:subHide m:val="off"/>
              <m:supHide m:val="on"/>
            </m:naryPr>
            <m:sub>
              <m:r>
                <m:t>k</m:t>
              </m:r>
              <m:r>
                <m:rPr>
                  <m:sty m:val="p"/>
                </m:rPr>
                <m:t>&gt;</m:t>
              </m:r>
              <m:sSub>
                <m:e>
                  <m:r>
                    <m:t>d</m:t>
                  </m:r>
                </m:e>
                <m:sub>
                  <m:r>
                    <m:rPr>
                      <m:scr m:val="script"/>
                      <m:sty m:val="p"/>
                    </m:rPr>
                    <m:t>Y</m:t>
                  </m:r>
                </m:sub>
              </m:sSub>
            </m:sub>
            <m:sup>
              <m:r>
                <m:t>​</m:t>
              </m:r>
            </m:sup>
            <m:e>
              <m:sSub>
                <m:e>
                  <m:r>
                    <m:t>λ</m:t>
                  </m:r>
                </m:e>
                <m:sub>
                  <m:r>
                    <m:t>k</m:t>
                  </m:r>
                </m:sub>
              </m:sSub>
            </m:e>
          </m:nary>
        </m:oMath>
      </m:oMathPara>
    </w:p>
    <w:p>
      <w:pPr>
        <w:spacing w:after="100"/>
        <w:jc w:val="both"/>
      </w:pPr>
      <w:r>
        <w:rPr>
          <w:color w:val="3A4350"/>
          <w:sz w:val="19"/>
          <w:szCs w:val="19"/>
        </w:rPr>
        <w:t xml:space="preserve">ku </w:t>
      </w:r>
      <m:oMath>
        <m:sSub>
          <m:e>
            <m:r>
              <m:t>ϕ</m:t>
            </m:r>
          </m:e>
          <m:sub>
            <m:r>
              <m:t>j</m:t>
            </m:r>
          </m:sub>
        </m:sSub>
      </m:oMath>
      <w:r>
        <w:rPr>
          <w:color w:val="3A4350"/>
          <w:sz w:val="19"/>
          <w:szCs w:val="19"/>
        </w:rPr>
        <w:t xml:space="preserve"> dhe </w:t>
      </w:r>
      <m:oMath>
        <m:sSub>
          <m:e>
            <m:r>
              <m:t>ψ</m:t>
            </m:r>
          </m:e>
          <m:sub>
            <m:r>
              <m:t>k</m:t>
            </m:r>
          </m:sub>
        </m:sSub>
      </m:oMath>
      <w:r>
        <w:rPr>
          <w:color w:val="3A4350"/>
          <w:sz w:val="19"/>
          <w:szCs w:val="19"/>
        </w:rPr>
        <w:t xml:space="preserve"> janë bazat PCA të hyrjes dhe të daljes, </w:t>
      </w:r>
      <m:oMath>
        <m:r>
          <m:t>α</m:t>
        </m:r>
        <m:r>
          <m:rPr>
            <m:sty m:val="p"/>
          </m:rPr>
          <m:t>:</m:t>
        </m:r>
        <m:sSup>
          <m:e>
            <m:r>
              <m:rPr>
                <m:scr m:val="double-struck"/>
                <m:sty m:val="p"/>
              </m:rPr>
              <m:t>R</m:t>
            </m:r>
          </m:e>
          <m:sup>
            <m:sSub>
              <m:e>
                <m:r>
                  <m:t>d</m:t>
                </m:r>
              </m:e>
              <m:sub>
                <m:r>
                  <m:rPr>
                    <m:scr m:val="script"/>
                    <m:sty m:val="p"/>
                  </m:rPr>
                  <m:t>X</m:t>
                </m:r>
              </m:sub>
            </m:sSub>
          </m:sup>
        </m:sSup>
        <m:r>
          <m:rPr>
            <m:sty m:val="p"/>
          </m:rPr>
          <m:t>→</m:t>
        </m:r>
        <m:sSup>
          <m:e>
            <m:r>
              <m:rPr>
                <m:scr m:val="double-struck"/>
                <m:sty m:val="p"/>
              </m:rPr>
              <m:t>R</m:t>
            </m:r>
          </m:e>
          <m:sup>
            <m:sSub>
              <m:e>
                <m:r>
                  <m:t>d</m:t>
                </m:r>
              </m:e>
              <m:sub>
                <m:r>
                  <m:rPr>
                    <m:scr m:val="script"/>
                    <m:sty m:val="p"/>
                  </m:rPr>
                  <m:t>Y</m:t>
                </m:r>
              </m:sub>
            </m:sSub>
          </m:sup>
        </m:sSup>
      </m:oMath>
      <w:r>
        <w:rPr>
          <w:color w:val="3A4350"/>
          <w:sz w:val="19"/>
          <w:szCs w:val="19"/>
        </w:rPr>
        <w:t xml:space="preserve"> rrjeti neural dhe </w:t>
      </w:r>
      <m:oMath>
        <m:sSub>
          <m:e>
            <m:r>
              <m:t>λ</m:t>
            </m:r>
          </m:e>
          <m:sub>
            <m:r>
              <m:t>k</m:t>
            </m:r>
          </m:sub>
        </m:sSub>
      </m:oMath>
      <w:r>
        <w:rPr>
          <w:color w:val="3A4350"/>
          <w:sz w:val="19"/>
          <w:szCs w:val="19"/>
        </w:rPr>
        <w:t xml:space="preserve"> vlerat vetjake, në rend zbritës, të operatorit të momentit të dytë të shpërndarjes së daljes </w:t>
      </w:r>
      <m:oMath>
        <m:sSub>
          <m:e>
            <m:r>
              <m:rPr>
                <m:scr m:val="script"/>
                <m:sty m:val="p"/>
              </m:rPr>
              <m:t>G</m:t>
            </m:r>
          </m:e>
          <m:sub>
            <m:r>
              <m:rPr>
                <m:sty m:val="p"/>
              </m:rPr>
              <m:t>#</m:t>
            </m:r>
          </m:sub>
        </m:sSub>
        <m:r>
          <m:t>μ</m:t>
        </m:r>
      </m:oMath>
      <w:r>
        <w:rPr>
          <w:color w:val="3A4350"/>
          <w:sz w:val="19"/>
          <w:szCs w:val="19"/>
        </w:rPr>
        <w:t xml:space="preserve">. Kufiri i poshtëm vlen për çdo model me dalje në një nënhapësirë me dimension </w:t>
      </w:r>
      <m:oMath>
        <m:sSub>
          <m:e>
            <m:r>
              <m:t>d</m:t>
            </m:r>
          </m:e>
          <m:sub>
            <m:r>
              <m:rPr>
                <m:scr m:val="script"/>
                <m:sty m:val="p"/>
              </m:rPr>
              <m:t>Y</m:t>
            </m:r>
          </m:sub>
        </m:sSub>
      </m:oMath>
      <w:r>
        <w:rPr>
          <w:color w:val="3A4350"/>
          <w:sz w:val="19"/>
          <w:szCs w:val="19"/>
        </w:rPr>
        <w:t xml:space="preserve">; kufiri tjetër i artikullit, mallkimi parametrik, ka të bëjë me madhësinë e rrjetit </w:t>
      </w:r>
      <m:oMath>
        <m:r>
          <m:t>α</m:t>
        </m:r>
      </m:oMath>
      <w:r>
        <w:rPr>
          <w:color w:val="3A4350"/>
          <w:sz w:val="19"/>
          <w:szCs w:val="19"/>
        </w:rPr>
        <w:t xml:space="preserve">.</w:t>
      </w:r>
    </w:p>
    <w:p>
      <w:pPr>
        <w:spacing w:after="100" w:before="80"/>
        <w:jc w:val="both"/>
      </w:pPr>
      <w:r>
        <w:rPr>
          <w:b/>
          <w:bCs/>
          <w:color w:val="B4410C"/>
        </w:rPr>
        <w:t xml:space="preserve">Lidhja me hyrjen teorike. </w:t>
      </w:r>
      <w:r>
        <w:t xml:space="preserve">Është analiza e plotë e arkitekturës kodues–përafrues–rindërtues të seksionit 1.4 dhe i jep kuptim të saktë vërejtjes se fushat me ndërprerje mësohen më vështirë: vlerat e tyre vetjake bien ngadalë. Për projektin, kjo vlen për kufijtë e mprehtë midis facieve dhe për ballin e pykës së kripës.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Analiza e parë që jep njëkohësisht kufij të sipërm dhe të poshtëm për kompleksitetin e një arkitekture të mësimit të operatorëve, dhe që e bën të rreptë nocionin e mallkimit të kompleksitetit parametrik.</w:t>
      </w:r>
    </w:p>
    <w:p>
      <w:pPr>
        <w:pStyle w:val="Heading2"/>
        <w:keepNext/>
      </w:pPr>
      <w:r>
        <w:rPr>
          <w:color w:val="B4410C"/>
        </w:rPr>
        <w:t xml:space="preserve">C4  </w:t>
      </w:r>
      <w:r>
        <w:rPr>
          <w:color w:val="1F3864"/>
        </w:rPr>
        <w:t xml:space="preserve">The parametric complexity of operator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Samuel Lanthaler,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IMA Journal of Numerical Analysis, vëll. 46(2), f. 647–712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latcm0xn4ep7k5ozzozw">
              <w:r>
                <w:rPr>
                  <w:color w:val="1D4ED8"/>
                  <w:sz w:val="18"/>
                  <w:szCs w:val="18"/>
                  <w:u w:val="single"/>
                </w:rPr>
                <w:t xml:space="preserve">https://doi.org/10.1093/imanum/draf028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M. Stuart: Computing and Mathematical Sciences, California Institute of Technology; S. Lanthaler: Caltech në kohën e preprintit, më pas University of Vienna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mallkimi i kompleksitetit parametrik · kufij të poshtëm për PCA-Net, DeepONet dhe FNO · HJ-Net · ekuacionet Hamilton–Jacobi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vërteton se, kur një klasë operatorësh përkufizohet vetëm nga rregullsia </w:t>
      </w:r>
      <m:oMath>
        <m:sSup>
          <m:e>
            <m:r>
              <m:t>C</m:t>
            </m:r>
          </m:e>
          <m:sup>
            <m:r>
              <m:t>r</m:t>
            </m:r>
          </m:sup>
        </m:sSup>
      </m:oMath>
      <w:r>
        <w:t xml:space="preserve"> ose Lipschitz, mësimi i operatorëve vuan nga një «mallkim i kompleksitetit parametrik»: numri i parametrave që i duhen një operatori neural për saktësi </w:t>
      </w:r>
      <m:oMath>
        <m:r>
          <m:t>ε</m:t>
        </m:r>
      </m:oMath>
      <w:r>
        <w:t xml:space="preserve"> rritet në mënyrë eksponenciale me një fuqi të </w:t>
      </w:r>
      <m:oMath>
        <m:r>
          <m:t>1</m:t>
        </m:r>
        <m:r>
          <m:rPr>
            <m:sty m:val="p"/>
          </m:rPr>
          <m:t>/</m:t>
        </m:r>
        <m:r>
          <m:t>ε</m:t>
        </m:r>
      </m:oMath>
      <w:r>
        <w:t xml:space="preserve">. Ky është analogu në dimension të pafundëm i mallkimit të dimensionit, dhe kufiri i poshtëm mbulon një familje të gjerë arkitekturash, përfshirë PCA-Net, DeepONet dhe FNO. Pjesa e dytë tregon se struktura shtesë e mposht mallkimin: HJ-Net, që përdor karakteristikat e sistemit Hamiltonian, ka vlerësime gabimi dhe kompleksiteti që e shmangin atë për operatorët zgjidhës të ekuacioneve Hamilton–Jacobi.</w:t>
      </w:r>
    </w:p>
    <w:p>
      <w:pPr>
        <w:keepNext/>
        <w:spacing w:after="40" w:before="80"/>
      </w:pPr>
      <w:r>
        <w:rPr>
          <w:b/>
          <w:bCs/>
          <w:color w:val="B4410C"/>
        </w:rPr>
        <w:t xml:space="preserve">Ekuacioni kyç.</w:t>
      </w:r>
      <w:r>
        <w:rPr>
          <w:i/>
          <w:iCs/>
          <w:color w:val="5B6573"/>
          <w:sz w:val="18"/>
          <w:szCs w:val="18"/>
        </w:rPr>
        <w:t xml:space="preserve">  (formulim përfaqësues: kufiri i poshtëm dhe karakteristikat e HJ-Net)</w:t>
      </w:r>
    </w:p>
    <w:p>
      <w:pPr>
        <w:pStyle w:val="Equation"/>
      </w:pPr>
      <m:oMathPara>
        <m:oMathParaPr>
          <m:jc m:val="center"/>
        </m:oMathParaPr>
        <m:oMath>
          <m:limLow>
            <m:e>
              <m:r>
                <m:rPr>
                  <m:sty m:val="p"/>
                </m:rPr>
                <m:t>sup</m:t>
              </m:r>
            </m:e>
            <m:lim>
              <m:r>
                <m:t>u</m:t>
              </m:r>
              <m:r>
                <m:rPr>
                  <m:sty m:val="p"/>
                </m:rPr>
                <m:t>∈</m:t>
              </m:r>
              <m:r>
                <m:t>K</m:t>
              </m:r>
            </m:lim>
          </m:limLow>
          <m:sSub>
            <m:e>
              <m:d>
                <m:dPr>
                  <m:begChr m:val="∥"/>
                  <m:sepChr m:val=""/>
                  <m:endChr m:val="∥"/>
                  <m:grow/>
                </m:dPr>
                <m:e>
                  <m:sSup>
                    <m:e>
                      <m:r>
                        <m:rPr>
                          <m:scr m:val="script"/>
                          <m:sty m:val="p"/>
                        </m:rPr>
                        <m:t>S</m:t>
                      </m:r>
                    </m:e>
                    <m:sup>
                      <m:r>
                        <m:rPr>
                          <m:sty m:val="p"/>
                        </m:rPr>
                        <m:t>†</m:t>
                      </m:r>
                    </m:sup>
                  </m:sSup>
                  <m:d>
                    <m:dPr>
                      <m:begChr m:val="("/>
                      <m:sepChr m:val=""/>
                      <m:endChr m:val=")"/>
                      <m:grow/>
                    </m:dPr>
                    <m:e>
                      <m:r>
                        <m:t>u</m:t>
                      </m:r>
                    </m:e>
                  </m:d>
                  <m:r>
                    <m:rPr>
                      <m:sty m:val="p"/>
                    </m:rPr>
                    <m:t>−</m:t>
                  </m:r>
                  <m:sSub>
                    <m:e>
                      <m:r>
                        <m:t>Ψ</m:t>
                      </m:r>
                    </m:e>
                    <m:sub>
                      <m:r>
                        <m:t>θ</m:t>
                      </m:r>
                    </m:sub>
                  </m:sSub>
                  <m:d>
                    <m:dPr>
                      <m:begChr m:val="("/>
                      <m:sepChr m:val=""/>
                      <m:endChr m:val=")"/>
                      <m:grow/>
                    </m:dPr>
                    <m:e>
                      <m:r>
                        <m:t>u</m:t>
                      </m:r>
                    </m:e>
                  </m:d>
                </m:e>
              </m:d>
            </m:e>
            <m:sub>
              <m:r>
                <m:rPr>
                  <m:scr m:val="script"/>
                  <m:sty m:val="p"/>
                </m:rPr>
                <m:t>Y</m:t>
              </m:r>
            </m:sub>
          </m:sSub>
          <m:r>
            <m:rPr>
              <m:sty m:val="p"/>
            </m:rPr>
            <m:t>≤</m:t>
          </m:r>
          <m:r>
            <m:t>ε</m:t>
          </m:r>
          <m:r>
            <m:t> </m:t>
          </m:r>
          <m:r>
            <m:rPr>
              <m:sty m:val="p"/>
            </m:rPr>
            <m:t>⇒</m:t>
          </m:r>
          <m:r>
            <m:t> </m:t>
          </m:r>
          <m:r>
            <m:rPr>
              <m:sty m:val="p"/>
            </m:rPr>
            <m:t>s</m:t>
          </m:r>
          <m:r>
            <m:rPr>
              <m:sty m:val="p"/>
            </m:rPr>
            <m:t>i</m:t>
          </m:r>
          <m:r>
            <m:rPr>
              <m:sty m:val="p"/>
            </m:rPr>
            <m:t>z</m:t>
          </m:r>
          <m:r>
            <m:rPr>
              <m:sty m:val="p"/>
            </m:rPr>
            <m:t>e</m:t>
          </m:r>
          <m:d>
            <m:dPr>
              <m:begChr m:val="("/>
              <m:sepChr m:val=""/>
              <m:endChr m:val=")"/>
              <m:grow/>
            </m:dPr>
            <m:e>
              <m:sSub>
                <m:e>
                  <m:r>
                    <m:t>Ψ</m:t>
                  </m:r>
                </m:e>
                <m:sub>
                  <m:r>
                    <m:t>θ</m:t>
                  </m:r>
                </m:sub>
              </m:sSub>
            </m:e>
          </m:d>
          <m:r>
            <m:t> </m:t>
          </m:r>
          <m:r>
            <m:rPr>
              <m:sty m:val="p"/>
            </m:rPr>
            <m:t>≥</m:t>
          </m:r>
          <m:r>
            <m:t> </m:t>
          </m:r>
          <m:r>
            <m:rPr>
              <m:sty m:val="p"/>
            </m:rPr>
            <m:t>exp</m:t>
          </m:r>
          <m:d>
            <m:dPr>
              <m:begChr m:val="("/>
              <m:sepChr m:val=""/>
              <m:endChr m:val=")"/>
              <m:grow/>
            </m:dPr>
            <m:e>
              <m:r>
                <m:t>c</m:t>
              </m:r>
              <m:r>
                <m:t> </m:t>
              </m:r>
              <m:sSup>
                <m:e>
                  <m:r>
                    <m:t>ε</m:t>
                  </m:r>
                </m:e>
                <m:sup>
                  <m:r>
                    <m:rPr>
                      <m:sty m:val="p"/>
                    </m:rPr>
                    <m:t>−</m:t>
                  </m:r>
                  <m:r>
                    <m:t>γ</m:t>
                  </m:r>
                </m:sup>
              </m:sSup>
            </m:e>
          </m:d>
        </m:oMath>
      </m:oMathPara>
    </w:p>
    <w:p>
      <w:pPr>
        <w:pStyle w:val="Equation"/>
      </w:pPr>
      <m:oMathPara>
        <m:oMathParaPr>
          <m:jc m:val="center"/>
        </m:oMathParaPr>
        <m:oMath>
          <m:sSub>
            <m:e>
              <m:r>
                <m:rPr>
                  <m:sty m:val="p"/>
                </m:rPr>
                <m:t>∂</m:t>
              </m:r>
            </m:e>
            <m:sub>
              <m:r>
                <m:t>t</m:t>
              </m:r>
            </m:sub>
          </m:sSub>
          <m:r>
            <m:t>u</m:t>
          </m:r>
          <m:r>
            <m:rPr>
              <m:sty m:val="p"/>
            </m:rPr>
            <m:t>+</m:t>
          </m:r>
          <m:r>
            <m:t>H</m:t>
          </m:r>
          <m:d>
            <m:dPr>
              <m:begChr m:val="("/>
              <m:sepChr m:val=""/>
              <m:endChr m:val=")"/>
              <m:grow/>
            </m:dPr>
            <m:e>
              <m:r>
                <m:t>x</m:t>
              </m:r>
              <m:r>
                <m:rPr>
                  <m:sty m:val="p"/>
                </m:rPr>
                <m:t>,</m:t>
              </m:r>
              <m:sSub>
                <m:e>
                  <m:r>
                    <m:rPr>
                      <m:sty m:val="p"/>
                    </m:rPr>
                    <m:t>∇</m:t>
                  </m:r>
                </m:e>
                <m:sub>
                  <m:r>
                    <m:t>x</m:t>
                  </m:r>
                </m:sub>
              </m:sSub>
              <m:r>
                <m:t>u</m:t>
              </m:r>
            </m:e>
          </m:d>
          <m:r>
            <m:rPr>
              <m:sty m:val="p"/>
            </m:rPr>
            <m:t>=</m:t>
          </m:r>
          <m:r>
            <m:t>0</m:t>
          </m:r>
          <m:r>
            <m:rPr>
              <m:sty m:val="p"/>
            </m:rPr>
            <m:t>:</m:t>
          </m:r>
          <m:r>
            <m:t>  </m:t>
          </m:r>
          <m:acc>
            <m:accPr>
              <m:chr m:val="̇"/>
            </m:accPr>
            <m:e>
              <m:r>
                <m:t>q</m:t>
              </m:r>
            </m:e>
          </m:acc>
          <m:r>
            <m:rPr>
              <m:sty m:val="p"/>
            </m:rPr>
            <m:t>=</m:t>
          </m:r>
          <m:sSub>
            <m:e>
              <m:r>
                <m:rPr>
                  <m:sty m:val="p"/>
                </m:rPr>
                <m:t>∇</m:t>
              </m:r>
            </m:e>
            <m:sub>
              <m:r>
                <m:t>p</m:t>
              </m:r>
            </m:sub>
          </m:sSub>
          <m:r>
            <m:t>H</m:t>
          </m:r>
          <m:d>
            <m:dPr>
              <m:begChr m:val="("/>
              <m:sepChr m:val=""/>
              <m:endChr m:val=")"/>
              <m:grow/>
            </m:dPr>
            <m:e>
              <m:r>
                <m:t>q</m:t>
              </m:r>
              <m:r>
                <m:rPr>
                  <m:sty m:val="p"/>
                </m:rPr>
                <m:t>,</m:t>
              </m:r>
              <m:r>
                <m:t>p</m:t>
              </m:r>
            </m:e>
          </m:d>
          <m:r>
            <m:rPr>
              <m:sty m:val="p"/>
            </m:rPr>
            <m:t>,</m:t>
          </m:r>
          <m:r>
            <m:t>  </m:t>
          </m:r>
          <m:acc>
            <m:accPr>
              <m:chr m:val="̇"/>
            </m:accPr>
            <m:e>
              <m:r>
                <m:t>p</m:t>
              </m:r>
            </m:e>
          </m:acc>
          <m:r>
            <m:rPr>
              <m:sty m:val="p"/>
            </m:rPr>
            <m:t>=</m:t>
          </m:r>
          <m:r>
            <m:rPr>
              <m:sty m:val="p"/>
            </m:rPr>
            <m:t>−</m:t>
          </m:r>
          <m:sSub>
            <m:e>
              <m:r>
                <m:rPr>
                  <m:sty m:val="p"/>
                </m:rPr>
                <m:t>∇</m:t>
              </m:r>
            </m:e>
            <m:sub>
              <m:r>
                <m:t>q</m:t>
              </m:r>
            </m:sub>
          </m:sSub>
          <m:r>
            <m:t>H</m:t>
          </m:r>
          <m:d>
            <m:dPr>
              <m:begChr m:val="("/>
              <m:sepChr m:val=""/>
              <m:endChr m:val=")"/>
              <m:grow/>
            </m:dPr>
            <m:e>
              <m:r>
                <m:t>q</m:t>
              </m:r>
              <m:r>
                <m:rPr>
                  <m:sty m:val="p"/>
                </m:rPr>
                <m:t>,</m:t>
              </m:r>
              <m:r>
                <m:t>p</m:t>
              </m:r>
            </m:e>
          </m:d>
          <m:r>
            <m:rPr>
              <m:sty m:val="p"/>
            </m:rPr>
            <m:t>,</m:t>
          </m:r>
          <m:r>
            <m:t>  </m:t>
          </m:r>
          <m:acc>
            <m:accPr>
              <m:chr m:val="̇"/>
            </m:accPr>
            <m:e>
              <m:r>
                <m:t>z</m:t>
              </m:r>
            </m:e>
          </m:acc>
          <m:r>
            <m:rPr>
              <m:sty m:val="p"/>
            </m:rPr>
            <m:t>=</m:t>
          </m:r>
          <m:r>
            <m:t>p</m:t>
          </m:r>
          <m:r>
            <m:rPr>
              <m:sty m:val="p"/>
            </m:rPr>
            <m:t>⋅</m:t>
          </m:r>
          <m:sSub>
            <m:e>
              <m:r>
                <m:rPr>
                  <m:sty m:val="p"/>
                </m:rPr>
                <m:t>∇</m:t>
              </m:r>
            </m:e>
            <m:sub>
              <m:r>
                <m:t>p</m:t>
              </m:r>
            </m:sub>
          </m:sSub>
          <m:r>
            <m:t>H</m:t>
          </m:r>
          <m:d>
            <m:dPr>
              <m:begChr m:val="("/>
              <m:sepChr m:val=""/>
              <m:endChr m:val=")"/>
              <m:grow/>
            </m:dPr>
            <m:e>
              <m:r>
                <m:t>q</m:t>
              </m:r>
              <m:r>
                <m:rPr>
                  <m:sty m:val="p"/>
                </m:rPr>
                <m:t>,</m:t>
              </m:r>
              <m:r>
                <m:t>p</m:t>
              </m:r>
            </m:e>
          </m:d>
          <m:r>
            <m:rPr>
              <m:sty m:val="p"/>
            </m:rPr>
            <m:t>−</m:t>
          </m:r>
          <m:r>
            <m:t>H</m:t>
          </m:r>
          <m:d>
            <m:dPr>
              <m:begChr m:val="("/>
              <m:sepChr m:val=""/>
              <m:endChr m:val=")"/>
              <m:grow/>
            </m:dPr>
            <m:e>
              <m:r>
                <m:t>q</m:t>
              </m:r>
              <m:r>
                <m:rPr>
                  <m:sty m:val="p"/>
                </m:rPr>
                <m:t>,</m:t>
              </m:r>
              <m:r>
                <m:t>p</m:t>
              </m:r>
            </m:e>
          </m:d>
        </m:oMath>
      </m:oMathPara>
    </w:p>
    <w:p>
      <w:pPr>
        <w:spacing w:after="100"/>
        <w:jc w:val="both"/>
      </w:pPr>
      <w:r>
        <w:rPr>
          <w:color w:val="3A4350"/>
          <w:sz w:val="19"/>
          <w:szCs w:val="19"/>
        </w:rPr>
        <w:t xml:space="preserve">ku </w:t>
      </w:r>
      <m:oMath>
        <m:sSup>
          <m:e>
            <m:r>
              <m:rPr>
                <m:scr m:val="script"/>
                <m:sty m:val="p"/>
              </m:rPr>
              <m:t>S</m:t>
            </m:r>
          </m:e>
          <m:sup>
            <m:r>
              <m:rPr>
                <m:sty m:val="p"/>
              </m:rPr>
              <m:t>†</m:t>
            </m:r>
          </m:sup>
        </m:sSup>
      </m:oMath>
      <w:r>
        <w:rPr>
          <w:color w:val="3A4350"/>
          <w:sz w:val="19"/>
          <w:szCs w:val="19"/>
        </w:rPr>
        <w:t xml:space="preserve"> është një operator «i vështirë» në klasën </w:t>
      </w:r>
      <m:oMath>
        <m:sSup>
          <m:e>
            <m:r>
              <m:t>C</m:t>
            </m:r>
          </m:e>
          <m:sup>
            <m:r>
              <m:t>r</m:t>
            </m:r>
          </m:sup>
        </m:sSup>
      </m:oMath>
      <w:r>
        <w:rPr>
          <w:color w:val="3A4350"/>
          <w:sz w:val="19"/>
          <w:szCs w:val="19"/>
        </w:rPr>
        <w:t xml:space="preserve"> ose Lipschitz, </w:t>
      </w:r>
      <m:oMath>
        <m:r>
          <m:t>K</m:t>
        </m:r>
      </m:oMath>
      <w:r>
        <w:rPr>
          <w:color w:val="3A4350"/>
          <w:sz w:val="19"/>
          <w:szCs w:val="19"/>
        </w:rPr>
        <w:t xml:space="preserve"> një bashkësi kompakte hyrjesh, </w:t>
      </w:r>
      <m:oMath>
        <m:sSub>
          <m:e>
            <m:r>
              <m:t>Ψ</m:t>
            </m:r>
          </m:e>
          <m:sub>
            <m:r>
              <m:t>θ</m:t>
            </m:r>
          </m:sub>
        </m:sSub>
      </m:oMath>
      <w:r>
        <w:rPr>
          <w:color w:val="3A4350"/>
          <w:sz w:val="19"/>
          <w:szCs w:val="19"/>
        </w:rPr>
        <w:t xml:space="preserve"> çdo operator neural i mbuluar nga teorema, </w:t>
      </w:r>
      <m:oMath>
        <m:r>
          <m:rPr>
            <m:sty m:val="p"/>
          </m:rPr>
          <m:t>s</m:t>
        </m:r>
        <m:r>
          <m:rPr>
            <m:sty m:val="p"/>
          </m:rPr>
          <m:t>i</m:t>
        </m:r>
        <m:r>
          <m:rPr>
            <m:sty m:val="p"/>
          </m:rPr>
          <m:t>z</m:t>
        </m:r>
        <m:r>
          <m:rPr>
            <m:sty m:val="p"/>
          </m:rPr>
          <m:t>e</m:t>
        </m:r>
      </m:oMath>
      <w:r>
        <w:rPr>
          <w:color w:val="3A4350"/>
          <w:sz w:val="19"/>
          <w:szCs w:val="19"/>
        </w:rPr>
        <w:t xml:space="preserve"> numri i parametrave dhe </w:t>
      </w:r>
      <m:oMath>
        <m:r>
          <m:t>c</m:t>
        </m:r>
        <m:r>
          <m:rPr>
            <m:sty m:val="p"/>
          </m:rPr>
          <m:t>,</m:t>
        </m:r>
        <m:r>
          <m:t>γ</m:t>
        </m:r>
        <m:r>
          <m:rPr>
            <m:sty m:val="p"/>
          </m:rPr>
          <m:t>&gt;</m:t>
        </m:r>
        <m:r>
          <m:t>0</m:t>
        </m:r>
      </m:oMath>
      <w:r>
        <w:rPr>
          <w:color w:val="3A4350"/>
          <w:sz w:val="19"/>
          <w:szCs w:val="19"/>
        </w:rPr>
        <w:t xml:space="preserve"> konstante, ku </w:t>
      </w:r>
      <m:oMath>
        <m:r>
          <m:t>γ</m:t>
        </m:r>
      </m:oMath>
      <w:r>
        <w:rPr>
          <w:color w:val="3A4350"/>
          <w:sz w:val="19"/>
          <w:szCs w:val="19"/>
        </w:rPr>
        <w:t xml:space="preserve"> varet nga </w:t>
      </w:r>
      <m:oMath>
        <m:r>
          <m:t>r</m:t>
        </m:r>
      </m:oMath>
      <w:r>
        <w:rPr>
          <w:color w:val="3A4350"/>
          <w:sz w:val="19"/>
          <w:szCs w:val="19"/>
        </w:rPr>
        <w:t xml:space="preserve">; eksponenti i saktë jepet në artikull. Në rreshtin e dytë, </w:t>
      </w:r>
      <m:oMath>
        <m:r>
          <m:t>q</m:t>
        </m:r>
      </m:oMath>
      <w:r>
        <w:rPr>
          <w:color w:val="3A4350"/>
          <w:sz w:val="19"/>
          <w:szCs w:val="19"/>
        </w:rPr>
        <w:t xml:space="preserve"> është pozicioni, </w:t>
      </w:r>
      <m:oMath>
        <m:r>
          <m:t>p</m:t>
        </m:r>
        <m:r>
          <m:rPr>
            <m:sty m:val="p"/>
          </m:rPr>
          <m:t>=</m:t>
        </m:r>
        <m:sSub>
          <m:e>
            <m:r>
              <m:rPr>
                <m:sty m:val="p"/>
              </m:rPr>
              <m:t>∇</m:t>
            </m:r>
          </m:e>
          <m:sub>
            <m:r>
              <m:t>x</m:t>
            </m:r>
          </m:sub>
        </m:sSub>
        <m:r>
          <m:t>u</m:t>
        </m:r>
      </m:oMath>
      <w:r>
        <w:rPr>
          <w:color w:val="3A4350"/>
          <w:sz w:val="19"/>
          <w:szCs w:val="19"/>
        </w:rPr>
        <w:t xml:space="preserve"> momenti dhe </w:t>
      </w:r>
      <m:oMath>
        <m:r>
          <m:t>z</m:t>
        </m:r>
        <m:r>
          <m:rPr>
            <m:sty m:val="p"/>
          </m:rPr>
          <m:t>=</m:t>
        </m:r>
        <m:r>
          <m:t>u</m:t>
        </m:r>
      </m:oMath>
      <w:r>
        <w:rPr>
          <w:color w:val="3A4350"/>
          <w:sz w:val="19"/>
          <w:szCs w:val="19"/>
        </w:rPr>
        <w:t xml:space="preserve"> vlera e zgjidhjes përgjatë karakteristikës; HJ-Net mëson rrjedhën e këtij sistemi dhe e rindërton zgjidhjen nga karakteristikat.</w:t>
      </w:r>
    </w:p>
    <w:p>
      <w:pPr>
        <w:spacing w:after="100" w:before="80"/>
        <w:jc w:val="both"/>
      </w:pPr>
      <w:r>
        <w:rPr>
          <w:b/>
          <w:bCs/>
          <w:color w:val="B4410C"/>
        </w:rPr>
        <w:t xml:space="preserve">Lidhja me hyrjen teorike. </w:t>
      </w:r>
      <w:r>
        <w:t xml:space="preserve">Është burimi i saktë i «mallkimit të kompleksitetit parametrik» të seksionit 1.5 dhe shpjegon pse arkitekturat më të mira e shfrytëzojnë strukturën e PDE-së. Për projektin, mesazhi është se operatori duhet të ndërtohet mbi strukturën e problemit të Henry-t, jo vetëm mbi rregullsinë e tij.</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Kufiri i parë i poshtëm i përgjithshëm që vlen njëkohësisht për arkitekturat kryesore, bashkë me një rrugëdalje konstruktive: kur arkitektura ndërtohet mbi karakteristikat e PDE-së, kompleksiteti bëhet i kontrollueshëm.</w:t>
      </w:r>
    </w:p>
    <w:p>
      <w:pPr>
        <w:pStyle w:val="Heading2"/>
        <w:keepNext/>
      </w:pPr>
      <w:r>
        <w:rPr>
          <w:color w:val="B4410C"/>
        </w:rPr>
        <w:t xml:space="preserve">C5  </w:t>
      </w:r>
      <w:r>
        <w:rPr>
          <w:color w:val="1F3864"/>
        </w:rPr>
        <w:t xml:space="preserve">Convergence rates for learning linear operators from noisy data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Maarten V. de Hoop, Nikola B. Kovachki, Nicholas H. Nelsen,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SIAM/ASA Journal on Uncertainty Quantification, vëll. 11(2), f. 480–513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ref1qw4qnjxzedqlj9am">
              <w:r>
                <w:rPr>
                  <w:color w:val="1D4ED8"/>
                  <w:sz w:val="18"/>
                  <w:szCs w:val="18"/>
                  <w:u w:val="single"/>
                </w:rPr>
                <w:t xml:space="preserve">https://doi.org/10.1137/21M1442942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B. Kovachki, N. H. Nelsen, A. M. Stuart: California Institute of Technology; M. V. de Hoop: Rice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bajezian i operatorëve linearë · shkallë kontraktimi të aposteriorit · operatorë kompaktë dhe të pakufizuar · ndryshim shpërndarjeje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studion mësimin bajezian joparametrik të një operatori linear vetë-adjoint të panjohur nga funksione hyrëse të rastësishme dhe imazhet e tyre me zhurmë, me prior-ë Gausianë. Në bazën vetjake të operatorit, problemi ndahet në një varg problemesh skalare të konjuguara, dhe autorët nxjerrin shkallët e kontraktimit të aposteriorit kur numri </w:t>
      </w:r>
      <m:oMath>
        <m:r>
          <m:t>N</m:t>
        </m:r>
      </m:oMath>
      <w:r>
        <w:t xml:space="preserve"> i të dhënave rritet. Shkallët tregojnë si e përcaktojnë kompleksitetin e mostrës lëmueshmëria e hyrjeve dhe ritmi me të cilin bien ose rriten vlerat vetjake, me regjime të ndryshme për operatorët kompaktë, të kufizuar dhe të pakufizuar. Analiza mbulon edhe përgjithësimin kur shpërndarja e testit ndryshon nga ajo e trajnimit.</w:t>
      </w:r>
    </w:p>
    <w:p>
      <w:pPr>
        <w:keepNext/>
        <w:spacing w:after="40" w:before="80"/>
      </w:pPr>
      <w:r>
        <w:rPr>
          <w:b/>
          <w:bCs/>
          <w:color w:val="B4410C"/>
        </w:rPr>
        <w:t xml:space="preserve">Ekuacioni kyç.</w:t>
      </w:r>
      <w:r>
        <w:rPr>
          <w:i/>
          <w:iCs/>
          <w:color w:val="5B6573"/>
          <w:sz w:val="18"/>
          <w:szCs w:val="18"/>
        </w:rPr>
        <w:t xml:space="preserve">  (formulim përfaqësues i modelit dhe i rezultatit)</w:t>
      </w:r>
    </w:p>
    <w:p>
      <w:pPr>
        <w:pStyle w:val="Equation"/>
      </w:pPr>
      <m:oMathPara>
        <m:oMathParaPr>
          <m:jc m:val="center"/>
        </m:oMathParaPr>
        <m:oMath>
          <m:sSub>
            <m:e>
              <m:r>
                <m:t>y</m:t>
              </m:r>
            </m:e>
            <m:sub>
              <m:r>
                <m:t>n</m:t>
              </m:r>
            </m:sub>
          </m:sSub>
          <m:r>
            <m:rPr>
              <m:sty m:val="p"/>
            </m:rPr>
            <m:t>=</m:t>
          </m:r>
          <m:sSup>
            <m:e>
              <m:r>
                <m:t>L</m:t>
              </m:r>
            </m:e>
            <m:sup>
              <m:r>
                <m:rPr>
                  <m:sty m:val="p"/>
                </m:rPr>
                <m:t>†</m:t>
              </m:r>
            </m:sup>
          </m:sSup>
          <m:sSub>
            <m:e>
              <m:r>
                <m:t>x</m:t>
              </m:r>
            </m:e>
            <m:sub>
              <m:r>
                <m:t>n</m:t>
              </m:r>
            </m:sub>
          </m:sSub>
          <m:r>
            <m:rPr>
              <m:sty m:val="p"/>
            </m:rPr>
            <m:t>+</m:t>
          </m:r>
          <m:r>
            <m:t>γ</m:t>
          </m:r>
          <m:r>
            <m:t> </m:t>
          </m:r>
          <m:sSub>
            <m:e>
              <m:r>
                <m:t>ξ</m:t>
              </m:r>
            </m:e>
            <m:sub>
              <m:r>
                <m:t>n</m:t>
              </m:r>
            </m:sub>
          </m:sSub>
          <m:r>
            <m:rPr>
              <m:sty m:val="p"/>
            </m:rPr>
            <m:t>,</m:t>
          </m:r>
          <m:r>
            <m:t>  </m:t>
          </m:r>
          <m:r>
            <m:t>L</m:t>
          </m:r>
          <m:r>
            <m:rPr>
              <m:sty m:val="p"/>
            </m:rPr>
            <m:t>=</m:t>
          </m:r>
          <m:nary>
            <m:naryPr>
              <m:chr m:val="∑"/>
              <m:limLoc m:val="undOvr"/>
              <m:subHide m:val="off"/>
              <m:supHide m:val="off"/>
            </m:naryPr>
            <m:sub>
              <m:r>
                <m:t>j</m:t>
              </m:r>
              <m:r>
                <m:rPr>
                  <m:sty m:val="p"/>
                </m:rPr>
                <m:t>=</m:t>
              </m:r>
              <m:r>
                <m:t>1</m:t>
              </m:r>
            </m:sub>
            <m:sup>
              <m:r>
                <m:rPr>
                  <m:sty m:val="p"/>
                </m:rPr>
                <m:t>∞</m:t>
              </m:r>
            </m:sup>
            <m:e>
              <m:sSub>
                <m:e>
                  <m:r>
                    <m:t>l</m:t>
                  </m:r>
                </m:e>
                <m:sub>
                  <m:r>
                    <m:t>j</m:t>
                  </m:r>
                </m:sub>
              </m:sSub>
            </m:e>
          </m:nary>
          <m:r>
            <m:t> </m:t>
          </m:r>
          <m:sSub>
            <m:e>
              <m:r>
                <m:t>φ</m:t>
              </m:r>
            </m:e>
            <m:sub>
              <m:r>
                <m:t>j</m:t>
              </m:r>
            </m:sub>
          </m:sSub>
          <m:r>
            <m:rPr>
              <m:sty m:val="p"/>
            </m:rPr>
            <m:t>⊗</m:t>
          </m:r>
          <m:sSub>
            <m:e>
              <m:r>
                <m:t>φ</m:t>
              </m:r>
            </m:e>
            <m:sub>
              <m:r>
                <m:t>j</m:t>
              </m:r>
            </m:sub>
          </m:sSub>
          <m:r>
            <m:rPr>
              <m:sty m:val="p"/>
            </m:rPr>
            <m:t>,</m:t>
          </m:r>
          <m:r>
            <m:t> </m:t>
          </m:r>
          <m:sSub>
            <m:e>
              <m:r>
                <m:t>l</m:t>
              </m:r>
            </m:e>
            <m:sub>
              <m:r>
                <m:t>j</m:t>
              </m:r>
            </m:sub>
          </m:sSub>
          <m:r>
            <m:rPr>
              <m:sty m:val="p"/>
            </m:rPr>
            <m:t>∼</m:t>
          </m:r>
          <m:r>
            <m:rPr>
              <m:scr m:val="script"/>
              <m:sty m:val="p"/>
            </m:rPr>
            <m:t>N</m:t>
          </m:r>
          <m:d>
            <m:dPr>
              <m:begChr m:val="("/>
              <m:sepChr m:val=""/>
              <m:endChr m:val=")"/>
              <m:grow/>
            </m:dPr>
            <m:e>
              <m:r>
                <m:t>0</m:t>
              </m:r>
              <m:r>
                <m:rPr>
                  <m:sty m:val="p"/>
                </m:rPr>
                <m:t>,</m:t>
              </m:r>
              <m:sSubSup>
                <m:e>
                  <m:r>
                    <m:t>σ</m:t>
                  </m:r>
                </m:e>
                <m:sub>
                  <m:r>
                    <m:t>j</m:t>
                  </m:r>
                </m:sub>
                <m:sup>
                  <m:r>
                    <m:t>2</m:t>
                  </m:r>
                </m:sup>
              </m:sSubSup>
            </m:e>
          </m:d>
          <m:r>
            <m:rPr>
              <m:sty m:val="p"/>
            </m:rPr>
            <m:t>,</m:t>
          </m:r>
          <m:r>
            <m:t>  </m:t>
          </m:r>
          <m:sSup>
            <m:e>
              <m:r>
                <m:rPr>
                  <m:scr m:val="double-struck"/>
                  <m:sty m:val="p"/>
                </m:rPr>
                <m:t>E</m:t>
              </m:r>
            </m:e>
            <m:sup>
              <m:sSub>
                <m:e>
                  <m:r>
                    <m:t>D</m:t>
                  </m:r>
                </m:e>
                <m:sub>
                  <m:r>
                    <m:t>N</m:t>
                  </m:r>
                </m:sub>
              </m:sSub>
            </m:sup>
          </m:sSup>
          <m:r>
            <m:t> </m:t>
          </m:r>
          <m:sSup>
            <m:e>
              <m:r>
                <m:rPr>
                  <m:scr m:val="double-struck"/>
                  <m:sty m:val="p"/>
                </m:rPr>
                <m:t>E</m:t>
              </m:r>
            </m:e>
            <m:sup>
              <m:r>
                <m:t>L</m:t>
              </m:r>
              <m:r>
                <m:rPr>
                  <m:sty m:val="p"/>
                </m:rPr>
                <m:t>∼</m:t>
              </m:r>
              <m:sSub>
                <m:e>
                  <m:r>
                    <m:t>π</m:t>
                  </m:r>
                </m:e>
                <m:sub>
                  <m:r>
                    <m:t>N</m:t>
                  </m:r>
                </m:sub>
              </m:sSub>
            </m:sup>
          </m:sSup>
          <m:sSup>
            <m:e>
              <m:d>
                <m:dPr>
                  <m:begChr m:val="∥"/>
                  <m:sepChr m:val=""/>
                  <m:endChr m:val="∥"/>
                  <m:grow/>
                </m:dPr>
                <m:e>
                  <m:r>
                    <m:t>L</m:t>
                  </m:r>
                  <m:r>
                    <m:rPr>
                      <m:sty m:val="p"/>
                    </m:rPr>
                    <m:t>−</m:t>
                  </m:r>
                  <m:sSup>
                    <m:e>
                      <m:r>
                        <m:t>L</m:t>
                      </m:r>
                    </m:e>
                    <m:sup>
                      <m:r>
                        <m:rPr>
                          <m:sty m:val="p"/>
                        </m:rPr>
                        <m:t>†</m:t>
                      </m:r>
                    </m:sup>
                  </m:sSup>
                </m:e>
              </m:d>
            </m:e>
            <m:sup>
              <m:r>
                <m:t>2</m:t>
              </m:r>
            </m:sup>
          </m:sSup>
          <m:r>
            <m:rPr>
              <m:sty m:val="p"/>
            </m:rPr>
            <m:t>≲</m:t>
          </m:r>
          <m:sSubSup>
            <m:e>
              <m:r>
                <m:t>ε</m:t>
              </m:r>
            </m:e>
            <m:sub>
              <m:r>
                <m:t>N</m:t>
              </m:r>
            </m:sub>
            <m:sup>
              <m:r>
                <m:t>2</m:t>
              </m:r>
            </m:sup>
          </m:sSubSup>
        </m:oMath>
      </m:oMathPara>
    </w:p>
    <w:p>
      <w:pPr>
        <w:spacing w:after="100"/>
        <w:jc w:val="both"/>
      </w:pPr>
      <w:r>
        <w:rPr>
          <w:color w:val="3A4350"/>
          <w:sz w:val="19"/>
          <w:szCs w:val="19"/>
        </w:rPr>
        <w:t xml:space="preserve">ku </w:t>
      </w:r>
      <m:oMath>
        <m:r>
          <m:rPr>
            <m:sty m:val="p"/>
          </m:rPr>
          <m:t>{</m:t>
        </m:r>
        <m:sSub>
          <m:e>
            <m:r>
              <m:t>φ</m:t>
            </m:r>
          </m:e>
          <m:sub>
            <m:r>
              <m:t>j</m:t>
            </m:r>
          </m:sub>
        </m:sSub>
        <m:r>
          <m:rPr>
            <m:sty m:val="p"/>
          </m:rPr>
          <m:t>}</m:t>
        </m:r>
      </m:oMath>
      <w:r>
        <w:rPr>
          <w:color w:val="3A4350"/>
          <w:sz w:val="19"/>
          <w:szCs w:val="19"/>
        </w:rPr>
        <w:t xml:space="preserve"> është baza vetjake e </w:t>
      </w:r>
      <m:oMath>
        <m:sSup>
          <m:e>
            <m:r>
              <m:t>L</m:t>
            </m:r>
          </m:e>
          <m:sup>
            <m:r>
              <m:rPr>
                <m:sty m:val="p"/>
              </m:rPr>
              <m:t>†</m:t>
            </m:r>
          </m:sup>
        </m:sSup>
      </m:oMath>
      <w:r>
        <w:rPr>
          <w:color w:val="3A4350"/>
          <w:sz w:val="19"/>
          <w:szCs w:val="19"/>
        </w:rPr>
        <w:t xml:space="preserve">, e supozuar e njohur, </w:t>
      </w:r>
      <m:oMath>
        <m:sSub>
          <m:e>
            <m:r>
              <m:t>ξ</m:t>
            </m:r>
          </m:e>
          <m:sub>
            <m:r>
              <m:t>n</m:t>
            </m:r>
          </m:sub>
        </m:sSub>
      </m:oMath>
      <w:r>
        <w:rPr>
          <w:color w:val="3A4350"/>
          <w:sz w:val="19"/>
          <w:szCs w:val="19"/>
        </w:rPr>
        <w:t xml:space="preserve"> zhurmë Gausiane me nivel </w:t>
      </w:r>
      <m:oMath>
        <m:r>
          <m:t>γ</m:t>
        </m:r>
      </m:oMath>
      <w:r>
        <w:rPr>
          <w:color w:val="3A4350"/>
          <w:sz w:val="19"/>
          <w:szCs w:val="19"/>
        </w:rPr>
        <w:t xml:space="preserve">, </w:t>
      </w:r>
      <m:oMath>
        <m:sSub>
          <m:e>
            <m:r>
              <m:t>D</m:t>
            </m:r>
          </m:e>
          <m:sub>
            <m:r>
              <m:t>N</m:t>
            </m:r>
          </m:sub>
        </m:sSub>
      </m:oMath>
      <w:r>
        <w:rPr>
          <w:color w:val="3A4350"/>
          <w:sz w:val="19"/>
          <w:szCs w:val="19"/>
        </w:rPr>
        <w:t xml:space="preserve"> të dhënat me </w:t>
      </w:r>
      <m:oMath>
        <m:r>
          <m:t>N</m:t>
        </m:r>
      </m:oMath>
      <w:r>
        <w:rPr>
          <w:color w:val="3A4350"/>
          <w:sz w:val="19"/>
          <w:szCs w:val="19"/>
        </w:rPr>
        <w:t xml:space="preserve"> çifte, </w:t>
      </w:r>
      <m:oMath>
        <m:sSub>
          <m:e>
            <m:r>
              <m:t>π</m:t>
            </m:r>
          </m:e>
          <m:sub>
            <m:r>
              <m:t>N</m:t>
            </m:r>
          </m:sub>
        </m:sSub>
      </m:oMath>
      <w:r>
        <w:rPr>
          <w:color w:val="3A4350"/>
          <w:sz w:val="19"/>
          <w:szCs w:val="19"/>
        </w:rPr>
        <w:t xml:space="preserve"> aposteriori dhe </w:t>
      </w:r>
      <m:oMath>
        <m:sSub>
          <m:e>
            <m:r>
              <m:t>ε</m:t>
            </m:r>
          </m:e>
          <m:sub>
            <m:r>
              <m:t>N</m:t>
            </m:r>
          </m:sub>
        </m:sSub>
      </m:oMath>
      <w:r>
        <w:rPr>
          <w:color w:val="3A4350"/>
          <w:sz w:val="19"/>
          <w:szCs w:val="19"/>
        </w:rPr>
        <w:t xml:space="preserve"> shkalla e kontraktimit, që varet nga sjellja e vlerave vetjake, nga prior-i dhe nga kovarianca e hyrjeve; norma lidhet me gabimin e parashikimit mbi shpërndarjen e testit.</w:t>
      </w:r>
    </w:p>
    <w:p>
      <w:pPr>
        <w:spacing w:after="100" w:before="80"/>
        <w:jc w:val="both"/>
      </w:pPr>
      <w:r>
        <w:rPr>
          <w:b/>
          <w:bCs/>
          <w:color w:val="B4410C"/>
        </w:rPr>
        <w:t xml:space="preserve">Lidhja me hyrjen teorike. </w:t>
      </w:r>
      <w:r>
        <w:t xml:space="preserve">Është rezultati kryesor i seksionit 1.6 për operatorët linearë. Për projektin ka rëndësi të drejtpërdrejtë: Jakobiani </w:t>
      </w:r>
      <m:oMath>
        <m:r>
          <m:t>G</m:t>
        </m:r>
      </m:oMath>
      <w:r>
        <w:t xml:space="preserve"> i hartës </w:t>
      </w:r>
      <m:oMath>
        <m:r>
          <m:t>m</m:t>
        </m:r>
        <m:r>
          <m:rPr>
            <m:sty m:val="p"/>
          </m:rPr>
          <m:t>↦</m:t>
        </m:r>
        <m:r>
          <m:t>y</m:t>
        </m:r>
      </m:oMath>
      <w:r>
        <w:t xml:space="preserve"> është operator linear, dhe artikulli tregon sa simulime duhen për ta mësuar atë me një saktësi të dhënë.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Shkallët e para të sakta të kontraktimit bajezian për mësimin e operatorëve linearë midis hapësirave Hilbert, që përfshijnë operatorët e pakufizuar dhe ndryshimin e shpërndarjes, dhe që e lidhin mësimin e operatorëve me teorinë e problemeve inverse.</w:t>
      </w:r>
    </w:p>
    <w:p>
      <w:pPr>
        <w:pStyle w:val="Heading2"/>
        <w:keepNext/>
      </w:pPr>
      <w:r>
        <w:rPr>
          <w:color w:val="B4410C"/>
        </w:rPr>
        <w:t xml:space="preserve">C6  </w:t>
      </w:r>
      <w:r>
        <w:rPr>
          <w:color w:val="1F3864"/>
        </w:rPr>
        <w:t xml:space="preserve">Operator learning using random features: A tool for scientific computing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Nicholas H. Nelsen,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SIAM Review, vëll. 66(3), f. 535–571 (2024), rubrika SIGEST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74fgfb-dxs6twjzppeqn">
              <w:r>
                <w:rPr>
                  <w:color w:val="1D4ED8"/>
                  <w:sz w:val="18"/>
                  <w:szCs w:val="18"/>
                  <w:u w:val="single"/>
                </w:rPr>
                <w:t xml:space="preserve">https://doi.org/10.1137/24M1648703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H. Nelsen, A. M. Stuart: Computing and Mathematical Sciences, California Institute of Technology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veçori të rastësishme për operatorë · trajnim konveks · regresion me bërthama me vlera operatorësh · Burgers dhe Darcy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Artikulli e zgjeron metodën e veçorive të rastësishme nga funksionet skalare te operatorët midis hapësirave Banach. Modeli është kombinim linear i operatorëve të rastësishëm, ndaj trajnimi bëhet problem kuadratik konveks, me garanci konvergjence dhe me kufij gabimi dhe kompleksiteti. Metoda është përafrim me rang të ulët i regresionit me bërthama me vlera operatorësh, dhe kështu lidhet me regresionin me procese Gausiane. Autorët ndërtojnë veçori për ekuacionin viskoz të Burgers-it dhe për rrjedhën e qëndrueshme të Darcy-t, ndërsa eksperimentet testojnë shkallëzimin, pavarësinë nga diskretizimi dhe transferueshmërinë.</w:t>
      </w:r>
    </w:p>
    <w:p>
      <w:pPr>
        <w:keepNext/>
        <w:spacing w:after="40" w:before="80"/>
      </w:pPr>
      <w:r>
        <w:rPr>
          <w:b/>
          <w:bCs/>
          <w:color w:val="B4410C"/>
        </w:rPr>
        <w:t xml:space="preserve">Ekuacioni kyç.</w:t>
      </w:r>
      <w:r>
        <w:rPr>
          <w:i/>
          <w:iCs/>
          <w:color w:val="5B6573"/>
          <w:sz w:val="18"/>
          <w:szCs w:val="18"/>
        </w:rPr>
        <w:t xml:space="preserve">  (formulim përfaqësues: modeli dhe trajnimi konveks)</w:t>
      </w:r>
    </w:p>
    <w:p>
      <w:pPr>
        <w:pStyle w:val="Equation"/>
      </w:pPr>
      <m:oMathPara>
        <m:oMathParaPr>
          <m:jc m:val="center"/>
        </m:oMathParaPr>
        <m:oMath>
          <m:r>
            <m:t>Φ</m:t>
          </m:r>
          <m:d>
            <m:dPr>
              <m:begChr m:val="("/>
              <m:sepChr m:val=""/>
              <m:endChr m:val=")"/>
              <m:grow/>
            </m:dPr>
            <m:e>
              <m:r>
                <m:t>a</m:t>
              </m:r>
              <m:r>
                <m:rPr>
                  <m:sty m:val="p"/>
                </m:rPr>
                <m:t>;</m:t>
              </m:r>
              <m:r>
                <m:t>α</m:t>
              </m:r>
            </m:e>
          </m:d>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
                <m:e>
                  <m:r>
                    <m:t>α</m:t>
                  </m:r>
                </m:e>
                <m:sub>
                  <m:r>
                    <m:t>j</m:t>
                  </m:r>
                </m:sub>
              </m:sSub>
            </m:e>
          </m:nary>
          <m:r>
            <m:t> </m:t>
          </m:r>
          <m:r>
            <m:t>φ</m:t>
          </m:r>
          <m:d>
            <m:dPr>
              <m:begChr m:val="("/>
              <m:sepChr m:val=""/>
              <m:endChr m:val=")"/>
              <m:grow/>
            </m:dPr>
            <m:e>
              <m:r>
                <m:t>a</m:t>
              </m:r>
              <m:r>
                <m:rPr>
                  <m:sty m:val="p"/>
                </m:rPr>
                <m:t>;</m:t>
              </m:r>
              <m:sSub>
                <m:e>
                  <m:r>
                    <m:t>θ</m:t>
                  </m:r>
                </m:e>
                <m:sub>
                  <m:r>
                    <m:t>j</m:t>
                  </m:r>
                </m:sub>
              </m:sSub>
            </m:e>
          </m:d>
          <m:r>
            <m:rPr>
              <m:sty m:val="p"/>
            </m:rPr>
            <m:t>,</m:t>
          </m:r>
          <m:r>
            <m:t> </m:t>
          </m:r>
          <m:sSub>
            <m:e>
              <m:r>
                <m:t>θ</m:t>
              </m:r>
            </m:e>
            <m:sub>
              <m:r>
                <m:t>j</m:t>
              </m:r>
            </m:sub>
          </m:sSub>
          <m:limUpp>
            <m:e>
              <m:r>
                <m:rPr>
                  <m:sty m:val="p"/>
                </m:rPr>
                <m:t>∼</m:t>
              </m:r>
            </m:e>
            <m:lim>
              <m:r>
                <m:rPr>
                  <m:sty m:val="p"/>
                </m:rPr>
                <m:t>i</m:t>
              </m:r>
              <m:r>
                <m:rPr>
                  <m:sty m:val="p"/>
                </m:rPr>
                <m:t>i</m:t>
              </m:r>
              <m:r>
                <m:rPr>
                  <m:sty m:val="p"/>
                </m:rPr>
                <m:t>d</m:t>
              </m:r>
            </m:lim>
          </m:limUpp>
          <m:r>
            <m:t>μ</m:t>
          </m:r>
          <m:r>
            <m:rPr>
              <m:sty m:val="p"/>
            </m:rPr>
            <m:t>;</m:t>
          </m:r>
          <m:r>
            <m:t>  </m:t>
          </m:r>
          <m:acc>
            <m:accPr>
              <m:chr m:val="̂"/>
            </m:accPr>
            <m:e>
              <m:r>
                <m:t>α</m:t>
              </m:r>
            </m:e>
          </m:acc>
          <m:r>
            <m:rPr>
              <m:sty m:val="p"/>
            </m:rPr>
            <m:t>=</m:t>
          </m:r>
          <m:r>
            <m:rPr>
              <m:sty m:val="p"/>
            </m:rPr>
            <m:t>arg</m:t>
          </m:r>
          <m:limLow>
            <m:e>
              <m:r>
                <m:rPr>
                  <m:sty m:val="p"/>
                </m:rPr>
                <m:t>min</m:t>
              </m:r>
            </m:e>
            <m:lim>
              <m:r>
                <m:t>α</m:t>
              </m:r>
              <m:r>
                <m:rPr>
                  <m:sty m:val="p"/>
                </m:rPr>
                <m:t>∈</m:t>
              </m:r>
              <m:sSup>
                <m:e>
                  <m:r>
                    <m:rPr>
                      <m:scr m:val="double-struck"/>
                      <m:sty m:val="p"/>
                    </m:rPr>
                    <m:t>R</m:t>
                  </m:r>
                </m:e>
                <m:sup>
                  <m:r>
                    <m:t>M</m:t>
                  </m:r>
                </m:sup>
              </m:sSup>
            </m:lim>
          </m:limLow>
          <m:f>
            <m:fPr>
              <m:type m:val="bar"/>
            </m:fPr>
            <m:num>
              <m:r>
                <m:t>1</m:t>
              </m:r>
            </m:num>
            <m:den>
              <m:r>
                <m:t>N</m:t>
              </m:r>
            </m:den>
          </m:f>
          <m:nary>
            <m:naryPr>
              <m:chr m:val="∑"/>
              <m:limLoc m:val="undOvr"/>
              <m:subHide m:val="off"/>
              <m:supHide m:val="off"/>
            </m:naryPr>
            <m:sub>
              <m:r>
                <m:t>n</m:t>
              </m:r>
              <m:r>
                <m:rPr>
                  <m:sty m:val="p"/>
                </m:rPr>
                <m:t>=</m:t>
              </m:r>
              <m:r>
                <m:t>1</m:t>
              </m:r>
            </m:sub>
            <m:sup>
              <m:r>
                <m:t>N</m:t>
              </m:r>
            </m:sup>
            <m:e>
              <m:sSubSup>
                <m:e>
                  <m:d>
                    <m:dPr>
                      <m:begChr m:val="∥"/>
                      <m:sepChr m:val=""/>
                      <m:endChr m:val="∥"/>
                      <m:grow/>
                    </m:dPr>
                    <m:e>
                      <m:sSub>
                        <m:e>
                          <m:r>
                            <m:t>y</m:t>
                          </m:r>
                        </m:e>
                        <m:sub>
                          <m:r>
                            <m:t>n</m:t>
                          </m:r>
                        </m:sub>
                      </m:sSub>
                      <m:r>
                        <m:rPr>
                          <m:sty m:val="p"/>
                        </m:rPr>
                        <m:t>−</m:t>
                      </m:r>
                      <m:r>
                        <m:t>Φ</m:t>
                      </m:r>
                      <m:d>
                        <m:dPr>
                          <m:begChr m:val="("/>
                          <m:sepChr m:val=""/>
                          <m:endChr m:val=")"/>
                          <m:grow/>
                        </m:dPr>
                        <m:e>
                          <m:sSub>
                            <m:e>
                              <m:r>
                                <m:t>a</m:t>
                              </m:r>
                            </m:e>
                            <m:sub>
                              <m:r>
                                <m:t>n</m:t>
                              </m:r>
                            </m:sub>
                          </m:sSub>
                          <m:r>
                            <m:rPr>
                              <m:sty m:val="p"/>
                            </m:rPr>
                            <m:t>;</m:t>
                          </m:r>
                          <m:r>
                            <m:t>α</m:t>
                          </m:r>
                        </m:e>
                      </m:d>
                    </m:e>
                  </m:d>
                </m:e>
                <m:sub>
                  <m:r>
                    <m:rPr>
                      <m:scr m:val="script"/>
                      <m:sty m:val="p"/>
                    </m:rPr>
                    <m:t>Y</m:t>
                  </m:r>
                </m:sub>
                <m:sup>
                  <m:r>
                    <m:t>2</m:t>
                  </m:r>
                </m:sup>
              </m:sSubSup>
            </m:e>
          </m:nary>
          <m:r>
            <m:rPr>
              <m:sty m:val="p"/>
            </m:rPr>
            <m:t>+</m:t>
          </m:r>
          <m:f>
            <m:fPr>
              <m:type m:val="bar"/>
            </m:fPr>
            <m:num>
              <m:r>
                <m:t>λ</m:t>
              </m:r>
            </m:num>
            <m:den>
              <m:r>
                <m:t>M</m:t>
              </m:r>
            </m:den>
          </m:f>
          <m:sSubSup>
            <m:e>
              <m:d>
                <m:dPr>
                  <m:begChr m:val="∥"/>
                  <m:sepChr m:val=""/>
                  <m:endChr m:val="∥"/>
                  <m:grow/>
                </m:dPr>
                <m:e>
                  <m:r>
                    <m:t>α</m:t>
                  </m:r>
                </m:e>
              </m:d>
            </m:e>
            <m:sub>
              <m:r>
                <m:t>2</m:t>
              </m:r>
            </m:sub>
            <m:sup>
              <m:r>
                <m:t>2</m:t>
              </m:r>
            </m:sup>
          </m:sSubSup>
        </m:oMath>
      </m:oMathPara>
    </w:p>
    <w:p>
      <w:pPr>
        <w:spacing w:after="100"/>
        <w:jc w:val="both"/>
      </w:pPr>
      <w:r>
        <w:rPr>
          <w:color w:val="3A4350"/>
          <w:sz w:val="19"/>
          <w:szCs w:val="19"/>
        </w:rPr>
        <w:t xml:space="preserve">ku </w:t>
      </w:r>
      <m:oMath>
        <m:r>
          <m:t>φ</m:t>
        </m:r>
        <m:d>
          <m:dPr>
            <m:begChr m:val="("/>
            <m:sepChr m:val=""/>
            <m:endChr m:val=")"/>
            <m:grow/>
          </m:dPr>
          <m:e>
            <m:r>
              <m:rPr>
                <m:sty m:val="p"/>
              </m:rPr>
              <m:t>⋅</m:t>
            </m:r>
            <m:r>
              <m:rPr>
                <m:sty m:val="p"/>
              </m:rPr>
              <m:t>;</m:t>
            </m:r>
            <m:r>
              <m:t>θ</m:t>
            </m:r>
          </m:e>
        </m:d>
      </m:oMath>
      <w:r>
        <w:rPr>
          <w:color w:val="3A4350"/>
          <w:sz w:val="19"/>
          <w:szCs w:val="19"/>
        </w:rPr>
        <w:t xml:space="preserve"> është një veçori operatoriale e rastësishme, </w:t>
      </w:r>
      <m:oMath>
        <m:r>
          <m:t>M</m:t>
        </m:r>
      </m:oMath>
      <w:r>
        <w:rPr>
          <w:color w:val="3A4350"/>
          <w:sz w:val="19"/>
          <w:szCs w:val="19"/>
        </w:rPr>
        <w:t xml:space="preserve"> numri i veçorive, </w:t>
      </w:r>
      <m:oMath>
        <m:d>
          <m:dPr>
            <m:begChr m:val="("/>
            <m:sepChr m:val=""/>
            <m:endChr m:val=")"/>
            <m:grow/>
          </m:dPr>
          <m:e>
            <m:sSub>
              <m:e>
                <m:r>
                  <m:t>a</m:t>
                </m:r>
              </m:e>
              <m:sub>
                <m:r>
                  <m:t>n</m:t>
                </m:r>
              </m:sub>
            </m:sSub>
            <m:r>
              <m:rPr>
                <m:sty m:val="p"/>
              </m:rPr>
              <m:t>,</m:t>
            </m:r>
            <m:sSub>
              <m:e>
                <m:r>
                  <m:t>y</m:t>
                </m:r>
              </m:e>
              <m:sub>
                <m:r>
                  <m:t>n</m:t>
                </m:r>
              </m:sub>
            </m:sSub>
          </m:e>
        </m:d>
      </m:oMath>
      <w:r>
        <w:rPr>
          <w:color w:val="3A4350"/>
          <w:sz w:val="19"/>
          <w:szCs w:val="19"/>
        </w:rPr>
        <w:t xml:space="preserve"> çiftet e trajnimit dhe </w:t>
      </w:r>
      <m:oMath>
        <m:r>
          <m:t>λ</m:t>
        </m:r>
      </m:oMath>
      <w:r>
        <w:rPr>
          <w:color w:val="3A4350"/>
          <w:sz w:val="19"/>
          <w:szCs w:val="19"/>
        </w:rPr>
        <w:t xml:space="preserve"> parametri i rregullimit. Kur </w:t>
      </w:r>
      <m:oMath>
        <m:r>
          <m:t>M</m:t>
        </m:r>
        <m:r>
          <m:rPr>
            <m:sty m:val="p"/>
          </m:rPr>
          <m:t>→</m:t>
        </m:r>
        <m:r>
          <m:rPr>
            <m:sty m:val="p"/>
          </m:rPr>
          <m:t>∞</m:t>
        </m:r>
      </m:oMath>
      <w:r>
        <w:rPr>
          <w:color w:val="3A4350"/>
          <w:sz w:val="19"/>
          <w:szCs w:val="19"/>
        </w:rPr>
        <w:t xml:space="preserve">, mesatarja e </w:t>
      </w:r>
      <m:oMath>
        <m:r>
          <m:t>φ</m:t>
        </m:r>
        <m:d>
          <m:dPr>
            <m:begChr m:val="("/>
            <m:sepChr m:val=""/>
            <m:endChr m:val=")"/>
            <m:grow/>
          </m:dPr>
          <m:e>
            <m:r>
              <m:t>a</m:t>
            </m:r>
            <m:r>
              <m:rPr>
                <m:sty m:val="p"/>
              </m:rPr>
              <m:t>;</m:t>
            </m:r>
            <m:sSub>
              <m:e>
                <m:r>
                  <m:t>θ</m:t>
                </m:r>
              </m:e>
              <m:sub>
                <m:r>
                  <m:t>j</m:t>
                </m:r>
              </m:sub>
            </m:sSub>
          </m:e>
        </m:d>
        <m:r>
          <m:rPr>
            <m:sty m:val="p"/>
          </m:rPr>
          <m:t>⊗</m:t>
        </m:r>
        <m:r>
          <m:t>φ</m:t>
        </m:r>
        <m:d>
          <m:dPr>
            <m:begChr m:val="("/>
            <m:sepChr m:val=""/>
            <m:endChr m:val=")"/>
            <m:grow/>
          </m:dPr>
          <m:e>
            <m:r>
              <m:t>a</m:t>
            </m:r>
            <m:r>
              <m:rPr>
                <m:sty m:val="p"/>
              </m:rPr>
              <m:t>′</m:t>
            </m:r>
            <m:r>
              <m:rPr>
                <m:sty m:val="p"/>
              </m:rPr>
              <m:t>;</m:t>
            </m:r>
            <m:sSub>
              <m:e>
                <m:r>
                  <m:t>θ</m:t>
                </m:r>
              </m:e>
              <m:sub>
                <m:r>
                  <m:t>j</m:t>
                </m:r>
              </m:sub>
            </m:sSub>
          </m:e>
        </m:d>
      </m:oMath>
      <w:r>
        <w:rPr>
          <w:color w:val="3A4350"/>
          <w:sz w:val="19"/>
          <w:szCs w:val="19"/>
        </w:rPr>
        <w:t xml:space="preserve"> konvergjon te bërthama me vlera operatorësh </w:t>
      </w:r>
      <m:oMath>
        <m:sSub>
          <m:e>
            <m:r>
              <m:rPr>
                <m:scr m:val="double-struck"/>
                <m:sty m:val="p"/>
              </m:rPr>
              <m:t>E</m:t>
            </m:r>
          </m:e>
          <m:sub>
            <m:r>
              <m:t>θ</m:t>
            </m:r>
            <m:r>
              <m:rPr>
                <m:sty m:val="p"/>
              </m:rPr>
              <m:t>∼</m:t>
            </m:r>
            <m:r>
              <m:t>μ</m:t>
            </m:r>
          </m:sub>
        </m:sSub>
        <m:d>
          <m:dPr>
            <m:begChr m:val="["/>
            <m:sepChr m:val=""/>
            <m:endChr m:val="]"/>
            <m:grow/>
          </m:dPr>
          <m:e>
            <m:r>
              <m:t>φ</m:t>
            </m:r>
            <m:d>
              <m:dPr>
                <m:begChr m:val="("/>
                <m:sepChr m:val=""/>
                <m:endChr m:val=")"/>
                <m:grow/>
              </m:dPr>
              <m:e>
                <m:r>
                  <m:t>a</m:t>
                </m:r>
                <m:r>
                  <m:rPr>
                    <m:sty m:val="p"/>
                  </m:rPr>
                  <m:t>;</m:t>
                </m:r>
                <m:r>
                  <m:t>θ</m:t>
                </m:r>
              </m:e>
            </m:d>
            <m:r>
              <m:rPr>
                <m:sty m:val="p"/>
              </m:rPr>
              <m:t>⊗</m:t>
            </m:r>
            <m:r>
              <m:t>φ</m:t>
            </m:r>
            <m:d>
              <m:dPr>
                <m:begChr m:val="("/>
                <m:sepChr m:val=""/>
                <m:endChr m:val=")"/>
                <m:grow/>
              </m:dPr>
              <m:e>
                <m:r>
                  <m:t>a</m:t>
                </m:r>
                <m:r>
                  <m:rPr>
                    <m:sty m:val="p"/>
                  </m:rPr>
                  <m:t>′</m:t>
                </m:r>
                <m:r>
                  <m:rPr>
                    <m:sty m:val="p"/>
                  </m:rPr>
                  <m:t>;</m:t>
                </m:r>
                <m:r>
                  <m:t>θ</m:t>
                </m:r>
              </m:e>
            </m:d>
          </m:e>
        </m:d>
      </m:oMath>
      <w:r>
        <w:rPr>
          <w:color w:val="3A4350"/>
          <w:sz w:val="19"/>
          <w:szCs w:val="19"/>
        </w:rPr>
        <w:t xml:space="preserve">, prandaj modeli përafron regresionin me bërthama.</w:t>
      </w:r>
    </w:p>
    <w:p>
      <w:pPr>
        <w:spacing w:after="100" w:before="80"/>
        <w:jc w:val="both"/>
      </w:pPr>
      <w:r>
        <w:rPr>
          <w:b/>
          <w:bCs/>
          <w:color w:val="B4410C"/>
        </w:rPr>
        <w:t xml:space="preserve">Lidhja me hyrjen teorike. </w:t>
      </w:r>
      <w:r>
        <w:t xml:space="preserve">Është rezultati i seksionit 1.6 për veçoritë e rastësishme: trajnimi bëhet problem konveks me garanci. Lidhja me proceset Gausiane e bën metodën të natyrshme për kuantifikimin e pasigurisë në problemet inverse.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Sjell metodën e veçorive të rastësishme në hapësirat Banach dhe jep një operator të mësuar me trajnim konveks, me garanci teorike dhe me lidhje të drejtpërdrejtë me regresionin bajezian me bërthama.</w:t>
      </w:r>
    </w:p>
    <w:p>
      <w:pPr>
        <w:pStyle w:val="Heading2"/>
        <w:keepNext/>
      </w:pPr>
      <w:r>
        <w:rPr>
          <w:color w:val="B4410C"/>
        </w:rPr>
        <w:t xml:space="preserve">C7  </w:t>
      </w:r>
      <w:r>
        <w:rPr>
          <w:color w:val="1F3864"/>
        </w:rPr>
        <w:t xml:space="preserve">Kernel methods are competitive for operator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Pau Batlle, Matthieu Darcy, Bamdad Hosseini, Houman Owhadi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Computational Physics, vëll. 496, art. 112549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dv7bqfovampamnzdmw3w">
              <w:r>
                <w:rPr>
                  <w:color w:val="1D4ED8"/>
                  <w:sz w:val="18"/>
                  <w:szCs w:val="18"/>
                  <w:u w:val="single"/>
                </w:rPr>
                <w:t xml:space="preserve">https://doi.org/10.1016/j.jcp.2023.112549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Batlle, M. Darcy, H. Owhadi: Computing and Mathematical Sciences, California Institute of Technology; B. Hosseini: University of Washington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regresion me bërthama · rikuperim optimal · procese Gausiane · krahasim me DeepONet dhe FNO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Artikulli propozon një kornizë me bërthama për mësimin e operatorëve midis hapësirave Banach. Hyrja dhe dalja përfaqësohen me një numër të fundëm matjesh, harta midis tyre mësohet me regresion me bërthama, dhe funksioni dalës rindërtohet me rikuperim optimal. Artikulli jep analizë gabimi a priori dhe krahasime numerike me DeepONet dhe FNO. Edhe me bërthama të thjeshta, si ajo lineare ose Matérn, metoda i barazon ose i kalon rrjetet neurale në shumicën e testeve, me raport të favorshëm kosto–saktësi. Përfitimet janë ato të metodave me bërthama: thjeshtësi, interpretueshmëri, garanci konvergjence dhe kuantifikim bajezian i pasigurisë.</w:t>
      </w:r>
    </w:p>
    <w:p>
      <w:pPr>
        <w:keepNext/>
        <w:spacing w:after="40" w:before="80"/>
      </w:pPr>
      <w:r>
        <w:rPr>
          <w:b/>
          <w:bCs/>
          <w:color w:val="B4410C"/>
        </w:rPr>
        <w:t xml:space="preserve">Ekuacioni kyç.</w:t>
      </w:r>
      <w:r>
        <w:rPr>
          <w:i/>
          <w:iCs/>
          <w:color w:val="5B6573"/>
          <w:sz w:val="18"/>
          <w:szCs w:val="18"/>
        </w:rPr>
        <w:t xml:space="preserve">  (formulim përfaqësues i skemës)</w:t>
      </w:r>
    </w:p>
    <w:p>
      <w:pPr>
        <w:pStyle w:val="Equation"/>
      </w:pPr>
      <m:oMathPara>
        <m:oMathParaPr>
          <m:jc m:val="center"/>
        </m:oMathParaPr>
        <m:oMath>
          <m:acc>
            <m:accPr>
              <m:chr m:val="‾"/>
            </m:accPr>
            <m:e>
              <m:r>
                <m:rPr>
                  <m:scr m:val="script"/>
                  <m:sty m:val="p"/>
                </m:rPr>
                <m:t>G</m:t>
              </m:r>
            </m:e>
          </m:acc>
          <m:r>
            <m:rPr>
              <m:sty m:val="p"/>
            </m:rPr>
            <m:t>=</m:t>
          </m:r>
          <m:r>
            <m:t>ψ</m:t>
          </m:r>
          <m:r>
            <m:rPr>
              <m:sty m:val="p"/>
            </m:rPr>
            <m:t>∘</m:t>
          </m:r>
          <m:acc>
            <m:accPr>
              <m:chr m:val="‾"/>
            </m:accPr>
            <m:e>
              <m:r>
                <m:t>f</m:t>
              </m:r>
            </m:e>
          </m:acc>
          <m:r>
            <m:rPr>
              <m:sty m:val="p"/>
            </m:rPr>
            <m:t>∘</m:t>
          </m:r>
          <m:r>
            <m:t>ϕ</m:t>
          </m:r>
          <m:r>
            <m:rPr>
              <m:sty m:val="p"/>
            </m:rPr>
            <m:t>,</m:t>
          </m:r>
          <m:r>
            <m:t>  </m:t>
          </m:r>
          <m:acc>
            <m:accPr>
              <m:chr m:val="‾"/>
            </m:accPr>
            <m:e>
              <m:r>
                <m:t>f</m:t>
              </m:r>
            </m:e>
          </m:acc>
          <m:d>
            <m:dPr>
              <m:begChr m:val="("/>
              <m:sepChr m:val=""/>
              <m:endChr m:val=")"/>
              <m:grow/>
            </m:dPr>
            <m:e>
              <m:r>
                <m:t>U</m:t>
              </m:r>
            </m:e>
          </m:d>
          <m:r>
            <m:rPr>
              <m:sty m:val="p"/>
            </m:rPr>
            <m:t>=</m:t>
          </m:r>
          <m:r>
            <m:t>K</m:t>
          </m:r>
          <m:d>
            <m:dPr>
              <m:begChr m:val="("/>
              <m:sepChr m:val=""/>
              <m:endChr m:val=")"/>
              <m:grow/>
            </m:dPr>
            <m:e>
              <m:r>
                <m:t>U</m:t>
              </m:r>
              <m:r>
                <m:rPr>
                  <m:sty m:val="p"/>
                </m:rPr>
                <m:t>,</m:t>
              </m:r>
              <m:r>
                <m:rPr>
                  <m:sty m:val="b"/>
                </m:rPr>
                <m:t>U</m:t>
              </m:r>
            </m:e>
          </m:d>
          <m:sSup>
            <m:e>
              <m:d>
                <m:dPr>
                  <m:begChr m:val="("/>
                  <m:sepChr m:val=""/>
                  <m:endChr m:val=")"/>
                  <m:grow/>
                </m:dPr>
                <m:e>
                  <m:r>
                    <m:t>K</m:t>
                  </m:r>
                  <m:d>
                    <m:dPr>
                      <m:begChr m:val="("/>
                      <m:sepChr m:val=""/>
                      <m:endChr m:val=")"/>
                      <m:grow/>
                    </m:dPr>
                    <m:e>
                      <m:r>
                        <m:rPr>
                          <m:sty m:val="b"/>
                        </m:rPr>
                        <m:t>U</m:t>
                      </m:r>
                      <m:r>
                        <m:rPr>
                          <m:sty m:val="p"/>
                        </m:rPr>
                        <m:t>,</m:t>
                      </m:r>
                      <m:r>
                        <m:rPr>
                          <m:sty m:val="b"/>
                        </m:rPr>
                        <m:t>U</m:t>
                      </m:r>
                    </m:e>
                  </m:d>
                  <m:r>
                    <m:rPr>
                      <m:sty m:val="p"/>
                    </m:rPr>
                    <m:t>+</m:t>
                  </m:r>
                  <m:r>
                    <m:t>γ</m:t>
                  </m:r>
                  <m:r>
                    <m:t>I</m:t>
                  </m:r>
                </m:e>
              </m:d>
            </m:e>
            <m:sup>
              <m:r>
                <m:rPr>
                  <m:sty m:val="p"/>
                </m:rPr>
                <m:t>−</m:t>
              </m:r>
              <m:r>
                <m:t>1</m:t>
              </m:r>
            </m:sup>
          </m:sSup>
          <m:r>
            <m:rPr>
              <m:sty m:val="b"/>
            </m:rPr>
            <m:t>V</m:t>
          </m:r>
        </m:oMath>
      </m:oMathPara>
    </w:p>
    <w:p>
      <w:pPr>
        <w:spacing w:after="100"/>
        <w:jc w:val="both"/>
      </w:pPr>
      <w:r>
        <w:rPr>
          <w:color w:val="3A4350"/>
          <w:sz w:val="19"/>
          <w:szCs w:val="19"/>
        </w:rPr>
        <w:t xml:space="preserve">ku </w:t>
      </w:r>
      <m:oMath>
        <m:r>
          <m:t>ϕ</m:t>
        </m:r>
      </m:oMath>
      <w:r>
        <w:rPr>
          <w:color w:val="3A4350"/>
          <w:sz w:val="19"/>
          <w:szCs w:val="19"/>
        </w:rPr>
        <w:t xml:space="preserve"> është operatori i matjeve të hyrjes, p.sh. vlerat në pika, </w:t>
      </w:r>
      <m:oMath>
        <m:r>
          <m:t>ψ</m:t>
        </m:r>
      </m:oMath>
      <w:r>
        <w:rPr>
          <w:color w:val="3A4350"/>
          <w:sz w:val="19"/>
          <w:szCs w:val="19"/>
        </w:rPr>
        <w:t xml:space="preserve"> rindërtimi i funksionit dalës me rikuperim optimal, </w:t>
      </w:r>
      <m:oMath>
        <m:d>
          <m:dPr>
            <m:begChr m:val="("/>
            <m:sepChr m:val=""/>
            <m:endChr m:val=")"/>
            <m:grow/>
          </m:dPr>
          <m:e>
            <m:r>
              <m:rPr>
                <m:sty m:val="b"/>
              </m:rPr>
              <m:t>U</m:t>
            </m:r>
            <m:r>
              <m:rPr>
                <m:sty m:val="p"/>
              </m:rPr>
              <m:t>,</m:t>
            </m:r>
            <m:r>
              <m:rPr>
                <m:sty m:val="b"/>
              </m:rPr>
              <m:t>V</m:t>
            </m:r>
          </m:e>
        </m:d>
      </m:oMath>
      <w:r>
        <w:rPr>
          <w:color w:val="3A4350"/>
          <w:sz w:val="19"/>
          <w:szCs w:val="19"/>
        </w:rPr>
        <w:t xml:space="preserve"> matjet e çifteve të trajnimit, </w:t>
      </w:r>
      <m:oMath>
        <m:r>
          <m:t>K</m:t>
        </m:r>
      </m:oMath>
      <w:r>
        <w:rPr>
          <w:color w:val="3A4350"/>
          <w:sz w:val="19"/>
          <w:szCs w:val="19"/>
        </w:rPr>
        <w:t xml:space="preserve"> bërthama midis vektorëve të matjeve dhe </w:t>
      </w:r>
      <m:oMath>
        <m:r>
          <m:t>γ</m:t>
        </m:r>
      </m:oMath>
      <w:r>
        <w:rPr>
          <w:color w:val="3A4350"/>
          <w:sz w:val="19"/>
          <w:szCs w:val="19"/>
        </w:rPr>
        <w:t xml:space="preserve"> parametri i rregullimit.</w:t>
      </w:r>
    </w:p>
    <w:p>
      <w:pPr>
        <w:spacing w:after="100" w:before="80"/>
        <w:jc w:val="both"/>
      </w:pPr>
      <w:r>
        <w:rPr>
          <w:b/>
          <w:bCs/>
          <w:color w:val="B4410C"/>
        </w:rPr>
        <w:t xml:space="preserve">Lidhja me hyrjen teorike. </w:t>
      </w:r>
      <w:r>
        <w:t xml:space="preserve">Është rezultati i seksionit 1.6 për metodat me bërthama. Për projektin, lidhja me proceset Gausiane ka rëndësi të veçantë: aposteriori i regresionit jep edhe pasigurinë e vetë surrogatit, e cila mund të përfshihet në EIG.</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metodat e thjeshta me bërthama konkurrojnë me operatorët neuralë më të njohur, duke sjellë njëkohësisht vlerësime gabimi a priori dhe pasiguri bajeziane, dhe e vendos mësimin e operatorëve brenda teorisë së rikuperimit optimal.</w:t>
      </w:r>
    </w:p>
    <w:p>
      <w:pPr>
        <w:pStyle w:val="Heading2"/>
        <w:keepNext/>
      </w:pPr>
      <w:r>
        <w:rPr>
          <w:color w:val="B4410C"/>
        </w:rPr>
        <w:t xml:space="preserve">C8  </w:t>
      </w:r>
      <w:r>
        <w:rPr>
          <w:color w:val="1F3864"/>
        </w:rPr>
        <w:t xml:space="preserve">An operator learning perspective on parameter-to-observable maps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Daniel Zhengyu Huang, Nicholas H. Nelsen, Margaret Trautner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Foundations of Data Science, AIMS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3kw4vvhuhhnersoqtmz4">
              <w:r>
                <w:rPr>
                  <w:color w:val="1D4ED8"/>
                  <w:sz w:val="18"/>
                  <w:szCs w:val="18"/>
                  <w:u w:val="single"/>
                </w:rPr>
                <w:t xml:space="preserve">https://doi.org/10.3934/fods.2024037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H. Nelsen, M. Trautner: California Institute of Technology; D. Z. Huang: ish-studiues pasdoktoral në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harta parametër–vëzhgueshme · Fourier Neural Mappings · sasi me interes · kompleksiteti i mostrës për funksionalë linearë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Në shumë zbatime, hyrja është një vektor parametrash ose dalja është një numër i vogël vëzhgueshmesh, jo funksione të plota. Artikulli prezanton Fourier Neural Mappings (FNM), një zgjerim i FNO-së që pranon hyrje dhe dalje me dimension të fundëm, dhe vërteton teorema përafrimi universal për to. Pastaj, me analizë bajeziane joparametrike për mësimin e funksionalëve linearë, tregon se mësimi i drejtpërdrejtë i hartës parametër–vëzhgueshme mund të ketë kompleksitet mostre më të keq se mësimi fillimisht i operatorit zgjidhës të plotë dhe zbatimi i vëzhgueshmes pas tij. Eksperimentet me tri harta jolineare e mbështesin këtë këndvështrim.</w:t>
      </w:r>
    </w:p>
    <w:p>
      <w:pPr>
        <w:keepNext/>
        <w:spacing w:after="40" w:before="80"/>
      </w:pPr>
      <w:r>
        <w:rPr>
          <w:b/>
          <w:bCs/>
          <w:color w:val="B4410C"/>
        </w:rPr>
        <w:t xml:space="preserve">Ekuacioni kyç.</w:t>
      </w:r>
      <w:r>
        <w:rPr>
          <w:i/>
          <w:iCs/>
          <w:color w:val="5B6573"/>
          <w:sz w:val="18"/>
          <w:szCs w:val="18"/>
        </w:rPr>
        <w:t xml:space="preserve">  (formulim përfaqësues i arkitekturës FNM)</w:t>
      </w:r>
    </w:p>
    <w:p>
      <w:pPr>
        <w:pStyle w:val="Equation"/>
      </w:pPr>
      <m:oMathPara>
        <m:oMathParaPr>
          <m:jc m:val="center"/>
        </m:oMathParaPr>
        <m:oMath>
          <m:r>
            <m:t>Ψ</m:t>
          </m:r>
          <m:r>
            <m:rPr>
              <m:sty m:val="p"/>
            </m:rPr>
            <m:t>=</m:t>
          </m:r>
          <m:r>
            <m:rPr>
              <m:scr m:val="script"/>
              <m:sty m:val="p"/>
            </m:rPr>
            <m:t>D</m:t>
          </m:r>
          <m:r>
            <m:rPr>
              <m:sty m:val="p"/>
            </m:rPr>
            <m:t>∘</m:t>
          </m:r>
          <m:sSub>
            <m:e>
              <m:r>
                <m:rPr>
                  <m:scr m:val="script"/>
                  <m:sty m:val="p"/>
                </m:rPr>
                <m:t>L</m:t>
              </m:r>
            </m:e>
            <m:sub>
              <m:r>
                <m:t>T</m:t>
              </m:r>
            </m:sub>
          </m:sSub>
          <m:r>
            <m:rPr>
              <m:sty m:val="p"/>
            </m:rPr>
            <m:t>∘</m:t>
          </m:r>
          <m:r>
            <m:rPr>
              <m:sty m:val="p"/>
            </m:rPr>
            <m:t>⋯</m:t>
          </m:r>
          <m:r>
            <m:rPr>
              <m:sty m:val="p"/>
            </m:rPr>
            <m:t>∘</m:t>
          </m:r>
          <m:sSub>
            <m:e>
              <m:r>
                <m:rPr>
                  <m:scr m:val="script"/>
                  <m:sty m:val="p"/>
                </m:rPr>
                <m:t>L</m:t>
              </m:r>
            </m:e>
            <m:sub>
              <m:r>
                <m:t>1</m:t>
              </m:r>
            </m:sub>
          </m:sSub>
          <m:r>
            <m:rPr>
              <m:sty m:val="p"/>
            </m:rPr>
            <m:t>∘</m:t>
          </m:r>
          <m:r>
            <m:rPr>
              <m:scr m:val="script"/>
              <m:sty m:val="p"/>
            </m:rPr>
            <m:t>E</m:t>
          </m:r>
          <m:r>
            <m:rPr>
              <m:sty m:val="p"/>
            </m:rPr>
            <m:t>,</m:t>
          </m:r>
          <m:r>
            <m:t>  </m:t>
          </m:r>
          <m:r>
            <m:rPr>
              <m:scr m:val="script"/>
              <m:sty m:val="p"/>
            </m:rPr>
            <m:t>E</m:t>
          </m:r>
          <m:r>
            <m:rPr>
              <m:sty m:val="p"/>
            </m:rPr>
            <m:t>:</m:t>
          </m:r>
          <m:sSup>
            <m:e>
              <m:r>
                <m:rPr>
                  <m:scr m:val="double-struck"/>
                  <m:sty m:val="p"/>
                </m:rPr>
                <m:t>R</m:t>
              </m:r>
            </m:e>
            <m:sup>
              <m:r>
                <m:t>p</m:t>
              </m:r>
            </m:sup>
          </m:sSup>
          <m:r>
            <m:rPr>
              <m:sty m:val="p"/>
            </m:rPr>
            <m:t>→</m:t>
          </m:r>
          <m:sSup>
            <m:e>
              <m:r>
                <m:t>L</m:t>
              </m:r>
            </m:e>
            <m:sup>
              <m:r>
                <m:t>2</m:t>
              </m:r>
            </m:sup>
          </m:sSup>
          <m:d>
            <m:dPr>
              <m:begChr m:val="("/>
              <m:sepChr m:val=""/>
              <m:endChr m:val=")"/>
              <m:grow/>
            </m:dPr>
            <m:e>
              <m:sSup>
                <m:e>
                  <m:r>
                    <m:rPr>
                      <m:scr m:val="double-struck"/>
                      <m:sty m:val="p"/>
                    </m:rPr>
                    <m:t>T</m:t>
                  </m:r>
                </m:e>
                <m:sup>
                  <m:r>
                    <m:t>d</m:t>
                  </m:r>
                </m:sup>
              </m:sSup>
              <m:r>
                <m:rPr>
                  <m:sty m:val="p"/>
                </m:rPr>
                <m:t>;</m:t>
              </m:r>
              <m:sSup>
                <m:e>
                  <m:r>
                    <m:rPr>
                      <m:scr m:val="double-struck"/>
                      <m:sty m:val="p"/>
                    </m:rPr>
                    <m:t>R</m:t>
                  </m:r>
                </m:e>
                <m:sup>
                  <m:sSub>
                    <m:e>
                      <m:r>
                        <m:t>d</m:t>
                      </m:r>
                    </m:e>
                    <m:sub>
                      <m:r>
                        <m:t>v</m:t>
                      </m:r>
                    </m:sub>
                  </m:sSub>
                </m:sup>
              </m:sSup>
            </m:e>
          </m:d>
          <m:r>
            <m:rPr>
              <m:sty m:val="p"/>
            </m:rPr>
            <m:t>,</m:t>
          </m:r>
          <m:r>
            <m:t>  </m:t>
          </m:r>
          <m:r>
            <m:rPr>
              <m:scr m:val="script"/>
              <m:sty m:val="p"/>
            </m:rPr>
            <m:t>D</m:t>
          </m:r>
          <m:d>
            <m:dPr>
              <m:begChr m:val="("/>
              <m:sepChr m:val=""/>
              <m:endChr m:val=")"/>
              <m:grow/>
            </m:dPr>
            <m:e>
              <m:r>
                <m:t>v</m:t>
              </m:r>
            </m:e>
          </m:d>
          <m:r>
            <m:rPr>
              <m:sty m:val="p"/>
            </m:rPr>
            <m:t>=</m:t>
          </m:r>
          <m:nary>
            <m:naryPr>
              <m:chr m:val="∫"/>
              <m:limLoc m:val="subSup"/>
              <m:subHide m:val="off"/>
              <m:supHide m:val="on"/>
            </m:naryPr>
            <m:sub>
              <m:sSup>
                <m:e>
                  <m:r>
                    <m:rPr>
                      <m:scr m:val="double-struck"/>
                      <m:sty m:val="p"/>
                    </m:rPr>
                    <m:t>T</m:t>
                  </m:r>
                </m:e>
                <m:sup>
                  <m:r>
                    <m:t>d</m:t>
                  </m:r>
                </m:sup>
              </m:sSup>
            </m:sub>
            <m:sup>
              <m:r>
                <m:t>​</m:t>
              </m:r>
            </m:sup>
            <m:e>
              <m:r>
                <m:t>κ</m:t>
              </m:r>
            </m:e>
          </m:nary>
          <m:d>
            <m:dPr>
              <m:begChr m:val="("/>
              <m:sepChr m:val=""/>
              <m:endChr m:val=")"/>
              <m:grow/>
            </m:dPr>
            <m:e>
              <m:r>
                <m:t>x</m:t>
              </m:r>
            </m:e>
          </m:d>
          <m:r>
            <m:t> </m:t>
          </m:r>
          <m:r>
            <m:t>v</m:t>
          </m:r>
          <m:d>
            <m:dPr>
              <m:begChr m:val="("/>
              <m:sepChr m:val=""/>
              <m:endChr m:val=")"/>
              <m:grow/>
            </m:dPr>
            <m:e>
              <m:r>
                <m:t>x</m:t>
              </m:r>
            </m:e>
          </m:d>
          <m:r>
            <m:t> </m:t>
          </m:r>
          <m:r>
            <m:rPr>
              <m:sty m:val="p"/>
            </m:rPr>
            <m:t>d</m:t>
          </m:r>
          <m:r>
            <m:t>x</m:t>
          </m:r>
          <m:r>
            <m:rPr>
              <m:sty m:val="p"/>
            </m:rPr>
            <m:t>∈</m:t>
          </m:r>
          <m:sSup>
            <m:e>
              <m:r>
                <m:rPr>
                  <m:scr m:val="double-struck"/>
                  <m:sty m:val="p"/>
                </m:rPr>
                <m:t>R</m:t>
              </m:r>
            </m:e>
            <m:sup>
              <m:r>
                <m:t>q</m:t>
              </m:r>
            </m:sup>
          </m:sSup>
          <m:r>
            <m:rPr>
              <m:sty m:val="p"/>
            </m:rPr>
            <m:t>,</m:t>
          </m:r>
          <m:r>
            <m:t>  </m:t>
          </m:r>
          <m:sSup>
            <m:e>
              <m:r>
                <m:rPr>
                  <m:scr m:val="script"/>
                  <m:sty m:val="p"/>
                </m:rPr>
                <m:t>G</m:t>
              </m:r>
            </m:e>
            <m:sup>
              <m:r>
                <m:rPr>
                  <m:sty m:val="p"/>
                </m:rPr>
                <m:t>†</m:t>
              </m:r>
            </m:sup>
          </m:sSup>
          <m:r>
            <m:rPr>
              <m:sty m:val="p"/>
            </m:rPr>
            <m:t>=</m:t>
          </m:r>
          <m:r>
            <m:rPr>
              <m:scr m:val="script"/>
              <m:sty m:val="p"/>
            </m:rPr>
            <m:t>O</m:t>
          </m:r>
          <m:r>
            <m:rPr>
              <m:sty m:val="p"/>
            </m:rPr>
            <m:t>∘</m:t>
          </m:r>
          <m:sSup>
            <m:e>
              <m:r>
                <m:rPr>
                  <m:scr m:val="script"/>
                  <m:sty m:val="p"/>
                </m:rPr>
                <m:t>S</m:t>
              </m:r>
            </m:e>
            <m:sup>
              <m:r>
                <m:rPr>
                  <m:sty m:val="p"/>
                </m:rPr>
                <m:t>†</m:t>
              </m:r>
            </m:sup>
          </m:sSup>
        </m:oMath>
      </m:oMathPara>
    </w:p>
    <w:p>
      <w:pPr>
        <w:spacing w:after="100"/>
        <w:jc w:val="both"/>
      </w:pPr>
      <w:r>
        <w:rPr>
          <w:color w:val="3A4350"/>
          <w:sz w:val="19"/>
          <w:szCs w:val="19"/>
        </w:rPr>
        <w:t xml:space="preserve">ku </w:t>
      </w:r>
      <m:oMath>
        <m:r>
          <m:rPr>
            <m:scr m:val="script"/>
            <m:sty m:val="p"/>
          </m:rPr>
          <m:t>E</m:t>
        </m:r>
      </m:oMath>
      <w:r>
        <w:rPr>
          <w:color w:val="3A4350"/>
          <w:sz w:val="19"/>
          <w:szCs w:val="19"/>
        </w:rPr>
        <w:t xml:space="preserve"> e ngre vektorin e parametrave </w:t>
      </w:r>
      <m:oMath>
        <m:r>
          <m:t>z</m:t>
        </m:r>
        <m:r>
          <m:rPr>
            <m:sty m:val="p"/>
          </m:rPr>
          <m:t>∈</m:t>
        </m:r>
        <m:sSup>
          <m:e>
            <m:r>
              <m:rPr>
                <m:scr m:val="double-struck"/>
                <m:sty m:val="p"/>
              </m:rPr>
              <m:t>R</m:t>
            </m:r>
          </m:e>
          <m:sup>
            <m:r>
              <m:t>p</m:t>
            </m:r>
          </m:sup>
        </m:sSup>
      </m:oMath>
      <w:r>
        <w:rPr>
          <w:color w:val="3A4350"/>
          <w:sz w:val="19"/>
          <w:szCs w:val="19"/>
        </w:rPr>
        <w:t xml:space="preserve"> në një funksion, </w:t>
      </w:r>
      <m:oMath>
        <m:sSub>
          <m:e>
            <m:r>
              <m:rPr>
                <m:scr m:val="script"/>
                <m:sty m:val="p"/>
              </m:rPr>
              <m:t>L</m:t>
            </m:r>
          </m:e>
          <m:sub>
            <m:r>
              <m:t>t</m:t>
            </m:r>
          </m:sub>
        </m:sSub>
      </m:oMath>
      <w:r>
        <w:rPr>
          <w:color w:val="3A4350"/>
          <w:sz w:val="19"/>
          <w:szCs w:val="19"/>
        </w:rPr>
        <w:t xml:space="preserve"> janë shtresa FNO, </w:t>
      </w:r>
      <m:oMath>
        <m:r>
          <m:rPr>
            <m:scr m:val="script"/>
            <m:sty m:val="p"/>
          </m:rPr>
          <m:t>D</m:t>
        </m:r>
      </m:oMath>
      <w:r>
        <w:rPr>
          <w:color w:val="3A4350"/>
          <w:sz w:val="19"/>
          <w:szCs w:val="19"/>
        </w:rPr>
        <w:t xml:space="preserve"> dekoduesi me funksionalë linearë të mësuar me bërthamë </w:t>
      </w:r>
      <m:oMath>
        <m:r>
          <m:t>κ</m:t>
        </m:r>
      </m:oMath>
      <w:r>
        <w:rPr>
          <w:color w:val="3A4350"/>
          <w:sz w:val="19"/>
          <w:szCs w:val="19"/>
        </w:rPr>
        <w:t xml:space="preserve">, </w:t>
      </w:r>
      <m:oMath>
        <m:sSup>
          <m:e>
            <m:r>
              <m:rPr>
                <m:scr m:val="script"/>
                <m:sty m:val="p"/>
              </m:rPr>
              <m:t>S</m:t>
            </m:r>
          </m:e>
          <m:sup>
            <m:r>
              <m:rPr>
                <m:sty m:val="p"/>
              </m:rPr>
              <m:t>†</m:t>
            </m:r>
          </m:sup>
        </m:sSup>
      </m:oMath>
      <w:r>
        <w:rPr>
          <w:color w:val="3A4350"/>
          <w:sz w:val="19"/>
          <w:szCs w:val="19"/>
        </w:rPr>
        <w:t xml:space="preserve"> operatori zgjidhës i PDE-së dhe </w:t>
      </w:r>
      <m:oMath>
        <m:r>
          <m:rPr>
            <m:scr m:val="script"/>
            <m:sty m:val="p"/>
          </m:rPr>
          <m:t>O</m:t>
        </m:r>
      </m:oMath>
      <w:r>
        <w:rPr>
          <w:color w:val="3A4350"/>
          <w:sz w:val="19"/>
          <w:szCs w:val="19"/>
        </w:rPr>
        <w:t xml:space="preserve"> vëzhgueshmja; harta e synuar është </w:t>
      </w:r>
      <m:oMath>
        <m:sSup>
          <m:e>
            <m:r>
              <m:rPr>
                <m:scr m:val="script"/>
                <m:sty m:val="p"/>
              </m:rPr>
              <m:t>G</m:t>
            </m:r>
          </m:e>
          <m:sup>
            <m:r>
              <m:rPr>
                <m:sty m:val="p"/>
              </m:rPr>
              <m:t>†</m:t>
            </m:r>
          </m:sup>
        </m:sSup>
        <m:r>
          <m:rPr>
            <m:sty m:val="p"/>
          </m:rPr>
          <m:t>=</m:t>
        </m:r>
        <m:r>
          <m:rPr>
            <m:scr m:val="script"/>
            <m:sty m:val="p"/>
          </m:rPr>
          <m:t>O</m:t>
        </m:r>
        <m:r>
          <m:rPr>
            <m:sty m:val="p"/>
          </m:rPr>
          <m:t>∘</m:t>
        </m:r>
        <m:sSup>
          <m:e>
            <m:r>
              <m:rPr>
                <m:scr m:val="script"/>
                <m:sty m:val="p"/>
              </m:rPr>
              <m:t>S</m:t>
            </m:r>
          </m:e>
          <m:sup>
            <m:r>
              <m:rPr>
                <m:sty m:val="p"/>
              </m:rPr>
              <m:t>†</m:t>
            </m:r>
          </m:sup>
        </m:sSup>
      </m:oMath>
      <w:r>
        <w:rPr>
          <w:color w:val="3A4350"/>
          <w:sz w:val="19"/>
          <w:szCs w:val="19"/>
        </w:rPr>
        <w:t xml:space="preserve">.</w:t>
      </w:r>
    </w:p>
    <w:p>
      <w:pPr>
        <w:spacing w:after="100" w:before="80"/>
        <w:jc w:val="both"/>
      </w:pPr>
      <w:r>
        <w:rPr>
          <w:b/>
          <w:bCs/>
          <w:color w:val="B4410C"/>
        </w:rPr>
        <w:t xml:space="preserve">Lidhja me hyrjen teorike. </w:t>
      </w:r>
      <w:r>
        <w:t xml:space="preserve">Lidhet drejtpërdrejt me seksionin 1.10 dhe me inovacionin e seksionit 8: harta </w:t>
      </w:r>
      <m:oMath>
        <m:r>
          <m:t>m</m:t>
        </m:r>
        <m:r>
          <m:rPr>
            <m:sty m:val="p"/>
          </m:rPr>
          <m:t>↦</m:t>
        </m:r>
        <m:d>
          <m:dPr>
            <m:begChr m:val="("/>
            <m:sepChr m:val=""/>
            <m:endChr m:val=")"/>
            <m:grow/>
          </m:dPr>
          <m:e>
            <m:r>
              <m:t>y</m:t>
            </m:r>
            <m:r>
              <m:rPr>
                <m:sty m:val="p"/>
              </m:rPr>
              <m:t>,</m:t>
            </m:r>
            <m:r>
              <m:t>q</m:t>
            </m:r>
          </m:e>
        </m:d>
      </m:oMath>
      <w:r>
        <w:t xml:space="preserve"> e projektit, nga një fushë te disa vëzhgueshme, është e këtij tipi. Rezultati për kompleksitetin e mostrës mbështet zgjedhjen e DIGO-NO-së për të mësuar operatorin dhe Jakobianët e tij, jo drejtpërdrejt EIG-në.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Kornizë e parë e mësimit të operatorëve për hartat me hyrje ose dalje me dimension të fundëm, me teori universaliteti dhe kompleksiteti mostre, dhe me një përfundim kundërintuitiv: mësimi i drejtpërdrejtë i sasive me interes nuk është gjithmonë rruga më efikase.</w:t>
      </w:r>
    </w:p>
    <w:p>
      <w:pPr>
        <w:pStyle w:val="Heading2"/>
        <w:keepNext/>
      </w:pPr>
      <w:r>
        <w:rPr>
          <w:color w:val="B4410C"/>
        </w:rPr>
        <w:t xml:space="preserve">C9  </w:t>
      </w:r>
      <w:r>
        <w:rPr>
          <w:color w:val="1F3864"/>
        </w:rPr>
        <w:t xml:space="preserve">Fourier neural operator with learned deformations for PDEs on general geometries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Zongyi Li, Daniel Zhengyu Huang, Burigede Liu,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24(388), f. 1–26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7qji-la1nu6cvgniugond">
              <w:r>
                <w:rPr>
                  <w:color w:val="1D4ED8"/>
                  <w:sz w:val="18"/>
                  <w:szCs w:val="18"/>
                  <w:u w:val="single"/>
                </w:rPr>
                <w:t xml:space="preserve">jmlr.org/papers/v24/23-0064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Z. Li, A. Anandkumar dhe bashkautorët: California Institute of Technology (sipas depos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Geo-FNO · deformim i mësuar · gjeometri të parregullta · re pikash dhe rrjeta · dizajn invers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FNO-ja klasike kërkon rrjetë uniforme, sepse mbështetet te FFT-ja. Geo-FNO mëson një deformim nga domeni fizik i parregullt te një rrjetë latente uniforme, ku shtresat FNO zbatohen me FFT. Hyrja mund të jetë re pikash, rrjetë e parregullt ose parametra dizajni, ndërsa shtresat e para dhe të fundit përdorin transformim Fourier jo-uniform. Metoda testohet në elasticitet, plasticitet dhe në ekuacionet e Euler-it dhe të Navier–Stokes-it, si për modelim përpara ashtu edhe për dizajn invers. Raportohet rreth </w:t>
      </w:r>
      <m:oMath>
        <m:sSup>
          <m:e>
            <m:r>
              <m:t>10</m:t>
            </m:r>
          </m:e>
          <m:sup>
            <m:r>
              <m:t>5</m:t>
            </m:r>
          </m:sup>
        </m:sSup>
      </m:oMath>
      <w:r>
        <w:t xml:space="preserve"> herë më e shpejtë se zgjidhësit numerikë dhe rreth dy herë më e saktë se një FNO standarde e zbatuar pas interpolimit në rrjetë uniforme.</w:t>
      </w:r>
    </w:p>
    <w:p>
      <w:pPr>
        <w:keepNext/>
        <w:spacing w:after="40" w:before="80"/>
      </w:pPr>
      <w:r>
        <w:rPr>
          <w:b/>
          <w:bCs/>
          <w:color w:val="B4410C"/>
        </w:rPr>
        <w:t xml:space="preserve">Ekuacioni kyç.</w:t>
      </w:r>
      <w:r>
        <w:rPr>
          <w:i/>
          <w:iCs/>
          <w:color w:val="5B6573"/>
          <w:sz w:val="18"/>
          <w:szCs w:val="18"/>
        </w:rPr>
        <w:t xml:space="preserve">  (formulim përfaqësues i shtresës në hapësirën latente)</w:t>
      </w:r>
    </w:p>
    <w:p>
      <w:pPr>
        <w:pStyle w:val="Equation"/>
      </w:pPr>
      <m:oMathPara>
        <m:oMathParaPr>
          <m:jc m:val="center"/>
        </m:oMathParaPr>
        <m:oMath>
          <m:d>
            <m:dPr>
              <m:begChr m:val="("/>
              <m:sepChr m:val=""/>
              <m:endChr m:val=")"/>
              <m:grow/>
            </m:dPr>
            <m:e>
              <m:r>
                <m:rPr>
                  <m:scr m:val="script"/>
                  <m:sty m:val="p"/>
                </m:rPr>
                <m:t>K</m:t>
              </m:r>
              <m:r>
                <m:t>v</m:t>
              </m:r>
            </m:e>
          </m:d>
          <m:d>
            <m:dPr>
              <m:begChr m:val="("/>
              <m:sepChr m:val=""/>
              <m:endChr m:val=")"/>
              <m:grow/>
            </m:dPr>
            <m:e>
              <m:r>
                <m:t>ξ</m:t>
              </m:r>
            </m:e>
          </m:d>
          <m:r>
            <m:rPr>
              <m:sty m:val="p"/>
            </m:rPr>
            <m:t>=</m:t>
          </m:r>
          <m:sSup>
            <m:e>
              <m:r>
                <m:rPr>
                  <m:scr m:val="script"/>
                  <m:sty m:val="p"/>
                </m:rPr>
                <m:t>F</m:t>
              </m:r>
            </m:e>
            <m:sup>
              <m:r>
                <m:rPr>
                  <m:sty m:val="p"/>
                </m:rPr>
                <m:t>−</m:t>
              </m:r>
              <m:r>
                <m:t>1</m:t>
              </m:r>
            </m:sup>
          </m:sSup>
          <m:d>
            <m:dPr>
              <m:begChr m:val="("/>
              <m:sepChr m:val=""/>
              <m:endChr m:val=")"/>
              <m:grow/>
            </m:dPr>
            <m:e>
              <m:r>
                <m:t>R</m:t>
              </m:r>
              <m:r>
                <m:rPr>
                  <m:sty m:val="p"/>
                </m:rPr>
                <m:t>⋅</m:t>
              </m:r>
              <m:r>
                <m:rPr>
                  <m:scr m:val="script"/>
                  <m:sty m:val="p"/>
                </m:rPr>
                <m:t>F</m:t>
              </m:r>
              <m:d>
                <m:dPr>
                  <m:begChr m:val="("/>
                  <m:sepChr m:val=""/>
                  <m:endChr m:val=")"/>
                  <m:grow/>
                </m:dPr>
                <m:e>
                  <m:r>
                    <m:t>v</m:t>
                  </m:r>
                  <m:r>
                    <m:rPr>
                      <m:sty m:val="p"/>
                    </m:rPr>
                    <m:t>∘</m:t>
                  </m:r>
                  <m:sSubSup>
                    <m:e>
                      <m:r>
                        <m:t>ϕ</m:t>
                      </m:r>
                    </m:e>
                    <m:sub>
                      <m:r>
                        <m:t>a</m:t>
                      </m:r>
                    </m:sub>
                    <m:sup>
                      <m:r>
                        <m:rPr>
                          <m:sty m:val="p"/>
                        </m:rPr>
                        <m:t>−</m:t>
                      </m:r>
                      <m:r>
                        <m:t>1</m:t>
                      </m:r>
                    </m:sup>
                  </m:sSubSup>
                </m:e>
              </m:d>
            </m:e>
          </m:d>
          <m:d>
            <m:dPr>
              <m:begChr m:val="("/>
              <m:sepChr m:val=""/>
              <m:endChr m:val=")"/>
              <m:grow/>
            </m:dPr>
            <m:e>
              <m:r>
                <m:t>ξ</m:t>
              </m:r>
            </m:e>
          </m:d>
          <m:r>
            <m:rPr>
              <m:sty m:val="p"/>
            </m:rPr>
            <m:t>,</m:t>
          </m:r>
          <m:r>
            <m:t>  </m:t>
          </m:r>
          <m:r>
            <m:t>ξ</m:t>
          </m:r>
          <m:r>
            <m:rPr>
              <m:sty m:val="p"/>
            </m:rPr>
            <m:t>=</m:t>
          </m:r>
          <m:sSub>
            <m:e>
              <m:r>
                <m:t>ϕ</m:t>
              </m:r>
            </m:e>
            <m:sub>
              <m:r>
                <m:t>a</m:t>
              </m:r>
            </m:sub>
          </m:sSub>
          <m:d>
            <m:dPr>
              <m:begChr m:val="("/>
              <m:sepChr m:val=""/>
              <m:endChr m:val=")"/>
              <m:grow/>
            </m:dPr>
            <m:e>
              <m:r>
                <m:t>x</m:t>
              </m:r>
            </m:e>
          </m:d>
          <m:r>
            <m:rPr>
              <m:sty m:val="p"/>
            </m:rPr>
            <m:t>,</m:t>
          </m:r>
          <m:r>
            <m:t> </m:t>
          </m:r>
          <m:r>
            <m:t>x</m:t>
          </m:r>
          <m:r>
            <m:rPr>
              <m:sty m:val="p"/>
            </m:rPr>
            <m:t>∈</m:t>
          </m:r>
          <m:sSub>
            <m:e>
              <m:r>
                <m:t>D</m:t>
              </m:r>
            </m:e>
            <m:sub>
              <m:r>
                <m:t>a</m:t>
              </m:r>
            </m:sub>
          </m:sSub>
        </m:oMath>
      </m:oMathPara>
    </w:p>
    <w:p>
      <w:pPr>
        <w:spacing w:after="100"/>
        <w:jc w:val="both"/>
      </w:pPr>
      <w:r>
        <w:rPr>
          <w:color w:val="3A4350"/>
          <w:sz w:val="19"/>
          <w:szCs w:val="19"/>
        </w:rPr>
        <w:t xml:space="preserve">ku </w:t>
      </w:r>
      <m:oMath>
        <m:sSub>
          <m:e>
            <m:r>
              <m:t>D</m:t>
            </m:r>
          </m:e>
          <m:sub>
            <m:r>
              <m:t>a</m:t>
            </m:r>
          </m:sub>
        </m:sSub>
      </m:oMath>
      <w:r>
        <w:rPr>
          <w:color w:val="3A4350"/>
          <w:sz w:val="19"/>
          <w:szCs w:val="19"/>
        </w:rPr>
        <w:t xml:space="preserve"> është domeni fizik, </w:t>
      </w:r>
      <m:oMath>
        <m:sSub>
          <m:e>
            <m:r>
              <m:t>ϕ</m:t>
            </m:r>
          </m:e>
          <m:sub>
            <m:r>
              <m:t>a</m:t>
            </m:r>
          </m:sub>
        </m:sSub>
      </m:oMath>
      <w:r>
        <w:rPr>
          <w:color w:val="3A4350"/>
          <w:sz w:val="19"/>
          <w:szCs w:val="19"/>
        </w:rPr>
        <w:t xml:space="preserve"> deformimi i mësuar te kubi njësi latent me rrjetë uniforme, </w:t>
      </w:r>
      <m:oMath>
        <m:r>
          <m:t>R</m:t>
        </m:r>
      </m:oMath>
      <w:r>
        <w:rPr>
          <w:color w:val="3A4350"/>
          <w:sz w:val="19"/>
          <w:szCs w:val="19"/>
        </w:rPr>
        <w:t xml:space="preserve"> shumëzuesit Fourier të mësuar dhe </w:t>
      </w:r>
      <m:oMath>
        <m:r>
          <m:rPr>
            <m:scr m:val="script"/>
            <m:sty m:val="p"/>
          </m:rPr>
          <m:t>F</m:t>
        </m:r>
      </m:oMath>
      <w:r>
        <w:rPr>
          <w:color w:val="3A4350"/>
          <w:sz w:val="19"/>
          <w:szCs w:val="19"/>
        </w:rPr>
        <w:t xml:space="preserve"> transformimi Fourier; në shtresat e para dhe të fundit përdoret transformim Fourier jo-uniform, që lidh pikat fizike me rrjetën latente.</w:t>
      </w:r>
    </w:p>
    <w:p>
      <w:pPr>
        <w:spacing w:after="100" w:before="80"/>
        <w:jc w:val="both"/>
      </w:pPr>
      <w:r>
        <w:rPr>
          <w:b/>
          <w:bCs/>
          <w:color w:val="B4410C"/>
        </w:rPr>
        <w:t xml:space="preserve">Lidhja me hyrjen teorike. </w:t>
      </w:r>
      <w:r>
        <w:t xml:space="preserve">Është varianti i seksionit 1.3 për gjeometri të ndërlikuara. Për projektin, i lejon operatorit të punojë drejtpërdrejt mbi poligonin e akuiferit të Fushë-Kuqes, me bregdet dhe kufij të parregullt, pa e futur domenin në një drejtkëndësh.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Ruan shpejtësinë e FFT-së edhe në gjeometri arbitrare duke mësuar vetë transformimin e koordinatave: kufizimi i FNO-së te rrjetat uniforme kapërcehet pa humbur efikasitetin.</w:t>
      </w:r>
    </w:p>
    <w:p>
      <w:pPr>
        <w:pStyle w:val="Heading2"/>
        <w:keepNext/>
      </w:pPr>
      <w:r>
        <w:rPr>
          <w:color w:val="B4410C"/>
        </w:rPr>
        <w:t xml:space="preserve">C10  </w:t>
      </w:r>
      <w:r>
        <w:rPr>
          <w:color w:val="1F3864"/>
        </w:rPr>
        <w:t xml:space="preserve">Spherical Fourier neural operators: Learning stable dynamics on the sphere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Boris Bonev, Thorsten Kurth, Christian Hundt, Jaideep Pathak, Maximilian Baust, Karthik Kashinath,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40th International Conference on Machine Learning (ICML 2023), PMLR 202, f. 2806–2823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vrdi0fiwjgfyfowckytb">
              <w:r>
                <w:rPr>
                  <w:color w:val="1D4ED8"/>
                  <w:sz w:val="18"/>
                  <w:szCs w:val="18"/>
                  <w:u w:val="single"/>
                </w:rPr>
                <w:t xml:space="preserve">proceedings.mlr.press/v202/bonev23a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Anandkumar: California Institute of Technology dhe NVIDIA (sipas versionit arXiv); bashkautorët e tjerë: NVIDIA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SFNO · transformimi i harmonikave sferike · simetria e rrotullimit · parashikim i qëndrueshëm i motit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FNO-ja e bazuar te FFT-ja supozon gabimisht gjeometri të sheshtë, gjë që në sferë shkakton artefakte vizuale dhe spektrale dhe shuarje të tepërt të energjisë. SFNO-ja e zëvendëson FFT-në me transformimin e harmonikave sferike, që respekton simetrinë e rrotullimit të sferës. Në parashikimin atmosferik, modeli jep parashikime autoregresive të qëndrueshme për një vit të simuluar, rreth 1460 hapa, me dinamikë fizikisht të besueshme.</w:t>
      </w:r>
    </w:p>
    <w:p>
      <w:pPr>
        <w:keepNext/>
        <w:spacing w:after="40" w:before="80"/>
      </w:pPr>
      <w:r>
        <w:rPr>
          <w:b/>
          <w:bCs/>
          <w:color w:val="B4410C"/>
        </w:rPr>
        <w:t xml:space="preserve">Ekuacioni kyç.</w:t>
      </w:r>
      <w:r>
        <w:rPr>
          <w:i/>
          <w:iCs/>
          <w:color w:val="5B6573"/>
          <w:sz w:val="18"/>
          <w:szCs w:val="18"/>
        </w:rPr>
        <w:t xml:space="preserve">  (formulim përfaqësues: konvolucioni në sferë)</w:t>
      </w:r>
    </w:p>
    <w:p>
      <w:pPr>
        <w:pStyle w:val="Equation"/>
      </w:pPr>
      <m:oMathPara>
        <m:oMathParaPr>
          <m:jc m:val="center"/>
        </m:oMathParaPr>
        <m:oMath>
          <m:sSub>
            <m:e>
              <m:r>
                <m:rPr>
                  <m:scr m:val="script"/>
                  <m:sty m:val="p"/>
                </m:rPr>
                <m:t>K</m:t>
              </m:r>
            </m:e>
            <m:sub>
              <m:r>
                <m:t>θ</m:t>
              </m:r>
            </m:sub>
          </m:sSub>
          <m:d>
            <m:dPr>
              <m:begChr m:val="["/>
              <m:sepChr m:val=""/>
              <m:endChr m:val="]"/>
              <m:grow/>
            </m:dPr>
            <m:e>
              <m:r>
                <m:t>u</m:t>
              </m:r>
            </m:e>
          </m:d>
          <m:r>
            <m:rPr>
              <m:sty m:val="p"/>
            </m:rPr>
            <m:t>=</m:t>
          </m:r>
          <m:sSup>
            <m:e>
              <m:r>
                <m:rPr>
                  <m:sty m:val="p"/>
                </m:rPr>
                <m:t>S</m:t>
              </m:r>
              <m:r>
                <m:rPr>
                  <m:sty m:val="p"/>
                </m:rPr>
                <m:t>H</m:t>
              </m:r>
              <m:r>
                <m:rPr>
                  <m:sty m:val="p"/>
                </m:rPr>
                <m:t>T</m:t>
              </m:r>
            </m:e>
            <m:sup>
              <m:r>
                <m:rPr>
                  <m:sty m:val="p"/>
                </m:rPr>
                <m:t>−</m:t>
              </m:r>
              <m:r>
                <m:t>1</m:t>
              </m:r>
            </m:sup>
          </m:sSup>
          <m:d>
            <m:dPr>
              <m:begChr m:val="["/>
              <m:sepChr m:val=""/>
              <m:endChr m:val="]"/>
              <m:grow/>
            </m:dPr>
            <m:e>
              <m:sSub>
                <m:e>
                  <m:acc>
                    <m:accPr>
                      <m:chr m:val="̂"/>
                    </m:accPr>
                    <m:e>
                      <m:r>
                        <m:t>κ</m:t>
                      </m:r>
                    </m:e>
                  </m:acc>
                </m:e>
                <m:sub>
                  <m:r>
                    <m:t>θ</m:t>
                  </m:r>
                </m:sub>
              </m:sSub>
              <m:d>
                <m:dPr>
                  <m:begChr m:val="("/>
                  <m:sepChr m:val=""/>
                  <m:endChr m:val=")"/>
                  <m:grow/>
                </m:dPr>
                <m:e>
                  <m:r>
                    <m:t>l</m:t>
                  </m:r>
                </m:e>
              </m:d>
              <m:r>
                <m:rPr>
                  <m:sty m:val="p"/>
                </m:rPr>
                <m:t>⋅</m:t>
              </m:r>
              <m:r>
                <m:rPr>
                  <m:sty m:val="p"/>
                </m:rPr>
                <m:t>S</m:t>
              </m:r>
              <m:r>
                <m:rPr>
                  <m:sty m:val="p"/>
                </m:rPr>
                <m:t>H</m:t>
              </m:r>
              <m:r>
                <m:rPr>
                  <m:sty m:val="p"/>
                </m:rPr>
                <m:t>T</m:t>
              </m:r>
              <m:d>
                <m:dPr>
                  <m:begChr m:val="["/>
                  <m:sepChr m:val=""/>
                  <m:endChr m:val="]"/>
                  <m:grow/>
                </m:dPr>
                <m:e>
                  <m:r>
                    <m:t>u</m:t>
                  </m:r>
                </m:e>
              </m:d>
              <m:d>
                <m:dPr>
                  <m:begChr m:val="("/>
                  <m:sepChr m:val=""/>
                  <m:endChr m:val=")"/>
                  <m:grow/>
                </m:dPr>
                <m:e>
                  <m:r>
                    <m:t>l</m:t>
                  </m:r>
                  <m:r>
                    <m:rPr>
                      <m:sty m:val="p"/>
                    </m:rPr>
                    <m:t>,</m:t>
                  </m:r>
                  <m:r>
                    <m:t>m</m:t>
                  </m:r>
                </m:e>
              </m:d>
            </m:e>
          </m:d>
          <m:r>
            <m:rPr>
              <m:sty m:val="p"/>
            </m:rPr>
            <m:t>,</m:t>
          </m:r>
          <m:r>
            <m:t>  </m:t>
          </m:r>
          <m:acc>
            <m:accPr>
              <m:chr m:val="̂"/>
            </m:accPr>
            <m:e>
              <m:d>
                <m:dPr>
                  <m:begChr m:val="("/>
                  <m:sepChr m:val=""/>
                  <m:endChr m:val=")"/>
                  <m:grow/>
                </m:dPr>
                <m:e>
                  <m:r>
                    <m:t>κ</m:t>
                  </m:r>
                  <m:r>
                    <m:rPr>
                      <m:sty m:val="p"/>
                    </m:rPr>
                    <m:t>⋆</m:t>
                  </m:r>
                  <m:r>
                    <m:t>u</m:t>
                  </m:r>
                </m:e>
              </m:d>
            </m:e>
          </m:acc>
          <m:d>
            <m:dPr>
              <m:begChr m:val="("/>
              <m:sepChr m:val=""/>
              <m:endChr m:val=")"/>
              <m:grow/>
            </m:dPr>
            <m:e>
              <m:r>
                <m:t>l</m:t>
              </m:r>
              <m:r>
                <m:rPr>
                  <m:sty m:val="p"/>
                </m:rPr>
                <m:t>,</m:t>
              </m:r>
              <m:r>
                <m:t>m</m:t>
              </m:r>
            </m:e>
          </m:d>
          <m:r>
            <m:rPr>
              <m:sty m:val="p"/>
            </m:rPr>
            <m:t>=</m:t>
          </m:r>
          <m:r>
            <m:t>2</m:t>
          </m:r>
          <m:r>
            <m:t>π</m:t>
          </m:r>
          <m:rad>
            <m:radPr>
              <m:degHide m:val="on"/>
            </m:radPr>
            <m:deg/>
            <m:e>
              <m:f>
                <m:fPr>
                  <m:type m:val="bar"/>
                </m:fPr>
                <m:num>
                  <m:r>
                    <m:t>4</m:t>
                  </m:r>
                  <m:r>
                    <m:t>π</m:t>
                  </m:r>
                </m:num>
                <m:den>
                  <m:r>
                    <m:t>2</m:t>
                  </m:r>
                  <m:r>
                    <m:t>l</m:t>
                  </m:r>
                  <m:r>
                    <m:rPr>
                      <m:sty m:val="p"/>
                    </m:rPr>
                    <m:t>+</m:t>
                  </m:r>
                  <m:r>
                    <m:t>1</m:t>
                  </m:r>
                </m:den>
              </m:f>
            </m:e>
          </m:rad>
          <m:r>
            <m:t> </m:t>
          </m:r>
          <m:acc>
            <m:accPr>
              <m:chr m:val="̂"/>
            </m:accPr>
            <m:e>
              <m:r>
                <m:t>κ</m:t>
              </m:r>
            </m:e>
          </m:acc>
          <m:d>
            <m:dPr>
              <m:begChr m:val="("/>
              <m:sepChr m:val=""/>
              <m:endChr m:val=")"/>
              <m:grow/>
            </m:dPr>
            <m:e>
              <m:r>
                <m:t>l</m:t>
              </m:r>
              <m:r>
                <m:rPr>
                  <m:sty m:val="p"/>
                </m:rPr>
                <m:t>,</m:t>
              </m:r>
              <m:r>
                <m:t>0</m:t>
              </m:r>
            </m:e>
          </m:d>
          <m:r>
            <m:t> </m:t>
          </m:r>
          <m:acc>
            <m:accPr>
              <m:chr m:val="̂"/>
            </m:accPr>
            <m:e>
              <m:r>
                <m:t>u</m:t>
              </m:r>
            </m:e>
          </m:acc>
          <m:d>
            <m:dPr>
              <m:begChr m:val="("/>
              <m:sepChr m:val=""/>
              <m:endChr m:val=")"/>
              <m:grow/>
            </m:dPr>
            <m:e>
              <m:r>
                <m:t>l</m:t>
              </m:r>
              <m:r>
                <m:rPr>
                  <m:sty m:val="p"/>
                </m:rPr>
                <m:t>,</m:t>
              </m:r>
              <m:r>
                <m:t>m</m:t>
              </m:r>
            </m:e>
          </m:d>
        </m:oMath>
      </m:oMathPara>
    </w:p>
    <w:p>
      <w:pPr>
        <w:spacing w:after="100"/>
        <w:jc w:val="both"/>
      </w:pPr>
      <w:r>
        <w:rPr>
          <w:color w:val="3A4350"/>
          <w:sz w:val="19"/>
          <w:szCs w:val="19"/>
        </w:rPr>
        <w:t xml:space="preserve">ku SHT është transformimi i harmonikave sferike me shkallë </w:t>
      </w:r>
      <m:oMath>
        <m:r>
          <m:t>l</m:t>
        </m:r>
      </m:oMath>
      <w:r>
        <w:rPr>
          <w:color w:val="3A4350"/>
          <w:sz w:val="19"/>
          <w:szCs w:val="19"/>
        </w:rPr>
        <w:t xml:space="preserve"> dhe rend </w:t>
      </w:r>
      <m:oMath>
        <m:r>
          <m:t>m</m:t>
        </m:r>
      </m:oMath>
      <w:r>
        <w:rPr>
          <w:color w:val="3A4350"/>
          <w:sz w:val="19"/>
          <w:szCs w:val="19"/>
        </w:rPr>
        <w:t xml:space="preserve">, dhe peshat </w:t>
      </w:r>
      <m:oMath>
        <m:sSub>
          <m:e>
            <m:acc>
              <m:accPr>
                <m:chr m:val="̂"/>
              </m:accPr>
              <m:e>
                <m:r>
                  <m:t>κ</m:t>
                </m:r>
              </m:e>
            </m:acc>
          </m:e>
          <m:sub>
            <m:r>
              <m:t>θ</m:t>
            </m:r>
          </m:sub>
        </m:sSub>
        <m:d>
          <m:dPr>
            <m:begChr m:val="("/>
            <m:sepChr m:val=""/>
            <m:endChr m:val=")"/>
            <m:grow/>
          </m:dPr>
          <m:e>
            <m:r>
              <m:t>l</m:t>
            </m:r>
          </m:e>
        </m:d>
      </m:oMath>
      <w:r>
        <w:rPr>
          <w:color w:val="3A4350"/>
          <w:sz w:val="19"/>
          <w:szCs w:val="19"/>
        </w:rPr>
        <w:t xml:space="preserve"> varen vetëm nga shkalla, gjë që e bën shtresën ekuivariante ndaj rrotullimeve. Identiteti në të djathtë është teorema e konvolucionit në sferë për një bërthamë simetrike rreth boshtit.</w:t>
      </w:r>
    </w:p>
    <w:p>
      <w:pPr>
        <w:spacing w:after="100" w:before="80"/>
        <w:jc w:val="both"/>
      </w:pPr>
      <w:r>
        <w:rPr>
          <w:b/>
          <w:bCs/>
          <w:color w:val="B4410C"/>
        </w:rPr>
        <w:t xml:space="preserve">Lidhja me hyrjen teorike. </w:t>
      </w:r>
      <w:r>
        <w:t xml:space="preserve">Është varianti i seksionit 1.3 për sferën dhe tregon se gjeometria e domenit duhet të futet në vetë operatorin. E njëjta ide, një transformim që respekton gjeometrinë, qëndron edhe pas Geo-FNO-së [C9].</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Operator neural mbi një varietet, që respekton simetrinë e tij dhe jep parashikime autoregresive të qëndrueshme për një vit të tërë: hap themelor drejt modeleve neurale të klimës.</w:t>
      </w:r>
    </w:p>
    <w:p>
      <w:pPr>
        <w:pStyle w:val="Heading2"/>
        <w:keepNext/>
      </w:pPr>
      <w:r>
        <w:rPr>
          <w:color w:val="B4410C"/>
        </w:rPr>
        <w:t xml:space="preserve">C11  </w:t>
      </w:r>
      <w:r>
        <w:rPr>
          <w:color w:val="1F3864"/>
        </w:rPr>
        <w:t xml:space="preserve">Pretraining codomain attention neural operators for solving multiphysics PDEs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Md Ashiqur Rahman, Robert Joseph George, Mogab Elleithy, Daniel Leibovici, Zongyi Li, Boris Bonev, Colin White, Julius Berner, Raymond A. Yeh, Jean Kossaifi, Kamyar Azizzadenesheli,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egqrpgdok2e52m0lapo0">
              <w:r>
                <w:rPr>
                  <w:color w:val="1D4ED8"/>
                  <w:sz w:val="18"/>
                  <w:szCs w:val="18"/>
                  <w:u w:val="single"/>
                </w:rPr>
                <w:t xml:space="preserve">neurips.cc/virtual/2024/poster/93155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Purdue University, California Institute of Technology dhe NVIDIA; autorët nga Caltech përfshijnë 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CoDA-NO · vëmendje mbi kodomenin · token-ë funksionalë · paratrajnim vetë-mbikëqyrës · sisteme shumëfizike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CoDA-NO e trajton çdo variabël fizik, pra çdo kanal dalës, si një token me vlera funksionesh, dhe e zgjeron kodimin e pozicionit, vëmendjen dhe normalizimin te hapësirat e funksioneve. Kjo lejon paratrajnim vetë-mbikëqyrës mbi sisteme PDE me grupe të ndryshme variablash dhe pastaj përshtatje me pak të dhëna. Artikulli raporton përmirësim prej mbi 36% kundrejt metodave ekzistuese në detyra me pak të dhëna: rrjedhë fluidi, bashkëveprim fluid–strukturë dhe konveksion Rayleigh–Bénard.</w:t>
      </w:r>
    </w:p>
    <w:p>
      <w:pPr>
        <w:keepNext/>
        <w:spacing w:after="40" w:before="80"/>
      </w:pPr>
      <w:r>
        <w:rPr>
          <w:b/>
          <w:bCs/>
          <w:color w:val="B4410C"/>
        </w:rPr>
        <w:t xml:space="preserve">Ekuacioni kyç.</w:t>
      </w:r>
      <w:r>
        <w:rPr>
          <w:i/>
          <w:iCs/>
          <w:color w:val="5B6573"/>
          <w:sz w:val="18"/>
          <w:szCs w:val="18"/>
        </w:rPr>
        <w:t xml:space="preserve">  (formulim përfaqësues: vëmendja mbi kanalet funksionale)</w:t>
      </w:r>
    </w:p>
    <w:p>
      <w:pPr>
        <w:pStyle w:val="Equation"/>
      </w:pPr>
      <m:oMathPara>
        <m:oMathParaPr>
          <m:jc m:val="center"/>
        </m:oMathParaPr>
        <m:oMath>
          <m:sSub>
            <m:e>
              <m:r>
                <m:t>o</m:t>
              </m:r>
            </m:e>
            <m:sub>
              <m:r>
                <m:t>i</m:t>
              </m:r>
            </m:sub>
          </m:sSub>
          <m:r>
            <m:rPr>
              <m:sty m:val="p"/>
            </m:rPr>
            <m:t>=</m:t>
          </m:r>
          <m:nary>
            <m:naryPr>
              <m:chr m:val="∑"/>
              <m:limLoc m:val="undOvr"/>
              <m:subHide m:val="off"/>
              <m:supHide m:val="off"/>
            </m:naryPr>
            <m:sub>
              <m:r>
                <m:t>j</m:t>
              </m:r>
              <m:r>
                <m:rPr>
                  <m:sty m:val="p"/>
                </m:rPr>
                <m:t>=</m:t>
              </m:r>
              <m:r>
                <m:t>1</m:t>
              </m:r>
            </m:sub>
            <m:sup>
              <m:r>
                <m:t>c</m:t>
              </m:r>
            </m:sup>
            <m:e>
              <m:f>
                <m:fPr>
                  <m:type m:val="bar"/>
                </m:fPr>
                <m:num>
                  <m:r>
                    <m:rPr>
                      <m:sty m:val="p"/>
                    </m:rPr>
                    <m:t>exp</m:t>
                  </m:r>
                  <m:d>
                    <m:dPr>
                      <m:begChr m:val="("/>
                      <m:sepChr m:val=""/>
                      <m:endChr m:val=")"/>
                      <m:grow/>
                    </m:dPr>
                    <m:e>
                      <m:sSub>
                        <m:e>
                          <m:d>
                            <m:dPr>
                              <m:begChr m:val="⟨"/>
                              <m:sepChr m:val=""/>
                              <m:endChr m:val="⟩"/>
                              <m:grow/>
                            </m:dPr>
                            <m:e>
                              <m:r>
                                <m:rPr>
                                  <m:scr m:val="script"/>
                                  <m:sty m:val="p"/>
                                </m:rPr>
                                <m:t>Q</m:t>
                              </m:r>
                              <m:sSub>
                                <m:e>
                                  <m:r>
                                    <m:t>u</m:t>
                                  </m:r>
                                </m:e>
                                <m:sub>
                                  <m:r>
                                    <m:t>i</m:t>
                                  </m:r>
                                </m:sub>
                              </m:sSub>
                              <m:r>
                                <m:rPr>
                                  <m:sty m:val="p"/>
                                </m:rPr>
                                <m:t>,</m:t>
                              </m:r>
                              <m:r>
                                <m:rPr>
                                  <m:scr m:val="script"/>
                                  <m:sty m:val="p"/>
                                </m:rPr>
                                <m:t>K</m:t>
                              </m:r>
                              <m:sSub>
                                <m:e>
                                  <m:r>
                                    <m:t>u</m:t>
                                  </m:r>
                                </m:e>
                                <m:sub>
                                  <m:r>
                                    <m:t>j</m:t>
                                  </m:r>
                                </m:sub>
                              </m:sSub>
                            </m:e>
                          </m:d>
                        </m:e>
                        <m:sub>
                          <m:sSup>
                            <m:e>
                              <m:r>
                                <m:t>L</m:t>
                              </m:r>
                            </m:e>
                            <m:sup>
                              <m:r>
                                <m:t>2</m:t>
                              </m:r>
                            </m:sup>
                          </m:sSup>
                          <m:d>
                            <m:dPr>
                              <m:begChr m:val="("/>
                              <m:sepChr m:val=""/>
                              <m:endChr m:val=")"/>
                              <m:grow/>
                            </m:dPr>
                            <m:e>
                              <m:r>
                                <m:t>D</m:t>
                              </m:r>
                            </m:e>
                          </m:d>
                        </m:sub>
                      </m:sSub>
                      <m:r>
                        <m:rPr>
                          <m:sty m:val="p"/>
                        </m:rPr>
                        <m:t>/</m:t>
                      </m:r>
                      <m:r>
                        <m:t>τ</m:t>
                      </m:r>
                    </m:e>
                  </m:d>
                </m:num>
                <m:den>
                  <m:nary>
                    <m:naryPr>
                      <m:chr m:val="∑"/>
                      <m:limLoc m:val="undOvr"/>
                      <m:subHide m:val="off"/>
                      <m:supHide m:val="off"/>
                    </m:naryPr>
                    <m:sub>
                      <m:r>
                        <m:t>k</m:t>
                      </m:r>
                      <m:r>
                        <m:rPr>
                          <m:sty m:val="p"/>
                        </m:rPr>
                        <m:t>=</m:t>
                      </m:r>
                      <m:r>
                        <m:t>1</m:t>
                      </m:r>
                    </m:sub>
                    <m:sup>
                      <m:r>
                        <m:t>c</m:t>
                      </m:r>
                    </m:sup>
                    <m:e>
                      <m:r>
                        <m:rPr>
                          <m:sty m:val="p"/>
                        </m:rPr>
                        <m:t>exp</m:t>
                      </m:r>
                    </m:e>
                  </m:nary>
                  <m:d>
                    <m:dPr>
                      <m:begChr m:val="("/>
                      <m:sepChr m:val=""/>
                      <m:endChr m:val=")"/>
                      <m:grow/>
                    </m:dPr>
                    <m:e>
                      <m:sSub>
                        <m:e>
                          <m:d>
                            <m:dPr>
                              <m:begChr m:val="⟨"/>
                              <m:sepChr m:val=""/>
                              <m:endChr m:val="⟩"/>
                              <m:grow/>
                            </m:dPr>
                            <m:e>
                              <m:r>
                                <m:rPr>
                                  <m:scr m:val="script"/>
                                  <m:sty m:val="p"/>
                                </m:rPr>
                                <m:t>Q</m:t>
                              </m:r>
                              <m:sSub>
                                <m:e>
                                  <m:r>
                                    <m:t>u</m:t>
                                  </m:r>
                                </m:e>
                                <m:sub>
                                  <m:r>
                                    <m:t>i</m:t>
                                  </m:r>
                                </m:sub>
                              </m:sSub>
                              <m:r>
                                <m:rPr>
                                  <m:sty m:val="p"/>
                                </m:rPr>
                                <m:t>,</m:t>
                              </m:r>
                              <m:r>
                                <m:rPr>
                                  <m:scr m:val="script"/>
                                  <m:sty m:val="p"/>
                                </m:rPr>
                                <m:t>K</m:t>
                              </m:r>
                              <m:sSub>
                                <m:e>
                                  <m:r>
                                    <m:t>u</m:t>
                                  </m:r>
                                </m:e>
                                <m:sub>
                                  <m:r>
                                    <m:t>k</m:t>
                                  </m:r>
                                </m:sub>
                              </m:sSub>
                            </m:e>
                          </m:d>
                        </m:e>
                        <m:sub>
                          <m:sSup>
                            <m:e>
                              <m:r>
                                <m:t>L</m:t>
                              </m:r>
                            </m:e>
                            <m:sup>
                              <m:r>
                                <m:t>2</m:t>
                              </m:r>
                            </m:sup>
                          </m:sSup>
                          <m:d>
                            <m:dPr>
                              <m:begChr m:val="("/>
                              <m:sepChr m:val=""/>
                              <m:endChr m:val=")"/>
                              <m:grow/>
                            </m:dPr>
                            <m:e>
                              <m:r>
                                <m:t>D</m:t>
                              </m:r>
                            </m:e>
                          </m:d>
                        </m:sub>
                      </m:sSub>
                      <m:r>
                        <m:rPr>
                          <m:sty m:val="p"/>
                        </m:rPr>
                        <m:t>/</m:t>
                      </m:r>
                      <m:r>
                        <m:t>τ</m:t>
                      </m:r>
                    </m:e>
                  </m:d>
                </m:den>
              </m:f>
            </m:e>
          </m:nary>
          <m:r>
            <m:t> </m:t>
          </m:r>
          <m:r>
            <m:rPr>
              <m:scr m:val="script"/>
              <m:sty m:val="p"/>
            </m:rPr>
            <m:t>V</m:t>
          </m:r>
          <m:sSub>
            <m:e>
              <m:r>
                <m:t>u</m:t>
              </m:r>
            </m:e>
            <m:sub>
              <m:r>
                <m:t>j</m:t>
              </m:r>
            </m:sub>
          </m:sSub>
        </m:oMath>
      </m:oMathPara>
    </w:p>
    <w:p>
      <w:pPr>
        <w:spacing w:after="100"/>
        <w:jc w:val="both"/>
      </w:pPr>
      <w:r>
        <w:rPr>
          <w:color w:val="3A4350"/>
          <w:sz w:val="19"/>
          <w:szCs w:val="19"/>
        </w:rPr>
        <w:t xml:space="preserve">ku </w:t>
      </w:r>
      <m:oMath>
        <m:sSub>
          <m:e>
            <m:r>
              <m:t>u</m:t>
            </m:r>
          </m:e>
          <m:sub>
            <m:r>
              <m:t>i</m:t>
            </m:r>
          </m:sub>
        </m:sSub>
        <m:r>
          <m:rPr>
            <m:sty m:val="p"/>
          </m:rPr>
          <m:t>:</m:t>
        </m:r>
        <m:r>
          <m:t>D</m:t>
        </m:r>
        <m:r>
          <m:rPr>
            <m:sty m:val="p"/>
          </m:rPr>
          <m:t>→</m:t>
        </m:r>
        <m:sSup>
          <m:e>
            <m:r>
              <m:rPr>
                <m:scr m:val="double-struck"/>
                <m:sty m:val="p"/>
              </m:rPr>
              <m:t>R</m:t>
            </m:r>
          </m:e>
          <m:sup>
            <m:r>
              <m:t>d</m:t>
            </m:r>
          </m:sup>
        </m:sSup>
      </m:oMath>
      <w:r>
        <w:rPr>
          <w:color w:val="3A4350"/>
          <w:sz w:val="19"/>
          <w:szCs w:val="19"/>
        </w:rPr>
        <w:t xml:space="preserve"> është kanali i </w:t>
      </w:r>
      <m:oMath>
        <m:r>
          <m:t>i</m:t>
        </m:r>
      </m:oMath>
      <w:r>
        <w:rPr>
          <w:color w:val="3A4350"/>
          <w:sz w:val="19"/>
          <w:szCs w:val="19"/>
        </w:rPr>
        <w:t xml:space="preserve">-të, pra token-i funksional, </w:t>
      </w:r>
      <m:oMath>
        <m:r>
          <m:t>c</m:t>
        </m:r>
      </m:oMath>
      <w:r>
        <w:rPr>
          <w:color w:val="3A4350"/>
          <w:sz w:val="19"/>
          <w:szCs w:val="19"/>
        </w:rPr>
        <w:t xml:space="preserve"> numri i variablave fizikë, </w:t>
      </w:r>
      <m:oMath>
        <m:r>
          <m:rPr>
            <m:scr m:val="script"/>
            <m:sty m:val="p"/>
          </m:rPr>
          <m:t>Q</m:t>
        </m:r>
      </m:oMath>
      <w:r>
        <w:rPr>
          <w:color w:val="3A4350"/>
          <w:sz w:val="19"/>
          <w:szCs w:val="19"/>
        </w:rPr>
        <w:t xml:space="preserve">, </w:t>
      </w:r>
      <m:oMath>
        <m:r>
          <m:rPr>
            <m:scr m:val="script"/>
            <m:sty m:val="p"/>
          </m:rPr>
          <m:t>K</m:t>
        </m:r>
      </m:oMath>
      <w:r>
        <w:rPr>
          <w:color w:val="3A4350"/>
          <w:sz w:val="19"/>
          <w:szCs w:val="19"/>
        </w:rPr>
        <w:t xml:space="preserve"> dhe </w:t>
      </w:r>
      <m:oMath>
        <m:r>
          <m:rPr>
            <m:scr m:val="script"/>
            <m:sty m:val="p"/>
          </m:rPr>
          <m:t>V</m:t>
        </m:r>
      </m:oMath>
      <w:r>
        <w:rPr>
          <w:color w:val="3A4350"/>
          <w:sz w:val="19"/>
          <w:szCs w:val="19"/>
        </w:rPr>
        <w:t xml:space="preserve"> operatorë neuralë për pyetjen, çelësin dhe vlerën, dhe </w:t>
      </w:r>
      <m:oMath>
        <m:r>
          <m:t>τ</m:t>
        </m:r>
      </m:oMath>
      <w:r>
        <w:rPr>
          <w:color w:val="3A4350"/>
          <w:sz w:val="19"/>
          <w:szCs w:val="19"/>
        </w:rPr>
        <w:t xml:space="preserve"> temperatura. Prodhimi skalar merret në </w:t>
      </w:r>
      <m:oMath>
        <m:sSup>
          <m:e>
            <m:r>
              <m:t>L</m:t>
            </m:r>
          </m:e>
          <m:sup>
            <m:r>
              <m:t>2</m:t>
            </m:r>
          </m:sup>
        </m:sSup>
        <m:d>
          <m:dPr>
            <m:begChr m:val="("/>
            <m:sepChr m:val=""/>
            <m:endChr m:val=")"/>
            <m:grow/>
          </m:dPr>
          <m:e>
            <m:r>
              <m:t>D</m:t>
            </m:r>
          </m:e>
        </m:d>
      </m:oMath>
      <w:r>
        <w:rPr>
          <w:color w:val="3A4350"/>
          <w:sz w:val="19"/>
          <w:szCs w:val="19"/>
        </w:rPr>
        <w:t xml:space="preserve">, ndaj vëmendja vepron midis funksioneve, jo midis pikave të rrjetës.</w:t>
      </w:r>
    </w:p>
    <w:p>
      <w:pPr>
        <w:spacing w:after="100" w:before="80"/>
        <w:jc w:val="both"/>
      </w:pPr>
      <w:r>
        <w:rPr>
          <w:b/>
          <w:bCs/>
          <w:color w:val="B4410C"/>
        </w:rPr>
        <w:t xml:space="preserve">Lidhja me hyrjen teorike. </w:t>
      </w:r>
      <w:r>
        <w:t xml:space="preserve">Është varianti i seksionit 1.3 për sistemet me shumë fusha fizike. Ndërhyrja e ujit të kripur është pikërisht e tillë: rrjedha me dendësi të ndryshueshme dhe transporti i kripës janë të çiftuara, dhe një model i paratrajnuar mund të përshtatet me pak simulime për një akuifer të ri.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Model i parë i tipit «themelor» për operatorët neuralë që pranon sisteme PDE me grupe të ndryshme variablash, me vëmendje midis variablave fizikë në vend të vëmendjes midis pikave.</w:t>
      </w:r>
    </w:p>
    <w:p>
      <w:pPr>
        <w:pStyle w:val="Heading2"/>
        <w:keepNext/>
      </w:pPr>
      <w:r>
        <w:rPr>
          <w:color w:val="B4410C"/>
        </w:rPr>
        <w:t xml:space="preserve">C12  </w:t>
      </w:r>
      <w:r>
        <w:rPr>
          <w:color w:val="1F3864"/>
        </w:rPr>
        <w:t xml:space="preserve">Learning chaotic dynamics in dissipative systems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Zongyi Li, Miguel Liu-Schiaffini, Nikola Kovachki, Kamyar Azizzadenesheli, Burigede Liu, Kaushik Bhattacharya, Andrew Stuart,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 f. 16768–16781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4n_ugflwzwiqxx2kt6fd">
              <w:r>
                <w:rPr>
                  <w:color w:val="1D4ED8"/>
                  <w:sz w:val="18"/>
                  <w:szCs w:val="18"/>
                  <w:u w:val="single"/>
                </w:rPr>
                <w:t xml:space="preserve">proceedings.neurips.cc · NeurIPS 2022 · 6ad68277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Kryesisht California Institute of Technology (Z. Li, K. Bhattacharya, A. M. Stuart, A. Anandkumar e të tjerë; konfirmuar nga depoja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operatori neural Markov · disipativiteti · statistika invariante · atraktorë kaotikë · Kuramoto–Sivashinsky dhe Navier–Stokes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Në sistemet kaotike, trajektoret afatgjata nuk mund të parashikohen, por statistikat invariante dhe atraktori janë të mirëpërcaktuara. Artikulli mëson operatorin zgjidhës për një hap të shkurtër kohor, një operator neural Markov, dhe e përdor atë në mënyrë autoregresive. Çelësi është disipativiteti: një term rregullimi i detyron gjendjet larg atraktorit të kthehen drejt tij, ndaj dinamika e mësuar ka një bashkësi thithëse dhe trajektoret e gjata nuk shpërthejnë. Me humbje në norma Sobolev, modeli riprodhon spektrin e energjisë dhe statistika të tjera invariante për ekuacionin Kuramoto–Sivashinsky dhe për rrjedhën 2D të Navier–Stokes-it.</w:t>
      </w:r>
    </w:p>
    <w:p>
      <w:pPr>
        <w:keepNext/>
        <w:spacing w:after="40" w:before="80"/>
      </w:pPr>
      <w:r>
        <w:rPr>
          <w:b/>
          <w:bCs/>
          <w:color w:val="B4410C"/>
        </w:rPr>
        <w:t xml:space="preserve">Ekuacioni kyç.</w:t>
      </w:r>
      <w:r>
        <w:rPr>
          <w:i/>
          <w:iCs/>
          <w:color w:val="5B6573"/>
          <w:sz w:val="18"/>
          <w:szCs w:val="18"/>
        </w:rPr>
        <w:t xml:space="preserve">  (formulim përfaqësues: hapi Markov dhe rregullimi disipativ)</w:t>
      </w:r>
    </w:p>
    <w:p>
      <w:pPr>
        <w:pStyle w:val="Equation"/>
      </w:pPr>
      <m:oMathPara>
        <m:oMathParaPr>
          <m:jc m:val="center"/>
        </m:oMathParaPr>
        <m:oMath>
          <m:sSub>
            <m:e>
              <m:r>
                <m:t>u</m:t>
              </m:r>
            </m:e>
            <m:sub>
              <m:r>
                <m:t>n</m:t>
              </m:r>
              <m:r>
                <m:rPr>
                  <m:sty m:val="p"/>
                </m:rPr>
                <m:t>+</m:t>
              </m:r>
              <m:r>
                <m:t>1</m:t>
              </m:r>
            </m:sub>
          </m:sSub>
          <m:r>
            <m:rPr>
              <m:sty m:val="p"/>
            </m:rPr>
            <m:t>=</m:t>
          </m:r>
          <m:sSub>
            <m:e>
              <m:r>
                <m:rPr>
                  <m:scr m:val="script"/>
                  <m:sty m:val="p"/>
                </m:rPr>
                <m:t>G</m:t>
              </m:r>
            </m:e>
            <m:sub>
              <m:r>
                <m:t>θ</m:t>
              </m:r>
            </m:sub>
          </m:sSub>
          <m:d>
            <m:dPr>
              <m:begChr m:val="("/>
              <m:sepChr m:val=""/>
              <m:endChr m:val=")"/>
              <m:grow/>
            </m:dPr>
            <m:e>
              <m:sSub>
                <m:e>
                  <m:r>
                    <m:t>u</m:t>
                  </m:r>
                </m:e>
                <m:sub>
                  <m:r>
                    <m:t>n</m:t>
                  </m:r>
                </m:sub>
              </m:sSub>
            </m:e>
          </m:d>
          <m:r>
            <m:rPr>
              <m:sty m:val="p"/>
            </m:rPr>
            <m:t>,</m:t>
          </m:r>
          <m:r>
            <m:t>  </m:t>
          </m:r>
          <m:r>
            <m:rPr>
              <m:scr m:val="script"/>
              <m:sty m:val="p"/>
            </m:rPr>
            <m:t>L</m:t>
          </m:r>
          <m:d>
            <m:dPr>
              <m:begChr m:val="("/>
              <m:sepChr m:val=""/>
              <m:endChr m:val=")"/>
              <m:grow/>
            </m:dPr>
            <m:e>
              <m:r>
                <m:t>θ</m:t>
              </m:r>
            </m:e>
          </m:d>
          <m:r>
            <m:rPr>
              <m:sty m:val="p"/>
            </m:rPr>
            <m:t>=</m:t>
          </m:r>
          <m:r>
            <m:rPr>
              <m:scr m:val="double-struck"/>
              <m:sty m:val="p"/>
            </m:rPr>
            <m:t>E</m:t>
          </m:r>
          <m:sSubSup>
            <m:e>
              <m:d>
                <m:dPr>
                  <m:begChr m:val="∥"/>
                  <m:sepChr m:val=""/>
                  <m:endChr m:val="∥"/>
                  <m:grow/>
                </m:dPr>
                <m:e>
                  <m:sSub>
                    <m:e>
                      <m:r>
                        <m:t>u</m:t>
                      </m:r>
                    </m:e>
                    <m:sub>
                      <m:r>
                        <m:t>n</m:t>
                      </m:r>
                      <m:r>
                        <m:rPr>
                          <m:sty m:val="p"/>
                        </m:rPr>
                        <m:t>+</m:t>
                      </m:r>
                      <m:r>
                        <m:t>1</m:t>
                      </m:r>
                    </m:sub>
                  </m:sSub>
                  <m:r>
                    <m:rPr>
                      <m:sty m:val="p"/>
                    </m:rPr>
                    <m:t>−</m:t>
                  </m:r>
                  <m:sSub>
                    <m:e>
                      <m:r>
                        <m:rPr>
                          <m:scr m:val="script"/>
                          <m:sty m:val="p"/>
                        </m:rPr>
                        <m:t>G</m:t>
                      </m:r>
                    </m:e>
                    <m:sub>
                      <m:r>
                        <m:t>θ</m:t>
                      </m:r>
                    </m:sub>
                  </m:sSub>
                  <m:d>
                    <m:dPr>
                      <m:begChr m:val="("/>
                      <m:sepChr m:val=""/>
                      <m:endChr m:val=")"/>
                      <m:grow/>
                    </m:dPr>
                    <m:e>
                      <m:sSub>
                        <m:e>
                          <m:r>
                            <m:t>u</m:t>
                          </m:r>
                        </m:e>
                        <m:sub>
                          <m:r>
                            <m:t>n</m:t>
                          </m:r>
                        </m:sub>
                      </m:sSub>
                    </m:e>
                  </m:d>
                </m:e>
              </m:d>
            </m:e>
            <m:sub>
              <m:sSup>
                <m:e>
                  <m:r>
                    <m:t>H</m:t>
                  </m:r>
                </m:e>
                <m:sup>
                  <m:r>
                    <m:t>s</m:t>
                  </m:r>
                </m:sup>
              </m:sSup>
            </m:sub>
            <m:sup>
              <m:r>
                <m:t>2</m:t>
              </m:r>
            </m:sup>
          </m:sSubSup>
          <m:r>
            <m:rPr>
              <m:sty m:val="p"/>
            </m:rPr>
            <m:t>+</m:t>
          </m:r>
          <m:r>
            <m:t>α</m:t>
          </m:r>
          <m:r>
            <m:t> </m:t>
          </m:r>
          <m:sSub>
            <m:e>
              <m:r>
                <m:rPr>
                  <m:scr m:val="double-struck"/>
                  <m:sty m:val="p"/>
                </m:rPr>
                <m:t>E</m:t>
              </m:r>
            </m:e>
            <m:sub>
              <m:r>
                <m:rPr>
                  <m:sty m:val="p"/>
                </m:rPr>
                <m:t>∥</m:t>
              </m:r>
              <m:r>
                <m:t>u</m:t>
              </m:r>
              <m:r>
                <m:rPr>
                  <m:sty m:val="p"/>
                </m:rPr>
                <m:t>∥</m:t>
              </m:r>
              <m:r>
                <m:rPr>
                  <m:sty m:val="p"/>
                </m:rPr>
                <m:t>≥</m:t>
              </m:r>
              <m:r>
                <m:t>ρ</m:t>
              </m:r>
            </m:sub>
          </m:sSub>
          <m:sSup>
            <m:e>
              <m:d>
                <m:dPr>
                  <m:begChr m:val="∥"/>
                  <m:sepChr m:val=""/>
                  <m:endChr m:val="∥"/>
                  <m:grow/>
                </m:dPr>
                <m:e>
                  <m:sSub>
                    <m:e>
                      <m:r>
                        <m:rPr>
                          <m:scr m:val="script"/>
                          <m:sty m:val="p"/>
                        </m:rPr>
                        <m:t>G</m:t>
                      </m:r>
                    </m:e>
                    <m:sub>
                      <m:r>
                        <m:t>θ</m:t>
                      </m:r>
                    </m:sub>
                  </m:sSub>
                  <m:d>
                    <m:dPr>
                      <m:begChr m:val="("/>
                      <m:sepChr m:val=""/>
                      <m:endChr m:val=")"/>
                      <m:grow/>
                    </m:dPr>
                    <m:e>
                      <m:r>
                        <m:t>u</m:t>
                      </m:r>
                    </m:e>
                  </m:d>
                  <m:r>
                    <m:rPr>
                      <m:sty m:val="p"/>
                    </m:rPr>
                    <m:t>−</m:t>
                  </m:r>
                  <m:r>
                    <m:t>λ</m:t>
                  </m:r>
                  <m:r>
                    <m:t>u</m:t>
                  </m:r>
                </m:e>
              </m:d>
            </m:e>
            <m:sup>
              <m:r>
                <m:t>2</m:t>
              </m:r>
            </m:sup>
          </m:sSup>
          <m:r>
            <m:rPr>
              <m:sty m:val="p"/>
            </m:rPr>
            <m:t>,</m:t>
          </m:r>
          <m:r>
            <m:t> </m:t>
          </m:r>
          <m:r>
            <m:t>0</m:t>
          </m:r>
          <m:r>
            <m:rPr>
              <m:sty m:val="p"/>
            </m:rPr>
            <m:t>&lt;</m:t>
          </m:r>
          <m:r>
            <m:t>λ</m:t>
          </m:r>
          <m:r>
            <m:rPr>
              <m:sty m:val="p"/>
            </m:rPr>
            <m:t>&lt;</m:t>
          </m:r>
          <m:r>
            <m:t>1</m:t>
          </m:r>
        </m:oMath>
      </m:oMathPara>
    </w:p>
    <w:p>
      <w:pPr>
        <w:spacing w:after="100"/>
        <w:jc w:val="both"/>
      </w:pPr>
      <w:r>
        <w:rPr>
          <w:color w:val="3A4350"/>
          <w:sz w:val="19"/>
          <w:szCs w:val="19"/>
        </w:rPr>
        <w:t xml:space="preserve">ku </w:t>
      </w:r>
      <m:oMath>
        <m:sSub>
          <m:e>
            <m:r>
              <m:rPr>
                <m:scr m:val="script"/>
                <m:sty m:val="p"/>
              </m:rPr>
              <m:t>G</m:t>
            </m:r>
          </m:e>
          <m:sub>
            <m:r>
              <m:t>θ</m:t>
            </m:r>
          </m:sub>
        </m:sSub>
      </m:oMath>
      <w:r>
        <w:rPr>
          <w:color w:val="3A4350"/>
          <w:sz w:val="19"/>
          <w:szCs w:val="19"/>
        </w:rPr>
        <w:t xml:space="preserve"> është operatori neural për një hap kohor, </w:t>
      </w:r>
      <m:oMath>
        <m:sSup>
          <m:e>
            <m:r>
              <m:t>H</m:t>
            </m:r>
          </m:e>
          <m:sup>
            <m:r>
              <m:t>s</m:t>
            </m:r>
          </m:sup>
        </m:sSup>
      </m:oMath>
      <w:r>
        <w:rPr>
          <w:color w:val="3A4350"/>
          <w:sz w:val="19"/>
          <w:szCs w:val="19"/>
        </w:rPr>
        <w:t xml:space="preserve"> një normë Sobolev që u jep peshë frekuencave të larta, </w:t>
      </w:r>
      <m:oMath>
        <m:r>
          <m:t>ρ</m:t>
        </m:r>
      </m:oMath>
      <w:r>
        <w:rPr>
          <w:color w:val="3A4350"/>
          <w:sz w:val="19"/>
          <w:szCs w:val="19"/>
        </w:rPr>
        <w:t xml:space="preserve"> rrezja e një topi që përmban atraktorin dhe </w:t>
      </w:r>
      <m:oMath>
        <m:r>
          <m:t>λ</m:t>
        </m:r>
      </m:oMath>
      <w:r>
        <w:rPr>
          <w:color w:val="3A4350"/>
          <w:sz w:val="19"/>
          <w:szCs w:val="19"/>
        </w:rPr>
        <w:t xml:space="preserve"> faktori i tkurrjes: gjendjet jashtë topit detyrohen të afrohen drejt tij. Kështu dinamika e mësuar ka bashkësi thithëse dhe trajektoret e gjata mbeten të kufizuara.</w:t>
      </w:r>
    </w:p>
    <w:p>
      <w:pPr>
        <w:spacing w:after="100" w:before="80"/>
        <w:jc w:val="both"/>
      </w:pPr>
      <w:r>
        <w:rPr>
          <w:b/>
          <w:bCs/>
          <w:color w:val="B4410C"/>
        </w:rPr>
        <w:t xml:space="preserve">Lidhja me hyrjen teorike. </w:t>
      </w:r>
      <w:r>
        <w:t xml:space="preserve">Është shembulli i seksionit 1.8 për sistemet kaotike: synimi nuk është trajektorja e saktë, por shpërndarja invariante mbi funksione. Disipativiteti i imponuar vlen edhe për simulime afatgjata të ndërhyrjes së kripës nën pompim sezonal.</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Mëson masën invariante të një PDE-je kaotike përmes një operatori Markov me disipativitet të imponuar, duke i dhënë dinamikës së mësuar bashkësi thithëse të garantuar dhe statistika afatgjata të sakta.</w:t>
      </w:r>
    </w:p>
    <w:p>
      <w:pPr>
        <w:pStyle w:val="Heading2"/>
        <w:keepNext/>
      </w:pPr>
      <w:r>
        <w:rPr>
          <w:color w:val="B4410C"/>
        </w:rPr>
        <w:t xml:space="preserve">C13  </w:t>
      </w:r>
      <w:r>
        <w:rPr>
          <w:color w:val="1F3864"/>
        </w:rPr>
        <w:t xml:space="preserve">Score-based diffusion models in function space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Jae Hyun Lim, Nikola B. Kovachki, Ricardo Baptista, Christopher Beckham, Kamyar Azizzadenesheli, Jean Kossaifi, Vikram Voleti, Jiaming Song, Karsten Kreis, Jan Kautz, Christopher Pal, Arash Vahdat, Anima Anandkumar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26(158), f. 1–62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ms6anu3-bcobaabzfxvt">
              <w:r>
                <w:rPr>
                  <w:color w:val="1D4ED8"/>
                  <w:sz w:val="18"/>
                  <w:szCs w:val="18"/>
                  <w:u w:val="single"/>
                </w:rPr>
                <w:t xml:space="preserve">jmlr.org/papers/v26/23-1472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Baptista, A. Anandkumar: California Institute of Technology; bashkautorët e tjerë: NVIDIA, Mila dhe institucione të Montréal-it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operatorë difuzioni denoizues (DDO) · score matching në hapësira Hilbert · dinamika Langevin me vlera funksionesh · pavarësi nga rezolucioni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prezanton operatorët e difuzionit denoizues (DDO), një kornizë për modelim gjenerues drejtpërdrejt mbi funksione. Procesi përpara shton zhurmë nga një proces Gausian, dhe përputhja e score-it me denoizim zgjerohet në hapësira me dimension të pafundëm, ku score-i përkufizohet përmes dendësive kundrejt masave Gausiane. Mostrimi bëhet me një dinamikë Langevin të kalitur me vlera funksionesh, dhe kostoja e algoritmit të diskretizuar nuk varet nga rezolucioni i të dhënave. Eksperimentet përfshijnë zgjidhje të Navier–Stokes-it me forcim nga fusha Gausiane të rastësishme.</w:t>
      </w:r>
    </w:p>
    <w:p>
      <w:pPr>
        <w:keepNext/>
        <w:spacing w:after="40" w:before="80"/>
      </w:pPr>
      <w:r>
        <w:rPr>
          <w:b/>
          <w:bCs/>
          <w:color w:val="B4410C"/>
        </w:rPr>
        <w:t xml:space="preserve">Ekuacioni kyç.</w:t>
      </w:r>
      <w:r>
        <w:rPr>
          <w:i/>
          <w:iCs/>
          <w:color w:val="5B6573"/>
          <w:sz w:val="18"/>
          <w:szCs w:val="18"/>
        </w:rPr>
        <w:t xml:space="preserve">  (formulim përfaqësues: hapi i mostrimit Langevin)</w:t>
      </w:r>
    </w:p>
    <w:p>
      <w:pPr>
        <w:pStyle w:val="Equation"/>
      </w:pPr>
      <m:oMathPara>
        <m:oMathParaPr>
          <m:jc m:val="center"/>
        </m:oMathParaPr>
        <m:oMath>
          <m:sSub>
            <m:e>
              <m:r>
                <m:t>u</m:t>
              </m:r>
            </m:e>
            <m:sub>
              <m:r>
                <m:t>i</m:t>
              </m:r>
              <m:r>
                <m:rPr>
                  <m:sty m:val="p"/>
                </m:rPr>
                <m:t>+</m:t>
              </m:r>
              <m:r>
                <m:t>1</m:t>
              </m:r>
            </m:sub>
          </m:sSub>
          <m:r>
            <m:rPr>
              <m:sty m:val="p"/>
            </m:rPr>
            <m:t>=</m:t>
          </m:r>
          <m:sSub>
            <m:e>
              <m:r>
                <m:t>u</m:t>
              </m:r>
            </m:e>
            <m:sub>
              <m:r>
                <m:t>i</m:t>
              </m:r>
            </m:sub>
          </m:sSub>
          <m:r>
            <m:rPr>
              <m:sty m:val="p"/>
            </m:rPr>
            <m:t>+</m:t>
          </m:r>
          <m:f>
            <m:fPr>
              <m:type m:val="bar"/>
            </m:fPr>
            <m:num>
              <m:sSub>
                <m:e>
                  <m:r>
                    <m:t>η</m:t>
                  </m:r>
                </m:e>
                <m:sub>
                  <m:r>
                    <m:t>i</m:t>
                  </m:r>
                </m:sub>
              </m:sSub>
            </m:num>
            <m:den>
              <m:r>
                <m:t>2</m:t>
              </m:r>
            </m:den>
          </m:f>
          <m:r>
            <m:t> </m:t>
          </m:r>
          <m:sSub>
            <m:e>
              <m:r>
                <m:rPr>
                  <m:scr m:val="script"/>
                  <m:sty m:val="p"/>
                </m:rPr>
                <m:t>S</m:t>
              </m:r>
            </m:e>
            <m:sub>
              <m:r>
                <m:t>θ</m:t>
              </m:r>
            </m:sub>
          </m:sSub>
          <m:d>
            <m:dPr>
              <m:begChr m:val="("/>
              <m:sepChr m:val=""/>
              <m:endChr m:val=")"/>
              <m:grow/>
            </m:dPr>
            <m:e>
              <m:sSub>
                <m:e>
                  <m:r>
                    <m:t>u</m:t>
                  </m:r>
                </m:e>
                <m:sub>
                  <m:r>
                    <m:t>i</m:t>
                  </m:r>
                </m:sub>
              </m:sSub>
              <m:r>
                <m:rPr>
                  <m:sty m:val="p"/>
                </m:rPr>
                <m:t>,</m:t>
              </m:r>
              <m:sSub>
                <m:e>
                  <m:r>
                    <m:t>σ</m:t>
                  </m:r>
                </m:e>
                <m:sub>
                  <m:r>
                    <m:t>i</m:t>
                  </m:r>
                </m:sub>
              </m:sSub>
            </m:e>
          </m:d>
          <m:r>
            <m:rPr>
              <m:sty m:val="p"/>
            </m:rPr>
            <m:t>+</m:t>
          </m:r>
          <m:rad>
            <m:radPr>
              <m:degHide m:val="on"/>
            </m:radPr>
            <m:deg/>
            <m:e>
              <m:sSub>
                <m:e>
                  <m:r>
                    <m:t>η</m:t>
                  </m:r>
                </m:e>
                <m:sub>
                  <m:r>
                    <m:t>i</m:t>
                  </m:r>
                </m:sub>
              </m:sSub>
            </m:e>
          </m:rad>
          <m:r>
            <m:t> </m:t>
          </m:r>
          <m:sSub>
            <m:e>
              <m:r>
                <m:t>ξ</m:t>
              </m:r>
            </m:e>
            <m:sub>
              <m:r>
                <m:t>i</m:t>
              </m:r>
            </m:sub>
          </m:sSub>
          <m:r>
            <m:rPr>
              <m:sty m:val="p"/>
            </m:rPr>
            <m:t>,</m:t>
          </m:r>
          <m:r>
            <m:t>  </m:t>
          </m:r>
          <m:sSub>
            <m:e>
              <m:r>
                <m:t>ξ</m:t>
              </m:r>
            </m:e>
            <m:sub>
              <m:r>
                <m:t>i</m:t>
              </m:r>
            </m:sub>
          </m:sSub>
          <m:r>
            <m:rPr>
              <m:sty m:val="p"/>
            </m:rPr>
            <m:t>∼</m:t>
          </m:r>
          <m:r>
            <m:rPr>
              <m:scr m:val="script"/>
              <m:sty m:val="p"/>
            </m:rPr>
            <m:t>N</m:t>
          </m:r>
          <m:d>
            <m:dPr>
              <m:begChr m:val="("/>
              <m:sepChr m:val=""/>
              <m:endChr m:val=")"/>
              <m:grow/>
            </m:dPr>
            <m:e>
              <m:r>
                <m:t>0</m:t>
              </m:r>
              <m:r>
                <m:rPr>
                  <m:sty m:val="p"/>
                </m:rPr>
                <m:t>,</m:t>
              </m:r>
              <m:r>
                <m:rPr>
                  <m:scr m:val="script"/>
                  <m:sty m:val="p"/>
                </m:rPr>
                <m:t>C</m:t>
              </m:r>
            </m:e>
          </m:d>
          <m:r>
            <m:rPr>
              <m:sty m:val="p"/>
            </m:rPr>
            <m:t>,</m:t>
          </m:r>
          <m:r>
            <m:t>  </m:t>
          </m:r>
          <m:sSub>
            <m:e>
              <m:r>
                <m:rPr>
                  <m:scr m:val="script"/>
                  <m:sty m:val="p"/>
                </m:rPr>
                <m:t>S</m:t>
              </m:r>
            </m:e>
            <m:sub>
              <m:r>
                <m:t>θ</m:t>
              </m:r>
            </m:sub>
          </m:sSub>
          <m:d>
            <m:dPr>
              <m:begChr m:val="("/>
              <m:sepChr m:val=""/>
              <m:endChr m:val=")"/>
              <m:grow/>
            </m:dPr>
            <m:e>
              <m:r>
                <m:t>u</m:t>
              </m:r>
              <m:r>
                <m:rPr>
                  <m:sty m:val="p"/>
                </m:rPr>
                <m:t>,</m:t>
              </m:r>
              <m:r>
                <m:t>σ</m:t>
              </m:r>
            </m:e>
          </m:d>
          <m:r>
            <m:rPr>
              <m:sty m:val="p"/>
            </m:rPr>
            <m:t>≈</m:t>
          </m:r>
          <m:r>
            <m:rPr>
              <m:scr m:val="script"/>
              <m:sty m:val="p"/>
            </m:rPr>
            <m:t>C</m:t>
          </m:r>
          <m:r>
            <m:t> </m:t>
          </m:r>
          <m:r>
            <m:t>D</m:t>
          </m:r>
          <m:r>
            <m:rPr>
              <m:sty m:val="p"/>
            </m:rPr>
            <m:t>log</m:t>
          </m:r>
          <m:sSub>
            <m:e>
              <m:r>
                <m:t>p</m:t>
              </m:r>
            </m:e>
            <m:sub>
              <m:r>
                <m:t>σ</m:t>
              </m:r>
            </m:sub>
          </m:sSub>
          <m:d>
            <m:dPr>
              <m:begChr m:val="("/>
              <m:sepChr m:val=""/>
              <m:endChr m:val=")"/>
              <m:grow/>
            </m:dPr>
            <m:e>
              <m:r>
                <m:t>u</m:t>
              </m:r>
            </m:e>
          </m:d>
        </m:oMath>
      </m:oMathPara>
    </w:p>
    <w:p>
      <w:pPr>
        <w:spacing w:after="100"/>
        <w:jc w:val="both"/>
      </w:pPr>
      <w:r>
        <w:rPr>
          <w:color w:val="3A4350"/>
          <w:sz w:val="19"/>
          <w:szCs w:val="19"/>
        </w:rPr>
        <w:t xml:space="preserve">ku </w:t>
      </w:r>
      <m:oMath>
        <m:r>
          <m:rPr>
            <m:scr m:val="script"/>
            <m:sty m:val="p"/>
          </m:rPr>
          <m:t>C</m:t>
        </m:r>
      </m:oMath>
      <w:r>
        <w:rPr>
          <w:color w:val="3A4350"/>
          <w:sz w:val="19"/>
          <w:szCs w:val="19"/>
        </w:rPr>
        <w:t xml:space="preserve"> është kovarianca e klasës gjurmë e fushës Gausiane të zhurmës, </w:t>
      </w:r>
      <m:oMath>
        <m:sSub>
          <m:e>
            <m:r>
              <m:rPr>
                <m:scr m:val="script"/>
                <m:sty m:val="p"/>
              </m:rPr>
              <m:t>S</m:t>
            </m:r>
          </m:e>
          <m:sub>
            <m:r>
              <m:t>θ</m:t>
            </m:r>
          </m:sub>
        </m:sSub>
      </m:oMath>
      <w:r>
        <w:rPr>
          <w:color w:val="3A4350"/>
          <w:sz w:val="19"/>
          <w:szCs w:val="19"/>
        </w:rPr>
        <w:t xml:space="preserve"> një operator neural që përafron score-in e parakushtëzuar me </w:t>
      </w:r>
      <m:oMath>
        <m:r>
          <m:rPr>
            <m:scr m:val="script"/>
            <m:sty m:val="p"/>
          </m:rPr>
          <m:t>C</m:t>
        </m:r>
      </m:oMath>
      <w:r>
        <w:rPr>
          <w:color w:val="3A4350"/>
          <w:sz w:val="19"/>
          <w:szCs w:val="19"/>
        </w:rPr>
        <w:t xml:space="preserve">, </w:t>
      </w:r>
      <m:oMath>
        <m:sSub>
          <m:e>
            <m:r>
              <m:t>p</m:t>
            </m:r>
          </m:e>
          <m:sub>
            <m:r>
              <m:t>σ</m:t>
            </m:r>
          </m:sub>
        </m:sSub>
      </m:oMath>
      <w:r>
        <w:rPr>
          <w:color w:val="3A4350"/>
          <w:sz w:val="19"/>
          <w:szCs w:val="19"/>
        </w:rPr>
        <w:t xml:space="preserve"> dendësia e të dhënave të zhurmuara kundrejt masës Gausiane referuese, </w:t>
      </w:r>
      <m:oMath>
        <m:sSub>
          <m:e>
            <m:r>
              <m:t>σ</m:t>
            </m:r>
          </m:e>
          <m:sub>
            <m:r>
              <m:t>i</m:t>
            </m:r>
          </m:sub>
        </m:sSub>
      </m:oMath>
      <w:r>
        <w:rPr>
          <w:color w:val="3A4350"/>
          <w:sz w:val="19"/>
          <w:szCs w:val="19"/>
        </w:rPr>
        <w:t xml:space="preserve"> nivelet e zhurmës dhe </w:t>
      </w:r>
      <m:oMath>
        <m:sSub>
          <m:e>
            <m:r>
              <m:t>η</m:t>
            </m:r>
          </m:e>
          <m:sub>
            <m:r>
              <m:t>i</m:t>
            </m:r>
          </m:sub>
        </m:sSub>
      </m:oMath>
      <w:r>
        <w:rPr>
          <w:color w:val="3A4350"/>
          <w:sz w:val="19"/>
          <w:szCs w:val="19"/>
        </w:rPr>
        <w:t xml:space="preserve"> hapat. Parakushtëzimi me </w:t>
      </w:r>
      <m:oMath>
        <m:r>
          <m:rPr>
            <m:scr m:val="script"/>
            <m:sty m:val="p"/>
          </m:rPr>
          <m:t>C</m:t>
        </m:r>
      </m:oMath>
      <w:r>
        <w:rPr>
          <w:color w:val="3A4350"/>
          <w:sz w:val="19"/>
          <w:szCs w:val="19"/>
        </w:rPr>
        <w:t xml:space="preserve"> e mban procesin të mirëpërcaktuar kur rrjeta imtësohet.</w:t>
      </w:r>
    </w:p>
    <w:p>
      <w:pPr>
        <w:spacing w:after="100" w:before="80"/>
        <w:jc w:val="both"/>
      </w:pPr>
      <w:r>
        <w:rPr>
          <w:b/>
          <w:bCs/>
          <w:color w:val="B4410C"/>
        </w:rPr>
        <w:t xml:space="preserve">Lidhja me hyrjen teorike. </w:t>
      </w:r>
      <w:r>
        <w:t xml:space="preserve">Është realizimi i seksionit 1.8: zhurmë me kovariancë të klasës gjurmë në vend të zhurmës së bardhë. Për projektin, ofron prior-ë gjenerues jo-Gausianë për fushat e facieve, që mund të kushtëzohen me matjet e kripësisë.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Kornizë e rreptë e modeleve me difuzion në dimension të pafundëm, me kosto të pavarur nga rezolucioni, që i kthen operatorët neuralë në mjete gjeneruese për shpërndarje mbi funksione.</w:t>
      </w:r>
    </w:p>
    <w:p>
      <w:pPr>
        <w:pStyle w:val="Heading2"/>
        <w:keepNext/>
      </w:pPr>
      <w:r>
        <w:rPr>
          <w:color w:val="B4410C"/>
        </w:rPr>
        <w:t xml:space="preserve">C14  </w:t>
      </w:r>
      <w:r>
        <w:rPr>
          <w:color w:val="1F3864"/>
        </w:rPr>
        <w:t xml:space="preserve">U-FNO—An enhanced Fourier neural operator-based deep-learning model for multiphase flow</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Gege Wen, Zongyi Li, Kamyar Azizzadenesheli, Anima Anandkumar, Sally M. Benson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Water Resources, vëll. 163, art. 104180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dtrq6k1x0suxgnkxx0tn">
              <w:r>
                <w:rPr>
                  <w:color w:val="1D4ED8"/>
                  <w:sz w:val="18"/>
                  <w:szCs w:val="18"/>
                  <w:u w:val="single"/>
                </w:rPr>
                <w:t xml:space="preserve">authors.library.caltech.edu/records/0m99v-t3788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Z. Li, A. Anandkumar: California Institute of Technology; G. Wen, S. M. Benson: Stanford University; K. Azizzadenesheli: Purdue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U-FNO · rrjedhë shumëfazore CO₂–ujë · mjedise poroze heterogjene dhe anizotrope · efikasitet në të dhëna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Artikulli e zgjeron FNO-në te rrjedha shumëfazore CO₂–ujë në rezervuarë heterogjenë dhe anizotropë, me kushte të ndryshme injektimi, duke u shtuar shtresave Fourier një degë U-Net. U-FNO-ja parashikon ngopjen me gaz dhe rritjen e presionit më saktë se FNO-ja origjinale dhe se një rrjet konvolucional bashkëkohor. Për të njëjtën saktësi i duhet vetëm rreth një e treta e të dhënave të trajnimit të rrjetit konvolucional, dhe i kap mirë ballet e ngopjes dhe të presionit. Kodi dhe të dhënat janë publike.</w:t>
      </w:r>
    </w:p>
    <w:p>
      <w:pPr>
        <w:keepNext/>
        <w:spacing w:after="40" w:before="80"/>
      </w:pPr>
      <w:r>
        <w:rPr>
          <w:b/>
          <w:bCs/>
          <w:color w:val="B4410C"/>
        </w:rPr>
        <w:t xml:space="preserve">Ekuacioni kyç.</w:t>
      </w:r>
      <w:r>
        <w:rPr>
          <w:i/>
          <w:iCs/>
          <w:color w:val="5B6573"/>
          <w:sz w:val="18"/>
          <w:szCs w:val="18"/>
        </w:rPr>
        <w:t xml:space="preserve">  (formulim përfaqësues i shtresës U-Fourier)</w:t>
      </w:r>
    </w:p>
    <w:p>
      <w:pPr>
        <w:pStyle w:val="Equation"/>
      </w:pPr>
      <m:oMathPara>
        <m:oMathParaPr>
          <m:jc m:val="center"/>
        </m:oMathParaPr>
        <m:oMath>
          <m:sSub>
            <m:e>
              <m:r>
                <m:t>v</m:t>
              </m:r>
            </m:e>
            <m:sub>
              <m:r>
                <m:t>l</m:t>
              </m:r>
              <m:r>
                <m:rPr>
                  <m:sty m:val="p"/>
                </m:rPr>
                <m:t>+</m:t>
              </m:r>
              <m:r>
                <m:t>1</m:t>
              </m:r>
            </m:sub>
          </m:sSub>
          <m:d>
            <m:dPr>
              <m:begChr m:val="("/>
              <m:sepChr m:val=""/>
              <m:endChr m:val=")"/>
              <m:grow/>
            </m:dPr>
            <m:e>
              <m:r>
                <m:t>x</m:t>
              </m:r>
            </m:e>
          </m:d>
          <m:r>
            <m:rPr>
              <m:sty m:val="p"/>
            </m:rPr>
            <m:t>=</m:t>
          </m:r>
          <m:r>
            <m:t>σ</m:t>
          </m:r>
          <m:d>
            <m:dPr>
              <m:begChr m:val="("/>
              <m:sepChr m:val=""/>
              <m:endChr m:val=")"/>
              <m:grow/>
            </m:dPr>
            <m:e>
              <m:sSup>
                <m:e>
                  <m:r>
                    <m:rPr>
                      <m:scr m:val="script"/>
                      <m:sty m:val="p"/>
                    </m:rPr>
                    <m:t>F</m:t>
                  </m:r>
                </m:e>
                <m:sup>
                  <m:r>
                    <m:rPr>
                      <m:sty m:val="p"/>
                    </m:rPr>
                    <m:t>−</m:t>
                  </m:r>
                  <m:r>
                    <m:t>1</m:t>
                  </m:r>
                </m:sup>
              </m:sSup>
              <m:d>
                <m:dPr>
                  <m:begChr m:val="("/>
                  <m:sepChr m:val=""/>
                  <m:endChr m:val=")"/>
                  <m:grow/>
                </m:dPr>
                <m:e>
                  <m:sSub>
                    <m:e>
                      <m:r>
                        <m:t>R</m:t>
                      </m:r>
                    </m:e>
                    <m:sub>
                      <m:r>
                        <m:t>l</m:t>
                      </m:r>
                    </m:sub>
                  </m:sSub>
                  <m:r>
                    <m:rPr>
                      <m:sty m:val="p"/>
                    </m:rPr>
                    <m:t>⋅</m:t>
                  </m:r>
                  <m:r>
                    <m:rPr>
                      <m:scr m:val="script"/>
                      <m:sty m:val="p"/>
                    </m:rPr>
                    <m:t>F</m:t>
                  </m:r>
                  <m:sSub>
                    <m:e>
                      <m:r>
                        <m:t>v</m:t>
                      </m:r>
                    </m:e>
                    <m:sub>
                      <m:r>
                        <m:t>l</m:t>
                      </m:r>
                    </m:sub>
                  </m:sSub>
                </m:e>
              </m:d>
              <m:d>
                <m:dPr>
                  <m:begChr m:val="("/>
                  <m:sepChr m:val=""/>
                  <m:endChr m:val=")"/>
                  <m:grow/>
                </m:dPr>
                <m:e>
                  <m:r>
                    <m:t>x</m:t>
                  </m:r>
                </m:e>
              </m:d>
              <m:r>
                <m:rPr>
                  <m:sty m:val="p"/>
                </m:rPr>
                <m:t>+</m:t>
              </m:r>
              <m:sSub>
                <m:e>
                  <m:r>
                    <m:rPr>
                      <m:scr m:val="script"/>
                      <m:sty m:val="p"/>
                    </m:rPr>
                    <m:t>U</m:t>
                  </m:r>
                </m:e>
                <m:sub>
                  <m:r>
                    <m:t>l</m:t>
                  </m:r>
                </m:sub>
              </m:sSub>
              <m:sSub>
                <m:e>
                  <m:r>
                    <m:t>v</m:t>
                  </m:r>
                </m:e>
                <m:sub>
                  <m:r>
                    <m:t>l</m:t>
                  </m:r>
                </m:sub>
              </m:sSub>
              <m:d>
                <m:dPr>
                  <m:begChr m:val="("/>
                  <m:sepChr m:val=""/>
                  <m:endChr m:val=")"/>
                  <m:grow/>
                </m:dPr>
                <m:e>
                  <m:r>
                    <m:t>x</m:t>
                  </m:r>
                </m:e>
              </m:d>
              <m:r>
                <m:rPr>
                  <m:sty m:val="p"/>
                </m:rPr>
                <m:t>+</m:t>
              </m:r>
              <m:sSub>
                <m:e>
                  <m:r>
                    <m:t>W</m:t>
                  </m:r>
                </m:e>
                <m:sub>
                  <m:r>
                    <m:t>l</m:t>
                  </m:r>
                </m:sub>
              </m:sSub>
              <m:sSub>
                <m:e>
                  <m:r>
                    <m:t>v</m:t>
                  </m:r>
                </m:e>
                <m:sub>
                  <m:r>
                    <m:t>l</m:t>
                  </m:r>
                </m:sub>
              </m:sSub>
              <m:d>
                <m:dPr>
                  <m:begChr m:val="("/>
                  <m:sepChr m:val=""/>
                  <m:endChr m:val=")"/>
                  <m:grow/>
                </m:dPr>
                <m:e>
                  <m:r>
                    <m:t>x</m:t>
                  </m:r>
                </m:e>
              </m:d>
            </m:e>
          </m:d>
        </m:oMath>
      </m:oMathPara>
    </w:p>
    <w:p>
      <w:pPr>
        <w:spacing w:after="100"/>
        <w:jc w:val="both"/>
      </w:pPr>
      <w:r>
        <w:rPr>
          <w:color w:val="3A4350"/>
          <w:sz w:val="19"/>
          <w:szCs w:val="19"/>
        </w:rPr>
        <w:t xml:space="preserve">ku </w:t>
      </w:r>
      <m:oMath>
        <m:sSub>
          <m:e>
            <m:r>
              <m:t>R</m:t>
            </m:r>
          </m:e>
          <m:sub>
            <m:r>
              <m:t>l</m:t>
            </m:r>
          </m:sub>
        </m:sSub>
      </m:oMath>
      <w:r>
        <w:rPr>
          <w:color w:val="3A4350"/>
          <w:sz w:val="19"/>
          <w:szCs w:val="19"/>
        </w:rPr>
        <w:t xml:space="preserve"> janë shumëzuesit Fourier të cunguar, </w:t>
      </w:r>
      <m:oMath>
        <m:sSub>
          <m:e>
            <m:r>
              <m:rPr>
                <m:scr m:val="script"/>
                <m:sty m:val="p"/>
              </m:rPr>
              <m:t>U</m:t>
            </m:r>
          </m:e>
          <m:sub>
            <m:r>
              <m:t>l</m:t>
            </m:r>
          </m:sub>
        </m:sSub>
      </m:oMath>
      <w:r>
        <w:rPr>
          <w:color w:val="3A4350"/>
          <w:sz w:val="19"/>
          <w:szCs w:val="19"/>
        </w:rPr>
        <w:t xml:space="preserve"> dega U-Net që kap veçoritë lokale dhe me frekuencë të lartë, dhe </w:t>
      </w:r>
      <m:oMath>
        <m:sSub>
          <m:e>
            <m:r>
              <m:t>W</m:t>
            </m:r>
          </m:e>
          <m:sub>
            <m:r>
              <m:t>l</m:t>
            </m:r>
          </m:sub>
        </m:sSub>
      </m:oMath>
      <w:r>
        <w:rPr>
          <w:color w:val="3A4350"/>
          <w:sz w:val="19"/>
          <w:szCs w:val="19"/>
        </w:rPr>
        <w:t xml:space="preserve"> një hartë lineare pikë për pikë.</w:t>
      </w:r>
    </w:p>
    <w:p>
      <w:pPr>
        <w:spacing w:after="100" w:before="80"/>
        <w:jc w:val="both"/>
      </w:pPr>
      <w:r>
        <w:rPr>
          <w:b/>
          <w:bCs/>
          <w:color w:val="B4410C"/>
        </w:rPr>
        <w:t xml:space="preserve">Lidhja me hyrjen teorike. </w:t>
      </w:r>
      <w:r>
        <w:t xml:space="preserve">Është një nga zbatimet e seksionit 1.9. Ballet e mprehta të ngopjes me CO₂ janë analoge me zonën e përzierjes midis ujit të ëmbël dhe ujit të kripur, ndaj dega U-Net, që kap veçoritë lokale, ka vlerë të drejtpërdrejtë për ndërhyrjen e ujit të kripur.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Kombinon operatorin Fourier global me një degë konvolucionale lokale, gjë që përmirëson kapjen e balleve të mprehta në rrjedhën shumëfazore dhe ul ndjeshëm sasinë e të dhënave të nevojshme.</w:t>
      </w:r>
    </w:p>
    <w:p>
      <w:pPr>
        <w:pStyle w:val="Heading2"/>
        <w:keepNext/>
      </w:pPr>
      <w:r>
        <w:rPr>
          <w:color w:val="B4410C"/>
        </w:rPr>
        <w:t xml:space="preserve">C15  </w:t>
      </w:r>
      <w:r>
        <w:rPr>
          <w:color w:val="1F3864"/>
        </w:rPr>
        <w:t xml:space="preserve">Real-time high-resolution CO₂ geological storage prediction using nested Fourier neural operators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Gege Wen, Zongyi Li, Qirui Long, Kamyar Azizzadenesheli, Anima Anandkumar, Sally M. Benson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Energy &amp; Environmental Science, vëll. 16(4), f. 1732–1741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whecaqdyvwjjo16jp8rm">
              <w:r>
                <w:rPr>
                  <w:color w:val="1D4ED8"/>
                  <w:sz w:val="18"/>
                  <w:szCs w:val="18"/>
                  <w:u w:val="single"/>
                </w:rPr>
                <w:t xml:space="preserve">https://doi.org/10.1039/D2EE04204E</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Z. Li, A. Anandkumar: California Institute of Technology; G. Wen, S. M. Benson: Stanford University; bashkautorë nga NVIDIA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Nested FNO · ruajtja gjeologjike e CO₂ · rafinim lokal i rrjetës · parashikim 3D në kohë reale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Simulimi dinamik 3D i ruajtjes së CO₂-së në shkallë baseni është shumë i kushtueshëm për vlerësimin e vendeve të ruajtjes. Nested FNO përdor një hierarki FNO-sh që parashikojnë në nivele të njëpasnjëshme të rafinimit lokal të rrjetës, nga baseni te zona rreth pusit. Modeli mëson operatorin zgjidhës të rrjedhës shumëfazore për kushte të ndryshme rezervuari, heterogjenitet gjeologjik dhe skema injektimi. Ai është rreth 700 000 herë më i shpejtë se metodat ekzistuese dhe jep në kohë reale parashikime të rritjes së presionit dhe të ngopjes me CO₂ në rezolucion të lartë.</w:t>
      </w:r>
    </w:p>
    <w:p>
      <w:pPr>
        <w:keepNext/>
        <w:spacing w:after="40" w:before="80"/>
      </w:pPr>
      <w:r>
        <w:rPr>
          <w:b/>
          <w:bCs/>
          <w:color w:val="B4410C"/>
        </w:rPr>
        <w:t xml:space="preserve">Ekuacioni kyç.</w:t>
      </w:r>
      <w:r>
        <w:rPr>
          <w:i/>
          <w:iCs/>
          <w:color w:val="5B6573"/>
          <w:sz w:val="18"/>
          <w:szCs w:val="18"/>
        </w:rPr>
        <w:t xml:space="preserve">  (formulim përfaqësues i hierarkisë së operatorëve)</w:t>
      </w:r>
    </w:p>
    <w:p>
      <w:pPr>
        <w:pStyle w:val="Equation"/>
      </w:pPr>
      <m:oMathPara>
        <m:oMathParaPr>
          <m:jc m:val="center"/>
        </m:oMathParaPr>
        <m:oMath>
          <m:sSup>
            <m:e>
              <m:acc>
                <m:accPr>
                  <m:chr m:val="̂"/>
                </m:accPr>
                <m:e>
                  <m:r>
                    <m:t>y</m:t>
                  </m:r>
                </m:e>
              </m:acc>
            </m:e>
            <m:sup>
              <m:d>
                <m:dPr>
                  <m:begChr m:val="("/>
                  <m:sepChr m:val=""/>
                  <m:endChr m:val=")"/>
                  <m:grow/>
                </m:dPr>
                <m:e>
                  <m:r>
                    <m:t>k</m:t>
                  </m:r>
                </m:e>
              </m:d>
            </m:sup>
          </m:sSup>
          <m:r>
            <m:rPr>
              <m:sty m:val="p"/>
            </m:rPr>
            <m:t>=</m:t>
          </m:r>
          <m:sSub>
            <m:e>
              <m:r>
                <m:rPr>
                  <m:scr m:val="script"/>
                  <m:sty m:val="p"/>
                </m:rPr>
                <m:t>G</m:t>
              </m:r>
            </m:e>
            <m:sub>
              <m:sSub>
                <m:e>
                  <m:r>
                    <m:t>θ</m:t>
                  </m:r>
                </m:e>
                <m:sub>
                  <m:r>
                    <m:t>k</m:t>
                  </m:r>
                </m:sub>
              </m:sSub>
            </m:sub>
          </m:sSub>
          <m:d>
            <m:dPr>
              <m:begChr m:val="("/>
              <m:sepChr m:val=""/>
              <m:endChr m:val=")"/>
              <m:grow/>
            </m:dPr>
            <m:e>
              <m:sSup>
                <m:e>
                  <m:r>
                    <m:t>a</m:t>
                  </m:r>
                </m:e>
                <m:sup>
                  <m:d>
                    <m:dPr>
                      <m:begChr m:val="("/>
                      <m:sepChr m:val=""/>
                      <m:endChr m:val=")"/>
                      <m:grow/>
                    </m:dPr>
                    <m:e>
                      <m:r>
                        <m:t>k</m:t>
                      </m:r>
                    </m:e>
                  </m:d>
                </m:sup>
              </m:sSup>
              <m:r>
                <m:rPr>
                  <m:sty m:val="p"/>
                </m:rPr>
                <m:t>,</m:t>
              </m:r>
              <m:r>
                <m:t> </m:t>
              </m:r>
              <m:sSub>
                <m:e>
                  <m:r>
                    <m:t>Π</m:t>
                  </m:r>
                </m:e>
                <m:sub>
                  <m:r>
                    <m:t>k</m:t>
                  </m:r>
                  <m:r>
                    <m:rPr>
                      <m:sty m:val="p"/>
                    </m:rPr>
                    <m:t>−</m:t>
                  </m:r>
                  <m:r>
                    <m:t>1</m:t>
                  </m:r>
                  <m:r>
                    <m:rPr>
                      <m:sty m:val="p"/>
                    </m:rPr>
                    <m:t>→</m:t>
                  </m:r>
                  <m:r>
                    <m:t>k</m:t>
                  </m:r>
                </m:sub>
              </m:sSub>
              <m:r>
                <m:t> </m:t>
              </m:r>
              <m:sSup>
                <m:e>
                  <m:acc>
                    <m:accPr>
                      <m:chr m:val="̂"/>
                    </m:accPr>
                    <m:e>
                      <m:r>
                        <m:t>y</m:t>
                      </m:r>
                    </m:e>
                  </m:acc>
                </m:e>
                <m:sup>
                  <m:d>
                    <m:dPr>
                      <m:begChr m:val="("/>
                      <m:sepChr m:val=""/>
                      <m:endChr m:val=")"/>
                      <m:grow/>
                    </m:dPr>
                    <m:e>
                      <m:r>
                        <m:t>k</m:t>
                      </m:r>
                      <m:r>
                        <m:rPr>
                          <m:sty m:val="p"/>
                        </m:rPr>
                        <m:t>−</m:t>
                      </m:r>
                      <m:r>
                        <m:t>1</m:t>
                      </m:r>
                    </m:e>
                  </m:d>
                </m:sup>
              </m:sSup>
            </m:e>
          </m:d>
          <m:r>
            <m:rPr>
              <m:sty m:val="p"/>
            </m:rPr>
            <m:t>,</m:t>
          </m:r>
          <m:r>
            <m:t>  </m:t>
          </m:r>
          <m:r>
            <m:t>k</m:t>
          </m:r>
          <m:r>
            <m:rPr>
              <m:sty m:val="p"/>
            </m:rPr>
            <m:t>=</m:t>
          </m:r>
          <m:r>
            <m:t>1</m:t>
          </m:r>
          <m:r>
            <m:rPr>
              <m:sty m:val="p"/>
            </m:rPr>
            <m:t>,</m:t>
          </m:r>
          <m:r>
            <m:rPr>
              <m:sty m:val="p"/>
            </m:rPr>
            <m:t>…</m:t>
          </m:r>
          <m:r>
            <m:rPr>
              <m:sty m:val="p"/>
            </m:rPr>
            <m:t>,</m:t>
          </m:r>
          <m:r>
            <m:t>K</m:t>
          </m:r>
        </m:oMath>
      </m:oMathPara>
    </w:p>
    <w:p>
      <w:pPr>
        <w:spacing w:after="100"/>
        <w:jc w:val="both"/>
      </w:pPr>
      <w:r>
        <w:rPr>
          <w:color w:val="3A4350"/>
          <w:sz w:val="19"/>
          <w:szCs w:val="19"/>
        </w:rPr>
        <w:t xml:space="preserve">ku </w:t>
      </w:r>
      <m:oMath>
        <m:sSup>
          <m:e>
            <m:r>
              <m:t>a</m:t>
            </m:r>
          </m:e>
          <m:sup>
            <m:d>
              <m:dPr>
                <m:begChr m:val="("/>
                <m:sepChr m:val=""/>
                <m:endChr m:val=")"/>
                <m:grow/>
              </m:dPr>
              <m:e>
                <m:r>
                  <m:t>k</m:t>
                </m:r>
              </m:e>
            </m:d>
          </m:sup>
        </m:sSup>
      </m:oMath>
      <w:r>
        <w:rPr>
          <w:color w:val="3A4350"/>
          <w:sz w:val="19"/>
          <w:szCs w:val="19"/>
        </w:rPr>
        <w:t xml:space="preserve"> janë përshkueshmëria, poroziteti dhe të dhënat e injektimit në nivelin </w:t>
      </w:r>
      <m:oMath>
        <m:r>
          <m:t>k</m:t>
        </m:r>
      </m:oMath>
      <w:r>
        <w:rPr>
          <w:color w:val="3A4350"/>
          <w:sz w:val="19"/>
          <w:szCs w:val="19"/>
        </w:rPr>
        <w:t xml:space="preserve"> të rafinimit, </w:t>
      </w:r>
      <m:oMath>
        <m:sSup>
          <m:e>
            <m:acc>
              <m:accPr>
                <m:chr m:val="̂"/>
              </m:accPr>
              <m:e>
                <m:r>
                  <m:t>y</m:t>
                </m:r>
              </m:e>
            </m:acc>
          </m:e>
          <m:sup>
            <m:d>
              <m:dPr>
                <m:begChr m:val="("/>
                <m:sepChr m:val=""/>
                <m:endChr m:val=")"/>
                <m:grow/>
              </m:dPr>
              <m:e>
                <m:r>
                  <m:t>k</m:t>
                </m:r>
              </m:e>
            </m:d>
          </m:sup>
        </m:sSup>
      </m:oMath>
      <w:r>
        <w:rPr>
          <w:color w:val="3A4350"/>
          <w:sz w:val="19"/>
          <w:szCs w:val="19"/>
        </w:rPr>
        <w:t xml:space="preserve"> parashikimi i rritjes së presionit dhe i ngopjes me CO₂, </w:t>
      </w:r>
      <m:oMath>
        <m:sSub>
          <m:e>
            <m:r>
              <m:t>Π</m:t>
            </m:r>
          </m:e>
          <m:sub>
            <m:r>
              <m:t>k</m:t>
            </m:r>
            <m:r>
              <m:rPr>
                <m:sty m:val="p"/>
              </m:rPr>
              <m:t>−</m:t>
            </m:r>
            <m:r>
              <m:t>1</m:t>
            </m:r>
            <m:r>
              <m:rPr>
                <m:sty m:val="p"/>
              </m:rPr>
              <m:t>→</m:t>
            </m:r>
            <m:r>
              <m:t>k</m:t>
            </m:r>
          </m:sub>
        </m:sSub>
      </m:oMath>
      <w:r>
        <w:rPr>
          <w:color w:val="3A4350"/>
          <w:sz w:val="19"/>
          <w:szCs w:val="19"/>
        </w:rPr>
        <w:t xml:space="preserve"> projektimi i parashikimit të nivelit më të trashë mbi nën-domenin më të imët dhe </w:t>
      </w:r>
      <m:oMath>
        <m:sSub>
          <m:e>
            <m:r>
              <m:rPr>
                <m:scr m:val="script"/>
                <m:sty m:val="p"/>
              </m:rPr>
              <m:t>G</m:t>
            </m:r>
          </m:e>
          <m:sub>
            <m:sSub>
              <m:e>
                <m:r>
                  <m:t>θ</m:t>
                </m:r>
              </m:e>
              <m:sub>
                <m:r>
                  <m:t>k</m:t>
                </m:r>
              </m:sub>
            </m:sSub>
          </m:sub>
        </m:sSub>
      </m:oMath>
      <w:r>
        <w:rPr>
          <w:color w:val="3A4350"/>
          <w:sz w:val="19"/>
          <w:szCs w:val="19"/>
        </w:rPr>
        <w:t xml:space="preserve"> FNO-ja e nivelit </w:t>
      </w:r>
      <m:oMath>
        <m:r>
          <m:t>k</m:t>
        </m:r>
      </m:oMath>
      <w:r>
        <w:rPr>
          <w:color w:val="3A4350"/>
          <w:sz w:val="19"/>
          <w:szCs w:val="19"/>
        </w:rPr>
        <w:t xml:space="preserve">.</w:t>
      </w:r>
    </w:p>
    <w:p>
      <w:pPr>
        <w:spacing w:after="100" w:before="80"/>
        <w:jc w:val="both"/>
      </w:pPr>
      <w:r>
        <w:rPr>
          <w:b/>
          <w:bCs/>
          <w:color w:val="B4410C"/>
        </w:rPr>
        <w:t xml:space="preserve">Lidhja me hyrjen teorike. </w:t>
      </w:r>
      <w:r>
        <w:t xml:space="preserve">Është zbatimi më i avancuar i seksionit 1.9. Për projektin jep një model të gatshëm për surrogatë shumëshkallëshe: rrjetë e trashë për gjithë akuiferin bregdetar dhe rrjetë e imët pranë majës së pykës dhe puseve.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Hierarki operatorësh neuralë mbi nivelet e rafinimit lokal të rrjetës, që e bën simulimin 3D të CO₂-së në shkallë baseni të mundshëm në kohë reale, rreth 700 000 herë më shpejt.</w:t>
      </w:r>
    </w:p>
    <w:p>
      <w:pPr>
        <w:pStyle w:val="Heading1"/>
        <w:pageBreakBefore/>
      </w:pPr>
      <w:r>
        <w:rPr>
          <w:color w:val="002147"/>
        </w:rPr>
        <w:t xml:space="preserve">5. University of Oxford</w:t>
      </w:r>
    </w:p>
    <w:p>
      <w:pPr>
        <w:spacing w:after="120"/>
        <w:jc w:val="both"/>
      </w:pPr>
      <w:r>
        <w:t xml:space="preserve">Në Oxford, mësimi i operatorëve u zhvillua kryesisht nga ana e analizës numerike, në Institutin Matematik, nga Nicolas Boullé në bashkëpunim me Alex Townsend (Cornell). Tre artikujt japin teorinë e parë të rreptë për mësimin e funksionit të Green-it për PDE eliptike në tri dimensione [O1] dhe për PDE parabolike në çdo dimension [O2], si dhe përgjithësimin e SVD-së së rastësishme me kovariancë të zgjedhur [O3], që është mjeti algoritmik pas tyre. Artikulli i tyre për GreenLearning (Scientific Reports, 2022) është përdorur në dokumentin e dytë të serisë dhe nuk përsëritet. Kërkimi nuk gjeti artikuj të tjerë të recensuar 2020–2026 për operatorët neuralë me afiliacion të konfirmuar në Oxford; disa punime të afërta jepen te leximet shtesë.</w:t>
      </w:r>
    </w:p>
    <w:p>
      <w:pPr>
        <w:pStyle w:val="Heading2"/>
        <w:keepNext/>
      </w:pPr>
      <w:r>
        <w:rPr>
          <w:color w:val="002147"/>
        </w:rPr>
        <w:t xml:space="preserve">O1  </w:t>
      </w:r>
      <w:r>
        <w:rPr>
          <w:color w:val="1F3864"/>
        </w:rPr>
        <w:t xml:space="preserve">Learning elliptic partial differential equations with randomized linear algebra</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Nicolas Boullé,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Foundations of Computational Mathematics, vëll. 23(2), f. 709–739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khrcngesdosogpa0nf91">
              <w:r>
                <w:rPr>
                  <w:color w:val="1D4ED8"/>
                  <w:sz w:val="18"/>
                  <w:szCs w:val="18"/>
                  <w:u w:val="single"/>
                </w:rPr>
                <w:t xml:space="preserve">https://doi.org/10.1007/s10208-022-09556-w</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Boullé: Mathematical Institute, University of Oxford; A. Townsend: Department of Mathematics,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mësimi i funksionit të Green-it · SVD e rastësishme për operatorë · kompleksiteti i mostrës · PDE eliptike 3D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jep skemën e parë teorikisht të rreptë për të mësuar funksionin e Green-it </w:t>
      </w:r>
      <m:oMath>
        <m:r>
          <m:t>G</m:t>
        </m:r>
      </m:oMath>
      <w:r>
        <w:t xml:space="preserve"> të një PDE-je eliptike në tri dimensione nga çifte forcim–zgjidhje. Ai shfrytëzon strukturën hierarkike me rang të ulët të </w:t>
      </w:r>
      <m:oMath>
        <m:r>
          <m:t>G</m:t>
        </m:r>
      </m:oMath>
      <w:r>
        <w:t xml:space="preserve">-së dhe e zgjeron SVD-në e rastësishme nga matricat te operatorët Hilbert–Schmidt, me forcime të rastësishme nga procese Gausiane. Përafruesi konvergjon pothuajse me siguri, dhe numri i çifteve të nevojshme rritet si </w:t>
      </w:r>
      <m:oMath>
        <m:sSup>
          <m:e>
            <m:r>
              <m:t>ε</m:t>
            </m:r>
          </m:e>
          <m:sup>
            <m:r>
              <m:rPr>
                <m:sty m:val="p"/>
              </m:rPr>
              <m:t>−</m:t>
            </m:r>
            <m:r>
              <m:t>6</m:t>
            </m:r>
          </m:sup>
        </m:sSup>
      </m:oMath>
      <w:r>
        <w:t xml:space="preserve"> deri në faktorë logaritmikë, me probabilitet të lartë. Një madhësi </w:t>
      </w:r>
      <m:oMath>
        <m:sSub>
          <m:e>
            <m:r>
              <m:t>Γ</m:t>
            </m:r>
          </m:e>
          <m:sub>
            <m:r>
              <m:t>ε</m:t>
            </m:r>
          </m:sub>
        </m:sSub>
      </m:oMath>
      <w:r>
        <w:t xml:space="preserve"> mat sa të përshtatshme janë të dhënat, përmes bërthamës së kovariancës.</w:t>
      </w:r>
    </w:p>
    <w:p>
      <w:pPr>
        <w:keepNext/>
        <w:spacing w:after="40" w:before="80"/>
      </w:pPr>
      <w:r>
        <w:rPr>
          <w:b/>
          <w:bCs/>
          <w:color w:val="002147"/>
        </w:rPr>
        <w:t xml:space="preserve">Ekuacioni kyç.</w:t>
      </w:r>
      <w:r>
        <w:rPr>
          <w:i/>
          <w:iCs/>
          <w:color w:val="5B6573"/>
          <w:sz w:val="18"/>
          <w:szCs w:val="18"/>
        </w:rPr>
        <w:t xml:space="preserve">  (formulim përfaqësues i rezultatit kryesor)</w:t>
      </w:r>
    </w:p>
    <w:p>
      <w:pPr>
        <w:pStyle w:val="Equation"/>
      </w:pPr>
      <m:oMathPara>
        <m:oMathParaPr>
          <m:jc m:val="center"/>
        </m:oMathParaPr>
        <m:oMath>
          <m:r>
            <m:t>u</m:t>
          </m:r>
          <m:d>
            <m:dPr>
              <m:begChr m:val="("/>
              <m:sepChr m:val=""/>
              <m:endChr m:val=")"/>
              <m:grow/>
            </m:dPr>
            <m:e>
              <m:r>
                <m:t>x</m:t>
              </m:r>
            </m:e>
          </m:d>
          <m:r>
            <m:rPr>
              <m:sty m:val="p"/>
            </m:rPr>
            <m:t>=</m:t>
          </m:r>
          <m:nary>
            <m:naryPr>
              <m:chr m:val="∫"/>
              <m:limLoc m:val="subSup"/>
              <m:subHide m:val="off"/>
              <m:supHide m:val="on"/>
            </m:naryPr>
            <m:sub>
              <m:r>
                <m:t>D</m:t>
              </m:r>
            </m:sub>
            <m:sup>
              <m:r>
                <m:t>​</m:t>
              </m:r>
            </m:sup>
            <m:e>
              <m:r>
                <m:t>G</m:t>
              </m:r>
            </m:e>
          </m:nary>
          <m:d>
            <m:dPr>
              <m:begChr m:val="("/>
              <m:sepChr m:val=""/>
              <m:endChr m:val=")"/>
              <m:grow/>
            </m:dPr>
            <m:e>
              <m:r>
                <m:t>x</m:t>
              </m:r>
              <m:r>
                <m:rPr>
                  <m:sty m:val="p"/>
                </m:rPr>
                <m:t>,</m:t>
              </m:r>
              <m:r>
                <m:t>y</m:t>
              </m:r>
            </m:e>
          </m:d>
          <m:r>
            <m:t> </m:t>
          </m:r>
          <m:r>
            <m:t>f</m:t>
          </m:r>
          <m:d>
            <m:dPr>
              <m:begChr m:val="("/>
              <m:sepChr m:val=""/>
              <m:endChr m:val=")"/>
              <m:grow/>
            </m:dPr>
            <m:e>
              <m:r>
                <m:t>y</m:t>
              </m:r>
            </m:e>
          </m:d>
          <m:r>
            <m:t> </m:t>
          </m:r>
          <m:r>
            <m:rPr>
              <m:sty m:val="p"/>
            </m:rPr>
            <m:t>d</m:t>
          </m:r>
          <m:r>
            <m:t>y</m:t>
          </m:r>
          <m:r>
            <m:rPr>
              <m:sty m:val="p"/>
            </m:rPr>
            <m:t>,</m:t>
          </m:r>
          <m:r>
            <m:t>  </m:t>
          </m:r>
          <m:f>
            <m:fPr>
              <m:type m:val="bar"/>
            </m:fPr>
            <m:num>
              <m:sSub>
                <m:e>
                  <m:d>
                    <m:dPr>
                      <m:begChr m:val="∥"/>
                      <m:sepChr m:val=""/>
                      <m:endChr m:val="∥"/>
                      <m:grow/>
                    </m:dPr>
                    <m:e>
                      <m:r>
                        <m:t>G</m:t>
                      </m:r>
                      <m:r>
                        <m:rPr>
                          <m:sty m:val="p"/>
                        </m:rPr>
                        <m:t>−</m:t>
                      </m:r>
                      <m:acc>
                        <m:accPr>
                          <m:chr m:val="̃"/>
                        </m:accPr>
                        <m:e>
                          <m:r>
                            <m:t>G</m:t>
                          </m:r>
                        </m:e>
                      </m:acc>
                    </m:e>
                  </m:d>
                </m:e>
                <m:sub>
                  <m:sSup>
                    <m:e>
                      <m:r>
                        <m:t>L</m:t>
                      </m:r>
                    </m:e>
                    <m:sup>
                      <m:r>
                        <m:t>2</m:t>
                      </m:r>
                    </m:sup>
                  </m:sSup>
                  <m:d>
                    <m:dPr>
                      <m:begChr m:val="("/>
                      <m:sepChr m:val=""/>
                      <m:endChr m:val=")"/>
                      <m:grow/>
                    </m:dPr>
                    <m:e>
                      <m:r>
                        <m:t>D</m:t>
                      </m:r>
                      <m:r>
                        <m:rPr>
                          <m:sty m:val="p"/>
                        </m:rPr>
                        <m:t>×</m:t>
                      </m:r>
                      <m:r>
                        <m:t>D</m:t>
                      </m:r>
                    </m:e>
                  </m:d>
                </m:sub>
              </m:sSub>
            </m:num>
            <m:den>
              <m:sSub>
                <m:e>
                  <m:d>
                    <m:dPr>
                      <m:begChr m:val="∥"/>
                      <m:sepChr m:val=""/>
                      <m:endChr m:val="∥"/>
                      <m:grow/>
                    </m:dPr>
                    <m:e>
                      <m:r>
                        <m:t>G</m:t>
                      </m:r>
                    </m:e>
                  </m:d>
                </m:e>
                <m:sub>
                  <m:sSup>
                    <m:e>
                      <m:r>
                        <m:t>L</m:t>
                      </m:r>
                    </m:e>
                    <m:sup>
                      <m:r>
                        <m:t>2</m:t>
                      </m:r>
                    </m:sup>
                  </m:sSup>
                  <m:d>
                    <m:dPr>
                      <m:begChr m:val="("/>
                      <m:sepChr m:val=""/>
                      <m:endChr m:val=")"/>
                      <m:grow/>
                    </m:dPr>
                    <m:e>
                      <m:r>
                        <m:t>D</m:t>
                      </m:r>
                      <m:r>
                        <m:rPr>
                          <m:sty m:val="p"/>
                        </m:rPr>
                        <m:t>×</m:t>
                      </m:r>
                      <m:r>
                        <m:t>D</m:t>
                      </m:r>
                    </m:e>
                  </m:d>
                </m:sub>
              </m:sSub>
            </m:den>
          </m:f>
          <m:r>
            <m:rPr>
              <m:sty m:val="p"/>
            </m:rPr>
            <m:t>=</m:t>
          </m:r>
          <m:r>
            <m:rPr>
              <m:scr m:val="script"/>
              <m:sty m:val="p"/>
            </m:rPr>
            <m:t>O</m:t>
          </m:r>
          <m:d>
            <m:dPr>
              <m:begChr m:val="("/>
              <m:sepChr m:val=""/>
              <m:endChr m:val=")"/>
              <m:grow/>
            </m:dPr>
            <m:e>
              <m:sSubSup>
                <m:e>
                  <m:r>
                    <m:t>Γ</m:t>
                  </m:r>
                </m:e>
                <m:sub>
                  <m:r>
                    <m:t>ε</m:t>
                  </m:r>
                </m:sub>
                <m:sup>
                  <m:r>
                    <m:rPr>
                      <m:sty m:val="p"/>
                    </m:rPr>
                    <m:t>−</m:t>
                  </m:r>
                  <m:r>
                    <m:t>1</m:t>
                  </m:r>
                  <m:r>
                    <m:rPr>
                      <m:sty m:val="p"/>
                    </m:rPr>
                    <m:t>/</m:t>
                  </m:r>
                  <m:r>
                    <m:t>2</m:t>
                  </m:r>
                </m:sup>
              </m:sSubSup>
              <m:sSup>
                <m:e>
                  <m:r>
                    <m:rPr>
                      <m:sty m:val="p"/>
                    </m:rPr>
                    <m:t>log</m:t>
                  </m:r>
                </m:e>
                <m:sup>
                  <m:r>
                    <m:t>3</m:t>
                  </m:r>
                </m:sup>
              </m:sSup>
              <m:d>
                <m:dPr>
                  <m:begChr m:val="("/>
                  <m:sepChr m:val=""/>
                  <m:endChr m:val=")"/>
                  <m:grow/>
                </m:dPr>
                <m:e>
                  <m:r>
                    <m:t>1</m:t>
                  </m:r>
                  <m:r>
                    <m:rPr>
                      <m:sty m:val="p"/>
                    </m:rPr>
                    <m:t>/</m:t>
                  </m:r>
                  <m:r>
                    <m:t>ε</m:t>
                  </m:r>
                </m:e>
              </m:d>
              <m:r>
                <m:t> </m:t>
              </m:r>
              <m:r>
                <m:t>ε</m:t>
              </m:r>
            </m:e>
          </m:d>
          <m:r>
            <m:t> </m:t>
          </m:r>
          <m:r>
            <m:rPr>
              <m:nor/>
            </m:rPr>
            <m:t>me</m:t>
          </m:r>
          <m:r>
            <m:t> </m:t>
          </m:r>
          <m:r>
            <m:t>N</m:t>
          </m:r>
          <m:r>
            <m:rPr>
              <m:sty m:val="p"/>
            </m:rPr>
            <m:t>=</m:t>
          </m:r>
          <m:r>
            <m:rPr>
              <m:scr m:val="script"/>
              <m:sty m:val="p"/>
            </m:rPr>
            <m:t>O</m:t>
          </m:r>
          <m:d>
            <m:dPr>
              <m:begChr m:val="("/>
              <m:sepChr m:val=""/>
              <m:endChr m:val=")"/>
              <m:grow/>
            </m:dPr>
            <m:e>
              <m:sSup>
                <m:e>
                  <m:r>
                    <m:t>ε</m:t>
                  </m:r>
                </m:e>
                <m:sup>
                  <m:r>
                    <m:rPr>
                      <m:sty m:val="p"/>
                    </m:rPr>
                    <m:t>−</m:t>
                  </m:r>
                  <m:r>
                    <m:t>6</m:t>
                  </m:r>
                </m:sup>
              </m:sSup>
              <m:sSup>
                <m:e>
                  <m:r>
                    <m:rPr>
                      <m:sty m:val="p"/>
                    </m:rPr>
                    <m:t>log</m:t>
                  </m:r>
                </m:e>
                <m:sup>
                  <m:r>
                    <m:t>4</m:t>
                  </m:r>
                </m:sup>
              </m:sSup>
              <m:d>
                <m:dPr>
                  <m:begChr m:val="("/>
                  <m:sepChr m:val=""/>
                  <m:endChr m:val=")"/>
                  <m:grow/>
                </m:dPr>
                <m:e>
                  <m:r>
                    <m:t>1</m:t>
                  </m:r>
                  <m:r>
                    <m:rPr>
                      <m:sty m:val="p"/>
                    </m:rPr>
                    <m:t>/</m:t>
                  </m:r>
                  <m:r>
                    <m:t>ε</m:t>
                  </m:r>
                </m:e>
              </m:d>
            </m:e>
          </m:d>
        </m:oMath>
      </m:oMathPara>
    </w:p>
    <w:p>
      <w:pPr>
        <w:spacing w:after="100"/>
        <w:jc w:val="both"/>
      </w:pPr>
      <w:r>
        <w:rPr>
          <w:color w:val="3A4350"/>
          <w:sz w:val="19"/>
          <w:szCs w:val="19"/>
        </w:rPr>
        <w:t xml:space="preserve">ku </w:t>
      </w:r>
      <m:oMath>
        <m:r>
          <m:t>D</m:t>
        </m:r>
        <m:r>
          <m:rPr>
            <m:sty m:val="p"/>
          </m:rPr>
          <m:t>⊂</m:t>
        </m:r>
        <m:sSup>
          <m:e>
            <m:r>
              <m:rPr>
                <m:scr m:val="double-struck"/>
                <m:sty m:val="p"/>
              </m:rPr>
              <m:t>R</m:t>
            </m:r>
          </m:e>
          <m:sup>
            <m:r>
              <m:t>3</m:t>
            </m:r>
          </m:sup>
        </m:sSup>
      </m:oMath>
      <w:r>
        <w:rPr>
          <w:color w:val="3A4350"/>
          <w:sz w:val="19"/>
          <w:szCs w:val="19"/>
        </w:rPr>
        <w:t xml:space="preserve"> është domeni, </w:t>
      </w:r>
      <m:oMath>
        <m:r>
          <m:rPr>
            <m:scr m:val="script"/>
            <m:sty m:val="p"/>
          </m:rPr>
          <m:t>L</m:t>
        </m:r>
        <m:r>
          <m:t>u</m:t>
        </m:r>
        <m:r>
          <m:rPr>
            <m:sty m:val="p"/>
          </m:rPr>
          <m:t>=</m:t>
        </m:r>
        <m:r>
          <m:t>f</m:t>
        </m:r>
      </m:oMath>
      <w:r>
        <w:rPr>
          <w:color w:val="3A4350"/>
          <w:sz w:val="19"/>
          <w:szCs w:val="19"/>
        </w:rPr>
        <w:t xml:space="preserve"> PDE-ja uniformisht eliptike me kushte Dirichlet homogjene, </w:t>
      </w:r>
      <m:oMath>
        <m:acc>
          <m:accPr>
            <m:chr m:val="̃"/>
          </m:accPr>
          <m:e>
            <m:r>
              <m:t>G</m:t>
            </m:r>
          </m:e>
        </m:acc>
      </m:oMath>
      <w:r>
        <w:rPr>
          <w:color w:val="3A4350"/>
          <w:sz w:val="19"/>
          <w:szCs w:val="19"/>
        </w:rPr>
        <w:t xml:space="preserve"> përafruesi i mësuar, </w:t>
      </w:r>
      <m:oMath>
        <m:r>
          <m:t>N</m:t>
        </m:r>
      </m:oMath>
      <w:r>
        <w:rPr>
          <w:color w:val="3A4350"/>
          <w:sz w:val="19"/>
          <w:szCs w:val="19"/>
        </w:rPr>
        <w:t xml:space="preserve"> numri i çifteve </w:t>
      </w:r>
      <m:oMath>
        <m:d>
          <m:dPr>
            <m:begChr m:val="("/>
            <m:sepChr m:val=""/>
            <m:endChr m:val=")"/>
            <m:grow/>
          </m:dPr>
          <m:e>
            <m:sSub>
              <m:e>
                <m:r>
                  <m:t>f</m:t>
                </m:r>
              </m:e>
              <m:sub>
                <m:r>
                  <m:t>j</m:t>
                </m:r>
              </m:sub>
            </m:sSub>
            <m:r>
              <m:rPr>
                <m:sty m:val="p"/>
              </m:rPr>
              <m:t>,</m:t>
            </m:r>
            <m:sSub>
              <m:e>
                <m:r>
                  <m:t>u</m:t>
                </m:r>
              </m:e>
              <m:sub>
                <m:r>
                  <m:t>j</m:t>
                </m:r>
              </m:sub>
            </m:sSub>
          </m:e>
        </m:d>
      </m:oMath>
      <w:r>
        <w:rPr>
          <w:color w:val="3A4350"/>
          <w:sz w:val="19"/>
          <w:szCs w:val="19"/>
        </w:rPr>
        <w:t xml:space="preserve"> dhe </w:t>
      </w:r>
      <m:oMath>
        <m:r>
          <m:t>0</m:t>
        </m:r>
        <m:r>
          <m:rPr>
            <m:sty m:val="p"/>
          </m:rPr>
          <m:t>&lt;</m:t>
        </m:r>
        <m:sSub>
          <m:e>
            <m:r>
              <m:t>Γ</m:t>
            </m:r>
          </m:e>
          <m:sub>
            <m:r>
              <m:t>ε</m:t>
            </m:r>
          </m:sub>
        </m:sSub>
        <m:r>
          <m:rPr>
            <m:sty m:val="p"/>
          </m:rPr>
          <m:t>≤</m:t>
        </m:r>
        <m:r>
          <m:t>1</m:t>
        </m:r>
      </m:oMath>
      <w:r>
        <w:rPr>
          <w:color w:val="3A4350"/>
          <w:sz w:val="19"/>
          <w:szCs w:val="19"/>
        </w:rPr>
        <w:t xml:space="preserve"> faktori i cilësisë së të dhënave; eksponentët e logaritmeve duhen kontrolluar në tekstin e plotë.</w:t>
      </w:r>
    </w:p>
    <w:p>
      <w:pPr>
        <w:spacing w:after="100" w:before="80"/>
        <w:jc w:val="both"/>
      </w:pPr>
      <w:r>
        <w:rPr>
          <w:b/>
          <w:bCs/>
          <w:color w:val="002147"/>
        </w:rPr>
        <w:t xml:space="preserve">Lidhja me hyrjen teorike. </w:t>
      </w:r>
      <w:r>
        <w:t xml:space="preserve">I jep seksionit 1.6 rezultatin më të qartë për sa të dhëna duhen: për operatorë eliptikë linearë, mësimi i operatorit është i mundshëm me një numër polinomial çiftesh, falë strukturës me rang të ulët të funksionit të Green-it.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Ura e parë e rreptë midis algjebrës lineare numerike të rastësishme dhe mësimit të operatorëve: SVD-ja e rastësishme bëhet mjet për të mësuar PDE nga të dhënat, me garanci të qarta për kompleksitetin e mostrës.</w:t>
      </w:r>
    </w:p>
    <w:p>
      <w:pPr>
        <w:pStyle w:val="Heading2"/>
        <w:keepNext/>
      </w:pPr>
      <w:r>
        <w:rPr>
          <w:color w:val="002147"/>
        </w:rPr>
        <w:t xml:space="preserve">O2  </w:t>
      </w:r>
      <w:r>
        <w:rPr>
          <w:color w:val="1F3864"/>
        </w:rPr>
        <w:t xml:space="preserve">Learning Green’s functions associated with time-dependent partial differential equations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Nicolas Boullé, Seick Kim, Tianyi Shi,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23(218), f. 1–34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mneojm8yi8xhoull4fwy">
              <w:r>
                <w:rPr>
                  <w:color w:val="1D4ED8"/>
                  <w:sz w:val="18"/>
                  <w:szCs w:val="18"/>
                  <w:u w:val="single"/>
                </w:rPr>
                <w:t xml:space="preserve">jmlr.org/papers/v23/22-0433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Boullé: University of Oxford (Mathematical Institute); S. Kim: Yonsei University; T. Shi, A. Townsend: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funksioni i Green-it për PDE parabolike · SVD e rastësishme · kompleksitet mostre në çdo dimension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nxjerr skemën e parë të rreptë për të mësuar operatorin zgjidhës të një PDE-je parabolike në çdo dimension hapësinor </w:t>
      </w:r>
      <m:oMath>
        <m:r>
          <m:t>n</m:t>
        </m:r>
        <m:r>
          <m:rPr>
            <m:sty m:val="p"/>
          </m:rPr>
          <m:t>≥</m:t>
        </m:r>
        <m:r>
          <m:t>1</m:t>
        </m:r>
      </m:oMath>
      <w:r>
        <w:t xml:space="preserve">; ky operator është një konvolucion me funksionin e Green-it </w:t>
      </w:r>
      <m:oMath>
        <m:r>
          <m:t>G</m:t>
        </m:r>
      </m:oMath>
      <w:r>
        <w:t xml:space="preserve">. Vështirësitë janë se </w:t>
      </w:r>
      <m:oMath>
        <m:r>
          <m:t>G</m:t>
        </m:r>
      </m:oMath>
      <w:r>
        <w:t xml:space="preserve"> mund të mos jetë katrorisht i integrueshëm për </w:t>
      </w:r>
      <m:oMath>
        <m:r>
          <m:t>n</m:t>
        </m:r>
        <m:r>
          <m:rPr>
            <m:sty m:val="p"/>
          </m:rPr>
          <m:t>&gt;</m:t>
        </m:r>
        <m:r>
          <m:t>1</m:t>
        </m:r>
      </m:oMath>
      <w:r>
        <w:t xml:space="preserve"> dhe se PDE-të në kohë kanë dinamikë kalimtare. Metoda kombinon strukturën hierarkike me rang të ulët të </w:t>
      </w:r>
      <m:oMath>
        <m:r>
          <m:t>G</m:t>
        </m:r>
      </m:oMath>
      <w:r>
        <w:t xml:space="preserve">-së me SVD-në e rastësishme mbi hyrje nga procese Gausiane dhe arrin gabim relativ </w:t>
      </w:r>
      <m:oMath>
        <m:r>
          <m:rPr>
            <m:scr m:val="script"/>
            <m:sty m:val="p"/>
          </m:rPr>
          <m:t>O</m:t>
        </m:r>
        <m:d>
          <m:dPr>
            <m:begChr m:val="("/>
            <m:sepChr m:val=""/>
            <m:endChr m:val=")"/>
            <m:grow/>
          </m:dPr>
          <m:e>
            <m:sSubSup>
              <m:e>
                <m:r>
                  <m:t>Γ</m:t>
                </m:r>
              </m:e>
              <m:sub>
                <m:r>
                  <m:t>ε</m:t>
                </m:r>
              </m:sub>
              <m:sup>
                <m:r>
                  <m:rPr>
                    <m:sty m:val="p"/>
                  </m:rPr>
                  <m:t>−</m:t>
                </m:r>
                <m:r>
                  <m:t>1</m:t>
                </m:r>
                <m:r>
                  <m:rPr>
                    <m:sty m:val="p"/>
                  </m:rPr>
                  <m:t>/</m:t>
                </m:r>
                <m:r>
                  <m:t>2</m:t>
                </m:r>
              </m:sup>
            </m:sSubSup>
            <m:r>
              <m:t>ε</m:t>
            </m:r>
          </m:e>
        </m:d>
      </m:oMath>
      <w:r>
        <w:t xml:space="preserve"> në normën </w:t>
      </w:r>
      <m:oMath>
        <m:sSup>
          <m:e>
            <m:r>
              <m:t>L</m:t>
            </m:r>
          </m:e>
          <m:sup>
            <m:r>
              <m:t>1</m:t>
            </m:r>
          </m:sup>
        </m:sSup>
      </m:oMath>
      <w:r>
        <w:t xml:space="preserve"> me numër polinomial çiftesh.</w:t>
      </w:r>
    </w:p>
    <w:p>
      <w:pPr>
        <w:keepNext/>
        <w:spacing w:after="40" w:before="80"/>
      </w:pPr>
      <w:r>
        <w:rPr>
          <w:b/>
          <w:bCs/>
          <w:color w:val="002147"/>
        </w:rPr>
        <w:t xml:space="preserve">Ekuacioni kyç.</w:t>
      </w:r>
      <w:r>
        <w:rPr>
          <w:i/>
          <w:iCs/>
          <w:color w:val="5B6573"/>
          <w:sz w:val="18"/>
          <w:szCs w:val="18"/>
        </w:rPr>
        <w:t xml:space="preserve">  (formulim përfaqësues i rezultatit kryesor)</w:t>
      </w:r>
    </w:p>
    <w:p>
      <w:pPr>
        <w:pStyle w:val="Equation"/>
      </w:pPr>
      <m:oMathPara>
        <m:oMathParaPr>
          <m:jc m:val="center"/>
        </m:oMathParaPr>
        <m:oMath>
          <m:r>
            <m:t>u</m:t>
          </m:r>
          <m:d>
            <m:dPr>
              <m:begChr m:val="("/>
              <m:sepChr m:val=""/>
              <m:endChr m:val=")"/>
              <m:grow/>
            </m:dPr>
            <m:e>
              <m:r>
                <m:t>x</m:t>
              </m:r>
              <m:r>
                <m:rPr>
                  <m:sty m:val="p"/>
                </m:rPr>
                <m:t>,</m:t>
              </m:r>
              <m:r>
                <m:t>t</m:t>
              </m:r>
            </m:e>
          </m:d>
          <m:r>
            <m:rPr>
              <m:sty m:val="p"/>
            </m:rPr>
            <m:t>=</m:t>
          </m:r>
          <m:nary>
            <m:naryPr>
              <m:chr m:val="∫"/>
              <m:limLoc m:val="subSup"/>
              <m:subHide m:val="off"/>
              <m:supHide m:val="off"/>
            </m:naryPr>
            <m:sub>
              <m:r>
                <m:t>0</m:t>
              </m:r>
            </m:sub>
            <m:sup>
              <m:r>
                <m:t>t</m:t>
              </m:r>
            </m:sup>
            <m:e>
              <m:nary>
                <m:naryPr>
                  <m:chr m:val="∫"/>
                  <m:limLoc m:val="subSup"/>
                  <m:subHide m:val="off"/>
                  <m:supHide m:val="on"/>
                </m:naryPr>
                <m:sub>
                  <m:r>
                    <m:t>D</m:t>
                  </m:r>
                </m:sub>
                <m:sup>
                  <m:r>
                    <m:t>​</m:t>
                  </m:r>
                </m:sup>
                <m:e>
                  <m:r>
                    <m:t>G</m:t>
                  </m:r>
                </m:e>
              </m:nary>
            </m:e>
          </m:nary>
          <m:d>
            <m:dPr>
              <m:begChr m:val="("/>
              <m:sepChr m:val=""/>
              <m:endChr m:val=")"/>
              <m:grow/>
            </m:dPr>
            <m:e>
              <m:r>
                <m:t>x</m:t>
              </m:r>
              <m:r>
                <m:rPr>
                  <m:sty m:val="p"/>
                </m:rPr>
                <m:t>,</m:t>
              </m:r>
              <m:r>
                <m:t>y</m:t>
              </m:r>
              <m:r>
                <m:rPr>
                  <m:sty m:val="p"/>
                </m:rPr>
                <m:t>,</m:t>
              </m:r>
              <m:r>
                <m:t>t</m:t>
              </m:r>
              <m:r>
                <m:rPr>
                  <m:sty m:val="p"/>
                </m:rPr>
                <m:t>−</m:t>
              </m:r>
              <m:r>
                <m:t>s</m:t>
              </m:r>
            </m:e>
          </m:d>
          <m:r>
            <m:t> </m:t>
          </m:r>
          <m:r>
            <m:t>f</m:t>
          </m:r>
          <m:d>
            <m:dPr>
              <m:begChr m:val="("/>
              <m:sepChr m:val=""/>
              <m:endChr m:val=")"/>
              <m:grow/>
            </m:dPr>
            <m:e>
              <m:r>
                <m:t>y</m:t>
              </m:r>
              <m:r>
                <m:rPr>
                  <m:sty m:val="p"/>
                </m:rPr>
                <m:t>,</m:t>
              </m:r>
              <m:r>
                <m:t>s</m:t>
              </m:r>
            </m:e>
          </m:d>
          <m:r>
            <m:t> </m:t>
          </m:r>
          <m:r>
            <m:rPr>
              <m:sty m:val="p"/>
            </m:rPr>
            <m:t>d</m:t>
          </m:r>
          <m:r>
            <m:t>y</m:t>
          </m:r>
          <m:r>
            <m:t> </m:t>
          </m:r>
          <m:r>
            <m:rPr>
              <m:sty m:val="p"/>
            </m:rPr>
            <m:t>d</m:t>
          </m:r>
          <m:r>
            <m:t>s</m:t>
          </m:r>
          <m:r>
            <m:rPr>
              <m:sty m:val="p"/>
            </m:rPr>
            <m:t>,</m:t>
          </m:r>
          <m:r>
            <m:t>  </m:t>
          </m:r>
          <m:f>
            <m:fPr>
              <m:type m:val="bar"/>
            </m:fPr>
            <m:num>
              <m:sSub>
                <m:e>
                  <m:d>
                    <m:dPr>
                      <m:begChr m:val="∥"/>
                      <m:sepChr m:val=""/>
                      <m:endChr m:val="∥"/>
                      <m:grow/>
                    </m:dPr>
                    <m:e>
                      <m:r>
                        <m:t>G</m:t>
                      </m:r>
                      <m:r>
                        <m:rPr>
                          <m:sty m:val="p"/>
                        </m:rPr>
                        <m:t>−</m:t>
                      </m:r>
                      <m:acc>
                        <m:accPr>
                          <m:chr m:val="̃"/>
                        </m:accPr>
                        <m:e>
                          <m:r>
                            <m:t>G</m:t>
                          </m:r>
                        </m:e>
                      </m:acc>
                    </m:e>
                  </m:d>
                </m:e>
                <m:sub>
                  <m:sSup>
                    <m:e>
                      <m:r>
                        <m:t>L</m:t>
                      </m:r>
                    </m:e>
                    <m:sup>
                      <m:r>
                        <m:t>1</m:t>
                      </m:r>
                    </m:sup>
                  </m:sSup>
                </m:sub>
              </m:sSub>
            </m:num>
            <m:den>
              <m:sSub>
                <m:e>
                  <m:d>
                    <m:dPr>
                      <m:begChr m:val="∥"/>
                      <m:sepChr m:val=""/>
                      <m:endChr m:val="∥"/>
                      <m:grow/>
                    </m:dPr>
                    <m:e>
                      <m:r>
                        <m:t>G</m:t>
                      </m:r>
                    </m:e>
                  </m:d>
                </m:e>
                <m:sub>
                  <m:sSup>
                    <m:e>
                      <m:r>
                        <m:t>L</m:t>
                      </m:r>
                    </m:e>
                    <m:sup>
                      <m:r>
                        <m:t>1</m:t>
                      </m:r>
                    </m:sup>
                  </m:sSup>
                </m:sub>
              </m:sSub>
            </m:den>
          </m:f>
          <m:r>
            <m:rPr>
              <m:sty m:val="p"/>
            </m:rPr>
            <m:t>=</m:t>
          </m:r>
          <m:r>
            <m:rPr>
              <m:scr m:val="script"/>
              <m:sty m:val="p"/>
            </m:rPr>
            <m:t>O</m:t>
          </m:r>
          <m:d>
            <m:dPr>
              <m:begChr m:val="("/>
              <m:sepChr m:val=""/>
              <m:endChr m:val=")"/>
              <m:grow/>
            </m:dPr>
            <m:e>
              <m:sSubSup>
                <m:e>
                  <m:r>
                    <m:t>Γ</m:t>
                  </m:r>
                </m:e>
                <m:sub>
                  <m:r>
                    <m:t>ε</m:t>
                  </m:r>
                </m:sub>
                <m:sup>
                  <m:r>
                    <m:rPr>
                      <m:sty m:val="p"/>
                    </m:rPr>
                    <m:t>−</m:t>
                  </m:r>
                  <m:r>
                    <m:t>1</m:t>
                  </m:r>
                  <m:r>
                    <m:rPr>
                      <m:sty m:val="p"/>
                    </m:rPr>
                    <m:t>/</m:t>
                  </m:r>
                  <m:r>
                    <m:t>2</m:t>
                  </m:r>
                </m:sup>
              </m:sSubSup>
              <m:r>
                <m:t>ε</m:t>
              </m:r>
            </m:e>
          </m:d>
          <m:r>
            <m:t> </m:t>
          </m:r>
          <m:r>
            <m:rPr>
              <m:nor/>
            </m:rPr>
            <m:t>me</m:t>
          </m:r>
          <m:r>
            <m:t> </m:t>
          </m:r>
          <m:r>
            <m:t>N</m:t>
          </m:r>
          <m:r>
            <m:rPr>
              <m:sty m:val="p"/>
            </m:rPr>
            <m:t>=</m:t>
          </m:r>
          <m:r>
            <m:rPr>
              <m:scr m:val="script"/>
              <m:sty m:val="p"/>
            </m:rPr>
            <m:t>O</m:t>
          </m:r>
          <m:d>
            <m:dPr>
              <m:begChr m:val="("/>
              <m:sepChr m:val=""/>
              <m:endChr m:val=")"/>
              <m:grow/>
            </m:dPr>
            <m:e>
              <m:sSup>
                <m:e>
                  <m:r>
                    <m:t>ε</m:t>
                  </m:r>
                </m:e>
                <m:sup>
                  <m:r>
                    <m:rPr>
                      <m:sty m:val="p"/>
                    </m:rPr>
                    <m:t>−</m:t>
                  </m:r>
                  <m:f>
                    <m:fPr>
                      <m:type m:val="bar"/>
                    </m:fPr>
                    <m:num>
                      <m:r>
                        <m:t>n</m:t>
                      </m:r>
                      <m:r>
                        <m:rPr>
                          <m:sty m:val="p"/>
                        </m:rPr>
                        <m:t>+</m:t>
                      </m:r>
                      <m:r>
                        <m:t>2</m:t>
                      </m:r>
                    </m:num>
                    <m:den>
                      <m:r>
                        <m:t>2</m:t>
                      </m:r>
                    </m:den>
                  </m:f>
                </m:sup>
              </m:sSup>
              <m:r>
                <m:rPr>
                  <m:sty m:val="p"/>
                </m:rPr>
                <m:t>log</m:t>
              </m:r>
              <m:d>
                <m:dPr>
                  <m:begChr m:val="("/>
                  <m:sepChr m:val=""/>
                  <m:endChr m:val=")"/>
                  <m:grow/>
                </m:dPr>
                <m:e>
                  <m:r>
                    <m:t>1</m:t>
                  </m:r>
                  <m:r>
                    <m:rPr>
                      <m:sty m:val="p"/>
                    </m:rPr>
                    <m:t>/</m:t>
                  </m:r>
                  <m:r>
                    <m:t>ε</m:t>
                  </m:r>
                </m:e>
              </m:d>
            </m:e>
          </m:d>
        </m:oMath>
      </m:oMathPara>
    </w:p>
    <w:p>
      <w:pPr>
        <w:spacing w:after="100"/>
        <w:jc w:val="both"/>
      </w:pPr>
      <w:r>
        <w:rPr>
          <w:color w:val="3A4350"/>
          <w:sz w:val="19"/>
          <w:szCs w:val="19"/>
        </w:rPr>
        <w:t xml:space="preserve">ku </w:t>
      </w:r>
      <m:oMath>
        <m:r>
          <m:t>D</m:t>
        </m:r>
        <m:r>
          <m:rPr>
            <m:sty m:val="p"/>
          </m:rPr>
          <m:t>⊂</m:t>
        </m:r>
        <m:sSup>
          <m:e>
            <m:r>
              <m:rPr>
                <m:scr m:val="double-struck"/>
                <m:sty m:val="p"/>
              </m:rPr>
              <m:t>R</m:t>
            </m:r>
          </m:e>
          <m:sup>
            <m:r>
              <m:t>n</m:t>
            </m:r>
          </m:sup>
        </m:sSup>
      </m:oMath>
      <w:r>
        <w:rPr>
          <w:color w:val="3A4350"/>
          <w:sz w:val="19"/>
          <w:szCs w:val="19"/>
        </w:rPr>
        <w:t xml:space="preserve"> është domeni hapësinor, </w:t>
      </w:r>
      <m:oMath>
        <m:r>
          <m:t>f</m:t>
        </m:r>
      </m:oMath>
      <w:r>
        <w:rPr>
          <w:color w:val="3A4350"/>
          <w:sz w:val="19"/>
          <w:szCs w:val="19"/>
        </w:rPr>
        <w:t xml:space="preserve"> forcimi, norma </w:t>
      </w:r>
      <m:oMath>
        <m:sSup>
          <m:e>
            <m:r>
              <m:t>L</m:t>
            </m:r>
          </m:e>
          <m:sup>
            <m:r>
              <m:t>1</m:t>
            </m:r>
          </m:sup>
        </m:sSup>
      </m:oMath>
      <w:r>
        <w:rPr>
          <w:color w:val="3A4350"/>
          <w:sz w:val="19"/>
          <w:szCs w:val="19"/>
        </w:rPr>
        <w:t xml:space="preserve"> merret mbi domenin hapësirë–kohë, </w:t>
      </w:r>
      <m:oMath>
        <m:r>
          <m:t>N</m:t>
        </m:r>
      </m:oMath>
      <w:r>
        <w:rPr>
          <w:color w:val="3A4350"/>
          <w:sz w:val="19"/>
          <w:szCs w:val="19"/>
        </w:rPr>
        <w:t xml:space="preserve"> numri i çifteve të trajnimit dhe </w:t>
      </w:r>
      <m:oMath>
        <m:sSub>
          <m:e>
            <m:r>
              <m:t>Γ</m:t>
            </m:r>
          </m:e>
          <m:sub>
            <m:r>
              <m:t>ε</m:t>
            </m:r>
          </m:sub>
        </m:sSub>
      </m:oMath>
      <w:r>
        <w:rPr>
          <w:color w:val="3A4350"/>
          <w:sz w:val="19"/>
          <w:szCs w:val="19"/>
        </w:rPr>
        <w:t xml:space="preserve"> faktori i cilësisë së të dhënave.</w:t>
      </w:r>
    </w:p>
    <w:p>
      <w:pPr>
        <w:spacing w:after="100" w:before="80"/>
        <w:jc w:val="both"/>
      </w:pPr>
      <w:r>
        <w:rPr>
          <w:b/>
          <w:bCs/>
          <w:color w:val="002147"/>
        </w:rPr>
        <w:t xml:space="preserve">Lidhja me hyrjen teorike. </w:t>
      </w:r>
      <w:r>
        <w:t xml:space="preserve">Zgjeron rezultatin e O1 te problemet në kohë, si transporti i kripës në akuifer: edhe kur funksioni i Green-it nuk është në </w:t>
      </w:r>
      <m:oMath>
        <m:sSup>
          <m:e>
            <m:r>
              <m:t>L</m:t>
            </m:r>
          </m:e>
          <m:sup>
            <m:r>
              <m:t>2</m:t>
            </m:r>
          </m:sup>
        </m:sSup>
      </m:oMath>
      <w:r>
        <w:t xml:space="preserve">, ai mësohet me garanci në </w:t>
      </w:r>
      <m:oMath>
        <m:sSup>
          <m:e>
            <m:r>
              <m:t>L</m:t>
            </m:r>
          </m:e>
          <m:sup>
            <m:r>
              <m:t>1</m:t>
            </m:r>
          </m:sup>
        </m:sSup>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 e plotë e mësimit të operatorëve për PDE parabolike në çdo dimension, që trajton njëkohësisht singularitetin e funksionit të Green-it dhe dinamikën kalimtare.</w:t>
      </w:r>
    </w:p>
    <w:p>
      <w:pPr>
        <w:pStyle w:val="Heading2"/>
        <w:keepNext/>
      </w:pPr>
      <w:r>
        <w:rPr>
          <w:color w:val="002147"/>
        </w:rPr>
        <w:t xml:space="preserve">O3  </w:t>
      </w:r>
      <w:r>
        <w:rPr>
          <w:color w:val="1F3864"/>
        </w:rPr>
        <w:t xml:space="preserve">A generalization of the randomized singular value decomposition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Nicolas Boullé, Alex Townsend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a-uysag5vhyaqtnqihxqy">
              <w:r>
                <w:rPr>
                  <w:color w:val="1D4ED8"/>
                  <w:sz w:val="18"/>
                  <w:szCs w:val="18"/>
                  <w:u w:val="single"/>
                </w:rPr>
                <w:t xml:space="preserve">iclr.cc/virtual/2022/poster/7116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Boullé: Mathematical Institute, University of Oxford; A. Townsend: Cornell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SVD e rastësishme me kovariancë · operatorë Hilbert–Schmidt · njohuri paraprake në mostrim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e përgjithëson SVD-në e rastësishme nga vektorët testues Gausianë standardë te vektorët Gausianë me një kovariancë </w:t>
      </w:r>
      <m:oMath>
        <m:r>
          <m:t>K</m:t>
        </m:r>
      </m:oMath>
      <w:r>
        <w:t xml:space="preserve"> të zgjedhur, që njohuria paraprake për matricën ose operatorin të futet në algoritëm. Kjo jep një analog të vazhdueshëm për operatorët Hilbert–Schmidt, me mostra nga procese Gausiane. Një bërthamë kovariance me polinome Jacobi të ponderuara lejon mostrim të shpejtë dhe kontroll të lëmueshmërisë, dhe eksperimentet tregojnë se zgjedhja e bërthamës ndikon në saktësi.</w:t>
      </w:r>
    </w:p>
    <w:p>
      <w:pPr>
        <w:keepNext/>
        <w:spacing w:after="40" w:before="80"/>
      </w:pPr>
      <w:r>
        <w:rPr>
          <w:b/>
          <w:bCs/>
          <w:color w:val="002147"/>
        </w:rPr>
        <w:t xml:space="preserve">Ekuacioni kyç.</w:t>
      </w:r>
      <w:r>
        <w:rPr>
          <w:i/>
          <w:iCs/>
          <w:color w:val="5B6573"/>
          <w:sz w:val="18"/>
          <w:szCs w:val="18"/>
        </w:rPr>
        <w:t xml:space="preserve">  (formulim përfaqësues: mostrimi me kovariancë dhe kufiri determinist)</w:t>
      </w:r>
    </w:p>
    <w:p>
      <w:pPr>
        <w:pStyle w:val="Equation"/>
      </w:pPr>
      <m:oMathPara>
        <m:oMathParaPr>
          <m:jc m:val="center"/>
        </m:oMathParaPr>
        <m:oMath>
          <m:r>
            <m:t>Y</m:t>
          </m:r>
          <m:r>
            <m:rPr>
              <m:sty m:val="p"/>
            </m:rPr>
            <m:t>=</m:t>
          </m:r>
          <m:r>
            <m:t>A</m:t>
          </m:r>
          <m:r>
            <m:t> </m:t>
          </m:r>
          <m:r>
            <m:t>Ω</m:t>
          </m:r>
          <m:r>
            <m:rPr>
              <m:sty m:val="p"/>
            </m:rPr>
            <m:t>=</m:t>
          </m:r>
          <m:r>
            <m:t>Q</m:t>
          </m:r>
          <m:r>
            <m:t>R</m:t>
          </m:r>
          <m:r>
            <m:rPr>
              <m:sty m:val="p"/>
            </m:rPr>
            <m:t>,</m:t>
          </m:r>
          <m:r>
            <m:t>  </m:t>
          </m:r>
          <m:r>
            <m:t>Ω</m:t>
          </m:r>
          <m:r>
            <m:rPr>
              <m:sty m:val="p"/>
            </m:rPr>
            <m:t>=</m:t>
          </m:r>
          <m:d>
            <m:dPr>
              <m:begChr m:val="["/>
              <m:sepChr m:val=""/>
              <m:endChr m:val="]"/>
              <m:grow/>
            </m:dPr>
            <m:e>
              <m:sSub>
                <m:e>
                  <m:r>
                    <m:t>ω</m:t>
                  </m:r>
                </m:e>
                <m:sub>
                  <m:r>
                    <m:t>1</m:t>
                  </m:r>
                </m:sub>
              </m:sSub>
              <m:r>
                <m:t> </m:t>
              </m:r>
              <m:d>
                <m:dPr>
                  <m:begChr m:val="|"/>
                  <m:sepChr m:val=""/>
                  <m:endChr m:val="|"/>
                  <m:grow/>
                </m:dPr>
                <m:e>
                  <m:r>
                    <m:t> </m:t>
                  </m:r>
                  <m:r>
                    <m:rPr>
                      <m:sty m:val="p"/>
                    </m:rPr>
                    <m:t>⋯</m:t>
                  </m:r>
                  <m:r>
                    <m:t> </m:t>
                  </m:r>
                </m:e>
              </m:d>
              <m:r>
                <m:t> </m:t>
              </m:r>
              <m:sSub>
                <m:e>
                  <m:r>
                    <m:t>ω</m:t>
                  </m:r>
                </m:e>
                <m:sub>
                  <m:r>
                    <m:t>k</m:t>
                  </m:r>
                  <m:r>
                    <m:rPr>
                      <m:sty m:val="p"/>
                    </m:rPr>
                    <m:t>+</m:t>
                  </m:r>
                  <m:r>
                    <m:t>p</m:t>
                  </m:r>
                </m:sub>
              </m:sSub>
            </m:e>
          </m:d>
          <m:r>
            <m:rPr>
              <m:sty m:val="p"/>
            </m:rPr>
            <m:t>,</m:t>
          </m:r>
          <m:r>
            <m:t> </m:t>
          </m:r>
          <m:sSub>
            <m:e>
              <m:r>
                <m:t>ω</m:t>
              </m:r>
            </m:e>
            <m:sub>
              <m:r>
                <m:t>j</m:t>
              </m:r>
            </m:sub>
          </m:sSub>
          <m:r>
            <m:rPr>
              <m:sty m:val="p"/>
            </m:rPr>
            <m:t>∼</m:t>
          </m:r>
          <m:r>
            <m:rPr>
              <m:scr m:val="script"/>
              <m:sty m:val="p"/>
            </m:rPr>
            <m:t>N</m:t>
          </m:r>
          <m:d>
            <m:dPr>
              <m:begChr m:val="("/>
              <m:sepChr m:val=""/>
              <m:endChr m:val=")"/>
              <m:grow/>
            </m:dPr>
            <m:e>
              <m:r>
                <m:t>0</m:t>
              </m:r>
              <m:r>
                <m:rPr>
                  <m:sty m:val="p"/>
                </m:rPr>
                <m:t>,</m:t>
              </m:r>
              <m:r>
                <m:t>K</m:t>
              </m:r>
            </m:e>
          </m:d>
          <m:r>
            <m:rPr>
              <m:sty m:val="p"/>
            </m:rPr>
            <m:t>;</m:t>
          </m:r>
          <m:r>
            <m:t>  </m:t>
          </m:r>
          <m:sSubSup>
            <m:e>
              <m:d>
                <m:dPr>
                  <m:begChr m:val="∥"/>
                  <m:sepChr m:val=""/>
                  <m:endChr m:val="∥"/>
                  <m:grow/>
                </m:dPr>
                <m:e>
                  <m:r>
                    <m:t>A</m:t>
                  </m:r>
                  <m:r>
                    <m:rPr>
                      <m:sty m:val="p"/>
                    </m:rPr>
                    <m:t>−</m:t>
                  </m:r>
                  <m:r>
                    <m:t>Q</m:t>
                  </m:r>
                  <m:sSup>
                    <m:e>
                      <m:r>
                        <m:t>Q</m:t>
                      </m:r>
                    </m:e>
                    <m:sup>
                      <m:r>
                        <m:rPr>
                          <m:sty m:val="p"/>
                        </m:rPr>
                        <m:t>*</m:t>
                      </m:r>
                    </m:sup>
                  </m:sSup>
                  <m:r>
                    <m:t>A</m:t>
                  </m:r>
                </m:e>
              </m:d>
            </m:e>
            <m:sub>
              <m:r>
                <m:t>F</m:t>
              </m:r>
            </m:sub>
            <m:sup>
              <m:r>
                <m:t>2</m:t>
              </m:r>
            </m:sup>
          </m:sSubSup>
          <m:r>
            <m:rPr>
              <m:sty m:val="p"/>
            </m:rPr>
            <m:t>≤</m:t>
          </m:r>
          <m:sSubSup>
            <m:e>
              <m:d>
                <m:dPr>
                  <m:begChr m:val="∥"/>
                  <m:sepChr m:val=""/>
                  <m:endChr m:val="∥"/>
                  <m:grow/>
                </m:dPr>
                <m:e>
                  <m:sSub>
                    <m:e>
                      <m:r>
                        <m:t>Σ</m:t>
                      </m:r>
                    </m:e>
                    <m:sub>
                      <m:r>
                        <m:t>2</m:t>
                      </m:r>
                    </m:sub>
                  </m:sSub>
                </m:e>
              </m:d>
            </m:e>
            <m:sub>
              <m:r>
                <m:t>F</m:t>
              </m:r>
            </m:sub>
            <m:sup>
              <m:r>
                <m:t>2</m:t>
              </m:r>
            </m:sup>
          </m:sSubSup>
          <m:r>
            <m:rPr>
              <m:sty m:val="p"/>
            </m:rPr>
            <m:t>+</m:t>
          </m:r>
          <m:sSubSup>
            <m:e>
              <m:d>
                <m:dPr>
                  <m:begChr m:val="∥"/>
                  <m:sepChr m:val=""/>
                  <m:endChr m:val="∥"/>
                  <m:grow/>
                </m:dPr>
                <m:e>
                  <m:sSub>
                    <m:e>
                      <m:r>
                        <m:t>Σ</m:t>
                      </m:r>
                    </m:e>
                    <m:sub>
                      <m:r>
                        <m:t>2</m:t>
                      </m:r>
                    </m:sub>
                  </m:sSub>
                  <m:sSub>
                    <m:e>
                      <m:r>
                        <m:t>Ω</m:t>
                      </m:r>
                    </m:e>
                    <m:sub>
                      <m:r>
                        <m:t>2</m:t>
                      </m:r>
                    </m:sub>
                  </m:sSub>
                  <m:sSubSup>
                    <m:e>
                      <m:r>
                        <m:t>Ω</m:t>
                      </m:r>
                    </m:e>
                    <m:sub>
                      <m:r>
                        <m:t>1</m:t>
                      </m:r>
                    </m:sub>
                    <m:sup>
                      <m:r>
                        <m:rPr>
                          <m:sty m:val="p"/>
                        </m:rPr>
                        <m:t>†</m:t>
                      </m:r>
                    </m:sup>
                  </m:sSubSup>
                </m:e>
              </m:d>
            </m:e>
            <m:sub>
              <m:r>
                <m:t>F</m:t>
              </m:r>
            </m:sub>
            <m:sup>
              <m:r>
                <m:t>2</m:t>
              </m:r>
            </m:sup>
          </m:sSubSup>
        </m:oMath>
      </m:oMathPara>
    </w:p>
    <w:p>
      <w:pPr>
        <w:spacing w:after="100"/>
        <w:jc w:val="both"/>
      </w:pPr>
      <w:r>
        <w:rPr>
          <w:color w:val="3A4350"/>
          <w:sz w:val="19"/>
          <w:szCs w:val="19"/>
        </w:rPr>
        <w:t xml:space="preserve">ku </w:t>
      </w:r>
      <m:oMath>
        <m:r>
          <m:t>A</m:t>
        </m:r>
        <m:r>
          <m:rPr>
            <m:sty m:val="p"/>
          </m:rPr>
          <m:t>=</m:t>
        </m:r>
        <m:r>
          <m:t>U</m:t>
        </m:r>
        <m:r>
          <m:t>Σ</m:t>
        </m:r>
        <m:sSup>
          <m:e>
            <m:r>
              <m:t>V</m:t>
            </m:r>
          </m:e>
          <m:sup>
            <m:r>
              <m:rPr>
                <m:sty m:val="p"/>
              </m:rPr>
              <m:t>*</m:t>
            </m:r>
          </m:sup>
        </m:sSup>
      </m:oMath>
      <w:r>
        <w:rPr>
          <w:color w:val="3A4350"/>
          <w:sz w:val="19"/>
          <w:szCs w:val="19"/>
        </w:rPr>
        <w:t xml:space="preserve"> është SVD-ja, </w:t>
      </w:r>
      <m:oMath>
        <m:sSub>
          <m:e>
            <m:r>
              <m:t>Ω</m:t>
            </m:r>
          </m:e>
          <m:sub>
            <m:r>
              <m:t>1</m:t>
            </m:r>
          </m:sub>
        </m:sSub>
        <m:r>
          <m:rPr>
            <m:sty m:val="p"/>
          </m:rPr>
          <m:t>=</m:t>
        </m:r>
        <m:sSubSup>
          <m:e>
            <m:r>
              <m:t>V</m:t>
            </m:r>
          </m:e>
          <m:sub>
            <m:r>
              <m:t>1</m:t>
            </m:r>
          </m:sub>
          <m:sup>
            <m:r>
              <m:rPr>
                <m:sty m:val="p"/>
              </m:rPr>
              <m:t>*</m:t>
            </m:r>
          </m:sup>
        </m:sSubSup>
        <m:r>
          <m:t>Ω</m:t>
        </m:r>
      </m:oMath>
      <w:r>
        <w:rPr>
          <w:color w:val="3A4350"/>
          <w:sz w:val="19"/>
          <w:szCs w:val="19"/>
        </w:rPr>
        <w:t xml:space="preserve"> dhe </w:t>
      </w:r>
      <m:oMath>
        <m:sSub>
          <m:e>
            <m:r>
              <m:t>Ω</m:t>
            </m:r>
          </m:e>
          <m:sub>
            <m:r>
              <m:t>2</m:t>
            </m:r>
          </m:sub>
        </m:sSub>
        <m:r>
          <m:rPr>
            <m:sty m:val="p"/>
          </m:rPr>
          <m:t>=</m:t>
        </m:r>
        <m:sSubSup>
          <m:e>
            <m:r>
              <m:t>V</m:t>
            </m:r>
          </m:e>
          <m:sub>
            <m:r>
              <m:t>2</m:t>
            </m:r>
          </m:sub>
          <m:sup>
            <m:r>
              <m:rPr>
                <m:sty m:val="p"/>
              </m:rPr>
              <m:t>*</m:t>
            </m:r>
          </m:sup>
        </m:sSubSup>
        <m:r>
          <m:t>Ω</m:t>
        </m:r>
      </m:oMath>
      <w:r>
        <w:rPr>
          <w:color w:val="3A4350"/>
          <w:sz w:val="19"/>
          <w:szCs w:val="19"/>
        </w:rPr>
        <w:t xml:space="preserve"> projeksionet e matricës testuese mbi vektorët singularë kryesorë dhe të mbetur, </w:t>
      </w:r>
      <m:oMath>
        <m:sSub>
          <m:e>
            <m:r>
              <m:t>Σ</m:t>
            </m:r>
          </m:e>
          <m:sub>
            <m:r>
              <m:t>2</m:t>
            </m:r>
          </m:sub>
        </m:sSub>
      </m:oMath>
      <w:r>
        <w:rPr>
          <w:color w:val="3A4350"/>
          <w:sz w:val="19"/>
          <w:szCs w:val="19"/>
        </w:rPr>
        <w:t xml:space="preserve"> vlerat singulare të bishtit, </w:t>
      </w:r>
      <m:oMath>
        <m:r>
          <m:t>k</m:t>
        </m:r>
      </m:oMath>
      <w:r>
        <w:rPr>
          <w:color w:val="3A4350"/>
          <w:sz w:val="19"/>
          <w:szCs w:val="19"/>
        </w:rPr>
        <w:t xml:space="preserve"> rangu dhe </w:t>
      </w:r>
      <m:oMath>
        <m:r>
          <m:t>p</m:t>
        </m:r>
      </m:oMath>
      <w:r>
        <w:rPr>
          <w:color w:val="3A4350"/>
          <w:sz w:val="19"/>
          <w:szCs w:val="19"/>
        </w:rPr>
        <w:t xml:space="preserve"> mbimostrimi; termi i dytë është i vogël kur </w:t>
      </w:r>
      <m:oMath>
        <m:r>
          <m:t>K</m:t>
        </m:r>
      </m:oMath>
      <w:r>
        <w:rPr>
          <w:color w:val="3A4350"/>
          <w:sz w:val="19"/>
          <w:szCs w:val="19"/>
        </w:rPr>
        <w:t xml:space="preserve"> përputhet me </w:t>
      </w:r>
      <m:oMath>
        <m:sSub>
          <m:e>
            <m:r>
              <m:t>V</m:t>
            </m:r>
          </m:e>
          <m:sub>
            <m:r>
              <m:t>1</m:t>
            </m:r>
          </m:sub>
        </m:sSub>
      </m:oMath>
      <w:r>
        <w:rPr>
          <w:color w:val="3A4350"/>
          <w:sz w:val="19"/>
          <w:szCs w:val="19"/>
        </w:rPr>
        <w:t xml:space="preserve">.</w:t>
      </w:r>
    </w:p>
    <w:p>
      <w:pPr>
        <w:spacing w:after="100" w:before="80"/>
        <w:jc w:val="both"/>
      </w:pPr>
      <w:r>
        <w:rPr>
          <w:b/>
          <w:bCs/>
          <w:color w:val="002147"/>
        </w:rPr>
        <w:t xml:space="preserve">Lidhja me hyrjen teorike. </w:t>
      </w:r>
      <w:r>
        <w:t xml:space="preserve">Është mjeti algoritmik pas O1 dhe O2 dhe lidhet me seksionin 1.6: zgjedhja e kovariancës së forcimeve është në thelb një problem dizajni eksperimentesh për mësimin e operatorit.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Njohuria paraprake për operatorin futet drejtpërdrejt në mostrimin e rastësishëm, duke e kthyer SVD-në e rastësishme në një mjet bajezian në frymë për mësimin e operatorëve.</w:t>
      </w:r>
    </w:p>
    <w:p>
      <w:pPr>
        <w:pStyle w:val="Heading1"/>
        <w:pageBreakBefore/>
      </w:pPr>
      <w:r>
        <w:rPr>
          <w:color w:val="A51C30"/>
        </w:rPr>
        <w:t xml:space="preserve">6. Harvard University</w:t>
      </w:r>
    </w:p>
    <w:p>
      <w:pPr>
        <w:spacing w:after="120"/>
        <w:jc w:val="both"/>
      </w:pPr>
      <w:r>
        <w:t xml:space="preserve">Harvard nuk ka një grup të dedikuar për operatorët neuralë, por dy kontribute të rëndësishme vijnë nga John A. Paulson School of Engineering and Applied Sciences. Melanie Weber, me bashkautorë nga Cambridge, sjell kanonikalizimin në algjebrat Lie, që i bën operatorët neuralë të paratrajnuar ekuivariantë ndaj simetrive të PDE-ve [H1]. Michael Brenner, me Google Research dhe TU München, sjell një operator invers të mësuar të vëzhgimit për asimilimin variacional të të dhënave [H2]. Punime të tjera të grupit të Brenner-it, si CFD-ja e përshpejtuar me mësim makinerik (PNAS 2021), janë përdorur në dokumentet e mëparshme ose jepen te leximet shtesë.</w:t>
      </w:r>
    </w:p>
    <w:p>
      <w:pPr>
        <w:pStyle w:val="Heading2"/>
        <w:keepNext/>
      </w:pPr>
      <w:r>
        <w:rPr>
          <w:color w:val="A51C30"/>
        </w:rPr>
        <w:t xml:space="preserve">H1  </w:t>
      </w:r>
      <w:r>
        <w:rPr>
          <w:color w:val="1F3864"/>
        </w:rPr>
        <w:t xml:space="preserve">Lie algebra canonicalization: Equivariant neural operators under arbitrary Lie groups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Zakhar Shumaylov, Peter Zaika, James Rowbottom, Ferdia Sherry, Melanie Weber, Carola-Bibiane Schönlieb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r_yamk-knasajf1tsdr">
              <w:r>
                <w:rPr>
                  <w:color w:val="1D4ED8"/>
                  <w:sz w:val="18"/>
                  <w:szCs w:val="18"/>
                  <w:u w:val="single"/>
                </w:rPr>
                <w:t xml:space="preserve">iclr.cc/virtual/2025/poster/30825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Weber: John A. Paulson School of Engineering and Applied Sciences, Harvard University; Z. Shumaylov, P. Zaika, J. Rowbottom, F. Sherry, C.-B. Schönlieb: University of Cambridge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kanonikalizim · grupe Lie jo-kompakte · simetri pikësore të PDE-ve · ekuivariancë pa ritrajnim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Shumë PDE kanë grupe simetrish pikësore Lie që janë jo-kompakte dhe njihen vetëm përmes gjeneratorëve infinitezimalë, ndaj shumica e arkitekturave ekuivariante nuk mund t’i përdorin. LieLAC përdor vetëm veprimin e këtyre gjeneratorëve: brenda një kornize kanonikalizimi, çdo hyrje çohet në një formë kanonike përpara se të hyjë në një model të pakufizuar, edhe të paratrajnuar. Forma kanonike gjendet me zbritje mbi grupin Lie, ndaj modelet ekzistuese bëhen ekuivariante pa ritrajnim. Artikulli korrigjon edhe disa çështje teorike në literaturën e kanonikalizimit dhe e lidh metodën me mesatarizimin mbi korniza për grupe të vazhdueshme jo-kompakte. Eksperimentet përfshijnë klasifikim invariant imazhesh dhe zgjidhës neuralë të PDE-ve, ekuivariantë ndaj simetrive pikësore, të ndërtuar mbi modele të paratrajnuara.</w:t>
      </w:r>
    </w:p>
    <w:p>
      <w:pPr>
        <w:keepNext/>
        <w:spacing w:after="40" w:before="80"/>
      </w:pPr>
      <w:r>
        <w:rPr>
          <w:b/>
          <w:bCs/>
          <w:color w:val="A51C30"/>
        </w:rPr>
        <w:t xml:space="preserve">Ekuacioni kyç.</w:t>
      </w:r>
      <w:r>
        <w:rPr>
          <w:i/>
          <w:iCs/>
          <w:color w:val="5B6573"/>
          <w:sz w:val="18"/>
          <w:szCs w:val="18"/>
        </w:rPr>
        <w:t xml:space="preserve">  (formulim përfaqësues i kanonikalizimit)</w:t>
      </w:r>
    </w:p>
    <w:p>
      <w:pPr>
        <w:pStyle w:val="Equation"/>
      </w:pPr>
      <m:oMathPara>
        <m:oMathParaPr>
          <m:jc m:val="center"/>
        </m:oMathParaPr>
        <m:oMath>
          <m:sSup>
            <m:e>
              <m:r>
                <m:t>g</m:t>
              </m:r>
            </m:e>
            <m:sup>
              <m:r>
                <m:rPr>
                  <m:sty m:val="p"/>
                </m:rPr>
                <m:t>⋆</m:t>
              </m:r>
            </m:sup>
          </m:sSup>
          <m:d>
            <m:dPr>
              <m:begChr m:val="("/>
              <m:sepChr m:val=""/>
              <m:endChr m:val=")"/>
              <m:grow/>
            </m:dPr>
            <m:e>
              <m:r>
                <m:t>x</m:t>
              </m:r>
            </m:e>
          </m:d>
          <m:r>
            <m:rPr>
              <m:sty m:val="p"/>
            </m:rPr>
            <m:t>∈</m:t>
          </m:r>
          <m:r>
            <m:rPr>
              <m:sty m:val="p"/>
            </m:rPr>
            <m:t>arg</m:t>
          </m:r>
          <m:limLow>
            <m:e>
              <m:r>
                <m:rPr>
                  <m:sty m:val="p"/>
                </m:rPr>
                <m:t>min</m:t>
              </m:r>
            </m:e>
            <m:lim>
              <m:r>
                <m:t>g</m:t>
              </m:r>
              <m:r>
                <m:rPr>
                  <m:sty m:val="p"/>
                </m:rPr>
                <m:t>∈</m:t>
              </m:r>
              <m:r>
                <m:t>G</m:t>
              </m:r>
            </m:lim>
          </m:limLow>
          <m:r>
            <m:t>E</m:t>
          </m:r>
          <m:d>
            <m:dPr>
              <m:begChr m:val="("/>
              <m:sepChr m:val=""/>
              <m:endChr m:val=")"/>
              <m:grow/>
            </m:dPr>
            <m:e>
              <m:r>
                <m:t>g</m:t>
              </m:r>
              <m:r>
                <m:rPr>
                  <m:sty m:val="p"/>
                </m:rPr>
                <m:t>⋅</m:t>
              </m:r>
              <m:r>
                <m:t>x</m:t>
              </m:r>
            </m:e>
          </m:d>
          <m:r>
            <m:rPr>
              <m:sty m:val="p"/>
            </m:rPr>
            <m:t>,</m:t>
          </m:r>
          <m:r>
            <m:t>  </m:t>
          </m:r>
          <m:sSub>
            <m:e>
              <m:r>
                <m:t>Φ</m:t>
              </m:r>
            </m:e>
            <m:sub>
              <m:r>
                <m:rPr>
                  <m:sty m:val="p"/>
                </m:rPr>
                <m:t>e</m:t>
              </m:r>
              <m:r>
                <m:rPr>
                  <m:sty m:val="p"/>
                </m:rPr>
                <m:t>q</m:t>
              </m:r>
            </m:sub>
          </m:sSub>
          <m:d>
            <m:dPr>
              <m:begChr m:val="("/>
              <m:sepChr m:val=""/>
              <m:endChr m:val=")"/>
              <m:grow/>
            </m:dPr>
            <m:e>
              <m:r>
                <m:t>x</m:t>
              </m:r>
            </m:e>
          </m:d>
          <m:r>
            <m:rPr>
              <m:sty m:val="p"/>
            </m:rPr>
            <m:t>=</m:t>
          </m:r>
          <m:sSup>
            <m:e>
              <m:d>
                <m:dPr>
                  <m:begChr m:val="("/>
                  <m:sepChr m:val=""/>
                  <m:endChr m:val=")"/>
                  <m:grow/>
                </m:dPr>
                <m:e>
                  <m:sSup>
                    <m:e>
                      <m:r>
                        <m:t>g</m:t>
                      </m:r>
                    </m:e>
                    <m:sup>
                      <m:r>
                        <m:rPr>
                          <m:sty m:val="p"/>
                        </m:rPr>
                        <m:t>⋆</m:t>
                      </m:r>
                    </m:sup>
                  </m:sSup>
                  <m:d>
                    <m:dPr>
                      <m:begChr m:val="("/>
                      <m:sepChr m:val=""/>
                      <m:endChr m:val=")"/>
                      <m:grow/>
                    </m:dPr>
                    <m:e>
                      <m:r>
                        <m:t>x</m:t>
                      </m:r>
                    </m:e>
                  </m:d>
                </m:e>
              </m:d>
            </m:e>
            <m:sup>
              <m:r>
                <m:rPr>
                  <m:sty m:val="p"/>
                </m:rPr>
                <m:t>−</m:t>
              </m:r>
              <m:r>
                <m:t>1</m:t>
              </m:r>
            </m:sup>
          </m:sSup>
          <m:r>
            <m:rPr>
              <m:sty m:val="p"/>
            </m:rPr>
            <m:t>⋅</m:t>
          </m:r>
          <m:r>
            <m:t>f</m:t>
          </m:r>
          <m:d>
            <m:dPr>
              <m:begChr m:val="("/>
              <m:sepChr m:val=""/>
              <m:endChr m:val=")"/>
              <m:grow/>
            </m:dPr>
            <m:e>
              <m:sSup>
                <m:e>
                  <m:r>
                    <m:t>g</m:t>
                  </m:r>
                </m:e>
                <m:sup>
                  <m:r>
                    <m:rPr>
                      <m:sty m:val="p"/>
                    </m:rPr>
                    <m:t>⋆</m:t>
                  </m:r>
                </m:sup>
              </m:sSup>
              <m:d>
                <m:dPr>
                  <m:begChr m:val="("/>
                  <m:sepChr m:val=""/>
                  <m:endChr m:val=")"/>
                  <m:grow/>
                </m:dPr>
                <m:e>
                  <m:r>
                    <m:t>x</m:t>
                  </m:r>
                </m:e>
              </m:d>
              <m:r>
                <m:rPr>
                  <m:sty m:val="p"/>
                </m:rPr>
                <m:t>⋅</m:t>
              </m:r>
              <m:r>
                <m:t>x</m:t>
              </m:r>
            </m:e>
          </m:d>
          <m:r>
            <m:rPr>
              <m:sty m:val="p"/>
            </m:rPr>
            <m:t>,</m:t>
          </m:r>
          <m:r>
            <m:t>  </m:t>
          </m:r>
          <m:r>
            <m:t>g</m:t>
          </m:r>
          <m:r>
            <m:rPr>
              <m:sty m:val="p"/>
            </m:rPr>
            <m:t>=</m:t>
          </m:r>
          <m:r>
            <m:rPr>
              <m:sty m:val="p"/>
            </m:rPr>
            <m:t>exp</m:t>
          </m:r>
          <m:d>
            <m:dPr>
              <m:begChr m:val="("/>
              <m:sepChr m:val=""/>
              <m:endChr m:val=")"/>
              <m:grow/>
            </m:dPr>
            <m:e>
              <m:nary>
                <m:naryPr>
                  <m:chr m:val="∑"/>
                  <m:limLoc m:val="undOvr"/>
                  <m:subHide m:val="off"/>
                  <m:supHide m:val="on"/>
                </m:naryPr>
                <m:sub>
                  <m:r>
                    <m:t>i</m:t>
                  </m:r>
                </m:sub>
                <m:sup>
                  <m:r>
                    <m:t>​</m:t>
                  </m:r>
                </m:sup>
                <m:e>
                  <m:sSub>
                    <m:e>
                      <m:r>
                        <m:t>θ</m:t>
                      </m:r>
                    </m:e>
                    <m:sub>
                      <m:r>
                        <m:t>i</m:t>
                      </m:r>
                    </m:sub>
                  </m:sSub>
                </m:e>
              </m:nary>
              <m:r>
                <m:t> </m:t>
              </m:r>
              <m:sSub>
                <m:e>
                  <m:r>
                    <m:t>v</m:t>
                  </m:r>
                </m:e>
                <m:sub>
                  <m:r>
                    <m:t>i</m:t>
                  </m:r>
                </m:sub>
              </m:sSub>
            </m:e>
          </m:d>
        </m:oMath>
      </m:oMathPara>
    </w:p>
    <w:p>
      <w:pPr>
        <w:spacing w:after="100"/>
        <w:jc w:val="both"/>
      </w:pPr>
      <w:r>
        <w:rPr>
          <w:color w:val="3A4350"/>
          <w:sz w:val="19"/>
          <w:szCs w:val="19"/>
        </w:rPr>
        <w:t xml:space="preserve">ku </w:t>
      </w:r>
      <m:oMath>
        <m:r>
          <m:t>G</m:t>
        </m:r>
      </m:oMath>
      <w:r>
        <w:rPr>
          <w:color w:val="3A4350"/>
          <w:sz w:val="19"/>
          <w:szCs w:val="19"/>
        </w:rPr>
        <w:t xml:space="preserve"> është grupi Lie i simetrive që vepron mbi hyrjet dhe daljet, </w:t>
      </w:r>
      <m:oMath>
        <m:r>
          <m:t>E</m:t>
        </m:r>
      </m:oMath>
      <w:r>
        <w:rPr>
          <w:color w:val="3A4350"/>
          <w:sz w:val="19"/>
          <w:szCs w:val="19"/>
        </w:rPr>
        <w:t xml:space="preserve"> një energji kanonikalizimi që minimizohet me zbritje mbi grupin, </w:t>
      </w:r>
      <m:oMath>
        <m:sSub>
          <m:e>
            <m:r>
              <m:t>v</m:t>
            </m:r>
          </m:e>
          <m:sub>
            <m:r>
              <m:t>i</m:t>
            </m:r>
          </m:sub>
        </m:sSub>
      </m:oMath>
      <w:r>
        <w:rPr>
          <w:color w:val="3A4350"/>
          <w:sz w:val="19"/>
          <w:szCs w:val="19"/>
        </w:rPr>
        <w:t xml:space="preserve"> gjeneratorët infinitezimalë që shtrijnë algjebrën Lie </w:t>
      </w:r>
      <m:oMath>
        <m:r>
          <m:rPr>
            <m:scr m:val="fraktur"/>
            <m:sty m:val="p"/>
          </m:rPr>
          <m:t>g</m:t>
        </m:r>
      </m:oMath>
      <w:r>
        <w:rPr>
          <w:color w:val="3A4350"/>
          <w:sz w:val="19"/>
          <w:szCs w:val="19"/>
        </w:rPr>
        <w:t xml:space="preserve"> dhe </w:t>
      </w:r>
      <m:oMath>
        <m:r>
          <m:t>f</m:t>
        </m:r>
      </m:oMath>
      <w:r>
        <w:rPr>
          <w:color w:val="3A4350"/>
          <w:sz w:val="19"/>
          <w:szCs w:val="19"/>
        </w:rPr>
        <w:t xml:space="preserve"> rrjeti i pakufizuar ose i paratrajnuar. Kur minimizuesi zgjidhet në mënyrë konsistente, </w:t>
      </w:r>
      <m:oMath>
        <m:sSup>
          <m:e>
            <m:r>
              <m:t>g</m:t>
            </m:r>
          </m:e>
          <m:sup>
            <m:r>
              <m:rPr>
                <m:sty m:val="p"/>
              </m:rPr>
              <m:t>⋆</m:t>
            </m:r>
          </m:sup>
        </m:sSup>
        <m:d>
          <m:dPr>
            <m:begChr m:val="("/>
            <m:sepChr m:val=""/>
            <m:endChr m:val=")"/>
            <m:grow/>
          </m:dPr>
          <m:e>
            <m:r>
              <m:t>h</m:t>
            </m:r>
            <m:r>
              <m:rPr>
                <m:sty m:val="p"/>
              </m:rPr>
              <m:t>⋅</m:t>
            </m:r>
            <m:r>
              <m:t>x</m:t>
            </m:r>
          </m:e>
        </m:d>
        <m:r>
          <m:rPr>
            <m:sty m:val="p"/>
          </m:rPr>
          <m:t>=</m:t>
        </m:r>
        <m:sSup>
          <m:e>
            <m:r>
              <m:t>g</m:t>
            </m:r>
          </m:e>
          <m:sup>
            <m:r>
              <m:rPr>
                <m:sty m:val="p"/>
              </m:rPr>
              <m:t>⋆</m:t>
            </m:r>
          </m:sup>
        </m:sSup>
        <m:d>
          <m:dPr>
            <m:begChr m:val="("/>
            <m:sepChr m:val=""/>
            <m:endChr m:val=")"/>
            <m:grow/>
          </m:dPr>
          <m:e>
            <m:r>
              <m:t>x</m:t>
            </m:r>
          </m:e>
        </m:d>
        <m:r>
          <m:t> </m:t>
        </m:r>
        <m:sSup>
          <m:e>
            <m:r>
              <m:t>h</m:t>
            </m:r>
          </m:e>
          <m:sup>
            <m:r>
              <m:rPr>
                <m:sty m:val="p"/>
              </m:rPr>
              <m:t>−</m:t>
            </m:r>
            <m:r>
              <m:t>1</m:t>
            </m:r>
          </m:sup>
        </m:sSup>
      </m:oMath>
      <w:r>
        <w:rPr>
          <w:color w:val="3A4350"/>
          <w:sz w:val="19"/>
          <w:szCs w:val="19"/>
        </w:rPr>
        <w:t xml:space="preserve">, ndaj </w:t>
      </w:r>
      <m:oMath>
        <m:sSub>
          <m:e>
            <m:r>
              <m:t>Φ</m:t>
            </m:r>
          </m:e>
          <m:sub>
            <m:r>
              <m:rPr>
                <m:sty m:val="p"/>
              </m:rPr>
              <m:t>e</m:t>
            </m:r>
            <m:r>
              <m:rPr>
                <m:sty m:val="p"/>
              </m:rPr>
              <m:t>q</m:t>
            </m:r>
          </m:sub>
        </m:sSub>
        <m:d>
          <m:dPr>
            <m:begChr m:val="("/>
            <m:sepChr m:val=""/>
            <m:endChr m:val=")"/>
            <m:grow/>
          </m:dPr>
          <m:e>
            <m:r>
              <m:t>h</m:t>
            </m:r>
            <m:r>
              <m:rPr>
                <m:sty m:val="p"/>
              </m:rPr>
              <m:t>⋅</m:t>
            </m:r>
            <m:r>
              <m:t>x</m:t>
            </m:r>
          </m:e>
        </m:d>
        <m:r>
          <m:rPr>
            <m:sty m:val="p"/>
          </m:rPr>
          <m:t>=</m:t>
        </m:r>
        <m:r>
          <m:t>h</m:t>
        </m:r>
        <m:r>
          <m:rPr>
            <m:sty m:val="p"/>
          </m:rPr>
          <m:t>⋅</m:t>
        </m:r>
        <m:sSub>
          <m:e>
            <m:r>
              <m:t>Φ</m:t>
            </m:r>
          </m:e>
          <m:sub>
            <m:r>
              <m:rPr>
                <m:sty m:val="p"/>
              </m:rPr>
              <m:t>e</m:t>
            </m:r>
            <m:r>
              <m:rPr>
                <m:sty m:val="p"/>
              </m:rPr>
              <m:t>q</m:t>
            </m:r>
          </m:sub>
        </m:sSub>
        <m:d>
          <m:dPr>
            <m:begChr m:val="("/>
            <m:sepChr m:val=""/>
            <m:endChr m:val=")"/>
            <m:grow/>
          </m:dPr>
          <m:e>
            <m:r>
              <m:t>x</m:t>
            </m:r>
          </m:e>
        </m:d>
      </m:oMath>
      <w:r>
        <w:rPr>
          <w:color w:val="3A4350"/>
          <w:sz w:val="19"/>
          <w:szCs w:val="19"/>
        </w:rPr>
        <w:t xml:space="preserve"> për çdo </w:t>
      </w:r>
      <m:oMath>
        <m:r>
          <m:t>h</m:t>
        </m:r>
        <m:r>
          <m:rPr>
            <m:sty m:val="p"/>
          </m:rPr>
          <m:t>∈</m:t>
        </m:r>
        <m:r>
          <m:t>G</m:t>
        </m:r>
      </m:oMath>
      <w:r>
        <w:rPr>
          <w:color w:val="3A4350"/>
          <w:sz w:val="19"/>
          <w:szCs w:val="19"/>
        </w:rPr>
        <w:t xml:space="preserve">.</w:t>
      </w:r>
    </w:p>
    <w:p>
      <w:pPr>
        <w:spacing w:after="100" w:before="80"/>
        <w:jc w:val="both"/>
      </w:pPr>
      <w:r>
        <w:rPr>
          <w:b/>
          <w:bCs/>
          <w:color w:val="A51C30"/>
        </w:rPr>
        <w:t xml:space="preserve">Lidhja me hyrjen teorike. </w:t>
      </w:r>
      <w:r>
        <w:t xml:space="preserve">Lidhet me seksionet 1.3 dhe 1.5: simetritë janë strukturë që ndihmon kundër mallkimit të kompleksitetit. Për projektin, simetritë e mundshme të ekuacioneve të rrjedhës dhe të transportit, p.sh. zhvendosjet përgjatë bregut në një akuifer homogjen, mund t’i imponohen një operatori të paratrajnuar pa e trajnuar nga e para.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Metoda e parë që e bën çdo operator neural të paratrajnuar ekuivariant ndaj grupeve Lie jo-kompakte, të njohura vetëm përmes gjeneratorëve infinitezimalë, pa ritrajnim.</w:t>
      </w:r>
    </w:p>
    <w:p>
      <w:pPr>
        <w:pStyle w:val="Heading2"/>
        <w:keepNext/>
      </w:pPr>
      <w:r>
        <w:rPr>
          <w:color w:val="A51C30"/>
        </w:rPr>
        <w:t xml:space="preserve">H2  </w:t>
      </w:r>
      <w:r>
        <w:rPr>
          <w:color w:val="1F3864"/>
        </w:rPr>
        <w:t xml:space="preserve">Variational data assimilation with a learned inverse observation operator</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Thomas Frerix, Dmitrii Kochkov, Jamie A. Smith, Daniel Cremers, Michael P. Brenner, Stephan Hoyer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f. 3449–3458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avpvm9yfpxhh0csfce8f">
              <w:r>
                <w:rPr>
                  <w:color w:val="1D4ED8"/>
                  <w:sz w:val="18"/>
                  <w:szCs w:val="18"/>
                  <w:u w:val="single"/>
                </w:rPr>
                <w:t xml:space="preserve">proceedings.mlr.press/v139/frerix21a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P. Brenner: Google Research dhe Harvard University; T. Frerix: Google Research dhe Technical University of Munich; D. Kochkov, J. A. Smith, S. Hoyer: Google Research; D. Cremers: Technical University of Munich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asimilim variacional i të dhënave · operator invers i mësuar i vëzhgimit · optimizim jokonveks · Lorenz96 dhe turbulencë 2D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Risia / kompleksiteti</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Asimilimi variacional i të dhënave vlerëson gjendjen fillestare të një sistemi dinamik nga vëzhgime të pjesshme, por funksioni objektiv është jokonveks, sepse operatori i vëzhgimit nuk është i invertueshëm. Autorët trajnojnë një invers të përafërt </w:t>
      </w:r>
      <m:oMath>
        <m:sSub>
          <m:e>
            <m:r>
              <m:t>h</m:t>
            </m:r>
          </m:e>
          <m:sub>
            <m:r>
              <m:t>θ</m:t>
            </m:r>
          </m:sub>
        </m:sSub>
      </m:oMath>
      <w:r>
        <w:t xml:space="preserve"> që i çon vëzhgimet te gjendjet fizike. Inversi i mësuar përdoret në dy mënyra: për të inicializuar optimizimin jokonveks dhe për ta rishkruar funksionin objektiv në hapësirën fizike, ku ai sillet më mirë, në vend të hapësirës së vëzhgimeve. Parashikimet përmirësohen për sistemin Lorenz96 dhe për një rrjedhë turbulente 2D.</w:t>
      </w:r>
    </w:p>
    <w:p>
      <w:pPr>
        <w:keepNext/>
        <w:spacing w:after="40" w:before="80"/>
      </w:pPr>
      <w:r>
        <w:rPr>
          <w:b/>
          <w:bCs/>
          <w:color w:val="A51C30"/>
        </w:rPr>
        <w:t xml:space="preserve">Ekuacioni kyç.</w:t>
      </w:r>
      <w:r>
        <w:rPr>
          <w:i/>
          <w:iCs/>
          <w:color w:val="5B6573"/>
          <w:sz w:val="18"/>
          <w:szCs w:val="18"/>
        </w:rPr>
        <w:t xml:space="preserve">  (formulim përfaqësues i dy funksioneve objektive)</w:t>
      </w:r>
    </w:p>
    <w:p>
      <w:pPr>
        <w:pStyle w:val="Equation"/>
      </w:pPr>
      <m:oMathPara>
        <m:oMathParaPr>
          <m:jc m:val="center"/>
        </m:oMathParaPr>
        <m:oMath>
          <m:limLow>
            <m:e>
              <m:r>
                <m:rPr>
                  <m:sty m:val="p"/>
                </m:rPr>
                <m:t>min</m:t>
              </m:r>
            </m:e>
            <m:lim>
              <m:sSub>
                <m:e>
                  <m:r>
                    <m:t>x</m:t>
                  </m:r>
                </m:e>
                <m:sub>
                  <m:r>
                    <m:t>0</m:t>
                  </m:r>
                </m:sub>
              </m:sSub>
            </m:lim>
          </m:limLow>
          <m:nary>
            <m:naryPr>
              <m:chr m:val="∑"/>
              <m:limLoc m:val="undOvr"/>
              <m:subHide m:val="off"/>
              <m:supHide m:val="on"/>
            </m:naryPr>
            <m:sub>
              <m:r>
                <m:t>t</m:t>
              </m:r>
            </m:sub>
            <m:sup>
              <m:r>
                <m:t>​</m:t>
              </m:r>
            </m:sup>
            <m:e>
              <m:sSup>
                <m:e>
                  <m:d>
                    <m:dPr>
                      <m:begChr m:val="∥"/>
                      <m:sepChr m:val=""/>
                      <m:endChr m:val="∥"/>
                      <m:grow/>
                    </m:dPr>
                    <m:e>
                      <m:r>
                        <m:rPr>
                          <m:scr m:val="script"/>
                          <m:sty m:val="p"/>
                        </m:rPr>
                        <m:t>H</m:t>
                      </m:r>
                      <m:d>
                        <m:dPr>
                          <m:begChr m:val="("/>
                          <m:sepChr m:val=""/>
                          <m:endChr m:val=")"/>
                          <m:grow/>
                        </m:dPr>
                        <m:e>
                          <m:sSup>
                            <m:e>
                              <m:r>
                                <m:rPr>
                                  <m:scr m:val="script"/>
                                  <m:sty m:val="p"/>
                                </m:rPr>
                                <m:t>M</m:t>
                              </m:r>
                            </m:e>
                            <m:sup>
                              <m:r>
                                <m:t>t</m:t>
                              </m:r>
                            </m:sup>
                          </m:sSup>
                          <m:d>
                            <m:dPr>
                              <m:begChr m:val="("/>
                              <m:sepChr m:val=""/>
                              <m:endChr m:val=")"/>
                              <m:grow/>
                            </m:dPr>
                            <m:e>
                              <m:sSub>
                                <m:e>
                                  <m:r>
                                    <m:t>x</m:t>
                                  </m:r>
                                </m:e>
                                <m:sub>
                                  <m:r>
                                    <m:t>0</m:t>
                                  </m:r>
                                </m:sub>
                              </m:sSub>
                            </m:e>
                          </m:d>
                        </m:e>
                      </m:d>
                      <m:r>
                        <m:rPr>
                          <m:sty m:val="p"/>
                        </m:rPr>
                        <m:t>−</m:t>
                      </m:r>
                      <m:sSub>
                        <m:e>
                          <m:r>
                            <m:t>y</m:t>
                          </m:r>
                        </m:e>
                        <m:sub>
                          <m:r>
                            <m:t>t</m:t>
                          </m:r>
                        </m:sub>
                      </m:sSub>
                    </m:e>
                  </m:d>
                </m:e>
                <m:sup>
                  <m:r>
                    <m:t>2</m:t>
                  </m:r>
                </m:sup>
              </m:sSup>
            </m:e>
          </m:nary>
          <m:r>
            <m:t> </m:t>
          </m:r>
          <m:r>
            <m:rPr>
              <m:sty m:val="p"/>
            </m:rPr>
            <m:t>→</m:t>
          </m:r>
          <m:r>
            <m:t> </m:t>
          </m:r>
          <m:limLow>
            <m:e>
              <m:r>
                <m:rPr>
                  <m:sty m:val="p"/>
                </m:rPr>
                <m:t>min</m:t>
              </m:r>
            </m:e>
            <m:lim>
              <m:sSub>
                <m:e>
                  <m:r>
                    <m:t>x</m:t>
                  </m:r>
                </m:e>
                <m:sub>
                  <m:r>
                    <m:t>0</m:t>
                  </m:r>
                </m:sub>
              </m:sSub>
            </m:lim>
          </m:limLow>
          <m:nary>
            <m:naryPr>
              <m:chr m:val="∑"/>
              <m:limLoc m:val="undOvr"/>
              <m:subHide m:val="off"/>
              <m:supHide m:val="on"/>
            </m:naryPr>
            <m:sub>
              <m:r>
                <m:t>t</m:t>
              </m:r>
            </m:sub>
            <m:sup>
              <m:r>
                <m:t>​</m:t>
              </m:r>
            </m:sup>
            <m:e>
              <m:sSup>
                <m:e>
                  <m:d>
                    <m:dPr>
                      <m:begChr m:val="∥"/>
                      <m:sepChr m:val=""/>
                      <m:endChr m:val="∥"/>
                      <m:grow/>
                    </m:dPr>
                    <m:e>
                      <m:sSup>
                        <m:e>
                          <m:r>
                            <m:rPr>
                              <m:scr m:val="script"/>
                              <m:sty m:val="p"/>
                            </m:rPr>
                            <m:t>M</m:t>
                          </m:r>
                        </m:e>
                        <m:sup>
                          <m:r>
                            <m:t>t</m:t>
                          </m:r>
                        </m:sup>
                      </m:sSup>
                      <m:d>
                        <m:dPr>
                          <m:begChr m:val="("/>
                          <m:sepChr m:val=""/>
                          <m:endChr m:val=")"/>
                          <m:grow/>
                        </m:dPr>
                        <m:e>
                          <m:sSub>
                            <m:e>
                              <m:r>
                                <m:t>x</m:t>
                              </m:r>
                            </m:e>
                            <m:sub>
                              <m:r>
                                <m:t>0</m:t>
                              </m:r>
                            </m:sub>
                          </m:sSub>
                        </m:e>
                      </m:d>
                      <m:r>
                        <m:rPr>
                          <m:sty m:val="p"/>
                        </m:rPr>
                        <m:t>−</m:t>
                      </m:r>
                      <m:sSub>
                        <m:e>
                          <m:r>
                            <m:t>h</m:t>
                          </m:r>
                        </m:e>
                        <m:sub>
                          <m:r>
                            <m:t>θ</m:t>
                          </m:r>
                        </m:sub>
                      </m:sSub>
                      <m:d>
                        <m:dPr>
                          <m:begChr m:val="("/>
                          <m:sepChr m:val=""/>
                          <m:endChr m:val=")"/>
                          <m:grow/>
                        </m:dPr>
                        <m:e>
                          <m:sSub>
                            <m:e>
                              <m:r>
                                <m:t>y</m:t>
                              </m:r>
                            </m:e>
                            <m:sub>
                              <m:r>
                                <m:t>t</m:t>
                              </m:r>
                            </m:sub>
                          </m:sSub>
                        </m:e>
                      </m:d>
                    </m:e>
                  </m:d>
                </m:e>
                <m:sup>
                  <m:r>
                    <m:t>2</m:t>
                  </m:r>
                </m:sup>
              </m:sSup>
            </m:e>
          </m:nary>
          <m:r>
            <m:rPr>
              <m:sty m:val="p"/>
            </m:rPr>
            <m:t>,</m:t>
          </m:r>
          <m:r>
            <m:t>  </m:t>
          </m:r>
          <m:sSubSup>
            <m:e>
              <m:r>
                <m:t>x</m:t>
              </m:r>
            </m:e>
            <m:sub>
              <m:r>
                <m:t>0</m:t>
              </m:r>
            </m:sub>
            <m:sup>
              <m:r>
                <m:rPr>
                  <m:sty m:val="p"/>
                </m:rPr>
                <m:t>i</m:t>
              </m:r>
              <m:r>
                <m:rPr>
                  <m:sty m:val="p"/>
                </m:rPr>
                <m:t>n</m:t>
              </m:r>
              <m:r>
                <m:rPr>
                  <m:sty m:val="p"/>
                </m:rPr>
                <m:t>i</m:t>
              </m:r>
              <m:r>
                <m:rPr>
                  <m:sty m:val="p"/>
                </m:rPr>
                <m:t>t</m:t>
              </m:r>
            </m:sup>
          </m:sSubSup>
          <m:r>
            <m:rPr>
              <m:sty m:val="p"/>
            </m:rPr>
            <m:t>=</m:t>
          </m:r>
          <m:sSub>
            <m:e>
              <m:r>
                <m:t>h</m:t>
              </m:r>
            </m:e>
            <m:sub>
              <m:r>
                <m:t>θ</m:t>
              </m:r>
            </m:sub>
          </m:sSub>
          <m:d>
            <m:dPr>
              <m:begChr m:val="("/>
              <m:sepChr m:val=""/>
              <m:endChr m:val=")"/>
              <m:grow/>
            </m:dPr>
            <m:e>
              <m:sSub>
                <m:e>
                  <m:r>
                    <m:t>y</m:t>
                  </m:r>
                </m:e>
                <m:sub>
                  <m:r>
                    <m:t>0</m:t>
                  </m:r>
                </m:sub>
              </m:sSub>
            </m:e>
          </m:d>
        </m:oMath>
      </m:oMathPara>
    </w:p>
    <w:p>
      <w:pPr>
        <w:spacing w:after="100"/>
        <w:jc w:val="both"/>
      </w:pPr>
      <w:r>
        <w:rPr>
          <w:color w:val="3A4350"/>
          <w:sz w:val="19"/>
          <w:szCs w:val="19"/>
        </w:rPr>
        <w:t xml:space="preserve">ku </w:t>
      </w:r>
      <m:oMath>
        <m:sSup>
          <m:e>
            <m:r>
              <m:rPr>
                <m:scr m:val="script"/>
                <m:sty m:val="p"/>
              </m:rPr>
              <m:t>M</m:t>
            </m:r>
          </m:e>
          <m:sup>
            <m:r>
              <m:t>t</m:t>
            </m:r>
          </m:sup>
        </m:sSup>
      </m:oMath>
      <w:r>
        <w:rPr>
          <w:color w:val="3A4350"/>
          <w:sz w:val="19"/>
          <w:szCs w:val="19"/>
        </w:rPr>
        <w:t xml:space="preserve"> është dinamika përpara deri në kohën </w:t>
      </w:r>
      <m:oMath>
        <m:r>
          <m:t>t</m:t>
        </m:r>
      </m:oMath>
      <w:r>
        <w:rPr>
          <w:color w:val="3A4350"/>
          <w:sz w:val="19"/>
          <w:szCs w:val="19"/>
        </w:rPr>
        <w:t xml:space="preserve">, </w:t>
      </w:r>
      <m:oMath>
        <m:r>
          <m:rPr>
            <m:scr m:val="script"/>
            <m:sty m:val="p"/>
          </m:rPr>
          <m:t>H</m:t>
        </m:r>
      </m:oMath>
      <w:r>
        <w:rPr>
          <w:color w:val="3A4350"/>
          <w:sz w:val="19"/>
          <w:szCs w:val="19"/>
        </w:rPr>
        <w:t xml:space="preserve"> operatori i vëzhgimit, </w:t>
      </w:r>
      <m:oMath>
        <m:sSub>
          <m:e>
            <m:r>
              <m:t>y</m:t>
            </m:r>
          </m:e>
          <m:sub>
            <m:r>
              <m:t>t</m:t>
            </m:r>
          </m:sub>
        </m:sSub>
      </m:oMath>
      <w:r>
        <w:rPr>
          <w:color w:val="3A4350"/>
          <w:sz w:val="19"/>
          <w:szCs w:val="19"/>
        </w:rPr>
        <w:t xml:space="preserve"> vëzhgimet dhe </w:t>
      </w:r>
      <m:oMath>
        <m:sSub>
          <m:e>
            <m:r>
              <m:t>h</m:t>
            </m:r>
          </m:e>
          <m:sub>
            <m:r>
              <m:t>θ</m:t>
            </m:r>
          </m:sub>
        </m:sSub>
      </m:oMath>
      <w:r>
        <w:rPr>
          <w:color w:val="3A4350"/>
          <w:sz w:val="19"/>
          <w:szCs w:val="19"/>
        </w:rPr>
        <w:t xml:space="preserve"> operatori invers i mësuar i vëzhgimit. Objektivi në të djathtë krahason gjendje fizike, jo vëzhgime, dhe është më i mirëkushtëzuar për optimizim me gradient.</w:t>
      </w:r>
    </w:p>
    <w:p>
      <w:pPr>
        <w:spacing w:after="100" w:before="80"/>
        <w:jc w:val="both"/>
      </w:pPr>
      <w:r>
        <w:rPr>
          <w:b/>
          <w:bCs/>
          <w:color w:val="A51C30"/>
        </w:rPr>
        <w:t xml:space="preserve">Lidhja me hyrjen teorike. </w:t>
      </w:r>
      <w:r>
        <w:t xml:space="preserve">Lidhet me seksionin 1.1, ku mësimi i operatorëve shërben për problemet inverse. Për projektin, një invers i mësuar nga kripësia në puse te fusha e përçueshmërisë mund të shërbejë si pikënisje dhe si parakushtëzues për gjetjen e pikës MAP, ku pastaj llogariten Jakobianët dhe EIG-ja.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Operatori i mësuar nuk përdoret si zgjidhje përfundimtare, por për të ndryshuar hapësirën e optimizimit klasik: një kombinim hibrid ku mësimi përmirëson kushtëzimin dhe fizika ruan saktësinë.</w:t>
      </w:r>
    </w:p>
    <w:p>
      <w:pPr>
        <w:pStyle w:val="Heading1"/>
        <w:pageBreakBefore/>
      </w:pPr>
      <w:r>
        <w:rPr>
          <w:color w:val="1F3864"/>
        </w:rPr>
        <w:t xml:space="preserve">7. Sinteza: çfarë tregojnë 20 artikujt së bashku</w:t>
      </w:r>
    </w:p>
    <w:p>
      <w:pPr>
        <w:spacing w:after="120"/>
        <w:jc w:val="both"/>
      </w:pPr>
      <w:r>
        <w:t xml:space="preserve">Të 20 artikujt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650"/>
            <w:tcMar>
              <w:top w:type="dxa" w:w="60"/>
              <w:left w:type="dxa" w:w="100"/>
              <w:bottom w:type="dxa" w:w="60"/>
              <w:right w:type="dxa" w:w="100"/>
            </w:tcMar>
            <w:vAlign w:val="top"/>
          </w:tcPr>
          <w:p>
            <w:r>
              <w:rPr>
                <w:sz w:val="17"/>
                <w:szCs w:val="17"/>
              </w:rPr>
              <w:t xml:space="preserve">C1</w:t>
            </w:r>
          </w:p>
        </w:tc>
        <w:tc>
          <w:tcPr>
            <w:tcW w:type="dxa" w:w="2300"/>
            <w:tcMar>
              <w:top w:type="dxa" w:w="60"/>
              <w:left w:type="dxa" w:w="100"/>
              <w:bottom w:type="dxa" w:w="60"/>
              <w:right w:type="dxa" w:w="100"/>
            </w:tcMar>
            <w:vAlign w:val="top"/>
          </w:tcPr>
          <w:p>
            <w:r>
              <w:rPr>
                <w:sz w:val="17"/>
                <w:szCs w:val="17"/>
              </w:rPr>
              <w:t xml:space="preserve">Teori përafrimi</w:t>
            </w:r>
          </w:p>
        </w:tc>
        <w:tc>
          <w:tcPr>
            <w:tcW w:type="dxa" w:w="2700"/>
            <w:tcMar>
              <w:top w:type="dxa" w:w="60"/>
              <w:left w:type="dxa" w:w="100"/>
              <w:bottom w:type="dxa" w:w="60"/>
              <w:right w:type="dxa" w:w="100"/>
            </w:tcMar>
            <w:vAlign w:val="top"/>
          </w:tcPr>
          <w:p>
            <w:r>
              <w:rPr>
                <w:sz w:val="17"/>
                <w:szCs w:val="17"/>
              </w:rPr>
              <w:t xml:space="preserve">A është FNO-ja universale?</w:t>
            </w:r>
          </w:p>
        </w:tc>
        <w:tc>
          <w:tcPr>
            <w:tcW w:type="dxa" w:w="3988"/>
            <w:tcMar>
              <w:top w:type="dxa" w:w="60"/>
              <w:left w:type="dxa" w:w="100"/>
              <w:bottom w:type="dxa" w:w="60"/>
              <w:right w:type="dxa" w:w="100"/>
            </w:tcMar>
            <w:vAlign w:val="top"/>
          </w:tcPr>
          <w:p>
            <w:r>
              <w:rPr>
                <w:sz w:val="17"/>
                <w:szCs w:val="17"/>
              </w:rPr>
              <w:t xml:space="preserve">Po, dhe mund të imitojë metodat pseudo-spektrale.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C2</w:t>
            </w:r>
          </w:p>
        </w:tc>
        <w:tc>
          <w:tcPr>
            <w:tcW w:type="dxa" w:w="2300"/>
            <w:shd w:fill="F7F9FC" w:color="auto" w:val="clear"/>
            <w:tcMar>
              <w:top w:type="dxa" w:w="60"/>
              <w:left w:type="dxa" w:w="100"/>
              <w:bottom w:type="dxa" w:w="60"/>
              <w:right w:type="dxa" w:w="100"/>
            </w:tcMar>
            <w:vAlign w:val="top"/>
          </w:tcPr>
          <w:p>
            <w:r>
              <w:rPr>
                <w:sz w:val="17"/>
                <w:szCs w:val="17"/>
              </w:rPr>
              <w:t xml:space="preserve">Universalitet minimal</w:t>
            </w:r>
          </w:p>
        </w:tc>
        <w:tc>
          <w:tcPr>
            <w:tcW w:type="dxa" w:w="2700"/>
            <w:shd w:fill="F7F9FC" w:color="auto" w:val="clear"/>
            <w:tcMar>
              <w:top w:type="dxa" w:w="60"/>
              <w:left w:type="dxa" w:w="100"/>
              <w:bottom w:type="dxa" w:w="60"/>
              <w:right w:type="dxa" w:w="100"/>
            </w:tcMar>
            <w:vAlign w:val="top"/>
          </w:tcPr>
          <w:p>
            <w:r>
              <w:rPr>
                <w:sz w:val="17"/>
                <w:szCs w:val="17"/>
              </w:rPr>
              <w:t xml:space="preserve">Çfarë i duhet një arkitekture universale?</w:t>
            </w:r>
          </w:p>
        </w:tc>
        <w:tc>
          <w:tcPr>
            <w:tcW w:type="dxa" w:w="3988"/>
            <w:shd w:fill="F7F9FC" w:color="auto" w:val="clear"/>
            <w:tcMar>
              <w:top w:type="dxa" w:w="60"/>
              <w:left w:type="dxa" w:w="100"/>
              <w:bottom w:type="dxa" w:w="60"/>
              <w:right w:type="dxa" w:w="100"/>
            </w:tcMar>
            <w:vAlign w:val="top"/>
          </w:tcPr>
          <w:p>
            <w:r>
              <w:rPr>
                <w:sz w:val="17"/>
                <w:szCs w:val="17"/>
              </w:rPr>
              <w:t xml:space="preserve">Jolokalitet dhe jolinearitet; mesatarja mjafton.</w:t>
            </w:r>
          </w:p>
        </w:tc>
      </w:tr>
      <w:tr>
        <w:trPr>
          <w:cantSplit/>
        </w:trPr>
        <w:tc>
          <w:tcPr>
            <w:tcW w:type="dxa" w:w="650"/>
            <w:tcMar>
              <w:top w:type="dxa" w:w="60"/>
              <w:left w:type="dxa" w:w="100"/>
              <w:bottom w:type="dxa" w:w="60"/>
              <w:right w:type="dxa" w:w="100"/>
            </w:tcMar>
            <w:vAlign w:val="top"/>
          </w:tcPr>
          <w:p>
            <w:r>
              <w:rPr>
                <w:sz w:val="17"/>
                <w:szCs w:val="17"/>
              </w:rPr>
              <w:t xml:space="preserve">C3</w:t>
            </w:r>
          </w:p>
        </w:tc>
        <w:tc>
          <w:tcPr>
            <w:tcW w:type="dxa" w:w="2300"/>
            <w:tcMar>
              <w:top w:type="dxa" w:w="60"/>
              <w:left w:type="dxa" w:w="100"/>
              <w:bottom w:type="dxa" w:w="60"/>
              <w:right w:type="dxa" w:w="100"/>
            </w:tcMar>
            <w:vAlign w:val="top"/>
          </w:tcPr>
          <w:p>
            <w:r>
              <w:rPr>
                <w:sz w:val="17"/>
                <w:szCs w:val="17"/>
              </w:rPr>
              <w:t xml:space="preserve">Kufij kompleksiteti</w:t>
            </w:r>
          </w:p>
        </w:tc>
        <w:tc>
          <w:tcPr>
            <w:tcW w:type="dxa" w:w="2700"/>
            <w:tcMar>
              <w:top w:type="dxa" w:w="60"/>
              <w:left w:type="dxa" w:w="100"/>
              <w:bottom w:type="dxa" w:w="60"/>
              <w:right w:type="dxa" w:w="100"/>
            </w:tcMar>
            <w:vAlign w:val="top"/>
          </w:tcPr>
          <w:p>
            <w:r>
              <w:rPr>
                <w:sz w:val="17"/>
                <w:szCs w:val="17"/>
              </w:rPr>
              <w:t xml:space="preserve">Kur mëson PCA-Net me efikasitet?</w:t>
            </w:r>
          </w:p>
        </w:tc>
        <w:tc>
          <w:tcPr>
            <w:tcW w:type="dxa" w:w="3988"/>
            <w:tcMar>
              <w:top w:type="dxa" w:w="60"/>
              <w:left w:type="dxa" w:w="100"/>
              <w:bottom w:type="dxa" w:w="60"/>
              <w:right w:type="dxa" w:w="100"/>
            </w:tcMar>
            <w:vAlign w:val="top"/>
          </w:tcPr>
          <w:p>
            <w:r>
              <w:rPr>
                <w:sz w:val="17"/>
                <w:szCs w:val="17"/>
              </w:rPr>
              <w:t xml:space="preserve">Kur vlerat vetjake bien shpejt, si te Darcy dhe Navier–Stokes.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C4</w:t>
            </w:r>
          </w:p>
        </w:tc>
        <w:tc>
          <w:tcPr>
            <w:tcW w:type="dxa" w:w="2300"/>
            <w:shd w:fill="F7F9FC" w:color="auto" w:val="clear"/>
            <w:tcMar>
              <w:top w:type="dxa" w:w="60"/>
              <w:left w:type="dxa" w:w="100"/>
              <w:bottom w:type="dxa" w:w="60"/>
              <w:right w:type="dxa" w:w="100"/>
            </w:tcMar>
            <w:vAlign w:val="top"/>
          </w:tcPr>
          <w:p>
            <w:r>
              <w:rPr>
                <w:sz w:val="17"/>
                <w:szCs w:val="17"/>
              </w:rPr>
              <w:t xml:space="preserve">Kufij të poshtëm</w:t>
            </w:r>
          </w:p>
        </w:tc>
        <w:tc>
          <w:tcPr>
            <w:tcW w:type="dxa" w:w="2700"/>
            <w:shd w:fill="F7F9FC" w:color="auto" w:val="clear"/>
            <w:tcMar>
              <w:top w:type="dxa" w:w="60"/>
              <w:left w:type="dxa" w:w="100"/>
              <w:bottom w:type="dxa" w:w="60"/>
              <w:right w:type="dxa" w:w="100"/>
            </w:tcMar>
            <w:vAlign w:val="top"/>
          </w:tcPr>
          <w:p>
            <w:r>
              <w:rPr>
                <w:sz w:val="17"/>
                <w:szCs w:val="17"/>
              </w:rPr>
              <w:t xml:space="preserve">A mjafton rregullsia?</w:t>
            </w:r>
          </w:p>
        </w:tc>
        <w:tc>
          <w:tcPr>
            <w:tcW w:type="dxa" w:w="3988"/>
            <w:shd w:fill="F7F9FC" w:color="auto" w:val="clear"/>
            <w:tcMar>
              <w:top w:type="dxa" w:w="60"/>
              <w:left w:type="dxa" w:w="100"/>
              <w:bottom w:type="dxa" w:w="60"/>
              <w:right w:type="dxa" w:w="100"/>
            </w:tcMar>
            <w:vAlign w:val="top"/>
          </w:tcPr>
          <w:p>
            <w:r>
              <w:rPr>
                <w:sz w:val="17"/>
                <w:szCs w:val="17"/>
              </w:rPr>
              <w:t xml:space="preserve">Jo: kosto eksponenciale; struktura e PDE-së e mposht.</w:t>
            </w:r>
          </w:p>
        </w:tc>
      </w:tr>
      <w:tr>
        <w:trPr>
          <w:cantSplit/>
        </w:trPr>
        <w:tc>
          <w:tcPr>
            <w:tcW w:type="dxa" w:w="650"/>
            <w:tcMar>
              <w:top w:type="dxa" w:w="60"/>
              <w:left w:type="dxa" w:w="100"/>
              <w:bottom w:type="dxa" w:w="60"/>
              <w:right w:type="dxa" w:w="100"/>
            </w:tcMar>
            <w:vAlign w:val="top"/>
          </w:tcPr>
          <w:p>
            <w:r>
              <w:rPr>
                <w:sz w:val="17"/>
                <w:szCs w:val="17"/>
              </w:rPr>
              <w:t xml:space="preserve">C5</w:t>
            </w:r>
          </w:p>
        </w:tc>
        <w:tc>
          <w:tcPr>
            <w:tcW w:type="dxa" w:w="2300"/>
            <w:tcMar>
              <w:top w:type="dxa" w:w="60"/>
              <w:left w:type="dxa" w:w="100"/>
              <w:bottom w:type="dxa" w:w="60"/>
              <w:right w:type="dxa" w:w="100"/>
            </w:tcMar>
            <w:vAlign w:val="top"/>
          </w:tcPr>
          <w:p>
            <w:r>
              <w:rPr>
                <w:sz w:val="17"/>
                <w:szCs w:val="17"/>
              </w:rPr>
              <w:t xml:space="preserve">Teori bajeziane</w:t>
            </w:r>
          </w:p>
        </w:tc>
        <w:tc>
          <w:tcPr>
            <w:tcW w:type="dxa" w:w="2700"/>
            <w:tcMar>
              <w:top w:type="dxa" w:w="60"/>
              <w:left w:type="dxa" w:w="100"/>
              <w:bottom w:type="dxa" w:w="60"/>
              <w:right w:type="dxa" w:w="100"/>
            </w:tcMar>
            <w:vAlign w:val="top"/>
          </w:tcPr>
          <w:p>
            <w:r>
              <w:rPr>
                <w:sz w:val="17"/>
                <w:szCs w:val="17"/>
              </w:rPr>
              <w:t xml:space="preserve">Sa të dhëna duhen për një operator linear?</w:t>
            </w:r>
          </w:p>
        </w:tc>
        <w:tc>
          <w:tcPr>
            <w:tcW w:type="dxa" w:w="3988"/>
            <w:tcMar>
              <w:top w:type="dxa" w:w="60"/>
              <w:left w:type="dxa" w:w="100"/>
              <w:bottom w:type="dxa" w:w="60"/>
              <w:right w:type="dxa" w:w="100"/>
            </w:tcMar>
            <w:vAlign w:val="top"/>
          </w:tcPr>
          <w:p>
            <w:r>
              <w:rPr>
                <w:sz w:val="17"/>
                <w:szCs w:val="17"/>
              </w:rPr>
              <w:t xml:space="preserve">Shkallë kontraktimi nga spektri dhe nga lëmueshmëria.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C6</w:t>
            </w:r>
          </w:p>
        </w:tc>
        <w:tc>
          <w:tcPr>
            <w:tcW w:type="dxa" w:w="2300"/>
            <w:shd w:fill="F7F9FC" w:color="auto" w:val="clear"/>
            <w:tcMar>
              <w:top w:type="dxa" w:w="60"/>
              <w:left w:type="dxa" w:w="100"/>
              <w:bottom w:type="dxa" w:w="60"/>
              <w:right w:type="dxa" w:w="100"/>
            </w:tcMar>
            <w:vAlign w:val="top"/>
          </w:tcPr>
          <w:p>
            <w:r>
              <w:rPr>
                <w:sz w:val="17"/>
                <w:szCs w:val="17"/>
              </w:rPr>
              <w:t xml:space="preserve">Veçori të rastësishme</w:t>
            </w:r>
          </w:p>
        </w:tc>
        <w:tc>
          <w:tcPr>
            <w:tcW w:type="dxa" w:w="2700"/>
            <w:shd w:fill="F7F9FC" w:color="auto" w:val="clear"/>
            <w:tcMar>
              <w:top w:type="dxa" w:w="60"/>
              <w:left w:type="dxa" w:w="100"/>
              <w:bottom w:type="dxa" w:w="60"/>
              <w:right w:type="dxa" w:w="100"/>
            </w:tcMar>
            <w:vAlign w:val="top"/>
          </w:tcPr>
          <w:p>
            <w:r>
              <w:rPr>
                <w:sz w:val="17"/>
                <w:szCs w:val="17"/>
              </w:rPr>
              <w:t xml:space="preserve">A mund të jetë trajnimi konveks?</w:t>
            </w:r>
          </w:p>
        </w:tc>
        <w:tc>
          <w:tcPr>
            <w:tcW w:type="dxa" w:w="3988"/>
            <w:shd w:fill="F7F9FC" w:color="auto" w:val="clear"/>
            <w:tcMar>
              <w:top w:type="dxa" w:w="60"/>
              <w:left w:type="dxa" w:w="100"/>
              <w:bottom w:type="dxa" w:w="60"/>
              <w:right w:type="dxa" w:w="100"/>
            </w:tcMar>
            <w:vAlign w:val="top"/>
          </w:tcPr>
          <w:p>
            <w:r>
              <w:rPr>
                <w:sz w:val="17"/>
                <w:szCs w:val="17"/>
              </w:rPr>
              <w:t xml:space="preserve">Po, me garanci dhe me lidhje me bërthamat.</w:t>
            </w:r>
          </w:p>
        </w:tc>
      </w:tr>
      <w:tr>
        <w:trPr>
          <w:cantSplit/>
        </w:trPr>
        <w:tc>
          <w:tcPr>
            <w:tcW w:type="dxa" w:w="650"/>
            <w:tcMar>
              <w:top w:type="dxa" w:w="60"/>
              <w:left w:type="dxa" w:w="100"/>
              <w:bottom w:type="dxa" w:w="60"/>
              <w:right w:type="dxa" w:w="100"/>
            </w:tcMar>
            <w:vAlign w:val="top"/>
          </w:tcPr>
          <w:p>
            <w:r>
              <w:rPr>
                <w:sz w:val="17"/>
                <w:szCs w:val="17"/>
              </w:rPr>
              <w:t xml:space="preserve">C7</w:t>
            </w:r>
          </w:p>
        </w:tc>
        <w:tc>
          <w:tcPr>
            <w:tcW w:type="dxa" w:w="2300"/>
            <w:tcMar>
              <w:top w:type="dxa" w:w="60"/>
              <w:left w:type="dxa" w:w="100"/>
              <w:bottom w:type="dxa" w:w="60"/>
              <w:right w:type="dxa" w:w="100"/>
            </w:tcMar>
            <w:vAlign w:val="top"/>
          </w:tcPr>
          <w:p>
            <w:r>
              <w:rPr>
                <w:sz w:val="17"/>
                <w:szCs w:val="17"/>
              </w:rPr>
              <w:t xml:space="preserve">Bërthama</w:t>
            </w:r>
          </w:p>
        </w:tc>
        <w:tc>
          <w:tcPr>
            <w:tcW w:type="dxa" w:w="2700"/>
            <w:tcMar>
              <w:top w:type="dxa" w:w="60"/>
              <w:left w:type="dxa" w:w="100"/>
              <w:bottom w:type="dxa" w:w="60"/>
              <w:right w:type="dxa" w:w="100"/>
            </w:tcMar>
            <w:vAlign w:val="top"/>
          </w:tcPr>
          <w:p>
            <w:r>
              <w:rPr>
                <w:sz w:val="17"/>
                <w:szCs w:val="17"/>
              </w:rPr>
              <w:t xml:space="preserve">A duhen patjetër rrjete të thella?</w:t>
            </w:r>
          </w:p>
        </w:tc>
        <w:tc>
          <w:tcPr>
            <w:tcW w:type="dxa" w:w="3988"/>
            <w:tcMar>
              <w:top w:type="dxa" w:w="60"/>
              <w:left w:type="dxa" w:w="100"/>
              <w:bottom w:type="dxa" w:w="60"/>
              <w:right w:type="dxa" w:w="100"/>
            </w:tcMar>
            <w:vAlign w:val="top"/>
          </w:tcPr>
          <w:p>
            <w:r>
              <w:rPr>
                <w:sz w:val="17"/>
                <w:szCs w:val="17"/>
              </w:rPr>
              <w:t xml:space="preserve">Bërthamat e thjeshta janë konkurruese dhe japin pasiguri.</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C8</w:t>
            </w:r>
          </w:p>
        </w:tc>
        <w:tc>
          <w:tcPr>
            <w:tcW w:type="dxa" w:w="2300"/>
            <w:shd w:fill="F7F9FC" w:color="auto" w:val="clear"/>
            <w:tcMar>
              <w:top w:type="dxa" w:w="60"/>
              <w:left w:type="dxa" w:w="100"/>
              <w:bottom w:type="dxa" w:w="60"/>
              <w:right w:type="dxa" w:w="100"/>
            </w:tcMar>
            <w:vAlign w:val="top"/>
          </w:tcPr>
          <w:p>
            <w:r>
              <w:rPr>
                <w:sz w:val="17"/>
                <w:szCs w:val="17"/>
              </w:rPr>
              <w:t xml:space="preserve">Harta te vëzhgueshmet</w:t>
            </w:r>
          </w:p>
        </w:tc>
        <w:tc>
          <w:tcPr>
            <w:tcW w:type="dxa" w:w="2700"/>
            <w:shd w:fill="F7F9FC" w:color="auto" w:val="clear"/>
            <w:tcMar>
              <w:top w:type="dxa" w:w="60"/>
              <w:left w:type="dxa" w:w="100"/>
              <w:bottom w:type="dxa" w:w="60"/>
              <w:right w:type="dxa" w:w="100"/>
            </w:tcMar>
            <w:vAlign w:val="top"/>
          </w:tcPr>
          <w:p>
            <w:r>
              <w:rPr>
                <w:sz w:val="17"/>
                <w:szCs w:val="17"/>
              </w:rPr>
              <w:t xml:space="preserve">Si mësohen sasitë me interes?</w:t>
            </w:r>
          </w:p>
        </w:tc>
        <w:tc>
          <w:tcPr>
            <w:tcW w:type="dxa" w:w="3988"/>
            <w:shd w:fill="F7F9FC" w:color="auto" w:val="clear"/>
            <w:tcMar>
              <w:top w:type="dxa" w:w="60"/>
              <w:left w:type="dxa" w:w="100"/>
              <w:bottom w:type="dxa" w:w="60"/>
              <w:right w:type="dxa" w:w="100"/>
            </w:tcMar>
            <w:vAlign w:val="top"/>
          </w:tcPr>
          <w:p>
            <w:r>
              <w:rPr>
                <w:sz w:val="17"/>
                <w:szCs w:val="17"/>
              </w:rPr>
              <w:t xml:space="preserve">Operatori i plotë mund të jetë më efikas se rruga e drejtpërdrejtë.</w:t>
            </w:r>
          </w:p>
        </w:tc>
      </w:tr>
      <w:tr>
        <w:trPr>
          <w:cantSplit/>
        </w:trPr>
        <w:tc>
          <w:tcPr>
            <w:tcW w:type="dxa" w:w="650"/>
            <w:tcMar>
              <w:top w:type="dxa" w:w="60"/>
              <w:left w:type="dxa" w:w="100"/>
              <w:bottom w:type="dxa" w:w="60"/>
              <w:right w:type="dxa" w:w="100"/>
            </w:tcMar>
            <w:vAlign w:val="top"/>
          </w:tcPr>
          <w:p>
            <w:r>
              <w:rPr>
                <w:sz w:val="17"/>
                <w:szCs w:val="17"/>
              </w:rPr>
              <w:t xml:space="preserve">C9</w:t>
            </w:r>
          </w:p>
        </w:tc>
        <w:tc>
          <w:tcPr>
            <w:tcW w:type="dxa" w:w="2300"/>
            <w:tcMar>
              <w:top w:type="dxa" w:w="60"/>
              <w:left w:type="dxa" w:w="100"/>
              <w:bottom w:type="dxa" w:w="60"/>
              <w:right w:type="dxa" w:w="100"/>
            </w:tcMar>
            <w:vAlign w:val="top"/>
          </w:tcPr>
          <w:p>
            <w:r>
              <w:rPr>
                <w:sz w:val="17"/>
                <w:szCs w:val="17"/>
              </w:rPr>
              <w:t xml:space="preserve">Gjeometri</w:t>
            </w:r>
          </w:p>
        </w:tc>
        <w:tc>
          <w:tcPr>
            <w:tcW w:type="dxa" w:w="2700"/>
            <w:tcMar>
              <w:top w:type="dxa" w:w="60"/>
              <w:left w:type="dxa" w:w="100"/>
              <w:bottom w:type="dxa" w:w="60"/>
              <w:right w:type="dxa" w:w="100"/>
            </w:tcMar>
            <w:vAlign w:val="top"/>
          </w:tcPr>
          <w:p>
            <w:r>
              <w:rPr>
                <w:sz w:val="17"/>
                <w:szCs w:val="17"/>
              </w:rPr>
              <w:t xml:space="preserve">Si punohet jashtë rrjetës uniforme?</w:t>
            </w:r>
          </w:p>
        </w:tc>
        <w:tc>
          <w:tcPr>
            <w:tcW w:type="dxa" w:w="3988"/>
            <w:tcMar>
              <w:top w:type="dxa" w:w="60"/>
              <w:left w:type="dxa" w:w="100"/>
              <w:bottom w:type="dxa" w:w="60"/>
              <w:right w:type="dxa" w:w="100"/>
            </w:tcMar>
            <w:vAlign w:val="top"/>
          </w:tcPr>
          <w:p>
            <w:r>
              <w:rPr>
                <w:sz w:val="17"/>
                <w:szCs w:val="17"/>
              </w:rPr>
              <w:t xml:space="preserve">Deformim i mësuar te një rrjetë latente.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C10</w:t>
            </w:r>
          </w:p>
        </w:tc>
        <w:tc>
          <w:tcPr>
            <w:tcW w:type="dxa" w:w="2300"/>
            <w:shd w:fill="F7F9FC" w:color="auto" w:val="clear"/>
            <w:tcMar>
              <w:top w:type="dxa" w:w="60"/>
              <w:left w:type="dxa" w:w="100"/>
              <w:bottom w:type="dxa" w:w="60"/>
              <w:right w:type="dxa" w:w="100"/>
            </w:tcMar>
            <w:vAlign w:val="top"/>
          </w:tcPr>
          <w:p>
            <w:r>
              <w:rPr>
                <w:sz w:val="17"/>
                <w:szCs w:val="17"/>
              </w:rPr>
              <w:t xml:space="preserve">Sfera</w:t>
            </w:r>
          </w:p>
        </w:tc>
        <w:tc>
          <w:tcPr>
            <w:tcW w:type="dxa" w:w="2700"/>
            <w:shd w:fill="F7F9FC" w:color="auto" w:val="clear"/>
            <w:tcMar>
              <w:top w:type="dxa" w:w="60"/>
              <w:left w:type="dxa" w:w="100"/>
              <w:bottom w:type="dxa" w:w="60"/>
              <w:right w:type="dxa" w:w="100"/>
            </w:tcMar>
            <w:vAlign w:val="top"/>
          </w:tcPr>
          <w:p>
            <w:r>
              <w:rPr>
                <w:sz w:val="17"/>
                <w:szCs w:val="17"/>
              </w:rPr>
              <w:t xml:space="preserve">Si respektohet gjeometria e varietetit?</w:t>
            </w:r>
          </w:p>
        </w:tc>
        <w:tc>
          <w:tcPr>
            <w:tcW w:type="dxa" w:w="3988"/>
            <w:shd w:fill="F7F9FC" w:color="auto" w:val="clear"/>
            <w:tcMar>
              <w:top w:type="dxa" w:w="60"/>
              <w:left w:type="dxa" w:w="100"/>
              <w:bottom w:type="dxa" w:w="60"/>
              <w:right w:type="dxa" w:w="100"/>
            </w:tcMar>
            <w:vAlign w:val="top"/>
          </w:tcPr>
          <w:p>
            <w:r>
              <w:rPr>
                <w:sz w:val="17"/>
                <w:szCs w:val="17"/>
              </w:rPr>
              <w:t xml:space="preserve">Harmonika sferike; parashikime të qëndrueshme për një vit.</w:t>
            </w:r>
          </w:p>
        </w:tc>
      </w:tr>
      <w:tr>
        <w:trPr>
          <w:cantSplit/>
        </w:trPr>
        <w:tc>
          <w:tcPr>
            <w:tcW w:type="dxa" w:w="650"/>
            <w:tcMar>
              <w:top w:type="dxa" w:w="60"/>
              <w:left w:type="dxa" w:w="100"/>
              <w:bottom w:type="dxa" w:w="60"/>
              <w:right w:type="dxa" w:w="100"/>
            </w:tcMar>
            <w:vAlign w:val="top"/>
          </w:tcPr>
          <w:p>
            <w:r>
              <w:rPr>
                <w:sz w:val="17"/>
                <w:szCs w:val="17"/>
              </w:rPr>
              <w:t xml:space="preserve">C11</w:t>
            </w:r>
          </w:p>
        </w:tc>
        <w:tc>
          <w:tcPr>
            <w:tcW w:type="dxa" w:w="2300"/>
            <w:tcMar>
              <w:top w:type="dxa" w:w="60"/>
              <w:left w:type="dxa" w:w="100"/>
              <w:bottom w:type="dxa" w:w="60"/>
              <w:right w:type="dxa" w:w="100"/>
            </w:tcMar>
            <w:vAlign w:val="top"/>
          </w:tcPr>
          <w:p>
            <w:r>
              <w:rPr>
                <w:sz w:val="17"/>
                <w:szCs w:val="17"/>
              </w:rPr>
              <w:t xml:space="preserve">Shumë fizika</w:t>
            </w:r>
          </w:p>
        </w:tc>
        <w:tc>
          <w:tcPr>
            <w:tcW w:type="dxa" w:w="2700"/>
            <w:tcMar>
              <w:top w:type="dxa" w:w="60"/>
              <w:left w:type="dxa" w:w="100"/>
              <w:bottom w:type="dxa" w:w="60"/>
              <w:right w:type="dxa" w:w="100"/>
            </w:tcMar>
            <w:vAlign w:val="top"/>
          </w:tcPr>
          <w:p>
            <w:r>
              <w:rPr>
                <w:sz w:val="17"/>
                <w:szCs w:val="17"/>
              </w:rPr>
              <w:t xml:space="preserve">Si paratrajnohet për sisteme të ndryshme?</w:t>
            </w:r>
          </w:p>
        </w:tc>
        <w:tc>
          <w:tcPr>
            <w:tcW w:type="dxa" w:w="3988"/>
            <w:tcMar>
              <w:top w:type="dxa" w:w="60"/>
              <w:left w:type="dxa" w:w="100"/>
              <w:bottom w:type="dxa" w:w="60"/>
              <w:right w:type="dxa" w:w="100"/>
            </w:tcMar>
            <w:vAlign w:val="top"/>
          </w:tcPr>
          <w:p>
            <w:r>
              <w:rPr>
                <w:sz w:val="17"/>
                <w:szCs w:val="17"/>
              </w:rPr>
              <w:t xml:space="preserve">Vëmendje midis variablave fizikë.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C12</w:t>
            </w:r>
          </w:p>
        </w:tc>
        <w:tc>
          <w:tcPr>
            <w:tcW w:type="dxa" w:w="2300"/>
            <w:shd w:fill="F7F9FC" w:color="auto" w:val="clear"/>
            <w:tcMar>
              <w:top w:type="dxa" w:w="60"/>
              <w:left w:type="dxa" w:w="100"/>
              <w:bottom w:type="dxa" w:w="60"/>
              <w:right w:type="dxa" w:w="100"/>
            </w:tcMar>
            <w:vAlign w:val="top"/>
          </w:tcPr>
          <w:p>
            <w:r>
              <w:rPr>
                <w:sz w:val="17"/>
                <w:szCs w:val="17"/>
              </w:rPr>
              <w:t xml:space="preserve">Kaos</w:t>
            </w:r>
          </w:p>
        </w:tc>
        <w:tc>
          <w:tcPr>
            <w:tcW w:type="dxa" w:w="2700"/>
            <w:shd w:fill="F7F9FC" w:color="auto" w:val="clear"/>
            <w:tcMar>
              <w:top w:type="dxa" w:w="60"/>
              <w:left w:type="dxa" w:w="100"/>
              <w:bottom w:type="dxa" w:w="60"/>
              <w:right w:type="dxa" w:w="100"/>
            </w:tcMar>
            <w:vAlign w:val="top"/>
          </w:tcPr>
          <w:p>
            <w:r>
              <w:rPr>
                <w:sz w:val="17"/>
                <w:szCs w:val="17"/>
              </w:rPr>
              <w:t xml:space="preserve">Si mësohen statistikat afatgjata?</w:t>
            </w:r>
          </w:p>
        </w:tc>
        <w:tc>
          <w:tcPr>
            <w:tcW w:type="dxa" w:w="3988"/>
            <w:shd w:fill="F7F9FC" w:color="auto" w:val="clear"/>
            <w:tcMar>
              <w:top w:type="dxa" w:w="60"/>
              <w:left w:type="dxa" w:w="100"/>
              <w:bottom w:type="dxa" w:w="60"/>
              <w:right w:type="dxa" w:w="100"/>
            </w:tcMar>
            <w:vAlign w:val="top"/>
          </w:tcPr>
          <w:p>
            <w:r>
              <w:rPr>
                <w:sz w:val="17"/>
                <w:szCs w:val="17"/>
              </w:rPr>
              <w:t xml:space="preserve">Operator Markov me disipativitet të imponuar.</w:t>
            </w:r>
          </w:p>
        </w:tc>
      </w:tr>
      <w:tr>
        <w:trPr>
          <w:cantSplit/>
        </w:trPr>
        <w:tc>
          <w:tcPr>
            <w:tcW w:type="dxa" w:w="650"/>
            <w:tcMar>
              <w:top w:type="dxa" w:w="60"/>
              <w:left w:type="dxa" w:w="100"/>
              <w:bottom w:type="dxa" w:w="60"/>
              <w:right w:type="dxa" w:w="100"/>
            </w:tcMar>
            <w:vAlign w:val="top"/>
          </w:tcPr>
          <w:p>
            <w:r>
              <w:rPr>
                <w:sz w:val="17"/>
                <w:szCs w:val="17"/>
              </w:rPr>
              <w:t xml:space="preserve">C13</w:t>
            </w:r>
          </w:p>
        </w:tc>
        <w:tc>
          <w:tcPr>
            <w:tcW w:type="dxa" w:w="2300"/>
            <w:tcMar>
              <w:top w:type="dxa" w:w="60"/>
              <w:left w:type="dxa" w:w="100"/>
              <w:bottom w:type="dxa" w:w="60"/>
              <w:right w:type="dxa" w:w="100"/>
            </w:tcMar>
            <w:vAlign w:val="top"/>
          </w:tcPr>
          <w:p>
            <w:r>
              <w:rPr>
                <w:sz w:val="17"/>
                <w:szCs w:val="17"/>
              </w:rPr>
              <w:t xml:space="preserve">Model gjenerues</w:t>
            </w:r>
          </w:p>
        </w:tc>
        <w:tc>
          <w:tcPr>
            <w:tcW w:type="dxa" w:w="2700"/>
            <w:tcMar>
              <w:top w:type="dxa" w:w="60"/>
              <w:left w:type="dxa" w:w="100"/>
              <w:bottom w:type="dxa" w:w="60"/>
              <w:right w:type="dxa" w:w="100"/>
            </w:tcMar>
            <w:vAlign w:val="top"/>
          </w:tcPr>
          <w:p>
            <w:r>
              <w:rPr>
                <w:sz w:val="17"/>
                <w:szCs w:val="17"/>
              </w:rPr>
              <w:t xml:space="preserve">Si gjenerohen funksione të rastësishme?</w:t>
            </w:r>
          </w:p>
        </w:tc>
        <w:tc>
          <w:tcPr>
            <w:tcW w:type="dxa" w:w="3988"/>
            <w:tcMar>
              <w:top w:type="dxa" w:w="60"/>
              <w:left w:type="dxa" w:w="100"/>
              <w:bottom w:type="dxa" w:w="60"/>
              <w:right w:type="dxa" w:w="100"/>
            </w:tcMar>
            <w:vAlign w:val="top"/>
          </w:tcPr>
          <w:p>
            <w:r>
              <w:rPr>
                <w:sz w:val="17"/>
                <w:szCs w:val="17"/>
              </w:rPr>
              <w:t xml:space="preserve">Difuzion me zhurmë të klasës gjurmë.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C14</w:t>
            </w:r>
          </w:p>
        </w:tc>
        <w:tc>
          <w:tcPr>
            <w:tcW w:type="dxa" w:w="2300"/>
            <w:shd w:fill="F7F9FC" w:color="auto" w:val="clear"/>
            <w:tcMar>
              <w:top w:type="dxa" w:w="60"/>
              <w:left w:type="dxa" w:w="100"/>
              <w:bottom w:type="dxa" w:w="60"/>
              <w:right w:type="dxa" w:w="100"/>
            </w:tcMar>
            <w:vAlign w:val="top"/>
          </w:tcPr>
          <w:p>
            <w:r>
              <w:rPr>
                <w:sz w:val="17"/>
                <w:szCs w:val="17"/>
              </w:rPr>
              <w:t xml:space="preserve">Rrjedhë shumëfazore</w:t>
            </w:r>
          </w:p>
        </w:tc>
        <w:tc>
          <w:tcPr>
            <w:tcW w:type="dxa" w:w="2700"/>
            <w:shd w:fill="F7F9FC" w:color="auto" w:val="clear"/>
            <w:tcMar>
              <w:top w:type="dxa" w:w="60"/>
              <w:left w:type="dxa" w:w="100"/>
              <w:bottom w:type="dxa" w:w="60"/>
              <w:right w:type="dxa" w:w="100"/>
            </w:tcMar>
            <w:vAlign w:val="top"/>
          </w:tcPr>
          <w:p>
            <w:r>
              <w:rPr>
                <w:sz w:val="17"/>
                <w:szCs w:val="17"/>
              </w:rPr>
              <w:t xml:space="preserve">Si kapen ballet e mprehta?</w:t>
            </w:r>
          </w:p>
        </w:tc>
        <w:tc>
          <w:tcPr>
            <w:tcW w:type="dxa" w:w="3988"/>
            <w:shd w:fill="F7F9FC" w:color="auto" w:val="clear"/>
            <w:tcMar>
              <w:top w:type="dxa" w:w="60"/>
              <w:left w:type="dxa" w:w="100"/>
              <w:bottom w:type="dxa" w:w="60"/>
              <w:right w:type="dxa" w:w="100"/>
            </w:tcMar>
            <w:vAlign w:val="top"/>
          </w:tcPr>
          <w:p>
            <w:r>
              <w:rPr>
                <w:sz w:val="17"/>
                <w:szCs w:val="17"/>
              </w:rPr>
              <w:t xml:space="preserve">Degë U-Net pranë shtresave Fourier.</w:t>
            </w:r>
          </w:p>
        </w:tc>
      </w:tr>
      <w:tr>
        <w:trPr>
          <w:cantSplit/>
        </w:trPr>
        <w:tc>
          <w:tcPr>
            <w:tcW w:type="dxa" w:w="650"/>
            <w:tcMar>
              <w:top w:type="dxa" w:w="60"/>
              <w:left w:type="dxa" w:w="100"/>
              <w:bottom w:type="dxa" w:w="60"/>
              <w:right w:type="dxa" w:w="100"/>
            </w:tcMar>
            <w:vAlign w:val="top"/>
          </w:tcPr>
          <w:p>
            <w:r>
              <w:rPr>
                <w:sz w:val="17"/>
                <w:szCs w:val="17"/>
              </w:rPr>
              <w:t xml:space="preserve">C15</w:t>
            </w:r>
          </w:p>
        </w:tc>
        <w:tc>
          <w:tcPr>
            <w:tcW w:type="dxa" w:w="2300"/>
            <w:tcMar>
              <w:top w:type="dxa" w:w="60"/>
              <w:left w:type="dxa" w:w="100"/>
              <w:bottom w:type="dxa" w:w="60"/>
              <w:right w:type="dxa" w:w="100"/>
            </w:tcMar>
            <w:vAlign w:val="top"/>
          </w:tcPr>
          <w:p>
            <w:r>
              <w:rPr>
                <w:sz w:val="17"/>
                <w:szCs w:val="17"/>
              </w:rPr>
              <w:t xml:space="preserve">Shkallë baseni</w:t>
            </w:r>
          </w:p>
        </w:tc>
        <w:tc>
          <w:tcPr>
            <w:tcW w:type="dxa" w:w="2700"/>
            <w:tcMar>
              <w:top w:type="dxa" w:w="60"/>
              <w:left w:type="dxa" w:w="100"/>
              <w:bottom w:type="dxa" w:w="60"/>
              <w:right w:type="dxa" w:w="100"/>
            </w:tcMar>
            <w:vAlign w:val="top"/>
          </w:tcPr>
          <w:p>
            <w:r>
              <w:rPr>
                <w:sz w:val="17"/>
                <w:szCs w:val="17"/>
              </w:rPr>
              <w:t xml:space="preserve">A mund të jetë simulimi 3D në kohë reale?</w:t>
            </w:r>
          </w:p>
        </w:tc>
        <w:tc>
          <w:tcPr>
            <w:tcW w:type="dxa" w:w="3988"/>
            <w:tcMar>
              <w:top w:type="dxa" w:w="60"/>
              <w:left w:type="dxa" w:w="100"/>
              <w:bottom w:type="dxa" w:w="60"/>
              <w:right w:type="dxa" w:w="100"/>
            </w:tcMar>
            <w:vAlign w:val="top"/>
          </w:tcPr>
          <w:p>
            <w:r>
              <w:rPr>
                <w:sz w:val="17"/>
                <w:szCs w:val="17"/>
              </w:rPr>
              <w:t xml:space="preserve">Hierarki FNO-sh mbi rafinimin lokal të rrjetës.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O1</w:t>
            </w:r>
          </w:p>
        </w:tc>
        <w:tc>
          <w:tcPr>
            <w:tcW w:type="dxa" w:w="2300"/>
            <w:shd w:fill="F7F9FC" w:color="auto" w:val="clear"/>
            <w:tcMar>
              <w:top w:type="dxa" w:w="60"/>
              <w:left w:type="dxa" w:w="100"/>
              <w:bottom w:type="dxa" w:w="60"/>
              <w:right w:type="dxa" w:w="100"/>
            </w:tcMar>
            <w:vAlign w:val="top"/>
          </w:tcPr>
          <w:p>
            <w:r>
              <w:rPr>
                <w:sz w:val="17"/>
                <w:szCs w:val="17"/>
              </w:rPr>
              <w:t xml:space="preserve">Funksioni i Green-it</w:t>
            </w:r>
          </w:p>
        </w:tc>
        <w:tc>
          <w:tcPr>
            <w:tcW w:type="dxa" w:w="2700"/>
            <w:shd w:fill="F7F9FC" w:color="auto" w:val="clear"/>
            <w:tcMar>
              <w:top w:type="dxa" w:w="60"/>
              <w:left w:type="dxa" w:w="100"/>
              <w:bottom w:type="dxa" w:w="60"/>
              <w:right w:type="dxa" w:w="100"/>
            </w:tcMar>
            <w:vAlign w:val="top"/>
          </w:tcPr>
          <w:p>
            <w:r>
              <w:rPr>
                <w:sz w:val="17"/>
                <w:szCs w:val="17"/>
              </w:rPr>
              <w:t xml:space="preserve">A mësohet një PDE eliptike me garanci?</w:t>
            </w:r>
          </w:p>
        </w:tc>
        <w:tc>
          <w:tcPr>
            <w:tcW w:type="dxa" w:w="3988"/>
            <w:shd w:fill="F7F9FC" w:color="auto" w:val="clear"/>
            <w:tcMar>
              <w:top w:type="dxa" w:w="60"/>
              <w:left w:type="dxa" w:w="100"/>
              <w:bottom w:type="dxa" w:w="60"/>
              <w:right w:type="dxa" w:w="100"/>
            </w:tcMar>
            <w:vAlign w:val="top"/>
          </w:tcPr>
          <w:p>
            <w:r>
              <w:rPr>
                <w:sz w:val="17"/>
                <w:szCs w:val="17"/>
              </w:rPr>
              <w:t xml:space="preserve">Po, me numër polinomial çiftesh.</w:t>
            </w:r>
          </w:p>
        </w:tc>
      </w:tr>
      <w:tr>
        <w:trPr>
          <w:cantSplit/>
        </w:trPr>
        <w:tc>
          <w:tcPr>
            <w:tcW w:type="dxa" w:w="650"/>
            <w:tcMar>
              <w:top w:type="dxa" w:w="60"/>
              <w:left w:type="dxa" w:w="100"/>
              <w:bottom w:type="dxa" w:w="60"/>
              <w:right w:type="dxa" w:w="100"/>
            </w:tcMar>
            <w:vAlign w:val="top"/>
          </w:tcPr>
          <w:p>
            <w:r>
              <w:rPr>
                <w:sz w:val="17"/>
                <w:szCs w:val="17"/>
              </w:rPr>
              <w:t xml:space="preserve">O2</w:t>
            </w:r>
          </w:p>
        </w:tc>
        <w:tc>
          <w:tcPr>
            <w:tcW w:type="dxa" w:w="2300"/>
            <w:tcMar>
              <w:top w:type="dxa" w:w="60"/>
              <w:left w:type="dxa" w:w="100"/>
              <w:bottom w:type="dxa" w:w="60"/>
              <w:right w:type="dxa" w:w="100"/>
            </w:tcMar>
            <w:vAlign w:val="top"/>
          </w:tcPr>
          <w:p>
            <w:r>
              <w:rPr>
                <w:sz w:val="17"/>
                <w:szCs w:val="17"/>
              </w:rPr>
              <w:t xml:space="preserve">PDE parabolike</w:t>
            </w:r>
          </w:p>
        </w:tc>
        <w:tc>
          <w:tcPr>
            <w:tcW w:type="dxa" w:w="2700"/>
            <w:tcMar>
              <w:top w:type="dxa" w:w="60"/>
              <w:left w:type="dxa" w:w="100"/>
              <w:bottom w:type="dxa" w:w="60"/>
              <w:right w:type="dxa" w:w="100"/>
            </w:tcMar>
            <w:vAlign w:val="top"/>
          </w:tcPr>
          <w:p>
            <w:r>
              <w:rPr>
                <w:sz w:val="17"/>
                <w:szCs w:val="17"/>
              </w:rPr>
              <w:t xml:space="preserve">Po për problemet në kohë?</w:t>
            </w:r>
          </w:p>
        </w:tc>
        <w:tc>
          <w:tcPr>
            <w:tcW w:type="dxa" w:w="3988"/>
            <w:tcMar>
              <w:top w:type="dxa" w:w="60"/>
              <w:left w:type="dxa" w:w="100"/>
              <w:bottom w:type="dxa" w:w="60"/>
              <w:right w:type="dxa" w:w="100"/>
            </w:tcMar>
            <w:vAlign w:val="top"/>
          </w:tcPr>
          <w:p>
            <w:r>
              <w:rPr>
                <w:sz w:val="17"/>
                <w:szCs w:val="17"/>
              </w:rPr>
              <w:t xml:space="preserve">Po, në </w:t>
            </w:r>
            <m:oMath>
              <m:sSup>
                <m:e>
                  <m:r>
                    <m:t>L</m:t>
                  </m:r>
                </m:e>
                <m:sup>
                  <m:r>
                    <m:t>1</m:t>
                  </m:r>
                </m:sup>
              </m:sSup>
            </m:oMath>
            <w:r>
              <w:rPr>
                <w:sz w:val="17"/>
                <w:szCs w:val="17"/>
              </w:rPr>
              <w:t xml:space="preserve"> dhe në çdo dimension.</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O3</w:t>
            </w:r>
          </w:p>
        </w:tc>
        <w:tc>
          <w:tcPr>
            <w:tcW w:type="dxa" w:w="2300"/>
            <w:shd w:fill="F7F9FC" w:color="auto" w:val="clear"/>
            <w:tcMar>
              <w:top w:type="dxa" w:w="60"/>
              <w:left w:type="dxa" w:w="100"/>
              <w:bottom w:type="dxa" w:w="60"/>
              <w:right w:type="dxa" w:w="100"/>
            </w:tcMar>
            <w:vAlign w:val="top"/>
          </w:tcPr>
          <w:p>
            <w:r>
              <w:rPr>
                <w:sz w:val="17"/>
                <w:szCs w:val="17"/>
              </w:rPr>
              <w:t xml:space="preserve">SVD e rastësishme</w:t>
            </w:r>
          </w:p>
        </w:tc>
        <w:tc>
          <w:tcPr>
            <w:tcW w:type="dxa" w:w="2700"/>
            <w:shd w:fill="F7F9FC" w:color="auto" w:val="clear"/>
            <w:tcMar>
              <w:top w:type="dxa" w:w="60"/>
              <w:left w:type="dxa" w:w="100"/>
              <w:bottom w:type="dxa" w:w="60"/>
              <w:right w:type="dxa" w:w="100"/>
            </w:tcMar>
            <w:vAlign w:val="top"/>
          </w:tcPr>
          <w:p>
            <w:r>
              <w:rPr>
                <w:sz w:val="17"/>
                <w:szCs w:val="17"/>
              </w:rPr>
              <w:t xml:space="preserve">Si futet njohuria paraprake?</w:t>
            </w:r>
          </w:p>
        </w:tc>
        <w:tc>
          <w:tcPr>
            <w:tcW w:type="dxa" w:w="3988"/>
            <w:shd w:fill="F7F9FC" w:color="auto" w:val="clear"/>
            <w:tcMar>
              <w:top w:type="dxa" w:w="60"/>
              <w:left w:type="dxa" w:w="100"/>
              <w:bottom w:type="dxa" w:w="60"/>
              <w:right w:type="dxa" w:w="100"/>
            </w:tcMar>
            <w:vAlign w:val="top"/>
          </w:tcPr>
          <w:p>
            <w:r>
              <w:rPr>
                <w:sz w:val="17"/>
                <w:szCs w:val="17"/>
              </w:rPr>
              <w:t xml:space="preserve">Vektorë testues me kovariancë të zgjedhur.</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300"/>
            <w:tcMar>
              <w:top w:type="dxa" w:w="60"/>
              <w:left w:type="dxa" w:w="100"/>
              <w:bottom w:type="dxa" w:w="60"/>
              <w:right w:type="dxa" w:w="100"/>
            </w:tcMar>
            <w:vAlign w:val="top"/>
          </w:tcPr>
          <w:p>
            <w:r>
              <w:rPr>
                <w:sz w:val="17"/>
                <w:szCs w:val="17"/>
              </w:rPr>
              <w:t xml:space="preserve">Simetri</w:t>
            </w:r>
          </w:p>
        </w:tc>
        <w:tc>
          <w:tcPr>
            <w:tcW w:type="dxa" w:w="2700"/>
            <w:tcMar>
              <w:top w:type="dxa" w:w="60"/>
              <w:left w:type="dxa" w:w="100"/>
              <w:bottom w:type="dxa" w:w="60"/>
              <w:right w:type="dxa" w:w="100"/>
            </w:tcMar>
            <w:vAlign w:val="top"/>
          </w:tcPr>
          <w:p>
            <w:r>
              <w:rPr>
                <w:sz w:val="17"/>
                <w:szCs w:val="17"/>
              </w:rPr>
              <w:t xml:space="preserve">Si bëhet ekuivariant një model ekzistues?</w:t>
            </w:r>
          </w:p>
        </w:tc>
        <w:tc>
          <w:tcPr>
            <w:tcW w:type="dxa" w:w="3988"/>
            <w:tcMar>
              <w:top w:type="dxa" w:w="60"/>
              <w:left w:type="dxa" w:w="100"/>
              <w:bottom w:type="dxa" w:w="60"/>
              <w:right w:type="dxa" w:w="100"/>
            </w:tcMar>
            <w:vAlign w:val="top"/>
          </w:tcPr>
          <w:p>
            <w:r>
              <w:rPr>
                <w:sz w:val="17"/>
                <w:szCs w:val="17"/>
              </w:rPr>
              <w:t xml:space="preserve">Kanonikalizim në algjebrën Lie, pa ritrajnim.</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300"/>
            <w:shd w:fill="F7F9FC" w:color="auto" w:val="clear"/>
            <w:tcMar>
              <w:top w:type="dxa" w:w="60"/>
              <w:left w:type="dxa" w:w="100"/>
              <w:bottom w:type="dxa" w:w="60"/>
              <w:right w:type="dxa" w:w="100"/>
            </w:tcMar>
            <w:vAlign w:val="top"/>
          </w:tcPr>
          <w:p>
            <w:r>
              <w:rPr>
                <w:sz w:val="17"/>
                <w:szCs w:val="17"/>
              </w:rPr>
              <w:t xml:space="preserve">Asimilim</w:t>
            </w:r>
          </w:p>
        </w:tc>
        <w:tc>
          <w:tcPr>
            <w:tcW w:type="dxa" w:w="2700"/>
            <w:shd w:fill="F7F9FC" w:color="auto" w:val="clear"/>
            <w:tcMar>
              <w:top w:type="dxa" w:w="60"/>
              <w:left w:type="dxa" w:w="100"/>
              <w:bottom w:type="dxa" w:w="60"/>
              <w:right w:type="dxa" w:w="100"/>
            </w:tcMar>
            <w:vAlign w:val="top"/>
          </w:tcPr>
          <w:p>
            <w:r>
              <w:rPr>
                <w:sz w:val="17"/>
                <w:szCs w:val="17"/>
              </w:rPr>
              <w:t xml:space="preserve">Si ndihmon një invers i mësuar?</w:t>
            </w:r>
          </w:p>
        </w:tc>
        <w:tc>
          <w:tcPr>
            <w:tcW w:type="dxa" w:w="3988"/>
            <w:shd w:fill="F7F9FC" w:color="auto" w:val="clear"/>
            <w:tcMar>
              <w:top w:type="dxa" w:w="60"/>
              <w:left w:type="dxa" w:w="100"/>
              <w:bottom w:type="dxa" w:w="60"/>
              <w:right w:type="dxa" w:w="100"/>
            </w:tcMar>
            <w:vAlign w:val="top"/>
          </w:tcPr>
          <w:p>
            <w:r>
              <w:rPr>
                <w:sz w:val="17"/>
                <w:szCs w:val="17"/>
              </w:rPr>
              <w:t xml:space="preserve">Inicializim dhe objektiv në hapësirën fizike.</w:t>
            </w:r>
          </w:p>
        </w:tc>
      </w:tr>
    </w:tbl>
    <w:p>
      <w:pPr>
        <w:spacing w:after="160"/>
      </w:pPr>
    </w:p>
    <w:p>
      <w:pPr>
        <w:pStyle w:val="Heading3"/>
      </w:pPr>
      <w:r>
        <w:rPr>
          <w:color w:val="1F3864"/>
        </w:rPr>
        <w:t xml:space="preserve">7.1 Teoria: nga universaliteti te kufijtë e poshtëm</w:t>
      </w:r>
    </w:p>
    <w:p>
      <w:pPr>
        <w:spacing w:after="120"/>
        <w:jc w:val="both"/>
      </w:pPr>
      <w:r>
        <w:t xml:space="preserve">Linja më e fortë e viteve 2020–2026 është teoria. Universaliteti u vërtetua për FNO-në [C1] dhe u reduktua te dy përbërës minimalë, jolokaliteti dhe jolineariteti [C2]. Por universaliteti ka çmim: kur operatori karakterizohet vetëm nga rregullsia, numri i parametrave rritet në mënyrë eksponenciale [C4], dhe për PCA-Net pengesat lidhen me rënien e vlerave vetjake [C3]. Mesazhi i përbashkët është se arkitekturat e mira duhet të shfrytëzojnë strukturën e PDE-së, si karakteristikat te HJ-Net [C4] ose mekanizmi pseudo-spektral te FNO-ja [C1].</w:t>
      </w:r>
    </w:p>
    <w:p>
      <w:pPr>
        <w:pStyle w:val="Heading3"/>
      </w:pPr>
      <w:r>
        <w:rPr>
          <w:color w:val="1F3864"/>
        </w:rPr>
        <w:t xml:space="preserve">7.2 Sa të dhëna duhen: statistika dhe algjebra lineare e rastësishme</w:t>
      </w:r>
    </w:p>
    <w:p>
      <w:pPr>
        <w:spacing w:after="120"/>
        <w:jc w:val="both"/>
      </w:pPr>
      <w:r>
        <w:t xml:space="preserve">Pyetja «sa të dhëna duhen» merr përgjigje nga dy drejtime. Nga statistika: shkallët bajeziane për operatorët linearë [C5], trajnimi konveks me veçori të rastësishme [C6] dhe bërthamat që konkurrojnë me rrjetet e thella [C7]. Nga analiza numerike në Oxford: funksionet e Green-it mësohen me numër polinomial çiftesh [O1, O2], dhe kovarianca e forcimeve të rastësishme ndikon drejtpërdrejt te saktësia [O3]. Rezultati kundërintuitiv i [C8], se mësimi i drejtpërdrejtë i sasive me interes mund të jetë më pak efikas, i lidh këto rezultate me dizajnin e orientuar drejt qëllimit.</w:t>
      </w:r>
    </w:p>
    <w:p>
      <w:pPr>
        <w:pStyle w:val="Heading3"/>
      </w:pPr>
      <w:r>
        <w:rPr>
          <w:color w:val="1F3864"/>
        </w:rPr>
        <w:t xml:space="preserve">7.3 Arkitekturat: gjeometria, simetria dhe shumë fizika</w:t>
      </w:r>
    </w:p>
    <w:p>
      <w:pPr>
        <w:spacing w:after="120"/>
        <w:jc w:val="both"/>
      </w:pPr>
      <w:r>
        <w:t xml:space="preserve">Arkitekturat e reja e çlirojnë FNO-në nga rrjeta uniforme: deformime të mësuara për gjeometri të parregullta [C9], harmonika sferike për sferën [C10] dhe vëmendje mbi kanalet funksionale për sistemet shumëfizike [C11]. Simetritë mund të imponohen edhe pas trajnimit, me kanonikalizim në algjebrën Lie [H1]. Të gjitha ndjekin të njëjtin parim: gjeometria dhe simetria e problemit duhet të futen në vetë operatorin.</w:t>
      </w:r>
    </w:p>
    <w:p>
      <w:pPr>
        <w:pStyle w:val="Heading3"/>
      </w:pPr>
      <w:r>
        <w:rPr>
          <w:color w:val="1F3864"/>
        </w:rPr>
        <w:t xml:space="preserve">7.4 Pasiguria dhe kaosi: operatorët gjenerues</w:t>
      </w:r>
    </w:p>
    <w:p>
      <w:pPr>
        <w:spacing w:after="120"/>
        <w:jc w:val="both"/>
      </w:pPr>
      <w:r>
        <w:t xml:space="preserve">Për sistemet kaotike, operatori Markov me disipativitet të imponuar [C12] mëson statistikat afatgjata, jo trajektoret. Difuzioni në hapësirën e funksioneve [C13] e çon këtë më tej: operatori neural bëhet gjenerator i shpërndarjeve mbi funksione, me zhurmë të klasës gjurmë, siç kërkon teoria e seksionit 1.8. Këto janë mjetet natyrore për prior-ë jo-Gausianë dhe për kuantifikim pasigurie në dimension të pafundëm.</w:t>
      </w:r>
    </w:p>
    <w:p>
      <w:pPr>
        <w:pStyle w:val="Heading3"/>
      </w:pPr>
      <w:r>
        <w:rPr>
          <w:color w:val="1F3864"/>
        </w:rPr>
        <w:t xml:space="preserve">7.5 Nga teoria te nëntoka: rrjedha shumëfazore dhe asimilimi</w:t>
      </w:r>
    </w:p>
    <w:p>
      <w:pPr>
        <w:spacing w:after="120"/>
        <w:jc w:val="both"/>
      </w:pPr>
      <w:r>
        <w:t xml:space="preserve">Zbatimet në rrjedhën shumëfazore tregojnë se operatorët neuralë janë gati për probleme reale nëntokësore: U-FNO-ja kap ballet e mprehta të ngopjes [C14], dhe Nested FNO-ja e bën simulimin 3D në shkallë baseni të mundshëm në kohë reale [C15]. Për problemet inverse, inversi i mësuar i vëzhgimit përmirëson asimilimin variacional [H2]. Këta janë tre përbërësit që i duhen një projekti si SWI-Goal-OED: surrogat i shpejtë, kapje e saktë e balleve dhe inversion i qëndrueshëm.</w:t>
      </w:r>
    </w:p>
    <w:p>
      <w:pPr>
        <w:pStyle w:val="Heading3"/>
      </w:pPr>
      <w:r>
        <w:rPr>
          <w:color w:val="1F3864"/>
        </w:rPr>
        <w:t xml:space="preserve">7.6 Mësimet për SWI-Goal-OED</w:t>
      </w:r>
    </w:p>
    <w:p>
      <w:pPr>
        <w:pStyle w:val="ListParagraph"/>
        <w:numPr>
          <w:ilvl w:val="0"/>
          <w:numId w:val="2"/>
        </w:numPr>
        <w:spacing w:after="60"/>
        <w:jc w:val="both"/>
      </w:pPr>
      <w:r>
        <w:t xml:space="preserve">Harta </w:t>
      </w:r>
      <m:oMath>
        <m:r>
          <m:t>m</m:t>
        </m:r>
        <m:r>
          <m:rPr>
            <m:sty m:val="p"/>
          </m:rPr>
          <m:t>↦</m:t>
        </m:r>
        <m:d>
          <m:dPr>
            <m:begChr m:val="("/>
            <m:sepChr m:val=""/>
            <m:endChr m:val=")"/>
            <m:grow/>
          </m:dPr>
          <m:e>
            <m:r>
              <m:t>y</m:t>
            </m:r>
            <m:r>
              <m:rPr>
                <m:sty m:val="p"/>
              </m:rPr>
              <m:t>,</m:t>
            </m:r>
            <m:r>
              <m:t>q</m:t>
            </m:r>
          </m:e>
        </m:d>
      </m:oMath>
      <w:r>
        <w:t xml:space="preserve"> e projektit shkon nga një fushë te disa vëzhgueshme; sipas [C8], është më mirë të mësohet operatori i plotë dhe derivatet e tij sesa drejtpërdrejt EIG-ja.</w:t>
      </w:r>
    </w:p>
    <w:p>
      <w:pPr>
        <w:pStyle w:val="ListParagraph"/>
        <w:numPr>
          <w:ilvl w:val="0"/>
          <w:numId w:val="2"/>
        </w:numPr>
        <w:spacing w:after="60"/>
        <w:jc w:val="both"/>
      </w:pPr>
      <w:r>
        <w:t xml:space="preserve">Kufijtë e mprehtë midis facieve e ngadalësojnë rënien e vlerave vetjake [C3]; arkitektura duhet të ketë përbërës lokalë, si dega U-Net [C14], ose rafinim lokal të rrjetës [C15].</w:t>
      </w:r>
    </w:p>
    <w:p>
      <w:pPr>
        <w:pStyle w:val="ListParagraph"/>
        <w:numPr>
          <w:ilvl w:val="0"/>
          <w:numId w:val="2"/>
        </w:numPr>
        <w:spacing w:after="60"/>
        <w:jc w:val="both"/>
      </w:pPr>
      <w:r>
        <w:t xml:space="preserve">Jakobiani </w:t>
      </w:r>
      <m:oMath>
        <m:r>
          <m:t>G</m:t>
        </m:r>
      </m:oMath>
      <w:r>
        <w:t xml:space="preserve"> është operator linear: shkallët e [C5] dhe kufijtë e [O1, O2] tregojnë sa simulime duhen për ta mësuar me saktësi të dhënë.</w:t>
      </w:r>
    </w:p>
    <w:p>
      <w:pPr>
        <w:pStyle w:val="ListParagraph"/>
        <w:numPr>
          <w:ilvl w:val="0"/>
          <w:numId w:val="2"/>
        </w:numPr>
        <w:spacing w:after="60"/>
        <w:jc w:val="both"/>
      </w:pPr>
      <w:r>
        <w:t xml:space="preserve">Poligoni i Fushë-Kuqes kërkon gjeometri të parregullt [C9], dhe çiftimi i rrjedhës me transportin e kripës është problem shumëfizik [C11].</w:t>
      </w:r>
    </w:p>
    <w:p>
      <w:pPr>
        <w:pStyle w:val="ListParagraph"/>
        <w:numPr>
          <w:ilvl w:val="0"/>
          <w:numId w:val="2"/>
        </w:numPr>
        <w:spacing w:after="60"/>
        <w:jc w:val="both"/>
      </w:pPr>
      <w:r>
        <w:t xml:space="preserve">Prior-ët gjenerues [C13] mund ta zëvendësojnë prior-in Gausian të facieve kur kufijtë midis facieve janë të mprehtë.</w:t>
      </w:r>
    </w:p>
    <w:p>
      <w:pPr>
        <w:pStyle w:val="Heading3"/>
      </w:pPr>
      <w:r>
        <w:rPr>
          <w:color w:val="1F3864"/>
        </w:rPr>
        <w:t xml:space="preserve">7.7 Lexime shtesë</w:t>
      </w:r>
    </w:p>
    <w:p>
      <w:pPr>
        <w:spacing w:after="120"/>
        <w:jc w:val="both"/>
      </w:pPr>
      <w:r>
        <w:t xml:space="preserve">Punimet e mëposhtme dolën gjatë kërkimit dhe janë të lidhura ngushtë me temën, por mbetën jashtë listës kryesore: disa sepse janë më pak të reja ose më pak komplekse, disa sepse afiliacioni me tri institucionet nuk u konfirmua në botim.</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Tema</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Bhattacharya, K., Hosseini, B., Kovachki, N. B. &amp; Stuart, A. M. (2021). Model reduction and neural networks for parametric PDEs. </w:t>
            </w:r>
            <w:r>
              <w:rPr>
                <w:i/>
                <w:iCs/>
                <w:sz w:val="17"/>
                <w:szCs w:val="17"/>
              </w:rPr>
              <w:t xml:space="preserve">SMAI Journal of Computational Mathematics</w:t>
            </w:r>
            <w:r>
              <w:rPr>
                <w:sz w:val="17"/>
                <w:szCs w:val="17"/>
              </w:rPr>
              <w:t xml:space="preserve">, 7, 121–157. </w:t>
            </w:r>
            <w:hyperlink w:history="1" r:id="rIdokqz08aqjbxxkvf15rozj">
              <w:r>
                <w:rPr>
                  <w:color w:val="1D4ED8"/>
                  <w:sz w:val="17"/>
                  <w:szCs w:val="17"/>
                  <w:u w:val="single"/>
                </w:rPr>
                <w:t xml:space="preserve">https://doi.org/10.5802/smai-jcm.74</w:t>
              </w:r>
            </w:hyperlink>
          </w:p>
        </w:tc>
        <w:tc>
          <w:tcPr>
            <w:tcW w:type="dxa" w:w="3038"/>
            <w:tcMar>
              <w:top w:type="dxa" w:w="60"/>
              <w:left w:type="dxa" w:w="100"/>
              <w:bottom w:type="dxa" w:w="60"/>
              <w:right w:type="dxa" w:w="100"/>
            </w:tcMar>
            <w:vAlign w:val="top"/>
          </w:tcPr>
          <w:p>
            <w:r>
              <w:rPr>
                <w:sz w:val="17"/>
                <w:szCs w:val="17"/>
              </w:rPr>
              <w:t xml:space="preserve">Artikulli origjinal i PCA-Net-it, baza e [C3].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Yang, Y., Gao, A. F., Castellanos, J. C., Ross, Z. E., Azizzadenesheli, K. &amp; Clayton, R. W. (2021). Seismic wave propagation and inversion with neural operators. </w:t>
            </w:r>
            <w:r>
              <w:rPr>
                <w:i/>
                <w:iCs/>
                <w:sz w:val="17"/>
                <w:szCs w:val="17"/>
              </w:rPr>
              <w:t xml:space="preserve">The Seismic Record</w:t>
            </w:r>
            <w:r>
              <w:rPr>
                <w:sz w:val="17"/>
                <w:szCs w:val="17"/>
              </w:rPr>
              <w:t xml:space="preserve">, 1(3), 126–134. </w:t>
            </w:r>
            <w:hyperlink w:history="1" r:id="rIdg0oarpvb6xrtuyyyisfld">
              <w:r>
                <w:rPr>
                  <w:color w:val="1D4ED8"/>
                  <w:sz w:val="17"/>
                  <w:szCs w:val="17"/>
                  <w:u w:val="single"/>
                </w:rPr>
                <w:t xml:space="preserve">https://doi.org/10.1785/0320210026</w:t>
              </w:r>
            </w:hyperlink>
          </w:p>
        </w:tc>
        <w:tc>
          <w:tcPr>
            <w:tcW w:type="dxa" w:w="3038"/>
            <w:shd w:fill="F7F9FC" w:color="auto" w:val="clear"/>
            <w:tcMar>
              <w:top w:type="dxa" w:w="60"/>
              <w:left w:type="dxa" w:w="100"/>
              <w:bottom w:type="dxa" w:w="60"/>
              <w:right w:type="dxa" w:w="100"/>
            </w:tcMar>
            <w:vAlign w:val="top"/>
          </w:tcPr>
          <w:p>
            <w:r>
              <w:rPr>
                <w:sz w:val="17"/>
                <w:szCs w:val="17"/>
              </w:rPr>
              <w:t xml:space="preserve">FNO për valët sizmike dhe inversion me diferencim automatik përmes surrogatit.</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Zhuang, J., Kochkov, D., Bar-Sinai, Y., Brenner, M. P. &amp; Hoyer, S. (2021). Learned discretizations for passive scalar advection in a two-dimensional turbulent flow. </w:t>
            </w:r>
            <w:r>
              <w:rPr>
                <w:i/>
                <w:iCs/>
                <w:sz w:val="17"/>
                <w:szCs w:val="17"/>
              </w:rPr>
              <w:t xml:space="preserve">Physical Review Fluids</w:t>
            </w:r>
            <w:r>
              <w:rPr>
                <w:sz w:val="17"/>
                <w:szCs w:val="17"/>
              </w:rPr>
              <w:t xml:space="preserve">, 6(6), 064605. </w:t>
            </w:r>
            <w:hyperlink w:history="1" r:id="rIdiaeb7ihri-h86p7la1ior">
              <w:r>
                <w:rPr>
                  <w:color w:val="1D4ED8"/>
                  <w:sz w:val="17"/>
                  <w:szCs w:val="17"/>
                  <w:u w:val="single"/>
                </w:rPr>
                <w:t xml:space="preserve">https://doi.org/10.1103/PhysRevFluids.6.064605</w:t>
              </w:r>
            </w:hyperlink>
          </w:p>
        </w:tc>
        <w:tc>
          <w:tcPr>
            <w:tcW w:type="dxa" w:w="3038"/>
            <w:tcMar>
              <w:top w:type="dxa" w:w="60"/>
              <w:left w:type="dxa" w:w="100"/>
              <w:bottom w:type="dxa" w:w="60"/>
              <w:right w:type="dxa" w:w="100"/>
            </w:tcMar>
            <w:vAlign w:val="top"/>
          </w:tcPr>
          <w:p>
            <w:r>
              <w:rPr>
                <w:sz w:val="17"/>
                <w:szCs w:val="17"/>
              </w:rPr>
              <w:t xml:space="preserve">Diskretizim i mësuar për advektimin, i afërt me transportin e kripës.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Boullé, N., Nakatsukasa, Y. &amp; Townsend, A. (2020). Rational neural networks. </w:t>
            </w:r>
            <w:r>
              <w:rPr>
                <w:i/>
                <w:iCs/>
                <w:sz w:val="17"/>
                <w:szCs w:val="17"/>
              </w:rPr>
              <w:t xml:space="preserve">Advances in Neural Information Processing Systems 33 (NeurIPS 2020)</w:t>
            </w:r>
            <w:r>
              <w:rPr>
                <w:sz w:val="17"/>
                <w:szCs w:val="17"/>
              </w:rPr>
              <w:t xml:space="preserve">. </w:t>
            </w:r>
            <w:hyperlink w:history="1" r:id="rId4wqdqnahoh6lq5d8ni8ed">
              <w:r>
                <w:rPr>
                  <w:color w:val="1D4ED8"/>
                  <w:sz w:val="17"/>
                  <w:szCs w:val="17"/>
                  <w:u w:val="single"/>
                </w:rPr>
                <w:t xml:space="preserve">https://proceedings.neurips.cc/paper/2020/hash/a3f390d88e4c41f2747bfa2f1b5f87db-Abstract.html</w:t>
              </w:r>
            </w:hyperlink>
          </w:p>
        </w:tc>
        <w:tc>
          <w:tcPr>
            <w:tcW w:type="dxa" w:w="3038"/>
            <w:shd w:fill="F7F9FC" w:color="auto" w:val="clear"/>
            <w:tcMar>
              <w:top w:type="dxa" w:w="60"/>
              <w:left w:type="dxa" w:w="100"/>
              <w:bottom w:type="dxa" w:w="60"/>
              <w:right w:type="dxa" w:w="100"/>
            </w:tcMar>
            <w:vAlign w:val="top"/>
          </w:tcPr>
          <w:p>
            <w:r>
              <w:rPr>
                <w:sz w:val="17"/>
                <w:szCs w:val="17"/>
              </w:rPr>
              <w:t xml:space="preserve">Rrjete racionale, të përdorura më pas për të mësuar funksionet e Green-it.</w:t>
            </w:r>
          </w:p>
        </w:tc>
      </w:tr>
      <w:tr>
        <w:trPr>
          <w:cantSplit/>
        </w:trPr>
        <w:tc>
          <w:tcPr>
            <w:tcW w:type="dxa" w:w="1000"/>
            <w:tcMar>
              <w:top w:type="dxa" w:w="60"/>
              <w:left w:type="dxa" w:w="100"/>
              <w:bottom w:type="dxa" w:w="60"/>
              <w:right w:type="dxa" w:w="100"/>
            </w:tcMar>
            <w:vAlign w:val="top"/>
          </w:tcPr>
          <w:p>
            <w:r>
              <w:rPr>
                <w:sz w:val="17"/>
                <w:szCs w:val="17"/>
              </w:rPr>
              <w:t xml:space="preserve">Arkitekturë</w:t>
            </w:r>
          </w:p>
        </w:tc>
        <w:tc>
          <w:tcPr>
            <w:tcW w:type="dxa" w:w="5600"/>
            <w:tcMar>
              <w:top w:type="dxa" w:w="60"/>
              <w:left w:type="dxa" w:w="100"/>
              <w:bottom w:type="dxa" w:w="60"/>
              <w:right w:type="dxa" w:w="100"/>
            </w:tcMar>
            <w:vAlign w:val="top"/>
          </w:tcPr>
          <w:p>
            <w:r>
              <w:rPr>
                <w:sz w:val="17"/>
                <w:szCs w:val="17"/>
              </w:rPr>
              <w:t xml:space="preserve">Liu-Schiaffini, M., Berner, J., Bonev, B., Kurth, T., Azizzadenesheli, K. &amp; Anandkumar, A. (2024). Neural operators with localized integral and differential kernels. </w:t>
            </w:r>
            <w:r>
              <w:rPr>
                <w:i/>
                <w:iCs/>
                <w:sz w:val="17"/>
                <w:szCs w:val="17"/>
              </w:rPr>
              <w:t xml:space="preserve">Proceedings of the 41st International Conference on Machine Learning</w:t>
            </w:r>
            <w:r>
              <w:rPr>
                <w:sz w:val="17"/>
                <w:szCs w:val="17"/>
              </w:rPr>
              <w:t xml:space="preserve">, PMLR 235, 32576–32594. </w:t>
            </w:r>
            <w:hyperlink w:history="1" r:id="rIdosidnzze1_yo1pslu43fj">
              <w:r>
                <w:rPr>
                  <w:color w:val="1D4ED8"/>
                  <w:sz w:val="17"/>
                  <w:szCs w:val="17"/>
                  <w:u w:val="single"/>
                </w:rPr>
                <w:t xml:space="preserve">https://proceedings.mlr.press/v235/liu-schiaffini24a.html</w:t>
              </w:r>
            </w:hyperlink>
          </w:p>
        </w:tc>
        <w:tc>
          <w:tcPr>
            <w:tcW w:type="dxa" w:w="3038"/>
            <w:tcMar>
              <w:top w:type="dxa" w:w="60"/>
              <w:left w:type="dxa" w:w="100"/>
              <w:bottom w:type="dxa" w:w="60"/>
              <w:right w:type="dxa" w:w="100"/>
            </w:tcMar>
            <w:vAlign w:val="top"/>
          </w:tcPr>
          <w:p>
            <w:r>
              <w:rPr>
                <w:sz w:val="17"/>
                <w:szCs w:val="17"/>
              </w:rPr>
              <w:t xml:space="preserve">Bërthama lokale dhe diferenciale pranë FNO-së, për veçori lokale.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SPDE</w:t>
            </w:r>
          </w:p>
        </w:tc>
        <w:tc>
          <w:tcPr>
            <w:tcW w:type="dxa" w:w="5600"/>
            <w:shd w:fill="F7F9FC" w:color="auto" w:val="clear"/>
            <w:tcMar>
              <w:top w:type="dxa" w:w="60"/>
              <w:left w:type="dxa" w:w="100"/>
              <w:bottom w:type="dxa" w:w="60"/>
              <w:right w:type="dxa" w:w="100"/>
            </w:tcMar>
            <w:vAlign w:val="top"/>
          </w:tcPr>
          <w:p>
            <w:r>
              <w:rPr>
                <w:sz w:val="17"/>
                <w:szCs w:val="17"/>
              </w:rPr>
              <w:t xml:space="preserve">Salvi, C., Lemercier, M. &amp; Gerasimovičs, A. (2022). Neural stochastic PDEs: Resolution-invariant learning of continuous spatiotemporal dynamics. </w:t>
            </w:r>
            <w:r>
              <w:rPr>
                <w:i/>
                <w:iCs/>
                <w:sz w:val="17"/>
                <w:szCs w:val="17"/>
              </w:rPr>
              <w:t xml:space="preserve">Advances in Neural Information Processing Systems 35 (NeurIPS 2022)</w:t>
            </w:r>
            <w:r>
              <w:rPr>
                <w:sz w:val="17"/>
                <w:szCs w:val="17"/>
              </w:rPr>
              <w:t xml:space="preserve">. </w:t>
            </w:r>
            <w:hyperlink w:history="1" r:id="rId7edvpegtx5mjojhvdfyvc">
              <w:r>
                <w:rPr>
                  <w:color w:val="1D4ED8"/>
                  <w:sz w:val="17"/>
                  <w:szCs w:val="17"/>
                  <w:u w:val="single"/>
                </w:rPr>
                <w:t xml:space="preserve">https://neurips.cc/virtual/2022/poster/54074</w:t>
              </w:r>
            </w:hyperlink>
          </w:p>
        </w:tc>
        <w:tc>
          <w:tcPr>
            <w:tcW w:type="dxa" w:w="3038"/>
            <w:shd w:fill="F7F9FC" w:color="auto" w:val="clear"/>
            <w:tcMar>
              <w:top w:type="dxa" w:w="60"/>
              <w:left w:type="dxa" w:w="100"/>
              <w:bottom w:type="dxa" w:w="60"/>
              <w:right w:type="dxa" w:w="100"/>
            </w:tcMar>
            <w:vAlign w:val="top"/>
          </w:tcPr>
          <w:p>
            <w:r>
              <w:rPr>
                <w:sz w:val="17"/>
                <w:szCs w:val="17"/>
              </w:rPr>
              <w:t xml:space="preserve">Operatorë neuralë për PDE stokastike, të ndërtuar mbi zgjidhjet e buta (mild).</w:t>
            </w:r>
          </w:p>
        </w:tc>
      </w:tr>
    </w:tbl>
    <w:p>
      <w:pPr>
        <w:spacing w:after="160"/>
      </w:pPr>
    </w:p>
    <w:p>
      <w:pPr>
        <w:pStyle w:val="Heading1"/>
        <w:pageBreakBefore/>
      </w:pPr>
      <w:r>
        <w:rPr>
          <w:color w:val="92400E"/>
        </w:rPr>
        <w:t xml:space="preserve">8. Inovacioni i propozuar</w:t>
      </w:r>
    </w:p>
    <w:p>
      <w:pPr>
        <w:pStyle w:val="Heading2"/>
      </w:pPr>
      <w:r>
        <w:rPr>
          <w:color w:val="1F3864"/>
        </w:rPr>
        <w:t xml:space="preserve">DIGO-NO: operator neural i informuar nga derivatet dhe i orientuar drejt qëllimit, me kufi të certifikuar për gabimin e EIG-së</w:t>
      </w:r>
    </w:p>
    <w:p>
      <w:pPr>
        <w:spacing w:after="120"/>
      </w:pPr>
      <w:r>
        <w:rPr>
          <w:i/>
          <w:iCs/>
          <w:color w:val="5B6573"/>
          <w:sz w:val="18"/>
          <w:szCs w:val="18"/>
        </w:rPr>
        <w:t xml:space="preserve">Ky është një propozim kërkimor i ndërtuar mbi Pjesën I dhe mbi 20 artikujt e mësipërm, jo rezultat i botuar. Përdor shënimet e kodit SWI-Goal-OED dhe plotëson pesë propozimet e dokumenteve të mëparshme.</w:t>
      </w:r>
    </w:p>
    <w:p>
      <w:pPr>
        <w:spacing w:after="120"/>
        <w:jc w:val="both"/>
      </w:pPr>
      <w:r>
        <w:rPr>
          <w:b/>
          <w:bCs/>
        </w:rPr>
        <w:t xml:space="preserve">Boshllëku.</w:t>
      </w:r>
      <w:r>
        <w:t xml:space="preserve"> SWI-Goal-OED i llogarit </w:t>
      </w:r>
      <m:oMath>
        <m:r>
          <m:t>G</m:t>
        </m:r>
      </m:oMath>
      <w:r>
        <w:t xml:space="preserve"> dhe </w:t>
      </w:r>
      <m:oMath>
        <m:r>
          <m:t>h</m:t>
        </m:r>
      </m:oMath>
      <w:r>
        <w:t xml:space="preserve"> me dy zgjidhje adjoint në një pikë të vetme linearizimi. Për të shkuar përtej saj (EIG si mesatare mbi prior-in, shumë skenarë pompimi, shumë dizajne kandidate) duhen mijëra zgjidhje adjoint. Operatorët neuralë janë të shpejtë, por, kur trajnohen vetëm me daljet, Jakobianët e tyre mund të jenë të pasaktë. Artikujt e Pjesës II japin arkitektura për mjedise poroze heterogjene [C14, C15] dhe për gjeometri komplekse [C9], si dhe teori për përafrimin dhe për të dhënat [C1–C8, O1–O3]. Asnjëri prej tyre nuk e lidh trajnimin e operatorit me një garanci për gabimin që surrogati shkakton në EIG-në për qëllimin.</w:t>
      </w:r>
    </w:p>
    <w:p>
      <w:pPr>
        <w:spacing w:after="120"/>
        <w:jc w:val="both"/>
      </w:pPr>
      <w:r>
        <w:rPr>
          <w:b/>
          <w:bCs/>
        </w:rPr>
        <w:t xml:space="preserve">Ideja.</w:t>
      </w:r>
      <w:r>
        <w:t xml:space="preserve"> Operatori neural </w:t>
      </w:r>
      <m:oMath>
        <m:sSub>
          <m:e>
            <m:r>
              <m:rPr>
                <m:scr m:val="script"/>
                <m:sty m:val="p"/>
              </m:rPr>
              <m:t>G</m:t>
            </m:r>
          </m:e>
          <m:sub>
            <m:r>
              <m:t>θ</m:t>
            </m:r>
          </m:sub>
        </m:sSub>
        <m:r>
          <m:rPr>
            <m:sty m:val="p"/>
          </m:rPr>
          <m:t>:</m:t>
        </m:r>
        <m:r>
          <m:t>m</m:t>
        </m:r>
        <m:r>
          <m:rPr>
            <m:sty m:val="p"/>
          </m:rPr>
          <m:t>↦</m:t>
        </m:r>
        <m:d>
          <m:dPr>
            <m:begChr m:val="("/>
            <m:sepChr m:val=""/>
            <m:endChr m:val=")"/>
            <m:grow/>
          </m:dPr>
          <m:e>
            <m:r>
              <m:t>y</m:t>
            </m:r>
            <m:r>
              <m:rPr>
                <m:sty m:val="p"/>
              </m:rPr>
              <m:t>,</m:t>
            </m:r>
            <m:r>
              <m:t>q</m:t>
            </m:r>
          </m:e>
        </m:d>
      </m:oMath>
      <w:r>
        <w:t xml:space="preserve"> trajnohet me daljet dhe me Jakobianët adjoint të zgjidhësit të projektit, në normat e bardhuara që kontrollojnë EIG-në. Një kufi i rendit të parë e certifikon gabimin e EIG-së, dhe Jakobianët e operatorit përdoren për EIG-në mesatare mbi prior-in. Kjo ndjek përfundimin e [C8]: mësohet operatori i plotë dhe derivatet e tij, jo drejtpërdrejt EIG-ja.</w:t>
      </w:r>
    </w:p>
    <w:p>
      <w:pPr>
        <w:pStyle w:val="Heading3"/>
      </w:pPr>
      <w:r>
        <w:rPr>
          <w:color w:val="1F3864"/>
        </w:rPr>
        <w:t xml:space="preserve">Hapi 1: EIG-ja në madhësi të bardhuara</w:t>
      </w:r>
    </w:p>
    <w:p>
      <w:pPr>
        <w:pStyle w:val="Equation"/>
      </w:pPr>
      <m:oMathPara>
        <m:oMathParaPr>
          <m:jc m:val="center"/>
        </m:oMathParaPr>
        <m:oMath>
          <m:acc>
            <m:accPr>
              <m:chr m:val="̂"/>
            </m:accPr>
            <m:e>
              <m:r>
                <m:t>G</m:t>
              </m:r>
            </m:e>
          </m:acc>
          <m:d>
            <m:dPr>
              <m:begChr m:val="("/>
              <m:sepChr m:val=""/>
              <m:endChr m:val=")"/>
              <m:grow/>
            </m:dPr>
            <m:e>
              <m:r>
                <m:t>m</m:t>
              </m:r>
            </m:e>
          </m:d>
          <m:r>
            <m:rPr>
              <m:sty m:val="p"/>
            </m:rPr>
            <m:t>=</m:t>
          </m:r>
          <m:sSubSup>
            <m:e>
              <m:r>
                <m:t>Γ</m:t>
              </m:r>
            </m:e>
            <m:sub>
              <m:r>
                <m:t>n</m:t>
              </m:r>
            </m:sub>
            <m:sup>
              <m:r>
                <m:rPr>
                  <m:sty m:val="p"/>
                </m:rPr>
                <m:t>−</m:t>
              </m:r>
              <m:r>
                <m:t>1</m:t>
              </m:r>
              <m:r>
                <m:rPr>
                  <m:sty m:val="p"/>
                </m:rPr>
                <m:t>/</m:t>
              </m:r>
              <m:r>
                <m:t>2</m:t>
              </m:r>
            </m:sup>
          </m:sSubSup>
          <m:r>
            <m:t> </m:t>
          </m:r>
          <m:r>
            <m:t>G</m:t>
          </m:r>
          <m:d>
            <m:dPr>
              <m:begChr m:val="("/>
              <m:sepChr m:val=""/>
              <m:endChr m:val=")"/>
              <m:grow/>
            </m:dPr>
            <m:e>
              <m:r>
                <m:t>m</m:t>
              </m:r>
            </m:e>
          </m:d>
          <m:r>
            <m:t> </m:t>
          </m:r>
          <m:sSubSup>
            <m:e>
              <m:r>
                <m:t>Γ</m:t>
              </m:r>
            </m:e>
            <m:sub>
              <m:r>
                <m:t>F</m:t>
              </m:r>
            </m:sub>
            <m:sup>
              <m:r>
                <m:t>1</m:t>
              </m:r>
              <m:r>
                <m:rPr>
                  <m:sty m:val="p"/>
                </m:rPr>
                <m:t>/</m:t>
              </m:r>
              <m:r>
                <m:t>2</m:t>
              </m:r>
            </m:sup>
          </m:sSubSup>
          <m:r>
            <m:rPr>
              <m:sty m:val="p"/>
            </m:rPr>
            <m:t>,</m:t>
          </m:r>
          <m:r>
            <m:t>  </m:t>
          </m:r>
          <m:acc>
            <m:accPr>
              <m:chr m:val="̂"/>
            </m:accPr>
            <m:e>
              <m:r>
                <m:t>h</m:t>
              </m:r>
            </m:e>
          </m:acc>
          <m:d>
            <m:dPr>
              <m:begChr m:val="("/>
              <m:sepChr m:val=""/>
              <m:endChr m:val=")"/>
              <m:grow/>
            </m:dPr>
            <m:e>
              <m:r>
                <m:t>m</m:t>
              </m:r>
            </m:e>
          </m:d>
          <m:r>
            <m:rPr>
              <m:sty m:val="p"/>
            </m:rPr>
            <m:t>=</m:t>
          </m:r>
          <m:r>
            <m:t>h</m:t>
          </m:r>
          <m:d>
            <m:dPr>
              <m:begChr m:val="("/>
              <m:sepChr m:val=""/>
              <m:endChr m:val=")"/>
              <m:grow/>
            </m:dPr>
            <m:e>
              <m:r>
                <m:t>m</m:t>
              </m:r>
            </m:e>
          </m:d>
          <m:r>
            <m:t> </m:t>
          </m:r>
          <m:sSubSup>
            <m:e>
              <m:r>
                <m:t>Γ</m:t>
              </m:r>
            </m:e>
            <m:sub>
              <m:r>
                <m:t>F</m:t>
              </m:r>
            </m:sub>
            <m:sup>
              <m:r>
                <m:t>1</m:t>
              </m:r>
              <m:r>
                <m:rPr>
                  <m:sty m:val="p"/>
                </m:rPr>
                <m:t>/</m:t>
              </m:r>
              <m:r>
                <m:t>2</m:t>
              </m:r>
            </m:sup>
          </m:sSubSup>
          <m:r>
            <m:rPr>
              <m:sty m:val="p"/>
            </m:rPr>
            <m:t>,</m:t>
          </m:r>
          <m:r>
            <m:t>  </m:t>
          </m:r>
          <m:r>
            <m:t>U</m:t>
          </m:r>
          <m:d>
            <m:dPr>
              <m:begChr m:val="("/>
              <m:sepChr m:val=""/>
              <m:endChr m:val=")"/>
              <m:grow/>
            </m:dPr>
            <m:e>
              <m:r>
                <m:t>m</m:t>
              </m:r>
            </m:e>
          </m:d>
          <m:r>
            <m:rPr>
              <m:sty m:val="p"/>
            </m:rPr>
            <m:t>=</m:t>
          </m:r>
          <m:f>
            <m:fPr>
              <m:type m:val="bar"/>
            </m:fPr>
            <m:num>
              <m:r>
                <m:t>1</m:t>
              </m:r>
            </m:num>
            <m:den>
              <m:r>
                <m:t>2</m:t>
              </m:r>
            </m:den>
          </m:f>
          <m:r>
            <m:rPr>
              <m:sty m:val="p"/>
            </m:rPr>
            <m:t>ln</m:t>
          </m:r>
          <m:f>
            <m:fPr>
              <m:type m:val="bar"/>
            </m:fPr>
            <m:num>
              <m:sSup>
                <m:e>
                  <m:d>
                    <m:dPr>
                      <m:begChr m:val="∥"/>
                      <m:sepChr m:val=""/>
                      <m:endChr m:val="∥"/>
                      <m:grow/>
                    </m:dPr>
                    <m:e>
                      <m:acc>
                        <m:accPr>
                          <m:chr m:val="̂"/>
                        </m:accPr>
                        <m:e>
                          <m:r>
                            <m:t>h</m:t>
                          </m:r>
                        </m:e>
                      </m:acc>
                    </m:e>
                  </m:d>
                </m:e>
                <m:sup>
                  <m:r>
                    <m:t>2</m:t>
                  </m:r>
                </m:sup>
              </m:sSup>
            </m:num>
            <m:den>
              <m:acc>
                <m:accPr>
                  <m:chr m:val="̂"/>
                </m:accPr>
                <m:e>
                  <m:r>
                    <m:t>h</m:t>
                  </m:r>
                </m:e>
              </m:acc>
              <m:sSup>
                <m:e>
                  <m:d>
                    <m:dPr>
                      <m:begChr m:val="("/>
                      <m:sepChr m:val=""/>
                      <m:endChr m:val=")"/>
                      <m:grow/>
                    </m:dPr>
                    <m:e>
                      <m:r>
                        <m:t>I</m:t>
                      </m:r>
                      <m:r>
                        <m:rPr>
                          <m:sty m:val="p"/>
                        </m:rPr>
                        <m:t>+</m:t>
                      </m:r>
                      <m:sSup>
                        <m:e>
                          <m:acc>
                            <m:accPr>
                              <m:chr m:val="̂"/>
                            </m:accPr>
                            <m:e>
                              <m:r>
                                <m:t>G</m:t>
                              </m:r>
                            </m:e>
                          </m:acc>
                        </m:e>
                        <m:sup>
                          <m:r>
                            <m:rPr>
                              <m:sty m:val="p"/>
                            </m:rPr>
                            <m:t>⊤</m:t>
                          </m:r>
                        </m:sup>
                      </m:sSup>
                      <m:acc>
                        <m:accPr>
                          <m:chr m:val="̂"/>
                        </m:accPr>
                        <m:e>
                          <m:r>
                            <m:t>G</m:t>
                          </m:r>
                        </m:e>
                      </m:acc>
                    </m:e>
                  </m:d>
                </m:e>
                <m:sup>
                  <m:r>
                    <m:rPr>
                      <m:sty m:val="p"/>
                    </m:rPr>
                    <m:t>−</m:t>
                  </m:r>
                  <m:r>
                    <m:t>1</m:t>
                  </m:r>
                </m:sup>
              </m:sSup>
              <m:sSup>
                <m:e>
                  <m:acc>
                    <m:accPr>
                      <m:chr m:val="̂"/>
                    </m:accPr>
                    <m:e>
                      <m:r>
                        <m:t>h</m:t>
                      </m:r>
                    </m:e>
                  </m:acc>
                </m:e>
                <m:sup>
                  <m:r>
                    <m:rPr>
                      <m:sty m:val="p"/>
                    </m:rPr>
                    <m:t>⊤</m:t>
                  </m:r>
                </m:sup>
              </m:sSup>
            </m:den>
          </m:f>
        </m:oMath>
      </m:oMathPara>
    </w:p>
    <w:p>
      <w:pPr>
        <w:spacing w:after="120"/>
        <w:jc w:val="both"/>
      </w:pPr>
      <w:r>
        <w:t xml:space="preserve">Këtu </w:t>
      </w:r>
      <m:oMath>
        <m:sSub>
          <m:e>
            <m:r>
              <m:t>Γ</m:t>
            </m:r>
          </m:e>
          <m:sub>
            <m:r>
              <m:t>F</m:t>
            </m:r>
          </m:sub>
        </m:sSub>
      </m:oMath>
      <w:r>
        <w:t xml:space="preserve"> është kovarianca e prior-it të facieve dhe </w:t>
      </w:r>
      <m:oMath>
        <m:sSub>
          <m:e>
            <m:r>
              <m:t>Γ</m:t>
            </m:r>
          </m:e>
          <m:sub>
            <m:r>
              <m:t>n</m:t>
            </m:r>
          </m:sub>
        </m:sSub>
      </m:oMath>
      <w:r>
        <w:t xml:space="preserve"> ajo e zhurmës. Meqë </w:t>
      </w:r>
      <m:oMath>
        <m:sSubSup>
          <m:e>
            <m:r>
              <m:t>Γ</m:t>
            </m:r>
          </m:e>
          <m:sub>
            <m:r>
              <m:t>F</m:t>
            </m:r>
          </m:sub>
          <m:sup>
            <m:r>
              <m:t>1</m:t>
            </m:r>
            <m:r>
              <m:rPr>
                <m:sty m:val="p"/>
              </m:rPr>
              <m:t>/</m:t>
            </m:r>
            <m:r>
              <m:t>2</m:t>
            </m:r>
          </m:sup>
        </m:sSubSup>
        <m:sSup>
          <m:e>
            <m:d>
              <m:dPr>
                <m:begChr m:val="("/>
                <m:sepChr m:val=""/>
                <m:endChr m:val=")"/>
                <m:grow/>
              </m:dPr>
              <m:e>
                <m:r>
                  <m:t>I</m:t>
                </m:r>
                <m:r>
                  <m:rPr>
                    <m:sty m:val="p"/>
                  </m:rPr>
                  <m:t>+</m:t>
                </m:r>
                <m:sSup>
                  <m:e>
                    <m:acc>
                      <m:accPr>
                        <m:chr m:val="̂"/>
                      </m:accPr>
                      <m:e>
                        <m:r>
                          <m:t>G</m:t>
                        </m:r>
                      </m:e>
                    </m:acc>
                  </m:e>
                  <m:sup>
                    <m:r>
                      <m:rPr>
                        <m:sty m:val="p"/>
                      </m:rPr>
                      <m:t>⊤</m:t>
                    </m:r>
                  </m:sup>
                </m:sSup>
                <m:acc>
                  <m:accPr>
                    <m:chr m:val="̂"/>
                  </m:accPr>
                  <m:e>
                    <m:r>
                      <m:t>G</m:t>
                    </m:r>
                  </m:e>
                </m:acc>
              </m:e>
            </m:d>
          </m:e>
          <m:sup>
            <m:r>
              <m:rPr>
                <m:sty m:val="p"/>
              </m:rPr>
              <m:t>−</m:t>
            </m:r>
            <m:r>
              <m:t>1</m:t>
            </m:r>
          </m:sup>
        </m:sSup>
        <m:sSubSup>
          <m:e>
            <m:r>
              <m:t>Γ</m:t>
            </m:r>
          </m:e>
          <m:sub>
            <m:r>
              <m:t>F</m:t>
            </m:r>
          </m:sub>
          <m:sup>
            <m:r>
              <m:t>1</m:t>
            </m:r>
            <m:r>
              <m:rPr>
                <m:sty m:val="p"/>
              </m:rPr>
              <m:t>/</m:t>
            </m:r>
            <m:r>
              <m:t>2</m:t>
            </m:r>
          </m:sup>
        </m:sSubSup>
        <m:r>
          <m:rPr>
            <m:sty m:val="p"/>
          </m:rPr>
          <m:t>=</m:t>
        </m:r>
        <m:sSup>
          <m:e>
            <m:d>
              <m:dPr>
                <m:begChr m:val="("/>
                <m:sepChr m:val=""/>
                <m:endChr m:val=")"/>
                <m:grow/>
              </m:dPr>
              <m:e>
                <m:sSubSup>
                  <m:e>
                    <m:r>
                      <m:t>Γ</m:t>
                    </m:r>
                  </m:e>
                  <m:sub>
                    <m:r>
                      <m:t>F</m:t>
                    </m:r>
                  </m:sub>
                  <m:sup>
                    <m:r>
                      <m:rPr>
                        <m:sty m:val="p"/>
                      </m:rPr>
                      <m:t>−</m:t>
                    </m:r>
                    <m:r>
                      <m:t>1</m:t>
                    </m:r>
                  </m:sup>
                </m:sSubSup>
                <m:r>
                  <m:rPr>
                    <m:sty m:val="p"/>
                  </m:rPr>
                  <m:t>+</m:t>
                </m:r>
                <m:sSup>
                  <m:e>
                    <m:r>
                      <m:t>G</m:t>
                    </m:r>
                  </m:e>
                  <m:sup>
                    <m:r>
                      <m:rPr>
                        <m:sty m:val="p"/>
                      </m:rPr>
                      <m:t>⊤</m:t>
                    </m:r>
                  </m:sup>
                </m:sSup>
                <m:sSubSup>
                  <m:e>
                    <m:r>
                      <m:t>Γ</m:t>
                    </m:r>
                  </m:e>
                  <m:sub>
                    <m:r>
                      <m:t>n</m:t>
                    </m:r>
                  </m:sub>
                  <m:sup>
                    <m:r>
                      <m:rPr>
                        <m:sty m:val="p"/>
                      </m:rPr>
                      <m:t>−</m:t>
                    </m:r>
                    <m:r>
                      <m:t>1</m:t>
                    </m:r>
                  </m:sup>
                </m:sSubSup>
                <m:r>
                  <m:t>G</m:t>
                </m:r>
              </m:e>
            </m:d>
          </m:e>
          <m:sup>
            <m:r>
              <m:rPr>
                <m:sty m:val="p"/>
              </m:rPr>
              <m:t>−</m:t>
            </m:r>
            <m:r>
              <m:t>1</m:t>
            </m:r>
          </m:sup>
        </m:sSup>
      </m:oMath>
      <w:r>
        <w:t xml:space="preserve">, </w:t>
      </w:r>
      <m:oMath>
        <m:r>
          <m:t>U</m:t>
        </m:r>
        <m:d>
          <m:dPr>
            <m:begChr m:val="("/>
            <m:sepChr m:val=""/>
            <m:endChr m:val=")"/>
            <m:grow/>
          </m:dPr>
          <m:e>
            <m:r>
              <m:t>m</m:t>
            </m:r>
          </m:e>
        </m:d>
      </m:oMath>
      <w:r>
        <w:t xml:space="preserve"> është saktësisht EIG-ja e Lemës 1 të projektit në pikën e linearizimit </w:t>
      </w:r>
      <m:oMath>
        <m:r>
          <m:t>m</m:t>
        </m:r>
      </m:oMath>
      <w:r>
        <w:t xml:space="preserve">.</w:t>
      </w:r>
    </w:p>
    <w:p>
      <w:pPr>
        <w:pStyle w:val="Heading3"/>
      </w:pPr>
      <w:r>
        <w:rPr>
          <w:color w:val="1F3864"/>
        </w:rPr>
        <w:t xml:space="preserve">Hapi 2: kufiri i certifikuar</w:t>
      </w:r>
    </w:p>
    <w:p>
      <w:pPr>
        <w:pStyle w:val="Equation"/>
      </w:pPr>
      <m:oMathPara>
        <m:oMathParaPr>
          <m:jc m:val="center"/>
        </m:oMathParaPr>
        <m:oMath>
          <m:d>
            <m:dPr>
              <m:begChr m:val="|"/>
              <m:sepChr m:val=""/>
              <m:endChr m:val="|"/>
              <m:grow/>
            </m:dPr>
            <m:e>
              <m:r>
                <m:t>U</m:t>
              </m:r>
              <m:r>
                <m:rPr>
                  <m:sty m:val="p"/>
                </m:rPr>
                <m:t>−</m:t>
              </m:r>
              <m:sSub>
                <m:e>
                  <m:r>
                    <m:t>U</m:t>
                  </m:r>
                </m:e>
                <m:sub>
                  <m:r>
                    <m:t>θ</m:t>
                  </m:r>
                </m:sub>
              </m:sSub>
            </m:e>
          </m:d>
          <m:r>
            <m:t> </m:t>
          </m:r>
          <m:r>
            <m:rPr>
              <m:sty m:val="p"/>
            </m:rPr>
            <m:t>≤</m:t>
          </m:r>
          <m:r>
            <m:t> </m:t>
          </m:r>
          <m:f>
            <m:fPr>
              <m:type m:val="bar"/>
            </m:fPr>
            <m:num>
              <m:r>
                <m:t>1</m:t>
              </m:r>
            </m:num>
            <m:den>
              <m:r>
                <m:t>2</m:t>
              </m:r>
            </m:den>
          </m:f>
          <m:sSub>
            <m:e>
              <m:d>
                <m:dPr>
                  <m:begChr m:val="∥"/>
                  <m:sepChr m:val=""/>
                  <m:endChr m:val="∥"/>
                  <m:grow/>
                </m:dPr>
                <m:e>
                  <m:acc>
                    <m:accPr>
                      <m:chr m:val="̂"/>
                    </m:accPr>
                    <m:e>
                      <m:r>
                        <m:t>G</m:t>
                      </m:r>
                    </m:e>
                  </m:acc>
                  <m:r>
                    <m:rPr>
                      <m:sty m:val="p"/>
                    </m:rPr>
                    <m:t>−</m:t>
                  </m:r>
                  <m:sSub>
                    <m:e>
                      <m:acc>
                        <m:accPr>
                          <m:chr m:val="̂"/>
                        </m:accPr>
                        <m:e>
                          <m:r>
                            <m:t>G</m:t>
                          </m:r>
                        </m:e>
                      </m:acc>
                    </m:e>
                    <m:sub>
                      <m:r>
                        <m:t>θ</m:t>
                      </m:r>
                    </m:sub>
                  </m:sSub>
                </m:e>
              </m:d>
            </m:e>
            <m:sub>
              <m:r>
                <m:t>2</m:t>
              </m:r>
            </m:sub>
          </m:sSub>
          <m:r>
            <m:rPr>
              <m:sty m:val="p"/>
            </m:rPr>
            <m:t>+</m:t>
          </m:r>
          <m:d>
            <m:dPr>
              <m:begChr m:val="("/>
              <m:sepChr m:val=""/>
              <m:endChr m:val=")"/>
              <m:grow/>
            </m:dPr>
            <m:e>
              <m:r>
                <m:t>1</m:t>
              </m:r>
              <m:r>
                <m:rPr>
                  <m:sty m:val="p"/>
                </m:rPr>
                <m:t>+</m:t>
              </m:r>
              <m:rad>
                <m:radPr>
                  <m:degHide m:val="on"/>
                </m:radPr>
                <m:deg/>
                <m:e>
                  <m:r>
                    <m:t>1</m:t>
                  </m:r>
                  <m:r>
                    <m:rPr>
                      <m:sty m:val="p"/>
                    </m:rPr>
                    <m:t>+</m:t>
                  </m:r>
                  <m:sSubSup>
                    <m:e>
                      <m:d>
                        <m:dPr>
                          <m:begChr m:val="∥"/>
                          <m:sepChr m:val=""/>
                          <m:endChr m:val="∥"/>
                          <m:grow/>
                        </m:dPr>
                        <m:e>
                          <m:acc>
                            <m:accPr>
                              <m:chr m:val="̂"/>
                            </m:accPr>
                            <m:e>
                              <m:r>
                                <m:t>G</m:t>
                              </m:r>
                            </m:e>
                          </m:acc>
                        </m:e>
                      </m:d>
                    </m:e>
                    <m:sub>
                      <m:r>
                        <m:t>2</m:t>
                      </m:r>
                    </m:sub>
                    <m:sup>
                      <m:r>
                        <m:t>2</m:t>
                      </m:r>
                    </m:sup>
                  </m:sSubSup>
                </m:e>
              </m:rad>
            </m:e>
          </m:d>
          <m:f>
            <m:fPr>
              <m:type m:val="bar"/>
            </m:fPr>
            <m:num>
              <m:d>
                <m:dPr>
                  <m:begChr m:val="∥"/>
                  <m:sepChr m:val=""/>
                  <m:endChr m:val="∥"/>
                  <m:grow/>
                </m:dPr>
                <m:e>
                  <m:acc>
                    <m:accPr>
                      <m:chr m:val="̂"/>
                    </m:accPr>
                    <m:e>
                      <m:r>
                        <m:t>h</m:t>
                      </m:r>
                    </m:e>
                  </m:acc>
                  <m:r>
                    <m:rPr>
                      <m:sty m:val="p"/>
                    </m:rPr>
                    <m:t>−</m:t>
                  </m:r>
                  <m:sSub>
                    <m:e>
                      <m:acc>
                        <m:accPr>
                          <m:chr m:val="̂"/>
                        </m:accPr>
                        <m:e>
                          <m:r>
                            <m:t>h</m:t>
                          </m:r>
                        </m:e>
                      </m:acc>
                    </m:e>
                    <m:sub>
                      <m:r>
                        <m:t>θ</m:t>
                      </m:r>
                    </m:sub>
                  </m:sSub>
                </m:e>
              </m:d>
            </m:num>
            <m:den>
              <m:d>
                <m:dPr>
                  <m:begChr m:val="∥"/>
                  <m:sepChr m:val=""/>
                  <m:endChr m:val="∥"/>
                  <m:grow/>
                </m:dPr>
                <m:e>
                  <m:acc>
                    <m:accPr>
                      <m:chr m:val="̂"/>
                    </m:accPr>
                    <m:e>
                      <m:r>
                        <m:t>h</m:t>
                      </m:r>
                    </m:e>
                  </m:acc>
                </m:e>
              </m:d>
            </m:den>
          </m:f>
          <m:r>
            <m:rPr>
              <m:sty m:val="p"/>
            </m:rPr>
            <m:t>+</m:t>
          </m:r>
          <m:r>
            <m:t>O</m:t>
          </m:r>
          <m:d>
            <m:dPr>
              <m:begChr m:val="("/>
              <m:sepChr m:val=""/>
              <m:endChr m:val=")"/>
              <m:grow/>
            </m:dPr>
            <m:e>
              <m:sSup>
                <m:e>
                  <m:r>
                    <m:t>δ</m:t>
                  </m:r>
                </m:e>
                <m:sup>
                  <m:r>
                    <m:t>2</m:t>
                  </m:r>
                </m:sup>
              </m:sSup>
            </m:e>
          </m:d>
        </m:oMath>
      </m:oMathPara>
    </w:p>
    <w:p>
      <w:pPr>
        <w:spacing w:after="120"/>
        <w:jc w:val="both"/>
      </w:pPr>
      <w:r>
        <w:t xml:space="preserve">Kufiri del nga derivatet e </w:t>
      </w:r>
      <m:oMath>
        <m:r>
          <m:t>U</m:t>
        </m:r>
      </m:oMath>
      <w:r>
        <w:t xml:space="preserve">. Me </w:t>
      </w:r>
      <m:oMath>
        <m:r>
          <m:t>P</m:t>
        </m:r>
        <m:r>
          <m:rPr>
            <m:sty m:val="p"/>
          </m:rPr>
          <m:t>=</m:t>
        </m:r>
        <m:sSup>
          <m:e>
            <m:d>
              <m:dPr>
                <m:begChr m:val="("/>
                <m:sepChr m:val=""/>
                <m:endChr m:val=")"/>
                <m:grow/>
              </m:dPr>
              <m:e>
                <m:r>
                  <m:t>I</m:t>
                </m:r>
                <m:r>
                  <m:rPr>
                    <m:sty m:val="p"/>
                  </m:rPr>
                  <m:t>+</m:t>
                </m:r>
                <m:sSup>
                  <m:e>
                    <m:acc>
                      <m:accPr>
                        <m:chr m:val="̂"/>
                      </m:accPr>
                      <m:e>
                        <m:r>
                          <m:t>G</m:t>
                        </m:r>
                      </m:e>
                    </m:acc>
                  </m:e>
                  <m:sup>
                    <m:r>
                      <m:rPr>
                        <m:sty m:val="p"/>
                      </m:rPr>
                      <m:t>⊤</m:t>
                    </m:r>
                  </m:sup>
                </m:sSup>
                <m:acc>
                  <m:accPr>
                    <m:chr m:val="̂"/>
                  </m:accPr>
                  <m:e>
                    <m:r>
                      <m:t>G</m:t>
                    </m:r>
                  </m:e>
                </m:acc>
              </m:e>
            </m:d>
          </m:e>
          <m:sup>
            <m:r>
              <m:rPr>
                <m:sty m:val="p"/>
              </m:rPr>
              <m:t>−</m:t>
            </m:r>
            <m:r>
              <m:t>1</m:t>
            </m:r>
          </m:sup>
        </m:sSup>
      </m:oMath>
      <w:r>
        <w:t xml:space="preserve"> dhe </w:t>
      </w:r>
      <m:oMath>
        <m:r>
          <m:t>w</m:t>
        </m:r>
        <m:r>
          <m:rPr>
            <m:sty m:val="p"/>
          </m:rPr>
          <m:t>=</m:t>
        </m:r>
        <m:r>
          <m:t>P</m:t>
        </m:r>
        <m:sSup>
          <m:e>
            <m:acc>
              <m:accPr>
                <m:chr m:val="̂"/>
              </m:accPr>
              <m:e>
                <m:r>
                  <m:t>h</m:t>
                </m:r>
              </m:e>
            </m:acc>
          </m:e>
          <m:sup>
            <m:r>
              <m:rPr>
                <m:sty m:val="p"/>
              </m:rPr>
              <m:t>⊤</m:t>
            </m:r>
          </m:sup>
        </m:sSup>
      </m:oMath>
      <w:r>
        <w:t xml:space="preserve"> kemi </w:t>
      </w:r>
      <m:oMath>
        <m:acc>
          <m:accPr>
            <m:chr m:val="̂"/>
          </m:accPr>
          <m:e>
            <m:r>
              <m:t>h</m:t>
            </m:r>
          </m:e>
        </m:acc>
        <m:r>
          <m:t>P</m:t>
        </m:r>
        <m:sSup>
          <m:e>
            <m:acc>
              <m:accPr>
                <m:chr m:val="̂"/>
              </m:accPr>
              <m:e>
                <m:r>
                  <m:t>h</m:t>
                </m:r>
              </m:e>
            </m:acc>
          </m:e>
          <m:sup>
            <m:r>
              <m:rPr>
                <m:sty m:val="p"/>
              </m:rPr>
              <m:t>⊤</m:t>
            </m:r>
          </m:sup>
        </m:sSup>
        <m:r>
          <m:rPr>
            <m:sty m:val="p"/>
          </m:rPr>
          <m:t>=</m:t>
        </m:r>
        <m:sSup>
          <m:e>
            <m:d>
              <m:dPr>
                <m:begChr m:val="∥"/>
                <m:sepChr m:val=""/>
                <m:endChr m:val="∥"/>
                <m:grow/>
              </m:dPr>
              <m:e>
                <m:r>
                  <m:t>w</m:t>
                </m:r>
              </m:e>
            </m:d>
          </m:e>
          <m:sup>
            <m:r>
              <m:t>2</m:t>
            </m:r>
          </m:sup>
        </m:sSup>
        <m:r>
          <m:rPr>
            <m:sty m:val="p"/>
          </m:rPr>
          <m:t>+</m:t>
        </m:r>
        <m:sSup>
          <m:e>
            <m:d>
              <m:dPr>
                <m:begChr m:val="∥"/>
                <m:sepChr m:val=""/>
                <m:endChr m:val="∥"/>
                <m:grow/>
              </m:dPr>
              <m:e>
                <m:acc>
                  <m:accPr>
                    <m:chr m:val="̂"/>
                  </m:accPr>
                  <m:e>
                    <m:r>
                      <m:t>G</m:t>
                    </m:r>
                  </m:e>
                </m:acc>
                <m:r>
                  <m:t>w</m:t>
                </m:r>
              </m:e>
            </m:d>
          </m:e>
          <m:sup>
            <m:r>
              <m:t>2</m:t>
            </m:r>
          </m:sup>
        </m:sSup>
      </m:oMath>
      <w:r>
        <w:t xml:space="preserve">, ndaj derivati sipas </w:t>
      </w:r>
      <m:oMath>
        <m:acc>
          <m:accPr>
            <m:chr m:val="̂"/>
          </m:accPr>
          <m:e>
            <m:r>
              <m:t>G</m:t>
            </m:r>
          </m:e>
        </m:acc>
      </m:oMath>
      <w:r>
        <w:t xml:space="preserve"> në drejtimin </w:t>
      </w:r>
      <m:oMath>
        <m:r>
          <m:t>Δ</m:t>
        </m:r>
      </m:oMath>
      <w:r>
        <w:t xml:space="preserve"> është </w:t>
      </w:r>
      <m:oMath>
        <m:sSup>
          <m:e>
            <m:d>
              <m:dPr>
                <m:begChr m:val="("/>
                <m:sepChr m:val=""/>
                <m:endChr m:val=")"/>
                <m:grow/>
              </m:dPr>
              <m:e>
                <m:acc>
                  <m:accPr>
                    <m:chr m:val="̂"/>
                  </m:accPr>
                  <m:e>
                    <m:r>
                      <m:t>G</m:t>
                    </m:r>
                  </m:e>
                </m:acc>
                <m:r>
                  <m:t>w</m:t>
                </m:r>
              </m:e>
            </m:d>
          </m:e>
          <m:sup>
            <m:r>
              <m:rPr>
                <m:sty m:val="p"/>
              </m:rPr>
              <m:t>⊤</m:t>
            </m:r>
          </m:sup>
        </m:sSup>
        <m:r>
          <m:t>Δ</m:t>
        </m:r>
        <m:r>
          <m:t> </m:t>
        </m:r>
        <m:r>
          <m:t>w</m:t>
        </m:r>
        <m:r>
          <m:rPr>
            <m:sty m:val="p"/>
          </m:rPr>
          <m:t>/</m:t>
        </m:r>
        <m:d>
          <m:dPr>
            <m:begChr m:val="("/>
            <m:sepChr m:val=""/>
            <m:endChr m:val=")"/>
            <m:grow/>
          </m:dPr>
          <m:e>
            <m:sSup>
              <m:e>
                <m:d>
                  <m:dPr>
                    <m:begChr m:val="∥"/>
                    <m:sepChr m:val=""/>
                    <m:endChr m:val="∥"/>
                    <m:grow/>
                  </m:dPr>
                  <m:e>
                    <m:r>
                      <m:t>w</m:t>
                    </m:r>
                  </m:e>
                </m:d>
              </m:e>
              <m:sup>
                <m:r>
                  <m:t>2</m:t>
                </m:r>
              </m:sup>
            </m:sSup>
            <m:r>
              <m:rPr>
                <m:sty m:val="p"/>
              </m:rPr>
              <m:t>+</m:t>
            </m:r>
            <m:sSup>
              <m:e>
                <m:d>
                  <m:dPr>
                    <m:begChr m:val="∥"/>
                    <m:sepChr m:val=""/>
                    <m:endChr m:val="∥"/>
                    <m:grow/>
                  </m:dPr>
                  <m:e>
                    <m:acc>
                      <m:accPr>
                        <m:chr m:val="̂"/>
                      </m:accPr>
                      <m:e>
                        <m:r>
                          <m:t>G</m:t>
                        </m:r>
                      </m:e>
                    </m:acc>
                    <m:r>
                      <m:t>w</m:t>
                    </m:r>
                  </m:e>
                </m:d>
              </m:e>
              <m:sup>
                <m:r>
                  <m:t>2</m:t>
                </m:r>
              </m:sup>
            </m:sSup>
          </m:e>
        </m:d>
      </m:oMath>
      <w:r>
        <w:t xml:space="preserve">, dhe pabarazia </w:t>
      </w:r>
      <m:oMath>
        <m:r>
          <m:t>2</m:t>
        </m:r>
        <m:r>
          <m:t>a</m:t>
        </m:r>
        <m:r>
          <m:t>b</m:t>
        </m:r>
        <m:r>
          <m:rPr>
            <m:sty m:val="p"/>
          </m:rPr>
          <m:t>≤</m:t>
        </m:r>
        <m:sSup>
          <m:e>
            <m:r>
              <m:t>a</m:t>
            </m:r>
          </m:e>
          <m:sup>
            <m:r>
              <m:t>2</m:t>
            </m:r>
          </m:sup>
        </m:sSup>
        <m:r>
          <m:rPr>
            <m:sty m:val="p"/>
          </m:rPr>
          <m:t>+</m:t>
        </m:r>
        <m:sSup>
          <m:e>
            <m:r>
              <m:t>b</m:t>
            </m:r>
          </m:e>
          <m:sup>
            <m:r>
              <m:t>2</m:t>
            </m:r>
          </m:sup>
        </m:sSup>
      </m:oMath>
      <w:r>
        <w:t xml:space="preserve"> jep koeficientin </w:t>
      </w:r>
      <m:oMath>
        <m:f>
          <m:fPr>
            <m:type m:val="bar"/>
          </m:fPr>
          <m:num>
            <m:r>
              <m:t>1</m:t>
            </m:r>
          </m:num>
          <m:den>
            <m:r>
              <m:t>2</m:t>
            </m:r>
          </m:den>
        </m:f>
      </m:oMath>
      <w:r>
        <w:t xml:space="preserve">. Derivati sipas </w:t>
      </w:r>
      <m:oMath>
        <m:acc>
          <m:accPr>
            <m:chr m:val="̂"/>
          </m:accPr>
          <m:e>
            <m:r>
              <m:t>h</m:t>
            </m:r>
          </m:e>
        </m:acc>
      </m:oMath>
      <w:r>
        <w:t xml:space="preserve"> kufizohet me </w:t>
      </w:r>
      <m:oMath>
        <m:sSub>
          <m:e>
            <m:r>
              <m:t>λ</m:t>
            </m:r>
          </m:e>
          <m:sub>
            <m:r>
              <m:rPr>
                <m:sty m:val="p"/>
              </m:rPr>
              <m:t>min</m:t>
            </m:r>
          </m:sub>
        </m:sSub>
        <m:d>
          <m:dPr>
            <m:begChr m:val="("/>
            <m:sepChr m:val=""/>
            <m:endChr m:val=")"/>
            <m:grow/>
          </m:dPr>
          <m:e>
            <m:r>
              <m:t>P</m:t>
            </m:r>
          </m:e>
        </m:d>
        <m:r>
          <m:rPr>
            <m:sty m:val="p"/>
          </m:rPr>
          <m:t>=</m:t>
        </m:r>
        <m:r>
          <m:t>1</m:t>
        </m:r>
        <m:r>
          <m:rPr>
            <m:sty m:val="p"/>
          </m:rPr>
          <m:t>/</m:t>
        </m:r>
        <m:d>
          <m:dPr>
            <m:begChr m:val="("/>
            <m:sepChr m:val=""/>
            <m:endChr m:val=")"/>
            <m:grow/>
          </m:dPr>
          <m:e>
            <m:r>
              <m:t>1</m:t>
            </m:r>
            <m:r>
              <m:rPr>
                <m:sty m:val="p"/>
              </m:rPr>
              <m:t>+</m:t>
            </m:r>
            <m:sSubSup>
              <m:e>
                <m:d>
                  <m:dPr>
                    <m:begChr m:val="∥"/>
                    <m:sepChr m:val=""/>
                    <m:endChr m:val="∥"/>
                    <m:grow/>
                  </m:dPr>
                  <m:e>
                    <m:acc>
                      <m:accPr>
                        <m:chr m:val="̂"/>
                      </m:accPr>
                      <m:e>
                        <m:r>
                          <m:t>G</m:t>
                        </m:r>
                      </m:e>
                    </m:acc>
                  </m:e>
                </m:d>
              </m:e>
              <m:sub>
                <m:r>
                  <m:t>2</m:t>
                </m:r>
              </m:sub>
              <m:sup>
                <m:r>
                  <m:t>2</m:t>
                </m:r>
              </m:sup>
            </m:sSubSup>
          </m:e>
        </m:d>
      </m:oMath>
      <w:r>
        <w:t xml:space="preserve">, dhe </w:t>
      </w:r>
      <m:oMath>
        <m:r>
          <m:t>δ</m:t>
        </m:r>
      </m:oMath>
      <w:r>
        <w:t xml:space="preserve"> është madhësia e gabimeve të Jakobianëve. Kuptimi praktik: nëse </w:t>
      </w:r>
      <m:oMath>
        <m:acc>
          <m:accPr>
            <m:chr m:val="̂"/>
          </m:accPr>
          <m:e>
            <m:r>
              <m:t>h</m:t>
            </m:r>
          </m:e>
        </m:acc>
      </m:oMath>
      <w:r>
        <w:t xml:space="preserve"> është i saktë, mjafton </w:t>
      </w:r>
      <m:oMath>
        <m:sSub>
          <m:e>
            <m:d>
              <m:dPr>
                <m:begChr m:val="∥"/>
                <m:sepChr m:val=""/>
                <m:endChr m:val="∥"/>
                <m:grow/>
              </m:dPr>
              <m:e>
                <m:acc>
                  <m:accPr>
                    <m:chr m:val="̂"/>
                  </m:accPr>
                  <m:e>
                    <m:r>
                      <m:t>G</m:t>
                    </m:r>
                  </m:e>
                </m:acc>
                <m:r>
                  <m:rPr>
                    <m:sty m:val="p"/>
                  </m:rPr>
                  <m:t>−</m:t>
                </m:r>
                <m:sSub>
                  <m:e>
                    <m:acc>
                      <m:accPr>
                        <m:chr m:val="̂"/>
                      </m:accPr>
                      <m:e>
                        <m:r>
                          <m:t>G</m:t>
                        </m:r>
                      </m:e>
                    </m:acc>
                  </m:e>
                  <m:sub>
                    <m:r>
                      <m:t>θ</m:t>
                    </m:r>
                  </m:sub>
                </m:sSub>
              </m:e>
            </m:d>
          </m:e>
          <m:sub>
            <m:r>
              <m:t>2</m:t>
            </m:r>
          </m:sub>
        </m:sSub>
        <m:r>
          <m:rPr>
            <m:sty m:val="p"/>
          </m:rPr>
          <m:t>≤</m:t>
        </m:r>
        <m:r>
          <m:t>0.02</m:t>
        </m:r>
      </m:oMath>
      <w:r>
        <w:t xml:space="preserve"> që gabimi i EIG-së të mbetet nën 0.01 nats, rreth 2% e vlerës 0.537 nats të projektit.</w:t>
      </w:r>
    </w:p>
    <w:p>
      <w:pPr>
        <w:pStyle w:val="Heading3"/>
      </w:pPr>
      <w:r>
        <w:rPr>
          <w:color w:val="1F3864"/>
        </w:rPr>
        <w:t xml:space="preserve">Hapi 3: humbja e trajnimit, e orientuar drejt qëllimit</w:t>
      </w:r>
    </w:p>
    <w:p>
      <w:pPr>
        <w:pStyle w:val="Equation"/>
      </w:pPr>
      <m:oMathPara>
        <m:oMathParaPr>
          <m:jc m:val="center"/>
        </m:oMathParaPr>
        <m:oMath>
          <m:r>
            <m:rPr>
              <m:scr m:val="script"/>
              <m:sty m:val="p"/>
            </m:rPr>
            <m:t>L</m:t>
          </m:r>
          <m:d>
            <m:dPr>
              <m:begChr m:val="("/>
              <m:sepChr m:val=""/>
              <m:endChr m:val=")"/>
              <m:grow/>
            </m:dPr>
            <m:e>
              <m:r>
                <m:t>θ</m:t>
              </m:r>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d>
                <m:dPr>
                  <m:begChr m:val="["/>
                  <m:sepChr m:val=""/>
                  <m:endChr m:val="]"/>
                  <m:grow/>
                </m:dPr>
                <m:e>
                  <m:sSup>
                    <m:e>
                      <m:d>
                        <m:dPr>
                          <m:begChr m:val="∥"/>
                          <m:sepChr m:val=""/>
                          <m:endChr m:val="∥"/>
                          <m:grow/>
                        </m:dPr>
                        <m:e>
                          <m:sSubSup>
                            <m:e>
                              <m:r>
                                <m:t>Γ</m:t>
                              </m:r>
                            </m:e>
                            <m:sub>
                              <m:r>
                                <m:t>n</m:t>
                              </m:r>
                            </m:sub>
                            <m:sup>
                              <m:r>
                                <m:rPr>
                                  <m:sty m:val="p"/>
                                </m:rPr>
                                <m:t>−</m:t>
                              </m:r>
                              <m:r>
                                <m:t>1</m:t>
                              </m:r>
                              <m:r>
                                <m:rPr>
                                  <m:sty m:val="p"/>
                                </m:rPr>
                                <m:t>/</m:t>
                              </m:r>
                              <m:r>
                                <m:t>2</m:t>
                              </m:r>
                            </m:sup>
                          </m:sSubSup>
                          <m:d>
                            <m:dPr>
                              <m:begChr m:val="("/>
                              <m:sepChr m:val=""/>
                              <m:endChr m:val=")"/>
                              <m:grow/>
                            </m:dPr>
                            <m:e>
                              <m:sSub>
                                <m:e>
                                  <m:r>
                                    <m:t>y</m:t>
                                  </m:r>
                                </m:e>
                                <m:sub>
                                  <m:r>
                                    <m:t>j</m:t>
                                  </m:r>
                                </m:sub>
                              </m:sSub>
                              <m:r>
                                <m:rPr>
                                  <m:sty m:val="p"/>
                                </m:rPr>
                                <m:t>−</m:t>
                              </m:r>
                              <m:sSub>
                                <m:e>
                                  <m:r>
                                    <m:t>y</m:t>
                                  </m:r>
                                </m:e>
                                <m:sub>
                                  <m:r>
                                    <m:t>θ</m:t>
                                  </m:r>
                                </m:sub>
                              </m:sSub>
                              <m:d>
                                <m:dPr>
                                  <m:begChr m:val="("/>
                                  <m:sepChr m:val=""/>
                                  <m:endChr m:val=")"/>
                                  <m:grow/>
                                </m:dPr>
                                <m:e>
                                  <m:sSub>
                                    <m:e>
                                      <m:r>
                                        <m:t>m</m:t>
                                      </m:r>
                                    </m:e>
                                    <m:sub>
                                      <m:r>
                                        <m:t>j</m:t>
                                      </m:r>
                                    </m:sub>
                                  </m:sSub>
                                </m:e>
                              </m:d>
                            </m:e>
                          </m:d>
                        </m:e>
                      </m:d>
                    </m:e>
                    <m:sup>
                      <m:r>
                        <m:t>2</m:t>
                      </m:r>
                    </m:sup>
                  </m:sSup>
                  <m:r>
                    <m:rPr>
                      <m:sty m:val="p"/>
                    </m:rPr>
                    <m:t>+</m:t>
                  </m:r>
                  <m:f>
                    <m:fPr>
                      <m:type m:val="bar"/>
                    </m:fPr>
                    <m:num>
                      <m:sSup>
                        <m:e>
                          <m:d>
                            <m:dPr>
                              <m:begChr m:val="("/>
                              <m:sepChr m:val=""/>
                              <m:endChr m:val=")"/>
                              <m:grow/>
                            </m:dPr>
                            <m:e>
                              <m:sSub>
                                <m:e>
                                  <m:r>
                                    <m:t>q</m:t>
                                  </m:r>
                                </m:e>
                                <m:sub>
                                  <m:r>
                                    <m:t>j</m:t>
                                  </m:r>
                                </m:sub>
                              </m:sSub>
                              <m:r>
                                <m:rPr>
                                  <m:sty m:val="p"/>
                                </m:rPr>
                                <m:t>−</m:t>
                              </m:r>
                              <m:sSub>
                                <m:e>
                                  <m:r>
                                    <m:t>q</m:t>
                                  </m:r>
                                </m:e>
                                <m:sub>
                                  <m:r>
                                    <m:t>θ</m:t>
                                  </m:r>
                                </m:sub>
                              </m:sSub>
                              <m:d>
                                <m:dPr>
                                  <m:begChr m:val="("/>
                                  <m:sepChr m:val=""/>
                                  <m:endChr m:val=")"/>
                                  <m:grow/>
                                </m:dPr>
                                <m:e>
                                  <m:sSub>
                                    <m:e>
                                      <m:r>
                                        <m:t>m</m:t>
                                      </m:r>
                                    </m:e>
                                    <m:sub>
                                      <m:r>
                                        <m:t>j</m:t>
                                      </m:r>
                                    </m:sub>
                                  </m:sSub>
                                </m:e>
                              </m:d>
                            </m:e>
                          </m:d>
                        </m:e>
                        <m:sup>
                          <m:r>
                            <m:t>2</m:t>
                          </m:r>
                        </m:sup>
                      </m:sSup>
                    </m:num>
                    <m:den>
                      <m:sSubSup>
                        <m:e>
                          <m:r>
                            <m:t>σ</m:t>
                          </m:r>
                        </m:e>
                        <m:sub>
                          <m:r>
                            <m:t>0</m:t>
                          </m:r>
                        </m:sub>
                        <m:sup>
                          <m:r>
                            <m:t>2</m:t>
                          </m:r>
                        </m:sup>
                      </m:sSubSup>
                    </m:den>
                  </m:f>
                  <m:r>
                    <m:rPr>
                      <m:sty m:val="p"/>
                    </m:rPr>
                    <m:t>+</m:t>
                  </m:r>
                  <m:r>
                    <m:t>λ</m:t>
                  </m:r>
                  <m:sSubSup>
                    <m:e>
                      <m:d>
                        <m:dPr>
                          <m:begChr m:val="∥"/>
                          <m:sepChr m:val=""/>
                          <m:endChr m:val="∥"/>
                          <m:grow/>
                        </m:dPr>
                        <m:e>
                          <m:sSub>
                            <m:e>
                              <m:acc>
                                <m:accPr>
                                  <m:chr m:val="̂"/>
                                </m:accPr>
                                <m:e>
                                  <m:r>
                                    <m:t>G</m:t>
                                  </m:r>
                                </m:e>
                              </m:acc>
                            </m:e>
                            <m:sub>
                              <m:r>
                                <m:t>j</m:t>
                              </m:r>
                            </m:sub>
                          </m:sSub>
                          <m:r>
                            <m:rPr>
                              <m:sty m:val="p"/>
                            </m:rPr>
                            <m:t>−</m:t>
                          </m:r>
                          <m:sSub>
                            <m:e>
                              <m:acc>
                                <m:accPr>
                                  <m:chr m:val="̂"/>
                                </m:accPr>
                                <m:e>
                                  <m:r>
                                    <m:t>G</m:t>
                                  </m:r>
                                </m:e>
                              </m:acc>
                            </m:e>
                            <m:sub>
                              <m:r>
                                <m:t>θ</m:t>
                              </m:r>
                            </m:sub>
                          </m:sSub>
                          <m:d>
                            <m:dPr>
                              <m:begChr m:val="("/>
                              <m:sepChr m:val=""/>
                              <m:endChr m:val=")"/>
                              <m:grow/>
                            </m:dPr>
                            <m:e>
                              <m:sSub>
                                <m:e>
                                  <m:r>
                                    <m:t>m</m:t>
                                  </m:r>
                                </m:e>
                                <m:sub>
                                  <m:r>
                                    <m:t>j</m:t>
                                  </m:r>
                                </m:sub>
                              </m:sSub>
                            </m:e>
                          </m:d>
                        </m:e>
                      </m:d>
                    </m:e>
                    <m:sub>
                      <m:r>
                        <m:t>F</m:t>
                      </m:r>
                    </m:sub>
                    <m:sup>
                      <m:r>
                        <m:t>2</m:t>
                      </m:r>
                    </m:sup>
                  </m:sSubSup>
                  <m:r>
                    <m:rPr>
                      <m:sty m:val="p"/>
                    </m:rPr>
                    <m:t>+</m:t>
                  </m:r>
                  <m:r>
                    <m:t>μ</m:t>
                  </m:r>
                  <m:r>
                    <m:t> </m:t>
                  </m:r>
                  <m:f>
                    <m:fPr>
                      <m:type m:val="bar"/>
                    </m:fPr>
                    <m:num>
                      <m:sSup>
                        <m:e>
                          <m:d>
                            <m:dPr>
                              <m:begChr m:val="∥"/>
                              <m:sepChr m:val=""/>
                              <m:endChr m:val="∥"/>
                              <m:grow/>
                            </m:dPr>
                            <m:e>
                              <m:sSub>
                                <m:e>
                                  <m:acc>
                                    <m:accPr>
                                      <m:chr m:val="̂"/>
                                    </m:accPr>
                                    <m:e>
                                      <m:r>
                                        <m:t>h</m:t>
                                      </m:r>
                                    </m:e>
                                  </m:acc>
                                </m:e>
                                <m:sub>
                                  <m:r>
                                    <m:t>j</m:t>
                                  </m:r>
                                </m:sub>
                              </m:sSub>
                              <m:r>
                                <m:rPr>
                                  <m:sty m:val="p"/>
                                </m:rPr>
                                <m:t>−</m:t>
                              </m:r>
                              <m:sSub>
                                <m:e>
                                  <m:acc>
                                    <m:accPr>
                                      <m:chr m:val="̂"/>
                                    </m:accPr>
                                    <m:e>
                                      <m:r>
                                        <m:t>h</m:t>
                                      </m:r>
                                    </m:e>
                                  </m:acc>
                                </m:e>
                                <m:sub>
                                  <m:r>
                                    <m:t>θ</m:t>
                                  </m:r>
                                </m:sub>
                              </m:sSub>
                              <m:d>
                                <m:dPr>
                                  <m:begChr m:val="("/>
                                  <m:sepChr m:val=""/>
                                  <m:endChr m:val=")"/>
                                  <m:grow/>
                                </m:dPr>
                                <m:e>
                                  <m:sSub>
                                    <m:e>
                                      <m:r>
                                        <m:t>m</m:t>
                                      </m:r>
                                    </m:e>
                                    <m:sub>
                                      <m:r>
                                        <m:t>j</m:t>
                                      </m:r>
                                    </m:sub>
                                  </m:sSub>
                                </m:e>
                              </m:d>
                            </m:e>
                          </m:d>
                        </m:e>
                        <m:sup>
                          <m:r>
                            <m:t>2</m:t>
                          </m:r>
                        </m:sup>
                      </m:sSup>
                    </m:num>
                    <m:den>
                      <m:sSup>
                        <m:e>
                          <m:d>
                            <m:dPr>
                              <m:begChr m:val="∥"/>
                              <m:sepChr m:val=""/>
                              <m:endChr m:val="∥"/>
                              <m:grow/>
                            </m:dPr>
                            <m:e>
                              <m:sSub>
                                <m:e>
                                  <m:acc>
                                    <m:accPr>
                                      <m:chr m:val="̂"/>
                                    </m:accPr>
                                    <m:e>
                                      <m:r>
                                        <m:t>h</m:t>
                                      </m:r>
                                    </m:e>
                                  </m:acc>
                                </m:e>
                                <m:sub>
                                  <m:r>
                                    <m:t>j</m:t>
                                  </m:r>
                                </m:sub>
                              </m:sSub>
                            </m:e>
                          </m:d>
                        </m:e>
                        <m:sup>
                          <m:r>
                            <m:t>2</m:t>
                          </m:r>
                        </m:sup>
                      </m:sSup>
                    </m:den>
                  </m:f>
                </m:e>
              </m:d>
            </m:e>
          </m:nary>
        </m:oMath>
      </m:oMathPara>
    </w:p>
    <w:p>
      <w:pPr>
        <w:spacing w:after="120"/>
        <w:jc w:val="both"/>
      </w:pPr>
      <w:r>
        <w:t xml:space="preserve">Norma Frobenius e kufizon nga lart normën spektrale, ndaj minimizimi i humbjes kontrollon drejtpërdrejt kufirin e Hapit 2. Jakobianët </w:t>
      </w:r>
      <m:oMath>
        <m:sSub>
          <m:e>
            <m:acc>
              <m:accPr>
                <m:chr m:val="̂"/>
              </m:accPr>
              <m:e>
                <m:r>
                  <m:t>G</m:t>
                </m:r>
              </m:e>
            </m:acc>
          </m:e>
          <m:sub>
            <m:r>
              <m:t>j</m:t>
            </m:r>
          </m:sub>
        </m:sSub>
      </m:oMath>
      <w:r>
        <w:t xml:space="preserve"> dhe </w:t>
      </w:r>
      <m:oMath>
        <m:sSub>
          <m:e>
            <m:acc>
              <m:accPr>
                <m:chr m:val="̂"/>
              </m:accPr>
              <m:e>
                <m:r>
                  <m:t>h</m:t>
                </m:r>
              </m:e>
            </m:acc>
          </m:e>
          <m:sub>
            <m:r>
              <m:t>j</m:t>
            </m:r>
          </m:sub>
        </m:sSub>
      </m:oMath>
      <w:r>
        <w:t xml:space="preserve"> vijnë nga zgjidhjet adjoint të projektit, të cilat ndajnë të njëjtin Jakobian. Për të ulur koston, ata projektohen në drejtimet kryesore të prior-it me SVD të rastësishme: vektorët testues me kovariancë </w:t>
      </w:r>
      <m:oMath>
        <m:sSub>
          <m:e>
            <m:r>
              <m:t>Γ</m:t>
            </m:r>
          </m:e>
          <m:sub>
            <m:r>
              <m:t>F</m:t>
            </m:r>
          </m:sub>
        </m:sSub>
      </m:oMath>
      <w:r>
        <w:t xml:space="preserve"> për </w:t>
      </w:r>
      <m:oMath>
        <m:r>
          <m:t>G</m:t>
        </m:r>
      </m:oMath>
      <w:r>
        <w:t xml:space="preserve"> janë ekuivalentë me vektorë Gausianë standardë për </w:t>
      </w:r>
      <m:oMath>
        <m:acc>
          <m:accPr>
            <m:chr m:val="̂"/>
          </m:accPr>
          <m:e>
            <m:r>
              <m:t>G</m:t>
            </m:r>
          </m:e>
        </m:acc>
      </m:oMath>
      <w:r>
        <w:t xml:space="preserve">, pikërisht si te SVD-ja e rastësishme e përgjithësuar [O3] dhe te operatorët e informuar nga derivatet [B7].</w:t>
      </w:r>
    </w:p>
    <w:p>
      <w:pPr>
        <w:pStyle w:val="Heading3"/>
      </w:pPr>
      <w:r>
        <w:rPr>
          <w:color w:val="1F3864"/>
        </w:rPr>
        <w:t xml:space="preserve">Hapi 4: EIG-ja mesatare mbi prior-in dhe dizajni</w:t>
      </w:r>
    </w:p>
    <w:p>
      <w:pPr>
        <w:pStyle w:val="Equation"/>
      </w:pPr>
      <m:oMathPara>
        <m:oMathParaPr>
          <m:jc m:val="center"/>
        </m:oMathParaPr>
        <m:oMath>
          <m:acc>
            <m:accPr>
              <m:chr m:val="‾"/>
            </m:accPr>
            <m:e>
              <m:r>
                <m:t>U</m:t>
              </m:r>
            </m:e>
          </m:acc>
          <m:d>
            <m:dPr>
              <m:begChr m:val="("/>
              <m:sepChr m:val=""/>
              <m:endChr m:val=")"/>
              <m:grow/>
            </m:dPr>
            <m:e>
              <m:r>
                <m:t>d</m:t>
              </m:r>
            </m:e>
          </m:d>
          <m:r>
            <m:rPr>
              <m:sty m:val="p"/>
            </m:rPr>
            <m:t>=</m:t>
          </m:r>
          <m:sSub>
            <m:e>
              <m:r>
                <m:rPr>
                  <m:scr m:val="double-struck"/>
                  <m:sty m:val="p"/>
                </m:rPr>
                <m:t>E</m:t>
              </m:r>
            </m:e>
            <m:sub>
              <m:r>
                <m:t>m</m:t>
              </m:r>
              <m:r>
                <m:rPr>
                  <m:sty m:val="p"/>
                </m:rPr>
                <m:t>∼</m:t>
              </m:r>
              <m:sSub>
                <m:e>
                  <m:r>
                    <m:t>μ</m:t>
                  </m:r>
                </m:e>
                <m:sub>
                  <m:r>
                    <m:t>F</m:t>
                  </m:r>
                </m:sub>
              </m:sSub>
            </m:sub>
          </m:sSub>
          <m:d>
            <m:dPr>
              <m:begChr m:val="["/>
              <m:sepChr m:val=""/>
              <m:endChr m:val="]"/>
              <m:grow/>
            </m:dPr>
            <m:e>
              <m:r>
                <m:t>U</m:t>
              </m:r>
              <m:d>
                <m:dPr>
                  <m:begChr m:val="("/>
                  <m:sepChr m:val=""/>
                  <m:endChr m:val=")"/>
                  <m:grow/>
                </m:dPr>
                <m:e>
                  <m:r>
                    <m:t>m</m:t>
                  </m:r>
                  <m:r>
                    <m:rPr>
                      <m:sty m:val="p"/>
                    </m:rPr>
                    <m:t>;</m:t>
                  </m:r>
                  <m:r>
                    <m:t>d</m:t>
                  </m:r>
                </m:e>
              </m:d>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b>
                <m:e>
                  <m:r>
                    <m:t>U</m:t>
                  </m:r>
                </m:e>
                <m:sub>
                  <m:r>
                    <m:t>θ</m:t>
                  </m:r>
                </m:sub>
              </m:sSub>
            </m:e>
          </m:nary>
          <m:d>
            <m:dPr>
              <m:begChr m:val="("/>
              <m:sepChr m:val=""/>
              <m:endChr m:val=")"/>
              <m:grow/>
            </m:dPr>
            <m:e>
              <m:sSup>
                <m:e>
                  <m:r>
                    <m:t>m</m:t>
                  </m:r>
                </m:e>
                <m:sup>
                  <m:d>
                    <m:dPr>
                      <m:begChr m:val="("/>
                      <m:sepChr m:val=""/>
                      <m:endChr m:val=")"/>
                      <m:grow/>
                    </m:dPr>
                    <m:e>
                      <m:r>
                        <m:t>s</m:t>
                      </m:r>
                    </m:e>
                  </m:d>
                </m:sup>
              </m:sSup>
              <m:r>
                <m:rPr>
                  <m:sty m:val="p"/>
                </m:rPr>
                <m:t>;</m:t>
              </m:r>
              <m:r>
                <m:t>d</m:t>
              </m:r>
            </m:e>
          </m:d>
          <m:r>
            <m:rPr>
              <m:sty m:val="p"/>
            </m:rPr>
            <m:t>,</m:t>
          </m:r>
          <m:r>
            <m:t>  </m:t>
          </m:r>
          <m:d>
            <m:dPr>
              <m:begChr m:val="|"/>
              <m:sepChr m:val=""/>
              <m:endChr m:val="|"/>
              <m:grow/>
            </m:dPr>
            <m:e>
              <m:acc>
                <m:accPr>
                  <m:chr m:val="‾"/>
                </m:accPr>
                <m:e>
                  <m:r>
                    <m:t>U</m:t>
                  </m:r>
                </m:e>
              </m:acc>
              <m:d>
                <m:dPr>
                  <m:begChr m:val="("/>
                  <m:sepChr m:val=""/>
                  <m:endChr m:val=")"/>
                  <m:grow/>
                </m:dPr>
                <m:e>
                  <m:r>
                    <m:t>d</m:t>
                  </m:r>
                </m:e>
              </m:d>
              <m:r>
                <m:rPr>
                  <m:sty m:val="p"/>
                </m:rPr>
                <m:t>−</m:t>
              </m:r>
              <m:sSub>
                <m:e>
                  <m:acc>
                    <m:accPr>
                      <m:chr m:val="‾"/>
                    </m:accPr>
                    <m:e>
                      <m:r>
                        <m:t>U</m:t>
                      </m:r>
                    </m:e>
                  </m:acc>
                </m:e>
                <m:sub>
                  <m:r>
                    <m:t>θ</m:t>
                  </m:r>
                </m:sub>
              </m:sSub>
              <m:d>
                <m:dPr>
                  <m:begChr m:val="("/>
                  <m:sepChr m:val=""/>
                  <m:endChr m:val=")"/>
                  <m:grow/>
                </m:dPr>
                <m:e>
                  <m:r>
                    <m:t>d</m:t>
                  </m:r>
                </m:e>
              </m:d>
            </m:e>
          </m:d>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b>
                <m:e>
                  <m:r>
                    <m:t>ε</m:t>
                  </m:r>
                </m:e>
                <m:sub>
                  <m:r>
                    <m:rPr>
                      <m:sty m:val="p"/>
                    </m:rPr>
                    <m:t>c</m:t>
                  </m:r>
                  <m:r>
                    <m:rPr>
                      <m:sty m:val="p"/>
                    </m:rPr>
                    <m:t>e</m:t>
                  </m:r>
                  <m:r>
                    <m:rPr>
                      <m:sty m:val="p"/>
                    </m:rPr>
                    <m:t>r</m:t>
                  </m:r>
                  <m:r>
                    <m:rPr>
                      <m:sty m:val="p"/>
                    </m:rPr>
                    <m:t>t</m:t>
                  </m:r>
                </m:sub>
              </m:sSub>
            </m:e>
          </m:nary>
          <m:d>
            <m:dPr>
              <m:begChr m:val="("/>
              <m:sepChr m:val=""/>
              <m:endChr m:val=")"/>
              <m:grow/>
            </m:dPr>
            <m:e>
              <m:sSup>
                <m:e>
                  <m:r>
                    <m:t>m</m:t>
                  </m:r>
                </m:e>
                <m:sup>
                  <m:d>
                    <m:dPr>
                      <m:begChr m:val="("/>
                      <m:sepChr m:val=""/>
                      <m:endChr m:val=")"/>
                      <m:grow/>
                    </m:dPr>
                    <m:e>
                      <m:r>
                        <m:t>s</m:t>
                      </m:r>
                    </m:e>
                  </m:d>
                </m:sup>
              </m:sSup>
              <m:r>
                <m:rPr>
                  <m:sty m:val="p"/>
                </m:rPr>
                <m:t>;</m:t>
              </m:r>
              <m:r>
                <m:t>d</m:t>
              </m:r>
            </m:e>
          </m:d>
          <m:r>
            <m:rPr>
              <m:sty m:val="p"/>
            </m:rPr>
            <m:t>+</m:t>
          </m:r>
          <m:sSub>
            <m:e>
              <m:r>
                <m:t>ε</m:t>
              </m:r>
            </m:e>
            <m:sub>
              <m:r>
                <m:rPr>
                  <m:sty m:val="p"/>
                </m:rPr>
                <m:t>M</m:t>
              </m:r>
              <m:r>
                <m:rPr>
                  <m:sty m:val="p"/>
                </m:rPr>
                <m:t>C</m:t>
              </m:r>
            </m:sub>
          </m:sSub>
        </m:oMath>
      </m:oMathPara>
    </w:p>
    <w:p>
      <w:pPr>
        <w:spacing w:after="120"/>
        <w:jc w:val="both"/>
      </w:pPr>
      <w:r>
        <w:t xml:space="preserve">Mesatarja e EIG-së së linearizuar mbi </w:t>
      </w:r>
      <m:oMath>
        <m:r>
          <m:t>S</m:t>
        </m:r>
      </m:oMath>
      <w:r>
        <w:t xml:space="preserve"> mostra nga prior-i shkon përtej linearizimit të vetëm; çdo term kërkon vetëm një kalim përpara dhe Jakobianin me diferencim automatik, pra milisekonda. Këtu </w:t>
      </w:r>
      <m:oMath>
        <m:sSub>
          <m:e>
            <m:r>
              <m:t>ε</m:t>
            </m:r>
          </m:e>
          <m:sub>
            <m:r>
              <m:rPr>
                <m:sty m:val="p"/>
              </m:rPr>
              <m:t>c</m:t>
            </m:r>
            <m:r>
              <m:rPr>
                <m:sty m:val="p"/>
              </m:rPr>
              <m:t>e</m:t>
            </m:r>
            <m:r>
              <m:rPr>
                <m:sty m:val="p"/>
              </m:rPr>
              <m:t>r</m:t>
            </m:r>
            <m:r>
              <m:rPr>
                <m:sty m:val="p"/>
              </m:rPr>
              <m:t>t</m:t>
            </m:r>
          </m:sub>
        </m:sSub>
      </m:oMath>
      <w:r>
        <w:t xml:space="preserve"> është kufiri i Hapit 2 dhe </w:t>
      </w:r>
      <m:oMath>
        <m:sSub>
          <m:e>
            <m:r>
              <m:t>ε</m:t>
            </m:r>
          </m:e>
          <m:sub>
            <m:r>
              <m:rPr>
                <m:sty m:val="p"/>
              </m:rPr>
              <m:t>M</m:t>
            </m:r>
            <m:r>
              <m:rPr>
                <m:sty m:val="p"/>
              </m:rPr>
              <m:t>C</m:t>
            </m:r>
          </m:sub>
        </m:sSub>
      </m:oMath>
      <w:r>
        <w:t xml:space="preserve"> gabimi Monte Carlo; dizajni zgjidhet me algoritmin greedy me kosto të projektit, me </w:t>
      </w:r>
      <m:oMath>
        <m:acc>
          <m:accPr>
            <m:chr m:val="‾"/>
          </m:accPr>
          <m:e>
            <m:r>
              <m:t>U</m:t>
            </m:r>
          </m:e>
        </m:acc>
      </m:oMath>
      <w:r>
        <w:t xml:space="preserve"> në vend të EIG-së.</w:t>
      </w:r>
    </w:p>
    <w:p>
      <w:pPr>
        <w:pStyle w:val="Heading3"/>
      </w:pPr>
      <w:r>
        <w:rPr>
          <w:color w:val="1F3864"/>
        </w:rPr>
        <w:t xml:space="preserve">Algoritmi</w:t>
      </w:r>
    </w:p>
    <w:p>
      <w:pPr>
        <w:pStyle w:val="ListParagraph"/>
        <w:numPr>
          <w:ilvl w:val="0"/>
          <w:numId w:val="3"/>
        </w:numPr>
        <w:spacing w:after="60"/>
        <w:jc w:val="both"/>
      </w:pPr>
      <w:r>
        <w:rPr>
          <w:b/>
          <w:bCs/>
        </w:rPr>
        <w:t xml:space="preserve">Mostrat:</w:t>
      </w:r>
      <w:r>
        <w:t xml:space="preserve"> realizime </w:t>
      </w:r>
      <m:oMath>
        <m:sSup>
          <m:e>
            <m:r>
              <m:t>m</m:t>
            </m:r>
          </m:e>
          <m:sup>
            <m:d>
              <m:dPr>
                <m:begChr m:val="("/>
                <m:sepChr m:val=""/>
                <m:endChr m:val=")"/>
                <m:grow/>
              </m:dPr>
              <m:e>
                <m:r>
                  <m:t>j</m:t>
                </m:r>
              </m:e>
            </m:d>
          </m:sup>
        </m:sSup>
      </m:oMath>
      <w:r>
        <w:t xml:space="preserve"> nga prior-i i facieve zgjidhen me modelin me dendësi të ndryshueshme; për secilën ruhen </w:t>
      </w:r>
      <m:oMath>
        <m:sSub>
          <m:e>
            <m:r>
              <m:t>y</m:t>
            </m:r>
          </m:e>
          <m:sub>
            <m:r>
              <m:t>j</m:t>
            </m:r>
          </m:sub>
        </m:sSub>
      </m:oMath>
      <w:r>
        <w:t xml:space="preserve">, </w:t>
      </w:r>
      <m:oMath>
        <m:sSub>
          <m:e>
            <m:r>
              <m:t>q</m:t>
            </m:r>
          </m:e>
          <m:sub>
            <m:r>
              <m:t>j</m:t>
            </m:r>
          </m:sub>
        </m:sSub>
      </m:oMath>
      <w:r>
        <w:t xml:space="preserve"> dhe, me dy zgjidhje adjoint, </w:t>
      </w:r>
      <m:oMath>
        <m:sSub>
          <m:e>
            <m:r>
              <m:t>G</m:t>
            </m:r>
          </m:e>
          <m:sub>
            <m:r>
              <m:t>j</m:t>
            </m:r>
          </m:sub>
        </m:sSub>
      </m:oMath>
      <w:r>
        <w:t xml:space="preserve"> dhe </w:t>
      </w:r>
      <m:oMath>
        <m:sSub>
          <m:e>
            <m:r>
              <m:t>h</m:t>
            </m:r>
          </m:e>
          <m:sub>
            <m:r>
              <m:t>j</m:t>
            </m:r>
          </m:sub>
        </m:sSub>
      </m:oMath>
      <w:r>
        <w:t xml:space="preserve">.</w:t>
      </w:r>
    </w:p>
    <w:p>
      <w:pPr>
        <w:pStyle w:val="ListParagraph"/>
        <w:numPr>
          <w:ilvl w:val="0"/>
          <w:numId w:val="3"/>
        </w:numPr>
        <w:spacing w:after="60"/>
        <w:jc w:val="both"/>
      </w:pPr>
      <w:r>
        <w:rPr>
          <w:b/>
          <w:bCs/>
        </w:rPr>
        <w:t xml:space="preserve">Arkitektura:</w:t>
      </w:r>
      <w:r>
        <w:t xml:space="preserve"> FNO/U-FNO për mjedise poroze heterogjene [C14, C15], operator që njeh gjeometrinë e poligonit të Fushë-Kuqes [C9] ose operator shumëfizik i paratrajnuar [C11].</w:t>
      </w:r>
    </w:p>
    <w:p>
      <w:pPr>
        <w:pStyle w:val="ListParagraph"/>
        <w:numPr>
          <w:ilvl w:val="0"/>
          <w:numId w:val="3"/>
        </w:numPr>
        <w:spacing w:after="60"/>
        <w:jc w:val="both"/>
      </w:pPr>
      <w:r>
        <w:rPr>
          <w:b/>
          <w:bCs/>
        </w:rPr>
        <w:t xml:space="preserve">Trajnimi:</w:t>
      </w:r>
      <w:r>
        <w:t xml:space="preserve"> me humbjen e Hapit 3, me Jakobianë të projektuar në nënhapësirën kryesore të prior-it.</w:t>
      </w:r>
    </w:p>
    <w:p>
      <w:pPr>
        <w:pStyle w:val="ListParagraph"/>
        <w:numPr>
          <w:ilvl w:val="0"/>
          <w:numId w:val="3"/>
        </w:numPr>
        <w:spacing w:after="60"/>
        <w:jc w:val="both"/>
      </w:pPr>
      <w:r>
        <w:rPr>
          <w:b/>
          <w:bCs/>
        </w:rPr>
        <w:t xml:space="preserve">Certifikimi:</w:t>
      </w:r>
      <w:r>
        <w:t xml:space="preserve"> për çdo mostër validimi llogaritet kufiri i Hapit 2; aty ku ai tejkalon tolerancën, shtohen mostra të reja trajnimi (mësim aktiv).</w:t>
      </w:r>
    </w:p>
    <w:p>
      <w:pPr>
        <w:pStyle w:val="ListParagraph"/>
        <w:numPr>
          <w:ilvl w:val="0"/>
          <w:numId w:val="3"/>
        </w:numPr>
        <w:spacing w:after="60"/>
        <w:jc w:val="both"/>
      </w:pPr>
      <w:r>
        <w:rPr>
          <w:b/>
          <w:bCs/>
        </w:rPr>
        <w:t xml:space="preserve">Dizajni:</w:t>
      </w:r>
      <w:r>
        <w:t xml:space="preserve"> algoritmi greedy zgjedh puset që maksimizojnë </w:t>
      </w:r>
      <m:oMath>
        <m:sSub>
          <m:e>
            <m:acc>
              <m:accPr>
                <m:chr m:val="‾"/>
              </m:accPr>
              <m:e>
                <m:r>
                  <m:t>U</m:t>
                </m:r>
              </m:e>
            </m:acc>
          </m:e>
          <m:sub>
            <m:r>
              <m:t>θ</m:t>
            </m:r>
          </m:sub>
        </m:sSub>
        <m:d>
          <m:dPr>
            <m:begChr m:val="("/>
            <m:sepChr m:val=""/>
            <m:endChr m:val=")"/>
            <m:grow/>
          </m:dPr>
          <m:e>
            <m:r>
              <m:t>d</m:t>
            </m:r>
          </m:e>
        </m:d>
      </m:oMath>
      <w:r>
        <w:t xml:space="preserve">, dhe certifikata e gabimit raportohet bashkë me dizajnin.</w:t>
      </w:r>
    </w:p>
    <w:p>
      <w:pPr>
        <w:pStyle w:val="Heading3"/>
      </w:pPr>
      <w:r>
        <w:rPr>
          <w:color w:val="1F3864"/>
        </w:rPr>
        <w:t xml:space="preserve">Kontributet e pritura</w:t>
      </w:r>
    </w:p>
    <w:p>
      <w:pPr>
        <w:pStyle w:val="ListParagraph"/>
        <w:numPr>
          <w:ilvl w:val="0"/>
          <w:numId w:val="2"/>
        </w:numPr>
        <w:spacing w:after="60"/>
        <w:jc w:val="both"/>
      </w:pPr>
      <w:r>
        <w:t xml:space="preserve">Dizajni i parë i orientuar drejt qëllimit mbi një operator neural, me gabim të EIG-së të certifikuar nga një kufi i thjeshtë i rendit të parë.</w:t>
      </w:r>
    </w:p>
    <w:p>
      <w:pPr>
        <w:pStyle w:val="ListParagraph"/>
        <w:numPr>
          <w:ilvl w:val="0"/>
          <w:numId w:val="2"/>
        </w:numPr>
        <w:spacing w:after="60"/>
        <w:jc w:val="both"/>
      </w:pPr>
      <w:r>
        <w:t xml:space="preserve">Humbje trajnimi e matur në normat e bardhuara që kontrollojnë vendimin, jo në norma të përgjithshme.</w:t>
      </w:r>
    </w:p>
    <w:p>
      <w:pPr>
        <w:pStyle w:val="ListParagraph"/>
        <w:numPr>
          <w:ilvl w:val="0"/>
          <w:numId w:val="2"/>
        </w:numPr>
        <w:spacing w:after="60"/>
        <w:jc w:val="both"/>
      </w:pPr>
      <w:r>
        <w:t xml:space="preserve">EIG mesatare mbi prior-in, përtej linearizimit të vetëm, me kosto milisekondash për çdo mostër.</w:t>
      </w:r>
    </w:p>
    <w:p>
      <w:pPr>
        <w:pStyle w:val="ListParagraph"/>
        <w:numPr>
          <w:ilvl w:val="0"/>
          <w:numId w:val="2"/>
        </w:numPr>
        <w:spacing w:after="60"/>
        <w:jc w:val="both"/>
      </w:pPr>
      <w:r>
        <w:t xml:space="preserve">Mësim aktiv i drejtuar nga certifikata: simulime të reja kryhen vetëm aty ku gabimi i EIG-së mund të jetë i madh.</w:t>
      </w:r>
    </w:p>
    <w:p>
      <w:pPr>
        <w:pStyle w:val="Heading3"/>
      </w:pPr>
      <w:r>
        <w:rPr>
          <w:color w:val="1F3864"/>
        </w:rPr>
        <w:t xml:space="preserve">Plani i validimit</w:t>
      </w:r>
    </w:p>
    <w:p>
      <w:pPr>
        <w:spacing w:after="120"/>
        <w:jc w:val="both"/>
      </w:pPr>
      <w:r>
        <w:t xml:space="preserve">(a) Problemet e Darcy-t dhe të Henry-t me realizime heterogjene: gabimi i vërtetë </w:t>
      </w:r>
      <m:oMath>
        <m:d>
          <m:dPr>
            <m:begChr m:val="|"/>
            <m:sepChr m:val=""/>
            <m:endChr m:val="|"/>
            <m:grow/>
          </m:dPr>
          <m:e>
            <m:r>
              <m:t>U</m:t>
            </m:r>
            <m:r>
              <m:rPr>
                <m:sty m:val="p"/>
              </m:rPr>
              <m:t>−</m:t>
            </m:r>
            <m:sSub>
              <m:e>
                <m:r>
                  <m:t>U</m:t>
                </m:r>
              </m:e>
              <m:sub>
                <m:r>
                  <m:t>θ</m:t>
                </m:r>
              </m:sub>
            </m:sSub>
          </m:e>
        </m:d>
      </m:oMath>
      <w:r>
        <w:t xml:space="preserve"> krahasohet me kufirin e Hapit 2, dhe me operator të saktë </w:t>
      </w:r>
      <m:oMath>
        <m:sSub>
          <m:e>
            <m:r>
              <m:t>U</m:t>
            </m:r>
          </m:e>
          <m:sub>
            <m:r>
              <m:t>θ</m:t>
            </m:r>
          </m:sub>
        </m:sSub>
      </m:oMath>
      <w:r>
        <w:t xml:space="preserve"> duhet të përputhet me Lemën 1. (b) </w:t>
      </w:r>
      <m:oMath>
        <m:acc>
          <m:accPr>
            <m:chr m:val="‾"/>
          </m:accPr>
          <m:e>
            <m:r>
              <m:t>U</m:t>
            </m:r>
          </m:e>
        </m:acc>
      </m:oMath>
      <w:r>
        <w:t xml:space="preserve"> krahasohet me një vlerësim Monte Carlo të mbivendosur me zgjidhësin jolinear në një rrjetë të vogël. (c) Akuiferi i Fushë-Kuqes: dizajni me </w:t>
      </w:r>
      <m:oMath>
        <m:sSub>
          <m:e>
            <m:acc>
              <m:accPr>
                <m:chr m:val="‾"/>
              </m:accPr>
              <m:e>
                <m:r>
                  <m:t>U</m:t>
                </m:r>
              </m:e>
            </m:acc>
          </m:e>
          <m:sub>
            <m:r>
              <m:t>θ</m:t>
            </m:r>
          </m:sub>
        </m:sSub>
      </m:oMath>
      <w:r>
        <w:t xml:space="preserve"> krahasohet me dizajnin e linearizimit të vetëm të projektit (0.595 nats me prior-in që njeh facie-t). Metrikat: gabimi relativ i Jakobianëve të bardhuar, gabimi i EIG-së kundrejt certifikatës, zgjidhjet adjoint të kursyera dhe ndryshimi i dizajnit.</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Artikujt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Jakobianët: mësimi dhe projeksioni</w:t>
            </w:r>
          </w:p>
        </w:tc>
        <w:tc>
          <w:tcPr>
            <w:tcW w:type="dxa" w:w="2350"/>
            <w:tcMar>
              <w:top w:type="dxa" w:w="30"/>
              <w:left w:type="dxa" w:w="90"/>
              <w:bottom w:type="dxa" w:w="30"/>
              <w:right w:type="dxa" w:w="90"/>
            </w:tcMar>
            <w:vAlign w:val="top"/>
          </w:tcPr>
          <w:p>
            <w:r>
              <w:rPr>
                <w:sz w:val="16"/>
                <w:szCs w:val="16"/>
              </w:rPr>
              <w:t xml:space="preserve">[C5] [O1] [O2] [O3]</w:t>
            </w:r>
          </w:p>
        </w:tc>
        <w:tc>
          <w:tcPr>
            <w:tcW w:type="dxa" w:w="4538"/>
            <w:tcMar>
              <w:top w:type="dxa" w:w="30"/>
              <w:left w:type="dxa" w:w="90"/>
              <w:bottom w:type="dxa" w:w="30"/>
              <w:right w:type="dxa" w:w="90"/>
            </w:tcMar>
            <w:vAlign w:val="top"/>
          </w:tcPr>
          <w:p>
            <w:r>
              <w:rPr>
                <w:sz w:val="16"/>
                <w:szCs w:val="16"/>
              </w:rPr>
              <w:t xml:space="preserve">Sa simulime duhen për </w:t>
            </w:r>
            <m:oMath>
              <m:r>
                <m:t>G</m:t>
              </m:r>
            </m:oMath>
            <w:r>
              <w:rPr>
                <w:sz w:val="16"/>
                <w:szCs w:val="16"/>
              </w:rPr>
              <w:t xml:space="preserve">; SVD me kovariancën e prior-it.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Kufiri i certifikuar dhe përafrimi</w:t>
            </w:r>
          </w:p>
        </w:tc>
        <w:tc>
          <w:tcPr>
            <w:tcW w:type="dxa" w:w="2350"/>
            <w:shd w:fill="F7F9FC" w:color="auto" w:val="clear"/>
            <w:tcMar>
              <w:top w:type="dxa" w:w="30"/>
              <w:left w:type="dxa" w:w="90"/>
              <w:bottom w:type="dxa" w:w="30"/>
              <w:right w:type="dxa" w:w="90"/>
            </w:tcMar>
            <w:vAlign w:val="top"/>
          </w:tcPr>
          <w:p>
            <w:r>
              <w:rPr>
                <w:sz w:val="16"/>
                <w:szCs w:val="16"/>
              </w:rPr>
              <w:t xml:space="preserve">[C1] [C2] [C3] [C4]</w:t>
            </w:r>
          </w:p>
        </w:tc>
        <w:tc>
          <w:tcPr>
            <w:tcW w:type="dxa" w:w="4538"/>
            <w:shd w:fill="F7F9FC" w:color="auto" w:val="clear"/>
            <w:tcMar>
              <w:top w:type="dxa" w:w="30"/>
              <w:left w:type="dxa" w:w="90"/>
              <w:bottom w:type="dxa" w:w="30"/>
              <w:right w:type="dxa" w:w="90"/>
            </w:tcMar>
            <w:vAlign w:val="top"/>
          </w:tcPr>
          <w:p>
            <w:r>
              <w:rPr>
                <w:sz w:val="16"/>
                <w:szCs w:val="16"/>
              </w:rPr>
              <w:t xml:space="preserve">Universalitet, kompleksitet dhe roli i strukturës.</w:t>
            </w:r>
          </w:p>
        </w:tc>
      </w:tr>
      <w:tr>
        <w:trPr>
          <w:cantSplit/>
        </w:trPr>
        <w:tc>
          <w:tcPr>
            <w:tcW w:type="dxa" w:w="2750"/>
            <w:tcMar>
              <w:top w:type="dxa" w:w="30"/>
              <w:left w:type="dxa" w:w="90"/>
              <w:bottom w:type="dxa" w:w="30"/>
              <w:right w:type="dxa" w:w="90"/>
            </w:tcMar>
            <w:vAlign w:val="top"/>
          </w:tcPr>
          <w:p>
            <w:r>
              <w:rPr>
                <w:sz w:val="16"/>
                <w:szCs w:val="16"/>
              </w:rPr>
              <w:t xml:space="preserve">Humbja e orientuar drejt qëllimit</w:t>
            </w:r>
          </w:p>
        </w:tc>
        <w:tc>
          <w:tcPr>
            <w:tcW w:type="dxa" w:w="2350"/>
            <w:tcMar>
              <w:top w:type="dxa" w:w="30"/>
              <w:left w:type="dxa" w:w="90"/>
              <w:bottom w:type="dxa" w:w="30"/>
              <w:right w:type="dxa" w:w="90"/>
            </w:tcMar>
            <w:vAlign w:val="top"/>
          </w:tcPr>
          <w:p>
            <w:r>
              <w:rPr>
                <w:sz w:val="16"/>
                <w:szCs w:val="16"/>
              </w:rPr>
              <w:t xml:space="preserve">[C6] [C7] [C8]</w:t>
            </w:r>
          </w:p>
        </w:tc>
        <w:tc>
          <w:tcPr>
            <w:tcW w:type="dxa" w:w="4538"/>
            <w:tcMar>
              <w:top w:type="dxa" w:w="30"/>
              <w:left w:type="dxa" w:w="90"/>
              <w:bottom w:type="dxa" w:w="30"/>
              <w:right w:type="dxa" w:w="90"/>
            </w:tcMar>
            <w:vAlign w:val="top"/>
          </w:tcPr>
          <w:p>
            <w:r>
              <w:rPr>
                <w:sz w:val="16"/>
                <w:szCs w:val="16"/>
              </w:rPr>
              <w:t xml:space="preserve">Harta te vëzhgueshmet; veçori të rastësishme, bërthama.</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Arkitektura për akuiferin</w:t>
            </w:r>
          </w:p>
        </w:tc>
        <w:tc>
          <w:tcPr>
            <w:tcW w:type="dxa" w:w="2350"/>
            <w:shd w:fill="F7F9FC" w:color="auto" w:val="clear"/>
            <w:tcMar>
              <w:top w:type="dxa" w:w="30"/>
              <w:left w:type="dxa" w:w="90"/>
              <w:bottom w:type="dxa" w:w="30"/>
              <w:right w:type="dxa" w:w="90"/>
            </w:tcMar>
            <w:vAlign w:val="top"/>
          </w:tcPr>
          <w:p>
            <w:r>
              <w:rPr>
                <w:sz w:val="16"/>
                <w:szCs w:val="16"/>
              </w:rPr>
              <w:t xml:space="preserve">[C9]–[C11] [C14] [C15]</w:t>
            </w:r>
          </w:p>
        </w:tc>
        <w:tc>
          <w:tcPr>
            <w:tcW w:type="dxa" w:w="4538"/>
            <w:shd w:fill="F7F9FC" w:color="auto" w:val="clear"/>
            <w:tcMar>
              <w:top w:type="dxa" w:w="30"/>
              <w:left w:type="dxa" w:w="90"/>
              <w:bottom w:type="dxa" w:w="30"/>
              <w:right w:type="dxa" w:w="90"/>
            </w:tcMar>
            <w:vAlign w:val="top"/>
          </w:tcPr>
          <w:p>
            <w:r>
              <w:rPr>
                <w:sz w:val="16"/>
                <w:szCs w:val="16"/>
              </w:rPr>
              <w:t xml:space="preserve">Gjeometri, shumë fizika, degë dhe rafinim lokal.</w:t>
            </w:r>
          </w:p>
        </w:tc>
      </w:tr>
      <w:tr>
        <w:trPr>
          <w:cantSplit/>
        </w:trPr>
        <w:tc>
          <w:tcPr>
            <w:tcW w:type="dxa" w:w="2750"/>
            <w:tcMar>
              <w:top w:type="dxa" w:w="30"/>
              <w:left w:type="dxa" w:w="90"/>
              <w:bottom w:type="dxa" w:w="30"/>
              <w:right w:type="dxa" w:w="90"/>
            </w:tcMar>
            <w:vAlign w:val="top"/>
          </w:tcPr>
          <w:p>
            <w:r>
              <w:rPr>
                <w:sz w:val="16"/>
                <w:szCs w:val="16"/>
              </w:rPr>
              <w:t xml:space="preserve">EIG mesatare mbi prior-in</w:t>
            </w:r>
          </w:p>
        </w:tc>
        <w:tc>
          <w:tcPr>
            <w:tcW w:type="dxa" w:w="2350"/>
            <w:tcMar>
              <w:top w:type="dxa" w:w="30"/>
              <w:left w:type="dxa" w:w="90"/>
              <w:bottom w:type="dxa" w:w="30"/>
              <w:right w:type="dxa" w:w="90"/>
            </w:tcMar>
            <w:vAlign w:val="top"/>
          </w:tcPr>
          <w:p>
            <w:r>
              <w:rPr>
                <w:sz w:val="16"/>
                <w:szCs w:val="16"/>
              </w:rPr>
              <w:t xml:space="preserve">[C12] [C13]</w:t>
            </w:r>
          </w:p>
        </w:tc>
        <w:tc>
          <w:tcPr>
            <w:tcW w:type="dxa" w:w="4538"/>
            <w:tcMar>
              <w:top w:type="dxa" w:w="30"/>
              <w:left w:type="dxa" w:w="90"/>
              <w:bottom w:type="dxa" w:w="30"/>
              <w:right w:type="dxa" w:w="90"/>
            </w:tcMar>
            <w:vAlign w:val="top"/>
          </w:tcPr>
          <w:p>
            <w:r>
              <w:rPr>
                <w:sz w:val="16"/>
                <w:szCs w:val="16"/>
              </w:rPr>
              <w:t xml:space="preserve">Prior-ë gjenerues dhe stabilitet afatgjatë.</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Simetritë dhe inversioni</w:t>
            </w:r>
          </w:p>
        </w:tc>
        <w:tc>
          <w:tcPr>
            <w:tcW w:type="dxa" w:w="2350"/>
            <w:shd w:fill="F7F9FC" w:color="auto" w:val="clear"/>
            <w:tcMar>
              <w:top w:type="dxa" w:w="30"/>
              <w:left w:type="dxa" w:w="90"/>
              <w:bottom w:type="dxa" w:w="30"/>
              <w:right w:type="dxa" w:w="90"/>
            </w:tcMar>
            <w:vAlign w:val="top"/>
          </w:tcPr>
          <w:p>
            <w:r>
              <w:rPr>
                <w:sz w:val="16"/>
                <w:szCs w:val="16"/>
              </w:rPr>
              <w:t xml:space="preserve">[H1] [H2]</w:t>
            </w:r>
          </w:p>
        </w:tc>
        <w:tc>
          <w:tcPr>
            <w:tcW w:type="dxa" w:w="4538"/>
            <w:shd w:fill="F7F9FC" w:color="auto" w:val="clear"/>
            <w:tcMar>
              <w:top w:type="dxa" w:w="30"/>
              <w:left w:type="dxa" w:w="90"/>
              <w:bottom w:type="dxa" w:w="30"/>
              <w:right w:type="dxa" w:w="90"/>
            </w:tcMar>
            <w:vAlign w:val="top"/>
          </w:tcPr>
          <w:p>
            <w:r>
              <w:rPr>
                <w:sz w:val="16"/>
                <w:szCs w:val="16"/>
              </w:rPr>
              <w:t xml:space="preserve">Ekuivariancë pa ritrajnim; invers i mësuar për MAP.</w:t>
            </w:r>
          </w:p>
        </w:tc>
      </w:tr>
    </w:tbl>
    <w:p>
      <w:pPr>
        <w:spacing w:after="160"/>
      </w:pPr>
    </w:p>
    <w:p>
      <w:pPr>
        <w:pStyle w:val="Heading1"/>
        <w:pageBreakBefore/>
      </w:pPr>
      <w:r>
        <w:rPr>
          <w:color w:val="1F3864"/>
        </w:rPr>
        <w:t xml:space="preserve">9.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Chen, T. &amp; Chen, H. (1995). Universal approximation to nonlinear operators by neural networks with arbitrary activation functions and its application to dynamical systems. </w:t>
      </w:r>
      <w:r>
        <w:rPr>
          <w:i/>
          <w:iCs/>
          <w:sz w:val="19"/>
          <w:szCs w:val="19"/>
        </w:rPr>
        <w:t xml:space="preserve">IEEE Transactions on Neural Networks</w:t>
      </w:r>
      <w:r>
        <w:rPr>
          <w:sz w:val="19"/>
          <w:szCs w:val="19"/>
        </w:rPr>
        <w:t xml:space="preserve">, 6(4), 911–917.</w:t>
      </w:r>
      <w:r>
        <w:rPr>
          <w:sz w:val="19"/>
          <w:szCs w:val="19"/>
        </w:rPr>
        <w:t xml:space="preserve"> </w:t>
      </w:r>
      <w:hyperlink w:history="1" r:id="rIddqxsap_ndnigk_bhckfd9">
        <w:r>
          <w:rPr>
            <w:color w:val="1D4ED8"/>
            <w:sz w:val="19"/>
            <w:szCs w:val="19"/>
            <w:u w:val="single"/>
          </w:rPr>
          <w:t xml:space="preserve">https://doi.org/10.1109/72.392253</w:t>
        </w:r>
      </w:hyperlink>
    </w:p>
    <w:p>
      <w:pPr>
        <w:tabs>
          <w:tab w:val="left" w:pos="567"/>
        </w:tabs>
        <w:spacing w:after="90"/>
        <w:ind w:left="567" w:hanging="567"/>
        <w:jc w:val="left"/>
      </w:pPr>
      <w:r>
        <w:rPr>
          <w:b/>
          <w:bCs/>
          <w:color w:val="1F3864"/>
          <w:sz w:val="19"/>
          <w:szCs w:val="19"/>
        </w:rPr>
        <w:t xml:space="preserve">[B2]	</w:t>
      </w:r>
      <w:r>
        <w:rPr>
          <w:sz w:val="19"/>
          <w:szCs w:val="19"/>
        </w:rPr>
        <w:t xml:space="preserve">Lu, L., Jin, P., Pang, G., Zhang, Z. &amp; Karniadakis, G. E. (2021). Learning nonlinear operators via DeepONet based on the universal approximation theorem of operators. </w:t>
      </w:r>
      <w:r>
        <w:rPr>
          <w:i/>
          <w:iCs/>
          <w:sz w:val="19"/>
          <w:szCs w:val="19"/>
        </w:rPr>
        <w:t xml:space="preserve">Nature Machine Intelligence</w:t>
      </w:r>
      <w:r>
        <w:rPr>
          <w:sz w:val="19"/>
          <w:szCs w:val="19"/>
        </w:rPr>
        <w:t xml:space="preserve">, 3(3), 218–229.</w:t>
      </w:r>
      <w:r>
        <w:rPr>
          <w:sz w:val="19"/>
          <w:szCs w:val="19"/>
        </w:rPr>
        <w:t xml:space="preserve"> </w:t>
      </w:r>
      <w:hyperlink w:history="1" r:id="rId-mkem5e47lb17gcuem8ug">
        <w:r>
          <w:rPr>
            <w:color w:val="1D4ED8"/>
            <w:sz w:val="19"/>
            <w:szCs w:val="19"/>
            <w:u w:val="single"/>
          </w:rPr>
          <w:t xml:space="preserve">https://doi.org/10.1038/s42256-021-00302-5</w:t>
        </w:r>
      </w:hyperlink>
    </w:p>
    <w:p>
      <w:pPr>
        <w:tabs>
          <w:tab w:val="left" w:pos="567"/>
        </w:tabs>
        <w:spacing w:after="90"/>
        <w:ind w:left="567" w:hanging="567"/>
        <w:jc w:val="left"/>
      </w:pPr>
      <w:r>
        <w:rPr>
          <w:b/>
          <w:bCs/>
          <w:color w:val="1F3864"/>
          <w:sz w:val="19"/>
          <w:szCs w:val="19"/>
        </w:rPr>
        <w:t xml:space="preserve">[B3]	</w:t>
      </w:r>
      <w:r>
        <w:rPr>
          <w:sz w:val="19"/>
          <w:szCs w:val="19"/>
        </w:rPr>
        <w:t xml:space="preserve">Kovachki, N., Li, Z., Liu, B., Azizzadenesheli, K., Bhattacharya, K., Stuart, A. &amp; Anandkumar, A. (2023). Neural operator: Learning maps between function spaces with applications to PDEs. </w:t>
      </w:r>
      <w:r>
        <w:rPr>
          <w:i/>
          <w:iCs/>
          <w:sz w:val="19"/>
          <w:szCs w:val="19"/>
        </w:rPr>
        <w:t xml:space="preserve">Journal of Machine Learning Research</w:t>
      </w:r>
      <w:r>
        <w:rPr>
          <w:sz w:val="19"/>
          <w:szCs w:val="19"/>
        </w:rPr>
        <w:t xml:space="preserve">, 24(89), 1–97.</w:t>
      </w:r>
      <w:r>
        <w:rPr>
          <w:sz w:val="19"/>
          <w:szCs w:val="19"/>
        </w:rPr>
        <w:t xml:space="preserve"> </w:t>
      </w:r>
      <w:hyperlink w:history="1" r:id="rIdu70fzxes6y8bb6p-jadxp">
        <w:r>
          <w:rPr>
            <w:color w:val="1D4ED8"/>
            <w:sz w:val="19"/>
            <w:szCs w:val="19"/>
            <w:u w:val="single"/>
          </w:rPr>
          <w:t xml:space="preserve">https://www.jmlr.org/papers/v24/21-1524.html</w:t>
        </w:r>
      </w:hyperlink>
    </w:p>
    <w:p>
      <w:pPr>
        <w:tabs>
          <w:tab w:val="left" w:pos="567"/>
        </w:tabs>
        <w:spacing w:after="90"/>
        <w:ind w:left="567" w:hanging="567"/>
        <w:jc w:val="left"/>
      </w:pPr>
      <w:r>
        <w:rPr>
          <w:b/>
          <w:bCs/>
          <w:color w:val="1F3864"/>
          <w:sz w:val="19"/>
          <w:szCs w:val="19"/>
        </w:rPr>
        <w:t xml:space="preserve">[B4]	</w:t>
      </w:r>
      <w:r>
        <w:rPr>
          <w:sz w:val="19"/>
          <w:szCs w:val="19"/>
        </w:rPr>
        <w:t xml:space="preserve">Li, Z., Kovachki, N., Azizzadenesheli, K., Liu, B., Bhattacharya, K., Stuart, A. &amp; Anandkumar, A. (2021). Fourier neural operator for parametric partial differential equations. </w:t>
      </w:r>
      <w:r>
        <w:rPr>
          <w:i/>
          <w:iCs/>
          <w:sz w:val="19"/>
          <w:szCs w:val="19"/>
        </w:rPr>
        <w:t xml:space="preserve">International Conference on Learning Representations (ICLR 2021)</w:t>
      </w:r>
      <w:r>
        <w:rPr>
          <w:sz w:val="19"/>
          <w:szCs w:val="19"/>
        </w:rPr>
        <w:t xml:space="preserve">.</w:t>
      </w:r>
      <w:r>
        <w:rPr>
          <w:sz w:val="19"/>
          <w:szCs w:val="19"/>
        </w:rPr>
        <w:t xml:space="preserve"> </w:t>
      </w:r>
      <w:hyperlink w:history="1" r:id="rId5s-v8c1kfisrzvj9rgli9">
        <w:r>
          <w:rPr>
            <w:color w:val="1D4ED8"/>
            <w:sz w:val="19"/>
            <w:szCs w:val="19"/>
            <w:u w:val="single"/>
          </w:rPr>
          <w:t xml:space="preserve">https://iclr.cc/virtual/2021/poster/3281</w:t>
        </w:r>
      </w:hyperlink>
    </w:p>
    <w:p>
      <w:pPr>
        <w:tabs>
          <w:tab w:val="left" w:pos="567"/>
        </w:tabs>
        <w:spacing w:after="90"/>
        <w:ind w:left="567" w:hanging="567"/>
        <w:jc w:val="left"/>
      </w:pPr>
      <w:r>
        <w:rPr>
          <w:b/>
          <w:bCs/>
          <w:color w:val="1F3864"/>
          <w:sz w:val="19"/>
          <w:szCs w:val="19"/>
        </w:rPr>
        <w:t xml:space="preserve">[B5]	</w:t>
      </w:r>
      <w:r>
        <w:rPr>
          <w:sz w:val="19"/>
          <w:szCs w:val="19"/>
        </w:rPr>
        <w:t xml:space="preserve">Li, Z., Zheng, H., Kovachki, N., Jin, D., Chen, H., Liu, B., Azizzadenesheli, K. &amp; Anandkumar, A. (2024). Physics-informed neural operator for learning partial differential equations. </w:t>
      </w:r>
      <w:r>
        <w:rPr>
          <w:i/>
          <w:iCs/>
          <w:sz w:val="19"/>
          <w:szCs w:val="19"/>
        </w:rPr>
        <w:t xml:space="preserve">ACM/IMS Journal of Data Science</w:t>
      </w:r>
      <w:r>
        <w:rPr>
          <w:sz w:val="19"/>
          <w:szCs w:val="19"/>
        </w:rPr>
        <w:t xml:space="preserve">, 1.</w:t>
      </w:r>
      <w:r>
        <w:rPr>
          <w:sz w:val="19"/>
          <w:szCs w:val="19"/>
        </w:rPr>
        <w:t xml:space="preserve"> </w:t>
      </w:r>
      <w:hyperlink w:history="1" r:id="rIdkoorauou5jsdkjrxjmm-l">
        <w:r>
          <w:rPr>
            <w:color w:val="1D4ED8"/>
            <w:sz w:val="19"/>
            <w:szCs w:val="19"/>
            <w:u w:val="single"/>
          </w:rPr>
          <w:t xml:space="preserve">https://doi.org/10.1145/3648506</w:t>
        </w:r>
      </w:hyperlink>
    </w:p>
    <w:p>
      <w:pPr>
        <w:tabs>
          <w:tab w:val="left" w:pos="567"/>
        </w:tabs>
        <w:spacing w:after="90"/>
        <w:ind w:left="567" w:hanging="567"/>
        <w:jc w:val="left"/>
      </w:pPr>
      <w:r>
        <w:rPr>
          <w:b/>
          <w:bCs/>
          <w:color w:val="1F3864"/>
          <w:sz w:val="19"/>
          <w:szCs w:val="19"/>
        </w:rPr>
        <w:t xml:space="preserve">[B6]	</w:t>
      </w:r>
      <w:r>
        <w:rPr>
          <w:sz w:val="19"/>
          <w:szCs w:val="19"/>
        </w:rPr>
        <w:t xml:space="preserve">Lanthaler, S., Mishra, S. &amp; Karniadakis, G. E. (2022). Error estimates for DeepONets: A deep learning framework in infinite dimensions. </w:t>
      </w:r>
      <w:r>
        <w:rPr>
          <w:i/>
          <w:iCs/>
          <w:sz w:val="19"/>
          <w:szCs w:val="19"/>
        </w:rPr>
        <w:t xml:space="preserve">Transactions of Mathematics and Its Applications</w:t>
      </w:r>
      <w:r>
        <w:rPr>
          <w:sz w:val="19"/>
          <w:szCs w:val="19"/>
        </w:rPr>
        <w:t xml:space="preserve">, 6(1), tnac001.</w:t>
      </w:r>
      <w:r>
        <w:rPr>
          <w:sz w:val="19"/>
          <w:szCs w:val="19"/>
        </w:rPr>
        <w:t xml:space="preserve"> </w:t>
      </w:r>
      <w:hyperlink w:history="1" r:id="rIdhm7sejosfeb8aw3icgfjp">
        <w:r>
          <w:rPr>
            <w:color w:val="1D4ED8"/>
            <w:sz w:val="19"/>
            <w:szCs w:val="19"/>
            <w:u w:val="single"/>
          </w:rPr>
          <w:t xml:space="preserve">https://doi.org/10.1093/imatrm/tnac001</w:t>
        </w:r>
      </w:hyperlink>
    </w:p>
    <w:p>
      <w:pPr>
        <w:tabs>
          <w:tab w:val="left" w:pos="567"/>
        </w:tabs>
        <w:spacing w:after="90"/>
        <w:ind w:left="567" w:hanging="567"/>
        <w:jc w:val="left"/>
      </w:pPr>
      <w:r>
        <w:rPr>
          <w:b/>
          <w:bCs/>
          <w:color w:val="1F3864"/>
          <w:sz w:val="19"/>
          <w:szCs w:val="19"/>
        </w:rPr>
        <w:t xml:space="preserve">[B7]	</w:t>
      </w:r>
      <w:r>
        <w:rPr>
          <w:sz w:val="19"/>
          <w:szCs w:val="19"/>
        </w:rPr>
        <w:t xml:space="preserve">O’Leary-Roseberry, T., Chen, P., Villa, U. &amp; Ghattas, O. (2024). Derivative-informed neural operator: An efficient framework for high-dimensional parametric derivative learning. </w:t>
      </w:r>
      <w:r>
        <w:rPr>
          <w:i/>
          <w:iCs/>
          <w:sz w:val="19"/>
          <w:szCs w:val="19"/>
        </w:rPr>
        <w:t xml:space="preserve">Journal of Computational Physics</w:t>
      </w:r>
      <w:r>
        <w:rPr>
          <w:sz w:val="19"/>
          <w:szCs w:val="19"/>
        </w:rPr>
        <w:t xml:space="preserve">, 496, 112555.</w:t>
      </w:r>
      <w:r>
        <w:rPr>
          <w:sz w:val="19"/>
          <w:szCs w:val="19"/>
        </w:rPr>
        <w:t xml:space="preserve"> </w:t>
      </w:r>
      <w:hyperlink w:history="1" r:id="rIdc0wx7_pua9vdhpimsh1vg">
        <w:r>
          <w:rPr>
            <w:color w:val="1D4ED8"/>
            <w:sz w:val="19"/>
            <w:szCs w:val="19"/>
            <w:u w:val="single"/>
          </w:rPr>
          <w:t xml:space="preserve">https://doi.org/10.1016/j.jcp.2023.112555</w:t>
        </w:r>
      </w:hyperlink>
    </w:p>
    <w:p>
      <w:pPr>
        <w:tabs>
          <w:tab w:val="left" w:pos="567"/>
        </w:tabs>
        <w:spacing w:after="90"/>
        <w:ind w:left="567" w:hanging="567"/>
        <w:jc w:val="left"/>
      </w:pPr>
      <w:r>
        <w:rPr>
          <w:b/>
          <w:bCs/>
          <w:color w:val="1F3864"/>
          <w:sz w:val="19"/>
          <w:szCs w:val="19"/>
        </w:rPr>
        <w:t xml:space="preserve">[B8]	</w:t>
      </w:r>
      <w:r>
        <w:rPr>
          <w:sz w:val="19"/>
          <w:szCs w:val="19"/>
        </w:rPr>
        <w:t xml:space="preserve">Stuart, A. M. (2010). Inverse problems: A Bayesian perspective. </w:t>
      </w:r>
      <w:r>
        <w:rPr>
          <w:i/>
          <w:iCs/>
          <w:sz w:val="19"/>
          <w:szCs w:val="19"/>
        </w:rPr>
        <w:t xml:space="preserve">Acta Numerica</w:t>
      </w:r>
      <w:r>
        <w:rPr>
          <w:sz w:val="19"/>
          <w:szCs w:val="19"/>
        </w:rPr>
        <w:t xml:space="preserve">, 19, 451–559.</w:t>
      </w:r>
      <w:r>
        <w:rPr>
          <w:sz w:val="19"/>
          <w:szCs w:val="19"/>
        </w:rPr>
        <w:t xml:space="preserve"> </w:t>
      </w:r>
      <w:hyperlink w:history="1" r:id="rIdnycuy8cn5zujri-vaagp5">
        <w:r>
          <w:rPr>
            <w:color w:val="1D4ED8"/>
            <w:sz w:val="19"/>
            <w:szCs w:val="19"/>
            <w:u w:val="single"/>
          </w:rPr>
          <w:t xml:space="preserve">https://doi.org/10.1017/S0962492910000061</w:t>
        </w:r>
      </w:hyperlink>
    </w:p>
    <w:p>
      <w:pPr>
        <w:tabs>
          <w:tab w:val="left" w:pos="567"/>
        </w:tabs>
        <w:spacing w:after="90"/>
        <w:ind w:left="567" w:hanging="567"/>
        <w:jc w:val="left"/>
      </w:pPr>
      <w:r>
        <w:rPr>
          <w:b/>
          <w:bCs/>
          <w:color w:val="1F3864"/>
          <w:sz w:val="19"/>
          <w:szCs w:val="19"/>
        </w:rPr>
        <w:t xml:space="preserve">[B9]	</w:t>
      </w:r>
      <w:r>
        <w:rPr>
          <w:sz w:val="19"/>
          <w:szCs w:val="19"/>
        </w:rPr>
        <w:t xml:space="preserve">Werner, A. D., Bakker, M., Post, V. E. A., Vandenbohede, A., Lu, C., Ataie-Ashtiani, B., Simmons, C. T. &amp; Barry, D. A. (2013). Seawater intrusion processes, investigation and management: Recent advances and future challenges. </w:t>
      </w:r>
      <w:r>
        <w:rPr>
          <w:i/>
          <w:iCs/>
          <w:sz w:val="19"/>
          <w:szCs w:val="19"/>
        </w:rPr>
        <w:t xml:space="preserve">Advances in Water Resources</w:t>
      </w:r>
      <w:r>
        <w:rPr>
          <w:sz w:val="19"/>
          <w:szCs w:val="19"/>
        </w:rPr>
        <w:t xml:space="preserve">, 51, 3–26.</w:t>
      </w:r>
      <w:r>
        <w:rPr>
          <w:sz w:val="19"/>
          <w:szCs w:val="19"/>
        </w:rPr>
        <w:t xml:space="preserve"> </w:t>
      </w:r>
      <w:hyperlink w:history="1" r:id="rIdbypa8s4urj6o0lr3wvs2p">
        <w:r>
          <w:rPr>
            <w:color w:val="1D4ED8"/>
            <w:sz w:val="19"/>
            <w:szCs w:val="19"/>
            <w:u w:val="single"/>
          </w:rPr>
          <w:t xml:space="preserve">https://doi.org/10.1016/j.advwatres.2012.03.004</w:t>
        </w:r>
      </w:hyperlink>
    </w:p>
    <w:p>
      <w:pPr>
        <w:tabs>
          <w:tab w:val="left" w:pos="567"/>
        </w:tabs>
        <w:spacing w:after="90"/>
        <w:ind w:left="567" w:hanging="567"/>
        <w:jc w:val="left"/>
      </w:pPr>
      <w:r>
        <w:rPr>
          <w:b/>
          <w:bCs/>
          <w:color w:val="1F3864"/>
          <w:sz w:val="19"/>
          <w:szCs w:val="19"/>
        </w:rPr>
        <w:t xml:space="preserve">[B10]	</w:t>
      </w:r>
      <w:r>
        <w:rPr>
          <w:sz w:val="19"/>
          <w:szCs w:val="19"/>
        </w:rPr>
        <w:t xml:space="preserve">Raissi, M., Perdikaris, P. &amp; Karniadakis, G. E. (2019). Physics-informed neural networks: A deep learning framework for solving forward and inverse problems involving nonlinear partial differential equations. </w:t>
      </w:r>
      <w:r>
        <w:rPr>
          <w:i/>
          <w:iCs/>
          <w:sz w:val="19"/>
          <w:szCs w:val="19"/>
        </w:rPr>
        <w:t xml:space="preserve">Journal of Computational Physics</w:t>
      </w:r>
      <w:r>
        <w:rPr>
          <w:sz w:val="19"/>
          <w:szCs w:val="19"/>
        </w:rPr>
        <w:t xml:space="preserve">, 378, 686–707.</w:t>
      </w:r>
      <w:r>
        <w:rPr>
          <w:sz w:val="19"/>
          <w:szCs w:val="19"/>
        </w:rPr>
        <w:t xml:space="preserve"> </w:t>
      </w:r>
      <w:hyperlink w:history="1" r:id="rIdsbcpe0bok4rfquf3297r2">
        <w:r>
          <w:rPr>
            <w:color w:val="1D4ED8"/>
            <w:sz w:val="19"/>
            <w:szCs w:val="19"/>
            <w:u w:val="single"/>
          </w:rPr>
          <w:t xml:space="preserve">https://doi.org/10.1016/j.jcp.2018.10.045</w:t>
        </w:r>
      </w:hyperlink>
    </w:p>
    <w:p>
      <w:pPr>
        <w:pStyle w:val="Heading3"/>
      </w:pPr>
      <w:r>
        <w:rPr>
          <w:color w:val="1F3864"/>
        </w:rPr>
        <w:t xml:space="preserve">Referencat e Pjesës II (20 artikujt)</w:t>
      </w:r>
    </w:p>
    <w:p>
      <w:pPr>
        <w:tabs>
          <w:tab w:val="left" w:pos="567"/>
        </w:tabs>
        <w:spacing w:after="90"/>
        <w:ind w:left="567" w:hanging="567"/>
        <w:jc w:val="left"/>
      </w:pPr>
      <w:r>
        <w:rPr>
          <w:b/>
          <w:bCs/>
          <w:color w:val="B4410C"/>
          <w:sz w:val="19"/>
          <w:szCs w:val="19"/>
        </w:rPr>
        <w:t xml:space="preserve">[C1]	</w:t>
      </w:r>
      <w:r>
        <w:rPr>
          <w:sz w:val="19"/>
          <w:szCs w:val="19"/>
        </w:rPr>
        <w:t xml:space="preserve">Kovachki, N., Lanthaler, S. &amp; Mishra, S. (2021). On universal approximation and error bounds for Fourier neural operators. </w:t>
      </w:r>
      <w:r>
        <w:rPr>
          <w:i/>
          <w:iCs/>
          <w:sz w:val="19"/>
          <w:szCs w:val="19"/>
        </w:rPr>
        <w:t xml:space="preserve">Journal of Machine Learning Research</w:t>
      </w:r>
      <w:r>
        <w:rPr>
          <w:sz w:val="19"/>
          <w:szCs w:val="19"/>
        </w:rPr>
        <w:t xml:space="preserve">, 22(290), 1–76.</w:t>
      </w:r>
      <w:r>
        <w:rPr>
          <w:sz w:val="19"/>
          <w:szCs w:val="19"/>
        </w:rPr>
        <w:t xml:space="preserve"> </w:t>
      </w:r>
      <w:hyperlink w:history="1" r:id="rIdczh83m1y8vugfghr-fsaw">
        <w:r>
          <w:rPr>
            <w:color w:val="1D4ED8"/>
            <w:sz w:val="19"/>
            <w:szCs w:val="19"/>
            <w:u w:val="single"/>
          </w:rPr>
          <w:t xml:space="preserve">https://jmlr.org/papers/v22/21-0806.html</w:t>
        </w:r>
      </w:hyperlink>
    </w:p>
    <w:p>
      <w:pPr>
        <w:tabs>
          <w:tab w:val="left" w:pos="567"/>
        </w:tabs>
        <w:spacing w:after="90"/>
        <w:ind w:left="567" w:hanging="567"/>
        <w:jc w:val="left"/>
      </w:pPr>
      <w:r>
        <w:rPr>
          <w:b/>
          <w:bCs/>
          <w:color w:val="B4410C"/>
          <w:sz w:val="19"/>
          <w:szCs w:val="19"/>
        </w:rPr>
        <w:t xml:space="preserve">[C2]	</w:t>
      </w:r>
      <w:r>
        <w:rPr>
          <w:sz w:val="19"/>
          <w:szCs w:val="19"/>
        </w:rPr>
        <w:t xml:space="preserve">Lanthaler, S., Li, Z. &amp; Stuart, A. M. (2025). Nonlocality and nonlinearity implies universality in operator learning. </w:t>
      </w:r>
      <w:r>
        <w:rPr>
          <w:i/>
          <w:iCs/>
          <w:sz w:val="19"/>
          <w:szCs w:val="19"/>
        </w:rPr>
        <w:t xml:space="preserve">Constructive Approximation</w:t>
      </w:r>
      <w:r>
        <w:rPr>
          <w:sz w:val="19"/>
          <w:szCs w:val="19"/>
        </w:rPr>
        <w:t xml:space="preserve">.</w:t>
      </w:r>
      <w:r>
        <w:rPr>
          <w:sz w:val="19"/>
          <w:szCs w:val="19"/>
        </w:rPr>
        <w:t xml:space="preserve"> </w:t>
      </w:r>
      <w:hyperlink w:history="1" r:id="rIddial6o9zo34jlkh5agjrk">
        <w:r>
          <w:rPr>
            <w:color w:val="1D4ED8"/>
            <w:sz w:val="19"/>
            <w:szCs w:val="19"/>
            <w:u w:val="single"/>
          </w:rPr>
          <w:t xml:space="preserve">https://doi.org/10.1007/s00365-025-09718-3</w:t>
        </w:r>
      </w:hyperlink>
    </w:p>
    <w:p>
      <w:pPr>
        <w:tabs>
          <w:tab w:val="left" w:pos="567"/>
        </w:tabs>
        <w:spacing w:after="90"/>
        <w:ind w:left="567" w:hanging="567"/>
        <w:jc w:val="left"/>
      </w:pPr>
      <w:r>
        <w:rPr>
          <w:b/>
          <w:bCs/>
          <w:color w:val="B4410C"/>
          <w:sz w:val="19"/>
          <w:szCs w:val="19"/>
        </w:rPr>
        <w:t xml:space="preserve">[C3]	</w:t>
      </w:r>
      <w:r>
        <w:rPr>
          <w:sz w:val="19"/>
          <w:szCs w:val="19"/>
        </w:rPr>
        <w:t xml:space="preserve">Lanthaler, S. (2023). Operator learning with PCA-Net: upper and lower complexity bounds. </w:t>
      </w:r>
      <w:r>
        <w:rPr>
          <w:i/>
          <w:iCs/>
          <w:sz w:val="19"/>
          <w:szCs w:val="19"/>
        </w:rPr>
        <w:t xml:space="preserve">Journal of Machine Learning Research</w:t>
      </w:r>
      <w:r>
        <w:rPr>
          <w:sz w:val="19"/>
          <w:szCs w:val="19"/>
        </w:rPr>
        <w:t xml:space="preserve">, 24(318), 1–67.</w:t>
      </w:r>
      <w:r>
        <w:rPr>
          <w:sz w:val="19"/>
          <w:szCs w:val="19"/>
        </w:rPr>
        <w:t xml:space="preserve"> </w:t>
      </w:r>
      <w:hyperlink w:history="1" r:id="rIdknaznqrpvx7llztwsfgtf">
        <w:r>
          <w:rPr>
            <w:color w:val="1D4ED8"/>
            <w:sz w:val="19"/>
            <w:szCs w:val="19"/>
            <w:u w:val="single"/>
          </w:rPr>
          <w:t xml:space="preserve">https://www.jmlr.org/papers/v24/23-0478.html</w:t>
        </w:r>
      </w:hyperlink>
    </w:p>
    <w:p>
      <w:pPr>
        <w:tabs>
          <w:tab w:val="left" w:pos="567"/>
        </w:tabs>
        <w:spacing w:after="90"/>
        <w:ind w:left="567" w:hanging="567"/>
        <w:jc w:val="left"/>
      </w:pPr>
      <w:r>
        <w:rPr>
          <w:b/>
          <w:bCs/>
          <w:color w:val="B4410C"/>
          <w:sz w:val="19"/>
          <w:szCs w:val="19"/>
        </w:rPr>
        <w:t xml:space="preserve">[C4]	</w:t>
      </w:r>
      <w:r>
        <w:rPr>
          <w:sz w:val="19"/>
          <w:szCs w:val="19"/>
        </w:rPr>
        <w:t xml:space="preserve">Lanthaler, S. &amp; Stuart, A. M. (2026). The parametric complexity of operator learning. </w:t>
      </w:r>
      <w:r>
        <w:rPr>
          <w:i/>
          <w:iCs/>
          <w:sz w:val="19"/>
          <w:szCs w:val="19"/>
        </w:rPr>
        <w:t xml:space="preserve">IMA Journal of Numerical Analysis</w:t>
      </w:r>
      <w:r>
        <w:rPr>
          <w:sz w:val="19"/>
          <w:szCs w:val="19"/>
        </w:rPr>
        <w:t xml:space="preserve">, 46(2), 647–712.</w:t>
      </w:r>
      <w:r>
        <w:rPr>
          <w:sz w:val="19"/>
          <w:szCs w:val="19"/>
        </w:rPr>
        <w:t xml:space="preserve"> </w:t>
      </w:r>
      <w:hyperlink w:history="1" r:id="rIdhyzwmnlylallx7u-ncrlz">
        <w:r>
          <w:rPr>
            <w:color w:val="1D4ED8"/>
            <w:sz w:val="19"/>
            <w:szCs w:val="19"/>
            <w:u w:val="single"/>
          </w:rPr>
          <w:t xml:space="preserve">https://doi.org/10.1093/imanum/draf028</w:t>
        </w:r>
      </w:hyperlink>
    </w:p>
    <w:p>
      <w:pPr>
        <w:tabs>
          <w:tab w:val="left" w:pos="567"/>
        </w:tabs>
        <w:spacing w:after="90"/>
        <w:ind w:left="567" w:hanging="567"/>
        <w:jc w:val="left"/>
      </w:pPr>
      <w:r>
        <w:rPr>
          <w:b/>
          <w:bCs/>
          <w:color w:val="B4410C"/>
          <w:sz w:val="19"/>
          <w:szCs w:val="19"/>
        </w:rPr>
        <w:t xml:space="preserve">[C5]	</w:t>
      </w:r>
      <w:r>
        <w:rPr>
          <w:sz w:val="19"/>
          <w:szCs w:val="19"/>
        </w:rPr>
        <w:t xml:space="preserve">de Hoop, M. V., Kovachki, N. B., Nelsen, N. H. &amp; Stuart, A. M. (2023). Convergence rates for learning linear operators from noisy data. </w:t>
      </w:r>
      <w:r>
        <w:rPr>
          <w:i/>
          <w:iCs/>
          <w:sz w:val="19"/>
          <w:szCs w:val="19"/>
        </w:rPr>
        <w:t xml:space="preserve">SIAM/ASA Journal on Uncertainty Quantification</w:t>
      </w:r>
      <w:r>
        <w:rPr>
          <w:sz w:val="19"/>
          <w:szCs w:val="19"/>
        </w:rPr>
        <w:t xml:space="preserve">, 11(2), 480–513.</w:t>
      </w:r>
      <w:r>
        <w:rPr>
          <w:sz w:val="19"/>
          <w:szCs w:val="19"/>
        </w:rPr>
        <w:t xml:space="preserve"> </w:t>
      </w:r>
      <w:hyperlink w:history="1" r:id="rId2jkvyu6mt-nwoblt61q7d">
        <w:r>
          <w:rPr>
            <w:color w:val="1D4ED8"/>
            <w:sz w:val="19"/>
            <w:szCs w:val="19"/>
            <w:u w:val="single"/>
          </w:rPr>
          <w:t xml:space="preserve">https://doi.org/10.1137/21M1442942</w:t>
        </w:r>
      </w:hyperlink>
    </w:p>
    <w:p>
      <w:pPr>
        <w:tabs>
          <w:tab w:val="left" w:pos="567"/>
        </w:tabs>
        <w:spacing w:after="90"/>
        <w:ind w:left="567" w:hanging="567"/>
        <w:jc w:val="left"/>
      </w:pPr>
      <w:r>
        <w:rPr>
          <w:b/>
          <w:bCs/>
          <w:color w:val="B4410C"/>
          <w:sz w:val="19"/>
          <w:szCs w:val="19"/>
        </w:rPr>
        <w:t xml:space="preserve">[C6]	</w:t>
      </w:r>
      <w:r>
        <w:rPr>
          <w:sz w:val="19"/>
          <w:szCs w:val="19"/>
        </w:rPr>
        <w:t xml:space="preserve">Nelsen, N. H. &amp; Stuart, A. M. (2024). Operator learning using random features: A tool for scientific computing. </w:t>
      </w:r>
      <w:r>
        <w:rPr>
          <w:i/>
          <w:iCs/>
          <w:sz w:val="19"/>
          <w:szCs w:val="19"/>
        </w:rPr>
        <w:t xml:space="preserve">SIAM Review</w:t>
      </w:r>
      <w:r>
        <w:rPr>
          <w:sz w:val="19"/>
          <w:szCs w:val="19"/>
        </w:rPr>
        <w:t xml:space="preserve">, 66(3), 535–571.</w:t>
      </w:r>
      <w:r>
        <w:rPr>
          <w:sz w:val="19"/>
          <w:szCs w:val="19"/>
        </w:rPr>
        <w:t xml:space="preserve"> </w:t>
      </w:r>
      <w:hyperlink w:history="1" r:id="rIdeji-vq-vc4-se88bog1zx">
        <w:r>
          <w:rPr>
            <w:color w:val="1D4ED8"/>
            <w:sz w:val="19"/>
            <w:szCs w:val="19"/>
            <w:u w:val="single"/>
          </w:rPr>
          <w:t xml:space="preserve">https://doi.org/10.1137/24M1648703</w:t>
        </w:r>
      </w:hyperlink>
    </w:p>
    <w:p>
      <w:pPr>
        <w:tabs>
          <w:tab w:val="left" w:pos="567"/>
        </w:tabs>
        <w:spacing w:after="90"/>
        <w:ind w:left="567" w:hanging="567"/>
        <w:jc w:val="left"/>
      </w:pPr>
      <w:r>
        <w:rPr>
          <w:b/>
          <w:bCs/>
          <w:color w:val="B4410C"/>
          <w:sz w:val="19"/>
          <w:szCs w:val="19"/>
        </w:rPr>
        <w:t xml:space="preserve">[C7]	</w:t>
      </w:r>
      <w:r>
        <w:rPr>
          <w:sz w:val="19"/>
          <w:szCs w:val="19"/>
        </w:rPr>
        <w:t xml:space="preserve">Batlle, P., Darcy, M., Hosseini, B. &amp; Owhadi, H. (2024). Kernel methods are competitive for operator learning. </w:t>
      </w:r>
      <w:r>
        <w:rPr>
          <w:i/>
          <w:iCs/>
          <w:sz w:val="19"/>
          <w:szCs w:val="19"/>
        </w:rPr>
        <w:t xml:space="preserve">Journal of Computational Physics</w:t>
      </w:r>
      <w:r>
        <w:rPr>
          <w:sz w:val="19"/>
          <w:szCs w:val="19"/>
        </w:rPr>
        <w:t xml:space="preserve">, 496, 112549.</w:t>
      </w:r>
      <w:r>
        <w:rPr>
          <w:sz w:val="19"/>
          <w:szCs w:val="19"/>
        </w:rPr>
        <w:t xml:space="preserve"> </w:t>
      </w:r>
      <w:hyperlink w:history="1" r:id="rIdf20i2f4wrqentd2zxn44t">
        <w:r>
          <w:rPr>
            <w:color w:val="1D4ED8"/>
            <w:sz w:val="19"/>
            <w:szCs w:val="19"/>
            <w:u w:val="single"/>
          </w:rPr>
          <w:t xml:space="preserve">https://doi.org/10.1016/j.jcp.2023.112549</w:t>
        </w:r>
      </w:hyperlink>
    </w:p>
    <w:p>
      <w:pPr>
        <w:tabs>
          <w:tab w:val="left" w:pos="567"/>
        </w:tabs>
        <w:spacing w:after="90"/>
        <w:ind w:left="567" w:hanging="567"/>
        <w:jc w:val="left"/>
      </w:pPr>
      <w:r>
        <w:rPr>
          <w:b/>
          <w:bCs/>
          <w:color w:val="B4410C"/>
          <w:sz w:val="19"/>
          <w:szCs w:val="19"/>
        </w:rPr>
        <w:t xml:space="preserve">[C8]	</w:t>
      </w:r>
      <w:r>
        <w:rPr>
          <w:sz w:val="19"/>
          <w:szCs w:val="19"/>
        </w:rPr>
        <w:t xml:space="preserve">Huang, D. Z., Nelsen, N. H. &amp; Trautner, M. (2025). An operator learning perspective on parameter-to-observable maps. </w:t>
      </w:r>
      <w:r>
        <w:rPr>
          <w:i/>
          <w:iCs/>
          <w:sz w:val="19"/>
          <w:szCs w:val="19"/>
        </w:rPr>
        <w:t xml:space="preserve">Foundations of Data Science</w:t>
      </w:r>
      <w:r>
        <w:rPr>
          <w:sz w:val="19"/>
          <w:szCs w:val="19"/>
        </w:rPr>
        <w:t xml:space="preserve">.</w:t>
      </w:r>
      <w:r>
        <w:rPr>
          <w:sz w:val="19"/>
          <w:szCs w:val="19"/>
        </w:rPr>
        <w:t xml:space="preserve"> </w:t>
      </w:r>
      <w:hyperlink w:history="1" r:id="rIdctvmhbqbu6lwt743rsv_c">
        <w:r>
          <w:rPr>
            <w:color w:val="1D4ED8"/>
            <w:sz w:val="19"/>
            <w:szCs w:val="19"/>
            <w:u w:val="single"/>
          </w:rPr>
          <w:t xml:space="preserve">https://doi.org/10.3934/fods.2024037</w:t>
        </w:r>
      </w:hyperlink>
    </w:p>
    <w:p>
      <w:pPr>
        <w:tabs>
          <w:tab w:val="left" w:pos="567"/>
        </w:tabs>
        <w:spacing w:after="90"/>
        <w:ind w:left="567" w:hanging="567"/>
        <w:jc w:val="left"/>
      </w:pPr>
      <w:r>
        <w:rPr>
          <w:b/>
          <w:bCs/>
          <w:color w:val="B4410C"/>
          <w:sz w:val="19"/>
          <w:szCs w:val="19"/>
        </w:rPr>
        <w:t xml:space="preserve">[C9]	</w:t>
      </w:r>
      <w:r>
        <w:rPr>
          <w:sz w:val="19"/>
          <w:szCs w:val="19"/>
        </w:rPr>
        <w:t xml:space="preserve">Li, Z., Huang, D. Z., Liu, B. &amp; Anandkumar, A. (2023). Fourier neural operator with learned deformations for PDEs on general geometries. </w:t>
      </w:r>
      <w:r>
        <w:rPr>
          <w:i/>
          <w:iCs/>
          <w:sz w:val="19"/>
          <w:szCs w:val="19"/>
        </w:rPr>
        <w:t xml:space="preserve">Journal of Machine Learning Research</w:t>
      </w:r>
      <w:r>
        <w:rPr>
          <w:sz w:val="19"/>
          <w:szCs w:val="19"/>
        </w:rPr>
        <w:t xml:space="preserve">, 24(388), 1–26.</w:t>
      </w:r>
      <w:r>
        <w:rPr>
          <w:sz w:val="19"/>
          <w:szCs w:val="19"/>
        </w:rPr>
        <w:t xml:space="preserve"> </w:t>
      </w:r>
      <w:hyperlink w:history="1" r:id="rIdr8ko5fgyo1v4b2k6ogpyt">
        <w:r>
          <w:rPr>
            <w:color w:val="1D4ED8"/>
            <w:sz w:val="19"/>
            <w:szCs w:val="19"/>
            <w:u w:val="single"/>
          </w:rPr>
          <w:t xml:space="preserve">https://www.jmlr.org/papers/v24/23-0064.html</w:t>
        </w:r>
      </w:hyperlink>
    </w:p>
    <w:p>
      <w:pPr>
        <w:tabs>
          <w:tab w:val="left" w:pos="567"/>
        </w:tabs>
        <w:spacing w:after="90"/>
        <w:ind w:left="567" w:hanging="567"/>
        <w:jc w:val="left"/>
      </w:pPr>
      <w:r>
        <w:rPr>
          <w:b/>
          <w:bCs/>
          <w:color w:val="B4410C"/>
          <w:sz w:val="19"/>
          <w:szCs w:val="19"/>
        </w:rPr>
        <w:t xml:space="preserve">[C10]	</w:t>
      </w:r>
      <w:r>
        <w:rPr>
          <w:sz w:val="19"/>
          <w:szCs w:val="19"/>
        </w:rPr>
        <w:t xml:space="preserve">Bonev, B., Kurth, T., Hundt, C., Pathak, J., Baust, M., Kashinath, K. &amp; Anandkumar, A. (2023). Spherical Fourier neural operators: Learning stable dynamics on the sphere. </w:t>
      </w:r>
      <w:r>
        <w:rPr>
          <w:i/>
          <w:iCs/>
          <w:sz w:val="19"/>
          <w:szCs w:val="19"/>
        </w:rPr>
        <w:t xml:space="preserve">Proceedings of the 40th International Conference on Machine Learning</w:t>
      </w:r>
      <w:r>
        <w:rPr>
          <w:sz w:val="19"/>
          <w:szCs w:val="19"/>
        </w:rPr>
        <w:t xml:space="preserve">, PMLR 202, 2806–2823.</w:t>
      </w:r>
      <w:r>
        <w:rPr>
          <w:sz w:val="19"/>
          <w:szCs w:val="19"/>
        </w:rPr>
        <w:t xml:space="preserve"> </w:t>
      </w:r>
      <w:hyperlink w:history="1" r:id="rIdhn08lzekanx_-juj4bsu3">
        <w:r>
          <w:rPr>
            <w:color w:val="1D4ED8"/>
            <w:sz w:val="19"/>
            <w:szCs w:val="19"/>
            <w:u w:val="single"/>
          </w:rPr>
          <w:t xml:space="preserve">https://proceedings.mlr.press/v202/bonev23a.html</w:t>
        </w:r>
      </w:hyperlink>
    </w:p>
    <w:p>
      <w:pPr>
        <w:tabs>
          <w:tab w:val="left" w:pos="567"/>
        </w:tabs>
        <w:spacing w:after="90"/>
        <w:ind w:left="567" w:hanging="567"/>
        <w:jc w:val="left"/>
      </w:pPr>
      <w:r>
        <w:rPr>
          <w:b/>
          <w:bCs/>
          <w:color w:val="B4410C"/>
          <w:sz w:val="19"/>
          <w:szCs w:val="19"/>
        </w:rPr>
        <w:t xml:space="preserve">[C11]	</w:t>
      </w:r>
      <w:r>
        <w:rPr>
          <w:sz w:val="19"/>
          <w:szCs w:val="19"/>
        </w:rPr>
        <w:t xml:space="preserve">Rahman, M. A., George, R. J., Elleithy, M., Leibovici, D., Li, Z., Bonev, B., White, C., Berner, J., Yeh, R. A., Kossaifi, J., Azizzadenesheli, K. &amp; Anandkumar, A. (2024). Pretraining codomain attention neural operators for solving multiphysics PDEs. </w:t>
      </w:r>
      <w:r>
        <w:rPr>
          <w:i/>
          <w:iCs/>
          <w:sz w:val="19"/>
          <w:szCs w:val="19"/>
        </w:rPr>
        <w:t xml:space="preserve">Advances in Neural Information Processing Systems 37 (NeurIPS 2024)</w:t>
      </w:r>
      <w:r>
        <w:rPr>
          <w:sz w:val="19"/>
          <w:szCs w:val="19"/>
        </w:rPr>
        <w:t xml:space="preserve">.</w:t>
      </w:r>
      <w:r>
        <w:rPr>
          <w:sz w:val="19"/>
          <w:szCs w:val="19"/>
        </w:rPr>
        <w:t xml:space="preserve"> </w:t>
      </w:r>
      <w:hyperlink w:history="1" r:id="rIdsztdarxfxq7sz99uivsdh">
        <w:r>
          <w:rPr>
            <w:color w:val="1D4ED8"/>
            <w:sz w:val="19"/>
            <w:szCs w:val="19"/>
            <w:u w:val="single"/>
          </w:rPr>
          <w:t xml:space="preserve">https://neurips.cc/virtual/2024/poster/93155</w:t>
        </w:r>
      </w:hyperlink>
    </w:p>
    <w:p>
      <w:pPr>
        <w:tabs>
          <w:tab w:val="left" w:pos="567"/>
        </w:tabs>
        <w:spacing w:after="90"/>
        <w:ind w:left="567" w:hanging="567"/>
        <w:jc w:val="left"/>
      </w:pPr>
      <w:r>
        <w:rPr>
          <w:b/>
          <w:bCs/>
          <w:color w:val="B4410C"/>
          <w:sz w:val="19"/>
          <w:szCs w:val="19"/>
        </w:rPr>
        <w:t xml:space="preserve">[C12]	</w:t>
      </w:r>
      <w:r>
        <w:rPr>
          <w:sz w:val="19"/>
          <w:szCs w:val="19"/>
        </w:rPr>
        <w:t xml:space="preserve">Li, Z., Liu-Schiaffini, M., Kovachki, N., Azizzadenesheli, K., Liu, B., Bhattacharya, K., Stuart, A. &amp; Anandkumar, A. (2022). Learning chaotic dynamics in dissipative systems. </w:t>
      </w:r>
      <w:r>
        <w:rPr>
          <w:i/>
          <w:iCs/>
          <w:sz w:val="19"/>
          <w:szCs w:val="19"/>
        </w:rPr>
        <w:t xml:space="preserve">Advances in Neural Information Processing Systems 35 (NeurIPS 2022)</w:t>
      </w:r>
      <w:r>
        <w:rPr>
          <w:sz w:val="19"/>
          <w:szCs w:val="19"/>
        </w:rPr>
        <w:t xml:space="preserve">, 16768–16781.</w:t>
      </w:r>
      <w:r>
        <w:rPr>
          <w:sz w:val="19"/>
          <w:szCs w:val="19"/>
        </w:rPr>
        <w:t xml:space="preserve"> </w:t>
      </w:r>
      <w:hyperlink w:history="1" r:id="rIdb11jlqytndzqugbqdmuf3">
        <w:r>
          <w:rPr>
            <w:color w:val="1D4ED8"/>
            <w:sz w:val="19"/>
            <w:szCs w:val="19"/>
            <w:u w:val="single"/>
          </w:rPr>
          <w:t xml:space="preserve">https://proceedings.neurips.cc/paper_files/paper/2022/hash/6ad68277e27b42c60ac228c9859fc1a2-Abstract.html</w:t>
        </w:r>
      </w:hyperlink>
    </w:p>
    <w:p>
      <w:pPr>
        <w:tabs>
          <w:tab w:val="left" w:pos="567"/>
        </w:tabs>
        <w:spacing w:after="90"/>
        <w:ind w:left="567" w:hanging="567"/>
        <w:jc w:val="left"/>
      </w:pPr>
      <w:r>
        <w:rPr>
          <w:b/>
          <w:bCs/>
          <w:color w:val="B4410C"/>
          <w:sz w:val="19"/>
          <w:szCs w:val="19"/>
        </w:rPr>
        <w:t xml:space="preserve">[C13]	</w:t>
      </w:r>
      <w:r>
        <w:rPr>
          <w:sz w:val="19"/>
          <w:szCs w:val="19"/>
        </w:rPr>
        <w:t xml:space="preserve">Lim, J. H., Kovachki, N. B., Baptista, R., Beckham, C., Azizzadenesheli, K., Kossaifi, J., Voleti, V., Song, J., Kreis, K., Kautz, J., Pal, C., Vahdat, A. &amp; Anandkumar, A. (2025). Score-based diffusion models in function space. </w:t>
      </w:r>
      <w:r>
        <w:rPr>
          <w:i/>
          <w:iCs/>
          <w:sz w:val="19"/>
          <w:szCs w:val="19"/>
        </w:rPr>
        <w:t xml:space="preserve">Journal of Machine Learning Research</w:t>
      </w:r>
      <w:r>
        <w:rPr>
          <w:sz w:val="19"/>
          <w:szCs w:val="19"/>
        </w:rPr>
        <w:t xml:space="preserve">, 26(158), 1–62.</w:t>
      </w:r>
      <w:r>
        <w:rPr>
          <w:sz w:val="19"/>
          <w:szCs w:val="19"/>
        </w:rPr>
        <w:t xml:space="preserve"> </w:t>
      </w:r>
      <w:hyperlink w:history="1" r:id="rIdlffaxtymi5fv676yjk0by">
        <w:r>
          <w:rPr>
            <w:color w:val="1D4ED8"/>
            <w:sz w:val="19"/>
            <w:szCs w:val="19"/>
            <w:u w:val="single"/>
          </w:rPr>
          <w:t xml:space="preserve">https://www.jmlr.org/papers/v26/23-1472.html</w:t>
        </w:r>
      </w:hyperlink>
    </w:p>
    <w:p>
      <w:pPr>
        <w:tabs>
          <w:tab w:val="left" w:pos="567"/>
        </w:tabs>
        <w:spacing w:after="90"/>
        <w:ind w:left="567" w:hanging="567"/>
        <w:jc w:val="left"/>
      </w:pPr>
      <w:r>
        <w:rPr>
          <w:b/>
          <w:bCs/>
          <w:color w:val="B4410C"/>
          <w:sz w:val="19"/>
          <w:szCs w:val="19"/>
        </w:rPr>
        <w:t xml:space="preserve">[C14]	</w:t>
      </w:r>
      <w:r>
        <w:rPr>
          <w:sz w:val="19"/>
          <w:szCs w:val="19"/>
        </w:rPr>
        <w:t xml:space="preserve">Wen, G., Li, Z., Azizzadenesheli, K., Anandkumar, A. &amp; Benson, S. M. (2022). U-FNO—An enhanced Fourier neural operator-based deep-learning model for multiphase flow. </w:t>
      </w:r>
      <w:r>
        <w:rPr>
          <w:i/>
          <w:iCs/>
          <w:sz w:val="19"/>
          <w:szCs w:val="19"/>
        </w:rPr>
        <w:t xml:space="preserve">Advances in Water Resources</w:t>
      </w:r>
      <w:r>
        <w:rPr>
          <w:sz w:val="19"/>
          <w:szCs w:val="19"/>
        </w:rPr>
        <w:t xml:space="preserve">, 163, 104180.</w:t>
      </w:r>
      <w:r>
        <w:rPr>
          <w:sz w:val="19"/>
          <w:szCs w:val="19"/>
        </w:rPr>
        <w:t xml:space="preserve"> </w:t>
      </w:r>
      <w:hyperlink w:history="1" r:id="rIdasd6bwbuy7onxdqifj8eh">
        <w:r>
          <w:rPr>
            <w:color w:val="1D4ED8"/>
            <w:sz w:val="19"/>
            <w:szCs w:val="19"/>
            <w:u w:val="single"/>
          </w:rPr>
          <w:t xml:space="preserve">https://authors.library.caltech.edu/records/0m99v-t3788</w:t>
        </w:r>
      </w:hyperlink>
    </w:p>
    <w:p>
      <w:pPr>
        <w:tabs>
          <w:tab w:val="left" w:pos="567"/>
        </w:tabs>
        <w:spacing w:after="90"/>
        <w:ind w:left="567" w:hanging="567"/>
        <w:jc w:val="left"/>
      </w:pPr>
      <w:r>
        <w:rPr>
          <w:b/>
          <w:bCs/>
          <w:color w:val="B4410C"/>
          <w:sz w:val="19"/>
          <w:szCs w:val="19"/>
        </w:rPr>
        <w:t xml:space="preserve">[C15]	</w:t>
      </w:r>
      <w:r>
        <w:rPr>
          <w:sz w:val="19"/>
          <w:szCs w:val="19"/>
        </w:rPr>
        <w:t xml:space="preserve">Wen, G., Li, Z., Long, Q., Azizzadenesheli, K., Anandkumar, A. &amp; Benson, S. M. (2023). Real-time high-resolution CO₂ geological storage prediction using nested Fourier neural operators. </w:t>
      </w:r>
      <w:r>
        <w:rPr>
          <w:i/>
          <w:iCs/>
          <w:sz w:val="19"/>
          <w:szCs w:val="19"/>
        </w:rPr>
        <w:t xml:space="preserve">Energy &amp; Environmental Science</w:t>
      </w:r>
      <w:r>
        <w:rPr>
          <w:sz w:val="19"/>
          <w:szCs w:val="19"/>
        </w:rPr>
        <w:t xml:space="preserve">, 16(4), 1732–1741.</w:t>
      </w:r>
      <w:r>
        <w:rPr>
          <w:sz w:val="19"/>
          <w:szCs w:val="19"/>
        </w:rPr>
        <w:t xml:space="preserve"> </w:t>
      </w:r>
      <w:hyperlink w:history="1" r:id="rIdpglhjwyc8gl85iaelgc3m">
        <w:r>
          <w:rPr>
            <w:color w:val="1D4ED8"/>
            <w:sz w:val="19"/>
            <w:szCs w:val="19"/>
            <w:u w:val="single"/>
          </w:rPr>
          <w:t xml:space="preserve">https://doi.org/10.1039/D2EE04204E</w:t>
        </w:r>
      </w:hyperlink>
    </w:p>
    <w:p>
      <w:pPr>
        <w:tabs>
          <w:tab w:val="left" w:pos="567"/>
        </w:tabs>
        <w:spacing w:after="90"/>
        <w:ind w:left="567" w:hanging="567"/>
        <w:jc w:val="left"/>
      </w:pPr>
      <w:r>
        <w:rPr>
          <w:b/>
          <w:bCs/>
          <w:color w:val="002147"/>
          <w:sz w:val="19"/>
          <w:szCs w:val="19"/>
        </w:rPr>
        <w:t xml:space="preserve">[O1]	</w:t>
      </w:r>
      <w:r>
        <w:rPr>
          <w:sz w:val="19"/>
          <w:szCs w:val="19"/>
        </w:rPr>
        <w:t xml:space="preserve">Boullé, N. &amp; Townsend, A. (2023). Learning elliptic partial differential equations with randomized linear algebra. </w:t>
      </w:r>
      <w:r>
        <w:rPr>
          <w:i/>
          <w:iCs/>
          <w:sz w:val="19"/>
          <w:szCs w:val="19"/>
        </w:rPr>
        <w:t xml:space="preserve">Foundations of Computational Mathematics</w:t>
      </w:r>
      <w:r>
        <w:rPr>
          <w:sz w:val="19"/>
          <w:szCs w:val="19"/>
        </w:rPr>
        <w:t xml:space="preserve">, 23(2), 709–739.</w:t>
      </w:r>
      <w:r>
        <w:rPr>
          <w:sz w:val="19"/>
          <w:szCs w:val="19"/>
        </w:rPr>
        <w:t xml:space="preserve"> </w:t>
      </w:r>
      <w:hyperlink w:history="1" r:id="rIdac5yxnyultxr7kxk06jxq">
        <w:r>
          <w:rPr>
            <w:color w:val="1D4ED8"/>
            <w:sz w:val="19"/>
            <w:szCs w:val="19"/>
            <w:u w:val="single"/>
          </w:rPr>
          <w:t xml:space="preserve">https://doi.org/10.1007/s10208-022-09556-w</w:t>
        </w:r>
      </w:hyperlink>
    </w:p>
    <w:p>
      <w:pPr>
        <w:tabs>
          <w:tab w:val="left" w:pos="567"/>
        </w:tabs>
        <w:spacing w:after="90"/>
        <w:ind w:left="567" w:hanging="567"/>
        <w:jc w:val="left"/>
      </w:pPr>
      <w:r>
        <w:rPr>
          <w:b/>
          <w:bCs/>
          <w:color w:val="002147"/>
          <w:sz w:val="19"/>
          <w:szCs w:val="19"/>
        </w:rPr>
        <w:t xml:space="preserve">[O2]	</w:t>
      </w:r>
      <w:r>
        <w:rPr>
          <w:sz w:val="19"/>
          <w:szCs w:val="19"/>
        </w:rPr>
        <w:t xml:space="preserve">Boullé, N., Kim, S., Shi, T. &amp; Townsend, A. (2022). Learning Green’s functions associated with time-dependent partial differential equations. </w:t>
      </w:r>
      <w:r>
        <w:rPr>
          <w:i/>
          <w:iCs/>
          <w:sz w:val="19"/>
          <w:szCs w:val="19"/>
        </w:rPr>
        <w:t xml:space="preserve">Journal of Machine Learning Research</w:t>
      </w:r>
      <w:r>
        <w:rPr>
          <w:sz w:val="19"/>
          <w:szCs w:val="19"/>
        </w:rPr>
        <w:t xml:space="preserve">, 23(218), 1–34.</w:t>
      </w:r>
      <w:r>
        <w:rPr>
          <w:sz w:val="19"/>
          <w:szCs w:val="19"/>
        </w:rPr>
        <w:t xml:space="preserve"> </w:t>
      </w:r>
      <w:hyperlink w:history="1" r:id="rIdtpllccw_dwejtpgjp2kjp">
        <w:r>
          <w:rPr>
            <w:color w:val="1D4ED8"/>
            <w:sz w:val="19"/>
            <w:szCs w:val="19"/>
            <w:u w:val="single"/>
          </w:rPr>
          <w:t xml:space="preserve">https://jmlr.org/papers/v23/22-0433.html</w:t>
        </w:r>
      </w:hyperlink>
    </w:p>
    <w:p>
      <w:pPr>
        <w:tabs>
          <w:tab w:val="left" w:pos="567"/>
        </w:tabs>
        <w:spacing w:after="90"/>
        <w:ind w:left="567" w:hanging="567"/>
        <w:jc w:val="left"/>
      </w:pPr>
      <w:r>
        <w:rPr>
          <w:b/>
          <w:bCs/>
          <w:color w:val="002147"/>
          <w:sz w:val="19"/>
          <w:szCs w:val="19"/>
        </w:rPr>
        <w:t xml:space="preserve">[O3]	</w:t>
      </w:r>
      <w:r>
        <w:rPr>
          <w:sz w:val="19"/>
          <w:szCs w:val="19"/>
        </w:rPr>
        <w:t xml:space="preserve">Boullé, N. &amp; Townsend, A. (2022). A generalization of the randomized singular value decomposition. </w:t>
      </w:r>
      <w:r>
        <w:rPr>
          <w:i/>
          <w:iCs/>
          <w:sz w:val="19"/>
          <w:szCs w:val="19"/>
        </w:rPr>
        <w:t xml:space="preserve">International Conference on Learning Representations (ICLR 2022)</w:t>
      </w:r>
      <w:r>
        <w:rPr>
          <w:sz w:val="19"/>
          <w:szCs w:val="19"/>
        </w:rPr>
        <w:t xml:space="preserve">.</w:t>
      </w:r>
      <w:r>
        <w:rPr>
          <w:sz w:val="19"/>
          <w:szCs w:val="19"/>
        </w:rPr>
        <w:t xml:space="preserve"> </w:t>
      </w:r>
      <w:hyperlink w:history="1" r:id="rId_i7i6x5smi0jnpefzegku">
        <w:r>
          <w:rPr>
            <w:color w:val="1D4ED8"/>
            <w:sz w:val="19"/>
            <w:szCs w:val="19"/>
            <w:u w:val="single"/>
          </w:rPr>
          <w:t xml:space="preserve">https://www.iclr.cc/virtual/2022/poster/7116</w:t>
        </w:r>
      </w:hyperlink>
    </w:p>
    <w:p>
      <w:pPr>
        <w:tabs>
          <w:tab w:val="left" w:pos="567"/>
        </w:tabs>
        <w:spacing w:after="90"/>
        <w:ind w:left="567" w:hanging="567"/>
        <w:jc w:val="left"/>
      </w:pPr>
      <w:r>
        <w:rPr>
          <w:b/>
          <w:bCs/>
          <w:color w:val="A51C30"/>
          <w:sz w:val="19"/>
          <w:szCs w:val="19"/>
        </w:rPr>
        <w:t xml:space="preserve">[H1]	</w:t>
      </w:r>
      <w:r>
        <w:rPr>
          <w:sz w:val="19"/>
          <w:szCs w:val="19"/>
        </w:rPr>
        <w:t xml:space="preserve">Shumaylov, Z., Zaika, P., Rowbottom, J., Sherry, F., Weber, M. &amp; Schönlieb, C.-B. (2025). Lie algebra canonicalization: Equivariant neural operators under arbitrary Lie groups. </w:t>
      </w:r>
      <w:r>
        <w:rPr>
          <w:i/>
          <w:iCs/>
          <w:sz w:val="19"/>
          <w:szCs w:val="19"/>
        </w:rPr>
        <w:t xml:space="preserve">International Conference on Learning Representations (ICLR 2025)</w:t>
      </w:r>
      <w:r>
        <w:rPr>
          <w:sz w:val="19"/>
          <w:szCs w:val="19"/>
        </w:rPr>
        <w:t xml:space="preserve">.</w:t>
      </w:r>
      <w:r>
        <w:rPr>
          <w:sz w:val="19"/>
          <w:szCs w:val="19"/>
        </w:rPr>
        <w:t xml:space="preserve"> </w:t>
      </w:r>
      <w:hyperlink w:history="1" r:id="rIdbymhpa7hudzyjo1rvoqqy">
        <w:r>
          <w:rPr>
            <w:color w:val="1D4ED8"/>
            <w:sz w:val="19"/>
            <w:szCs w:val="19"/>
            <w:u w:val="single"/>
          </w:rPr>
          <w:t xml:space="preserve">https://iclr.cc/virtual/2025/poster/30825</w:t>
        </w:r>
      </w:hyperlink>
    </w:p>
    <w:p>
      <w:pPr>
        <w:tabs>
          <w:tab w:val="left" w:pos="567"/>
        </w:tabs>
        <w:spacing w:after="90"/>
        <w:ind w:left="567" w:hanging="567"/>
        <w:jc w:val="left"/>
      </w:pPr>
      <w:r>
        <w:rPr>
          <w:b/>
          <w:bCs/>
          <w:color w:val="A51C30"/>
          <w:sz w:val="19"/>
          <w:szCs w:val="19"/>
        </w:rPr>
        <w:t xml:space="preserve">[H2]	</w:t>
      </w:r>
      <w:r>
        <w:rPr>
          <w:sz w:val="19"/>
          <w:szCs w:val="19"/>
        </w:rPr>
        <w:t xml:space="preserve">Frerix, T., Kochkov, D., Smith, J. A., Cremers, D., Brenner, M. P. &amp; Hoyer, S. (2021). Variational data assimilation with a learned inverse observation operator. </w:t>
      </w:r>
      <w:r>
        <w:rPr>
          <w:i/>
          <w:iCs/>
          <w:sz w:val="19"/>
          <w:szCs w:val="19"/>
        </w:rPr>
        <w:t xml:space="preserve">Proceedings of the 38th International Conference on Machine Learning</w:t>
      </w:r>
      <w:r>
        <w:rPr>
          <w:sz w:val="19"/>
          <w:szCs w:val="19"/>
        </w:rPr>
        <w:t xml:space="preserve">, PMLR 139, 3449–3458.</w:t>
      </w:r>
      <w:r>
        <w:rPr>
          <w:sz w:val="19"/>
          <w:szCs w:val="19"/>
        </w:rPr>
        <w:t xml:space="preserve"> </w:t>
      </w:r>
      <w:hyperlink w:history="1" r:id="rIdqtmbkbkapnzrli7l_ahxq">
        <w:r>
          <w:rPr>
            <w:color w:val="1D4ED8"/>
            <w:sz w:val="19"/>
            <w:szCs w:val="19"/>
            <w:u w:val="single"/>
          </w:rPr>
          <w:t xml:space="preserve">https://proceedings.mlr.press/v139/frerix21a.html</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JMLR, PMLR, NeurIPS, ICLR, CaltechAUTHORS, NSF PAR, DBLP, arXiv). Për artikujt e konferencave dhe të JMLR jepet lidhja e botimit në vend të DOI-së. Për U-FNO [C14] jepet regjistri në CaltechAUTHORS, sepse DOI-ja nuk u konfirmua drejtpërdrejt gjatë kërkimit. Për [C2] dhe [C8] vëllimi dhe faqet nuk u konfirmuan, ndaj jepet vetëm DOI-ja. Afiliacionet me Caltech për disa artikuj me shumë autorë [C10, C11, C12, C13] janë marrë nga faqet e konferencave, nga versionet arXiv ose nga depoja CaltechAUTHORS dhe mund të ndryshojnë pak nga versioni i botuar. Për [H2], afiliacioni i M. P. Brenner-it me Harvard u konfirmua në versionin arXiv. Ekuacionet e shënuara «formulim përfaqësues» e përmbledhin rezultatin me shënime të njësuara dhe nuk janë kopje fjalë për fjalë.</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Operatorët neuralë · Caltech, Oxford, Harvard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kjpl0oy8jheyu2wrgaath" Type="http://schemas.openxmlformats.org/officeDocument/2006/relationships/hyperlink" Target="https://jmlr.org/papers/v22/21-0806.html" TargetMode="External"/><Relationship Id="rIdsurvfg5wtspy2_keyb4a-" Type="http://schemas.openxmlformats.org/officeDocument/2006/relationships/hyperlink" Target="https://doi.org/10.1007/s00365-025-09718-3" TargetMode="External"/><Relationship Id="rIdprkofpptjseiu_haiwsxd" Type="http://schemas.openxmlformats.org/officeDocument/2006/relationships/hyperlink" Target="https://www.jmlr.org/papers/v24/23-0478.html" TargetMode="External"/><Relationship Id="rIdklatcm0xn4ep7k5ozzozw" Type="http://schemas.openxmlformats.org/officeDocument/2006/relationships/hyperlink" Target="https://doi.org/10.1093/imanum/draf028" TargetMode="External"/><Relationship Id="rIdmref1qw4qnjxzedqlj9am" Type="http://schemas.openxmlformats.org/officeDocument/2006/relationships/hyperlink" Target="https://doi.org/10.1137/21M1442942" TargetMode="External"/><Relationship Id="rId_74fgfb-dxs6twjzppeqn" Type="http://schemas.openxmlformats.org/officeDocument/2006/relationships/hyperlink" Target="https://doi.org/10.1137/24M1648703" TargetMode="External"/><Relationship Id="rIdvdv7bqfovampamnzdmw3w" Type="http://schemas.openxmlformats.org/officeDocument/2006/relationships/hyperlink" Target="https://doi.org/10.1016/j.jcp.2023.112549" TargetMode="External"/><Relationship Id="rIdf3kw4vvhuhhnersoqtmz4" Type="http://schemas.openxmlformats.org/officeDocument/2006/relationships/hyperlink" Target="https://doi.org/10.3934/fods.2024037" TargetMode="External"/><Relationship Id="rId7qji-la1nu6cvgniugond" Type="http://schemas.openxmlformats.org/officeDocument/2006/relationships/hyperlink" Target="https://www.jmlr.org/papers/v24/23-0064.html" TargetMode="External"/><Relationship Id="rId_vrdi0fiwjgfyfowckytb" Type="http://schemas.openxmlformats.org/officeDocument/2006/relationships/hyperlink" Target="https://proceedings.mlr.press/v202/bonev23a.html" TargetMode="External"/><Relationship Id="rIdmegqrpgdok2e52m0lapo0" Type="http://schemas.openxmlformats.org/officeDocument/2006/relationships/hyperlink" Target="https://neurips.cc/virtual/2024/poster/93155" TargetMode="External"/><Relationship Id="rId34n_ugflwzwiqxx2kt6fd" Type="http://schemas.openxmlformats.org/officeDocument/2006/relationships/hyperlink" Target="https://proceedings.neurips.cc/paper_files/paper/2022/hash/6ad68277e27b42c60ac228c9859fc1a2-Abstract.html" TargetMode="External"/><Relationship Id="rIdcms6anu3-bcobaabzfxvt" Type="http://schemas.openxmlformats.org/officeDocument/2006/relationships/hyperlink" Target="https://www.jmlr.org/papers/v26/23-1472.html" TargetMode="External"/><Relationship Id="rIdddtrq6k1x0suxgnkxx0tn" Type="http://schemas.openxmlformats.org/officeDocument/2006/relationships/hyperlink" Target="https://authors.library.caltech.edu/records/0m99v-t3788" TargetMode="External"/><Relationship Id="rIdnwhecaqdyvwjjo16jp8rm" Type="http://schemas.openxmlformats.org/officeDocument/2006/relationships/hyperlink" Target="https://doi.org/10.1039/D2EE04204E" TargetMode="External"/><Relationship Id="rId3khrcngesdosogpa0nf91" Type="http://schemas.openxmlformats.org/officeDocument/2006/relationships/hyperlink" Target="https://doi.org/10.1007/s10208-022-09556-w" TargetMode="External"/><Relationship Id="rIdimneojm8yi8xhoull4fwy" Type="http://schemas.openxmlformats.org/officeDocument/2006/relationships/hyperlink" Target="https://jmlr.org/papers/v23/22-0433.html" TargetMode="External"/><Relationship Id="rIda-uysag5vhyaqtnqihxqy" Type="http://schemas.openxmlformats.org/officeDocument/2006/relationships/hyperlink" Target="https://www.iclr.cc/virtual/2022/poster/7116" TargetMode="External"/><Relationship Id="rId-mr_yamk-knasajf1tsdr" Type="http://schemas.openxmlformats.org/officeDocument/2006/relationships/hyperlink" Target="https://iclr.cc/virtual/2025/poster/30825" TargetMode="External"/><Relationship Id="rIdgavpvm9yfpxhh0csfce8f" Type="http://schemas.openxmlformats.org/officeDocument/2006/relationships/hyperlink" Target="https://proceedings.mlr.press/v139/frerix21a.html" TargetMode="External"/><Relationship Id="rIdokqz08aqjbxxkvf15rozj" Type="http://schemas.openxmlformats.org/officeDocument/2006/relationships/hyperlink" Target="https://doi.org/10.5802/smai-jcm.74" TargetMode="External"/><Relationship Id="rIdg0oarpvb6xrtuyyyisfld" Type="http://schemas.openxmlformats.org/officeDocument/2006/relationships/hyperlink" Target="https://doi.org/10.1785/0320210026" TargetMode="External"/><Relationship Id="rIdiaeb7ihri-h86p7la1ior" Type="http://schemas.openxmlformats.org/officeDocument/2006/relationships/hyperlink" Target="https://doi.org/10.1103/PhysRevFluids.6.064605" TargetMode="External"/><Relationship Id="rId4wqdqnahoh6lq5d8ni8ed" Type="http://schemas.openxmlformats.org/officeDocument/2006/relationships/hyperlink" Target="https://proceedings.neurips.cc/paper/2020/hash/a3f390d88e4c41f2747bfa2f1b5f87db-Abstract.html" TargetMode="External"/><Relationship Id="rIdosidnzze1_yo1pslu43fj" Type="http://schemas.openxmlformats.org/officeDocument/2006/relationships/hyperlink" Target="https://proceedings.mlr.press/v235/liu-schiaffini24a.html" TargetMode="External"/><Relationship Id="rId7edvpegtx5mjojhvdfyvc" Type="http://schemas.openxmlformats.org/officeDocument/2006/relationships/hyperlink" Target="https://neurips.cc/virtual/2022/poster/54074" TargetMode="External"/><Relationship Id="rIddqxsap_ndnigk_bhckfd9" Type="http://schemas.openxmlformats.org/officeDocument/2006/relationships/hyperlink" Target="https://doi.org/10.1109/72.392253" TargetMode="External"/><Relationship Id="rId-mkem5e47lb17gcuem8ug" Type="http://schemas.openxmlformats.org/officeDocument/2006/relationships/hyperlink" Target="https://doi.org/10.1038/s42256-021-00302-5" TargetMode="External"/><Relationship Id="rIdu70fzxes6y8bb6p-jadxp" Type="http://schemas.openxmlformats.org/officeDocument/2006/relationships/hyperlink" Target="https://www.jmlr.org/papers/v24/21-1524.html" TargetMode="External"/><Relationship Id="rId5s-v8c1kfisrzvj9rgli9" Type="http://schemas.openxmlformats.org/officeDocument/2006/relationships/hyperlink" Target="https://iclr.cc/virtual/2021/poster/3281" TargetMode="External"/><Relationship Id="rIdkoorauou5jsdkjrxjmm-l" Type="http://schemas.openxmlformats.org/officeDocument/2006/relationships/hyperlink" Target="https://doi.org/10.1145/3648506" TargetMode="External"/><Relationship Id="rIdhm7sejosfeb8aw3icgfjp" Type="http://schemas.openxmlformats.org/officeDocument/2006/relationships/hyperlink" Target="https://doi.org/10.1093/imatrm/tnac001" TargetMode="External"/><Relationship Id="rIdc0wx7_pua9vdhpimsh1vg" Type="http://schemas.openxmlformats.org/officeDocument/2006/relationships/hyperlink" Target="https://doi.org/10.1016/j.jcp.2023.112555" TargetMode="External"/><Relationship Id="rIdnycuy8cn5zujri-vaagp5" Type="http://schemas.openxmlformats.org/officeDocument/2006/relationships/hyperlink" Target="https://doi.org/10.1017/S0962492910000061" TargetMode="External"/><Relationship Id="rIdbypa8s4urj6o0lr3wvs2p" Type="http://schemas.openxmlformats.org/officeDocument/2006/relationships/hyperlink" Target="https://doi.org/10.1016/j.advwatres.2012.03.004" TargetMode="External"/><Relationship Id="rIdsbcpe0bok4rfquf3297r2" Type="http://schemas.openxmlformats.org/officeDocument/2006/relationships/hyperlink" Target="https://doi.org/10.1016/j.jcp.2018.10.045" TargetMode="External"/><Relationship Id="rIdczh83m1y8vugfghr-fsaw" Type="http://schemas.openxmlformats.org/officeDocument/2006/relationships/hyperlink" Target="https://jmlr.org/papers/v22/21-0806.html" TargetMode="External"/><Relationship Id="rIddial6o9zo34jlkh5agjrk" Type="http://schemas.openxmlformats.org/officeDocument/2006/relationships/hyperlink" Target="https://doi.org/10.1007/s00365-025-09718-3" TargetMode="External"/><Relationship Id="rIdknaznqrpvx7llztwsfgtf" Type="http://schemas.openxmlformats.org/officeDocument/2006/relationships/hyperlink" Target="https://www.jmlr.org/papers/v24/23-0478.html" TargetMode="External"/><Relationship Id="rIdhyzwmnlylallx7u-ncrlz" Type="http://schemas.openxmlformats.org/officeDocument/2006/relationships/hyperlink" Target="https://doi.org/10.1093/imanum/draf028" TargetMode="External"/><Relationship Id="rId2jkvyu6mt-nwoblt61q7d" Type="http://schemas.openxmlformats.org/officeDocument/2006/relationships/hyperlink" Target="https://doi.org/10.1137/21M1442942" TargetMode="External"/><Relationship Id="rIdeji-vq-vc4-se88bog1zx" Type="http://schemas.openxmlformats.org/officeDocument/2006/relationships/hyperlink" Target="https://doi.org/10.1137/24M1648703" TargetMode="External"/><Relationship Id="rIdf20i2f4wrqentd2zxn44t" Type="http://schemas.openxmlformats.org/officeDocument/2006/relationships/hyperlink" Target="https://doi.org/10.1016/j.jcp.2023.112549" TargetMode="External"/><Relationship Id="rIdctvmhbqbu6lwt743rsv_c" Type="http://schemas.openxmlformats.org/officeDocument/2006/relationships/hyperlink" Target="https://doi.org/10.3934/fods.2024037" TargetMode="External"/><Relationship Id="rIdr8ko5fgyo1v4b2k6ogpyt" Type="http://schemas.openxmlformats.org/officeDocument/2006/relationships/hyperlink" Target="https://www.jmlr.org/papers/v24/23-0064.html" TargetMode="External"/><Relationship Id="rIdhn08lzekanx_-juj4bsu3" Type="http://schemas.openxmlformats.org/officeDocument/2006/relationships/hyperlink" Target="https://proceedings.mlr.press/v202/bonev23a.html" TargetMode="External"/><Relationship Id="rIdsztdarxfxq7sz99uivsdh" Type="http://schemas.openxmlformats.org/officeDocument/2006/relationships/hyperlink" Target="https://neurips.cc/virtual/2024/poster/93155" TargetMode="External"/><Relationship Id="rIdb11jlqytndzqugbqdmuf3" Type="http://schemas.openxmlformats.org/officeDocument/2006/relationships/hyperlink" Target="https://proceedings.neurips.cc/paper_files/paper/2022/hash/6ad68277e27b42c60ac228c9859fc1a2-Abstract.html" TargetMode="External"/><Relationship Id="rIdlffaxtymi5fv676yjk0by" Type="http://schemas.openxmlformats.org/officeDocument/2006/relationships/hyperlink" Target="https://www.jmlr.org/papers/v26/23-1472.html" TargetMode="External"/><Relationship Id="rIdasd6bwbuy7onxdqifj8eh" Type="http://schemas.openxmlformats.org/officeDocument/2006/relationships/hyperlink" Target="https://authors.library.caltech.edu/records/0m99v-t3788" TargetMode="External"/><Relationship Id="rIdpglhjwyc8gl85iaelgc3m" Type="http://schemas.openxmlformats.org/officeDocument/2006/relationships/hyperlink" Target="https://doi.org/10.1039/D2EE04204E" TargetMode="External"/><Relationship Id="rIdac5yxnyultxr7kxk06jxq" Type="http://schemas.openxmlformats.org/officeDocument/2006/relationships/hyperlink" Target="https://doi.org/10.1007/s10208-022-09556-w" TargetMode="External"/><Relationship Id="rIdtpllccw_dwejtpgjp2kjp" Type="http://schemas.openxmlformats.org/officeDocument/2006/relationships/hyperlink" Target="https://jmlr.org/papers/v23/22-0433.html" TargetMode="External"/><Relationship Id="rId_i7i6x5smi0jnpefzegku" Type="http://schemas.openxmlformats.org/officeDocument/2006/relationships/hyperlink" Target="https://www.iclr.cc/virtual/2022/poster/7116" TargetMode="External"/><Relationship Id="rIdbymhpa7hudzyjo1rvoqqy" Type="http://schemas.openxmlformats.org/officeDocument/2006/relationships/hyperlink" Target="https://iclr.cc/virtual/2025/poster/30825" TargetMode="External"/><Relationship Id="rIdqtmbkbkapnzrli7l_ahxq" Type="http://schemas.openxmlformats.org/officeDocument/2006/relationships/hyperlink" Target="https://proceedings.mlr.press/v139/frerix21a.html" TargetMode="External"/><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Operatorët neuralë: teoria, arkitekturat më të reja dhe zbatimet</dc:title>
  <dc:creator>Kërkim artikujsh</dc:creator>
  <dc:description>Hyrje teorike dhe 20 artikuj (2020–2026) nga Caltech, Oxford dhe Harvard: rezultatet më të reja dhe më komplekse për mësimin e operatorëve</dc:description>
  <cp:lastModifiedBy>Un-named</cp:lastModifiedBy>
  <cp:revision>1</cp:revision>
  <dcterms:created xsi:type="dcterms:W3CDTF">2026-10-09T08:34:19.676Z</dcterms:created>
  <dcterms:modified xsi:type="dcterms:W3CDTF">2026-10-09T08:34:19.676Z</dcterms:modified>
</cp:coreProperties>
</file>

<file path=docProps/custom.xml><?xml version="1.0" encoding="utf-8"?>
<Properties xmlns="http://schemas.openxmlformats.org/officeDocument/2006/custom-properties" xmlns:vt="http://schemas.openxmlformats.org/officeDocument/2006/docPropsVTypes"/>
</file>