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Modelimi i fenomeneve komplekse jolineare dhe stokastike: trupi i njeriut si sistem kompleks</w:t>
      </w:r>
    </w:p>
    <w:p>
      <w:pPr>
        <w:spacing w:after="360"/>
      </w:pPr>
      <w:r>
        <w:rPr>
          <w:color w:val="3A4350"/>
          <w:sz w:val="26"/>
          <w:szCs w:val="26"/>
        </w:rPr>
        <w:t xml:space="preserve">Hyrje teorike dhe 20 punime (2020–2026) nga Oxford, Caltech, Harvard, Princeton, MIT dhe Berkeley</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matematikën e sistemeve komplekse jolineare dhe stokastike, me trupin e njeriut si shembull: ekuacionet diferenciale stokastike dhe Fokker–Planck, ekuacioni master kimik, homeostaza dhe kontrolli, sistemet ngacmuese dhe oshilatorët, fiziologjia e rrjeteve, kalimet kritike, gjendjet e fshehura, binjakët dixhitalë, mësimi i dinamikës nga të dhënat dhe dizajni i eksperimenteve, me ekuacione. </w:t>
      </w:r>
      <w:r>
        <w:rPr>
          <w:b/>
          <w:bCs/>
        </w:rPr>
        <w:t xml:space="preserve">Pjesa II:</w:t>
      </w:r>
      <w:r>
        <w:t xml:space="preserve"> 20 punime të verifikuara: Oxford (O1–O4), Caltech (C1–C4), Harvard (H1–H3), Princeton (P1–P3), MIT (M1–M3) dhe Berkeley (BK1–BK3), secili me ekuacion kyç në OMML dhe inovacion. </w:t>
      </w:r>
      <w:r>
        <w:rPr>
          <w:b/>
          <w:bCs/>
        </w:rPr>
        <w:t xml:space="preserve">Pjesa III:</w:t>
      </w:r>
      <w:r>
        <w:t xml:space="preserve"> sintezë dhe një propozim inovativ për projektin SWI-Goal-OED: KRITIK-GO, dizajn i orientuar nga qëllimi i monitorimit për paralajmërimin e hershëm të pikës kritike të intrusionit të ujit të detit,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afiliacioni, tema dhe vlerësimi i thellësisë matematike (★ 1–5).</w:t>
      </w:r>
    </w:p>
    <w:p>
      <w:pPr>
        <w:pStyle w:val="ListParagraph"/>
        <w:numPr>
          <w:ilvl w:val="0"/>
          <w:numId w:val="2"/>
        </w:numPr>
        <w:spacing w:after="60"/>
        <w:jc w:val="both"/>
      </w:pPr>
      <w:r>
        <w:rPr>
          <w:b/>
          <w:bCs/>
        </w:rPr>
        <w:t xml:space="preserve">Përmbledhje:</w:t>
      </w:r>
      <w:r>
        <w:t xml:space="preserve"> problemi, modeli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12 tetor 2026  ·  Periudha e mbuluar: 2020–2026 (literatura bazë e Pjesës I është më e vjetër)</w:t>
      </w:r>
    </w:p>
    <w:p>
      <w:pPr>
        <w:pStyle w:val="Heading1"/>
        <w:pageBreakBefore/>
      </w:pPr>
      <w:r>
        <w:rPr>
          <w:color w:val="1F3864"/>
        </w:rPr>
        <w:t xml:space="preserve">1. Hyrje teorike: matematika e sistemeve komplekse jolineare dhe stokastike</w:t>
      </w:r>
    </w:p>
    <w:p>
      <w:pPr>
        <w:spacing w:after="120"/>
      </w:pPr>
      <w:r>
        <w:rPr>
          <w:i/>
          <w:iCs/>
          <w:color w:val="5B6573"/>
          <w:sz w:val="18"/>
          <w:szCs w:val="18"/>
        </w:rPr>
        <w:t xml:space="preserve">Hyrje teorike e shkruar për këtë dokument. Mbështetet në literaturën bazë (referencat B1–B18 në fund) dhe në 20 punimet e Pjesës II. Seksionet 1.1–1.11 japin rezultate standarde; numrat për akuiferin në seksionin 1.7 janë llogaritur për këtë dokument.</w:t>
      </w:r>
    </w:p>
    <w:p>
      <w:pPr>
        <w:pStyle w:val="Heading3"/>
      </w:pPr>
      <w:r>
        <w:rPr>
          <w:color w:val="1F3864"/>
        </w:rPr>
        <w:t xml:space="preserve">1.1 Trupi i njeriut si sistem kompleks</w:t>
      </w:r>
    </w:p>
    <w:p>
      <w:pPr>
        <w:spacing w:after="120"/>
        <w:jc w:val="both"/>
      </w:pPr>
      <w:r>
        <w:t xml:space="preserve">Trupi i njeriut është shembulli më i afërt i një sistemi kompleks. Ai ka shumë nivele (molekula, qeliza, inde, organe, rrjete organesh), çdo nivel ka dinamikë jolineare, dhe zhurma nuk është gabim matjeje, por pjesë e mekanizmit: shprehja e gjeneve ndodh në breshëri, neuronet shkarkojnë në mënyrë të rastit, dhe ritmi i zemrës ka luhatje me strukturë fraktale [B14]. Një model i përgjithshëm i tillë sistemi është një ekuacion diferencial me hyrje të jashtme dhe zhurmë të brendshme:</w:t>
      </w:r>
    </w:p>
    <w:p>
      <w:pPr>
        <w:pStyle w:val="Equation"/>
      </w:pPr>
      <m:oMathPara>
        <m:oMathParaPr>
          <m:jc m:val="center"/>
        </m:oMathParaPr>
        <m:oMath>
          <m:f>
            <m:fPr>
              <m:type m:val="bar"/>
            </m:fPr>
            <m:num>
              <m:r>
                <m:t>d</m:t>
              </m:r>
              <m:r>
                <m:t>x</m:t>
              </m:r>
            </m:num>
            <m:den>
              <m:r>
                <m:t>d</m:t>
              </m:r>
              <m:r>
                <m:t>t</m:t>
              </m:r>
            </m:den>
          </m:f>
          <m:r>
            <m:rPr>
              <m:sty m:val="p"/>
            </m:rPr>
            <m:t>=</m:t>
          </m:r>
          <m:r>
            <m:t>f</m:t>
          </m:r>
          <m:d>
            <m:dPr>
              <m:begChr m:val="("/>
              <m:sepChr m:val=""/>
              <m:endChr m:val=")"/>
              <m:grow/>
            </m:dPr>
            <m:e>
              <m:r>
                <m:t>x</m:t>
              </m:r>
              <m:r>
                <m:rPr>
                  <m:sty m:val="p"/>
                </m:rPr>
                <m:t>,</m:t>
              </m:r>
              <m:r>
                <m:t>θ</m:t>
              </m:r>
              <m:r>
                <m:rPr>
                  <m:sty m:val="p"/>
                </m:rPr>
                <m:t>,</m:t>
              </m:r>
              <m:r>
                <m:t>u</m:t>
              </m:r>
              <m:d>
                <m:dPr>
                  <m:begChr m:val="("/>
                  <m:sepChr m:val=""/>
                  <m:endChr m:val=")"/>
                  <m:grow/>
                </m:dPr>
                <m:e>
                  <m:r>
                    <m:t>t</m:t>
                  </m:r>
                </m:e>
              </m:d>
            </m:e>
          </m:d>
          <m:r>
            <m:rPr>
              <m:sty m:val="p"/>
            </m:rPr>
            <m:t>+</m:t>
          </m:r>
          <m:r>
            <m:t>G</m:t>
          </m:r>
          <m:d>
            <m:dPr>
              <m:begChr m:val="("/>
              <m:sepChr m:val=""/>
              <m:endChr m:val=")"/>
              <m:grow/>
            </m:dPr>
            <m:e>
              <m:r>
                <m:t>x</m:t>
              </m:r>
            </m:e>
          </m:d>
          <m:r>
            <m:t> </m:t>
          </m:r>
          <m:r>
            <m:t>ξ</m:t>
          </m:r>
          <m:d>
            <m:dPr>
              <m:begChr m:val="("/>
              <m:sepChr m:val=""/>
              <m:endChr m:val=")"/>
              <m:grow/>
            </m:dPr>
            <m:e>
              <m:r>
                <m:t>t</m:t>
              </m:r>
            </m:e>
          </m:d>
          <m:r>
            <m:rPr>
              <m:sty m:val="p"/>
            </m:rPr>
            <m:t>,</m:t>
          </m:r>
          <m:r>
            <m:t>  </m:t>
          </m:r>
          <m:sSub>
            <m:e>
              <m:r>
                <m:t>y</m:t>
              </m:r>
            </m:e>
            <m:sub>
              <m:r>
                <m:t>k</m:t>
              </m:r>
            </m:sub>
          </m:sSub>
          <m:r>
            <m:rPr>
              <m:sty m:val="p"/>
            </m:rPr>
            <m:t>=</m:t>
          </m:r>
          <m:r>
            <m:t>h</m:t>
          </m:r>
          <m:d>
            <m:dPr>
              <m:begChr m:val="("/>
              <m:sepChr m:val=""/>
              <m:endChr m:val=")"/>
              <m:grow/>
            </m:dPr>
            <m:e>
              <m:r>
                <m:t>x</m:t>
              </m:r>
              <m:d>
                <m:dPr>
                  <m:begChr m:val="("/>
                  <m:sepChr m:val=""/>
                  <m:endChr m:val=")"/>
                  <m:grow/>
                </m:dPr>
                <m:e>
                  <m:sSub>
                    <m:e>
                      <m:r>
                        <m:t>t</m:t>
                      </m:r>
                    </m:e>
                    <m:sub>
                      <m:r>
                        <m:t>k</m:t>
                      </m:r>
                    </m:sub>
                  </m:sSub>
                </m:e>
              </m:d>
            </m:e>
          </m:d>
          <m:r>
            <m:rPr>
              <m:sty m:val="p"/>
            </m:rPr>
            <m:t>+</m:t>
          </m:r>
          <m:sSub>
            <m:e>
              <m:r>
                <m:t>ε</m:t>
              </m:r>
            </m:e>
            <m:sub>
              <m:r>
                <m:t>k</m:t>
              </m:r>
            </m:sub>
          </m:sSub>
        </m:oMath>
      </m:oMathPara>
    </w:p>
    <w:p>
      <w:pPr>
        <w:spacing w:after="120"/>
        <w:jc w:val="both"/>
      </w:pPr>
      <w:r>
        <w:t xml:space="preserve">Këtu </w:t>
      </w:r>
      <m:oMath>
        <m:r>
          <m:t>x</m:t>
        </m:r>
      </m:oMath>
      <w:r>
        <w:t xml:space="preserve"> është gjendja (p.sh. potenciali i membranës, përqendrimet e proteinave, presioni i gjakut), </w:t>
      </w:r>
      <m:oMath>
        <m:r>
          <m:t>θ</m:t>
        </m:r>
      </m:oMath>
      <w:r>
        <w:t xml:space="preserve"> parametrat, </w:t>
      </w:r>
      <m:oMath>
        <m:r>
          <m:t>u</m:t>
        </m:r>
        <m:d>
          <m:dPr>
            <m:begChr m:val="("/>
            <m:sepChr m:val=""/>
            <m:endChr m:val=")"/>
            <m:grow/>
          </m:dPr>
          <m:e>
            <m:r>
              <m:t>t</m:t>
            </m:r>
          </m:e>
        </m:d>
      </m:oMath>
      <w:r>
        <w:t xml:space="preserve"> hyrjet e jashtme (ushqimi, ilaçi, sforcimi), </w:t>
      </w:r>
      <m:oMath>
        <m:r>
          <m:t>ξ</m:t>
        </m:r>
        <m:d>
          <m:dPr>
            <m:begChr m:val="("/>
            <m:sepChr m:val=""/>
            <m:endChr m:val=")"/>
            <m:grow/>
          </m:dPr>
          <m:e>
            <m:r>
              <m:t>t</m:t>
            </m:r>
          </m:e>
        </m:d>
      </m:oMath>
      <w:r>
        <w:t xml:space="preserve"> zhurma e brendshme dhe </w:t>
      </w:r>
      <m:oMath>
        <m:sSub>
          <m:e>
            <m:r>
              <m:t>y</m:t>
            </m:r>
          </m:e>
          <m:sub>
            <m:r>
              <m:t>k</m:t>
            </m:r>
          </m:sub>
        </m:sSub>
      </m:oMath>
      <w:r>
        <w:t xml:space="preserve"> matjet e pjesshme dhe me gabim. Tri vështirësi e bëjnë modelimin të vështirë: jolineariteti, që sjell shumë ekuilibra, oshilacione dhe kaos; ndarja e shkallëve kohore, nga milisekondat e neuronit te vitet e plakjes; dhe vrojtueshmëria e pjesshme, sepse vetëm një pjesë e vogël e </w:t>
      </w:r>
      <m:oMath>
        <m:r>
          <m:t>x</m:t>
        </m:r>
      </m:oMath>
      <w:r>
        <w:t xml:space="preserve"> matet ndonjëherë. Të njëjtat tri vështirësi i ka edhe akuiferi bregdetar.</w:t>
      </w:r>
    </w:p>
    <w:p>
      <w:pPr>
        <w:spacing w:after="120"/>
        <w:jc w:val="both"/>
      </w:pPr>
      <w:r>
        <w:t xml:space="preserve">Pjesa II i ilustron të gjitha këto nivele. Në shkallën e indeve, rritja, vdekja dhe mekanika e qelizave formojnë një materie aktive jolineare [BK2]; në shkallën e organeve, binjaku dixhital i zemrës lidh kanalet jonike me EKG-në në sipërfaqen e trupit [O1]; dhe në shkallën e sëmundjes, patologjia molekulare e ngadaltë kthehet në ndryshim të dinamikës së shpejtë të trurit [O4].</w:t>
      </w:r>
    </w:p>
    <w:p>
      <w:pPr>
        <w:pStyle w:val="Heading3"/>
      </w:pPr>
      <w:r>
        <w:rPr>
          <w:color w:val="1F3864"/>
        </w:rPr>
        <w:t xml:space="preserve">1.2 Ekuacionet diferenciale stokastike dhe Fokker–Planck</w:t>
      </w:r>
    </w:p>
    <w:p>
      <w:pPr>
        <w:spacing w:after="120"/>
        <w:jc w:val="both"/>
      </w:pPr>
      <w:r>
        <w:t xml:space="preserve">Kur zhurma është e bardhë, modeli i seksionit 1.1 bëhet ekuacion diferencial stokastik i Itô-s. Dendësia e probabilitetit të gjendjes </w:t>
      </w:r>
      <m:oMath>
        <m:r>
          <m:t>p</m:t>
        </m:r>
        <m:d>
          <m:dPr>
            <m:begChr m:val="("/>
            <m:sepChr m:val=""/>
            <m:endChr m:val=")"/>
            <m:grow/>
          </m:dPr>
          <m:e>
            <m:r>
              <m:t>x</m:t>
            </m:r>
            <m:r>
              <m:rPr>
                <m:sty m:val="p"/>
              </m:rPr>
              <m:t>,</m:t>
            </m:r>
            <m:r>
              <m:t>t</m:t>
            </m:r>
          </m:e>
        </m:d>
      </m:oMath>
      <w:r>
        <w:t xml:space="preserve"> ndjek ekuacionin Fokker–Planck [B17]:</w:t>
      </w:r>
    </w:p>
    <w:p>
      <w:pPr>
        <w:pStyle w:val="Equation"/>
      </w:pPr>
      <m:oMathPara>
        <m:oMathParaPr>
          <m:jc m:val="center"/>
        </m:oMathParaPr>
        <m:oMath>
          <m:r>
            <m:t>d</m:t>
          </m:r>
          <m:sSub>
            <m:e>
              <m:r>
                <m:t>X</m:t>
              </m:r>
            </m:e>
            <m:sub>
              <m:r>
                <m:t>t</m:t>
              </m:r>
            </m:sub>
          </m:sSub>
          <m:r>
            <m:rPr>
              <m:sty m:val="p"/>
            </m:rPr>
            <m:t>=</m:t>
          </m:r>
          <m:r>
            <m:t>a</m:t>
          </m:r>
          <m:d>
            <m:dPr>
              <m:begChr m:val="("/>
              <m:sepChr m:val=""/>
              <m:endChr m:val=")"/>
              <m:grow/>
            </m:dPr>
            <m:e>
              <m:sSub>
                <m:e>
                  <m:r>
                    <m:t>X</m:t>
                  </m:r>
                </m:e>
                <m:sub>
                  <m:r>
                    <m:t>t</m:t>
                  </m:r>
                </m:sub>
              </m:sSub>
            </m:e>
          </m:d>
          <m:r>
            <m:t>d</m:t>
          </m:r>
          <m:r>
            <m:t>t</m:t>
          </m:r>
          <m:r>
            <m:rPr>
              <m:sty m:val="p"/>
            </m:rPr>
            <m:t>+</m:t>
          </m:r>
          <m:r>
            <m:t>b</m:t>
          </m:r>
          <m:d>
            <m:dPr>
              <m:begChr m:val="("/>
              <m:sepChr m:val=""/>
              <m:endChr m:val=")"/>
              <m:grow/>
            </m:dPr>
            <m:e>
              <m:sSub>
                <m:e>
                  <m:r>
                    <m:t>X</m:t>
                  </m:r>
                </m:e>
                <m:sub>
                  <m:r>
                    <m:t>t</m:t>
                  </m:r>
                </m:sub>
              </m:sSub>
            </m:e>
          </m:d>
          <m:r>
            <m:t>d</m:t>
          </m:r>
          <m:sSub>
            <m:e>
              <m:r>
                <m:t>W</m:t>
              </m:r>
            </m:e>
            <m:sub>
              <m:r>
                <m:t>t</m:t>
              </m:r>
            </m:sub>
          </m:sSub>
          <m:r>
            <m:rPr>
              <m:sty m:val="p"/>
            </m:rPr>
            <m:t>,</m:t>
          </m:r>
          <m:r>
            <m:t>  </m:t>
          </m:r>
          <m:f>
            <m:fPr>
              <m:type m:val="bar"/>
            </m:fPr>
            <m:num>
              <m:r>
                <m:rPr>
                  <m:sty m:val="p"/>
                </m:rPr>
                <m:t>∂</m:t>
              </m:r>
              <m:r>
                <m:t>p</m:t>
              </m:r>
            </m:num>
            <m:den>
              <m:r>
                <m:rPr>
                  <m:sty m:val="p"/>
                </m:rPr>
                <m:t>∂</m:t>
              </m:r>
              <m:r>
                <m:t>t</m:t>
              </m:r>
            </m:den>
          </m:f>
          <m:r>
            <m:rPr>
              <m:sty m:val="p"/>
            </m:rPr>
            <m:t>=</m:t>
          </m:r>
          <m:r>
            <m:rPr>
              <m:sty m:val="p"/>
            </m:rPr>
            <m:t>−</m:t>
          </m:r>
          <m:f>
            <m:fPr>
              <m:type m:val="bar"/>
            </m:fPr>
            <m:num>
              <m:r>
                <m:rPr>
                  <m:sty m:val="p"/>
                </m:rPr>
                <m:t>∂</m:t>
              </m:r>
            </m:num>
            <m:den>
              <m:r>
                <m:rPr>
                  <m:sty m:val="p"/>
                </m:rPr>
                <m:t>∂</m:t>
              </m:r>
              <m:r>
                <m:t>x</m:t>
              </m:r>
            </m:den>
          </m:f>
          <m:d>
            <m:dPr>
              <m:begChr m:val="("/>
              <m:sepChr m:val=""/>
              <m:endChr m:val=")"/>
              <m:grow/>
            </m:dPr>
            <m:e>
              <m:r>
                <m:t>a</m:t>
              </m:r>
              <m:d>
                <m:dPr>
                  <m:begChr m:val="("/>
                  <m:sepChr m:val=""/>
                  <m:endChr m:val=")"/>
                  <m:grow/>
                </m:dPr>
                <m:e>
                  <m:r>
                    <m:t>x</m:t>
                  </m:r>
                </m:e>
              </m:d>
              <m:r>
                <m:t> </m:t>
              </m:r>
              <m:r>
                <m:t>p</m:t>
              </m:r>
            </m:e>
          </m:d>
          <m:r>
            <m:rPr>
              <m:sty m:val="p"/>
            </m:rPr>
            <m:t>+</m:t>
          </m:r>
          <m:f>
            <m:fPr>
              <m:type m:val="bar"/>
            </m:fPr>
            <m:num>
              <m:r>
                <m:t>1</m:t>
              </m:r>
            </m:num>
            <m:den>
              <m:r>
                <m:t>2</m:t>
              </m:r>
            </m:den>
          </m:f>
          <m:f>
            <m:fPr>
              <m:type m:val="bar"/>
            </m:fPr>
            <m:num>
              <m:sSup>
                <m:e>
                  <m:r>
                    <m:rPr>
                      <m:sty m:val="p"/>
                    </m:rPr>
                    <m:t>∂</m:t>
                  </m:r>
                </m:e>
                <m:sup>
                  <m:r>
                    <m:t>2</m:t>
                  </m:r>
                </m:sup>
              </m:sSup>
            </m:num>
            <m:den>
              <m:r>
                <m:rPr>
                  <m:sty m:val="p"/>
                </m:rPr>
                <m:t>∂</m:t>
              </m:r>
              <m:sSup>
                <m:e>
                  <m:r>
                    <m:t>x</m:t>
                  </m:r>
                </m:e>
                <m:sup>
                  <m:r>
                    <m:t>2</m:t>
                  </m:r>
                </m:sup>
              </m:sSup>
            </m:den>
          </m:f>
          <m:d>
            <m:dPr>
              <m:begChr m:val="("/>
              <m:sepChr m:val=""/>
              <m:endChr m:val=")"/>
              <m:grow/>
            </m:dPr>
            <m:e>
              <m:r>
                <m:t>b</m:t>
              </m:r>
              <m:sSup>
                <m:e>
                  <m:d>
                    <m:dPr>
                      <m:begChr m:val="("/>
                      <m:sepChr m:val=""/>
                      <m:endChr m:val=")"/>
                      <m:grow/>
                    </m:dPr>
                    <m:e>
                      <m:r>
                        <m:t>x</m:t>
                      </m:r>
                    </m:e>
                  </m:d>
                </m:e>
                <m:sup>
                  <m:r>
                    <m:t>2</m:t>
                  </m:r>
                </m:sup>
              </m:sSup>
              <m:r>
                <m:t> </m:t>
              </m:r>
              <m:r>
                <m:t>p</m:t>
              </m:r>
            </m:e>
          </m:d>
        </m:oMath>
      </m:oMathPara>
    </w:p>
    <w:p>
      <w:pPr>
        <w:spacing w:after="120"/>
        <w:jc w:val="both"/>
      </w:pPr>
      <w:r>
        <w:t xml:space="preserve">Rasti më i thjeshtë dhe më i dobishëm është procesi Ornstein–Uhlenbeck, </w:t>
      </w:r>
      <m:oMath>
        <m:r>
          <m:t>d</m:t>
        </m:r>
        <m:r>
          <m:t>X</m:t>
        </m:r>
        <m:r>
          <m:rPr>
            <m:sty m:val="p"/>
          </m:rPr>
          <m:t>=</m:t>
        </m:r>
        <m:r>
          <m:rPr>
            <m:sty m:val="p"/>
          </m:rPr>
          <m:t>−</m:t>
        </m:r>
        <m:r>
          <m:t>k</m:t>
        </m:r>
        <m:r>
          <m:t>X</m:t>
        </m:r>
        <m:r>
          <m:t> </m:t>
        </m:r>
        <m:r>
          <m:t>d</m:t>
        </m:r>
        <m:r>
          <m:t>t</m:t>
        </m:r>
        <m:r>
          <m:rPr>
            <m:sty m:val="p"/>
          </m:rPr>
          <m:t>+</m:t>
        </m:r>
        <m:r>
          <m:t>σ</m:t>
        </m:r>
        <m:r>
          <m:t> </m:t>
        </m:r>
        <m:r>
          <m:t>d</m:t>
        </m:r>
        <m:r>
          <m:t>W</m:t>
        </m:r>
      </m:oMath>
      <w:r>
        <w:t xml:space="preserve">, që përshkruan rikthimin drejt ekuilibrit pas një shqetësimi. Varianca e tij stacionare dhe autokorrelacioni janë:</w:t>
      </w:r>
    </w:p>
    <w:p>
      <w:pPr>
        <w:pStyle w:val="Equation"/>
      </w:pPr>
      <m:oMathPara>
        <m:oMathParaPr>
          <m:jc m:val="center"/>
        </m:oMathParaPr>
        <m:oMath>
          <m:r>
            <m:rPr>
              <m:sty m:val="p"/>
            </m:rPr>
            <m:t>V</m:t>
          </m:r>
          <m:r>
            <m:rPr>
              <m:sty m:val="p"/>
            </m:rPr>
            <m:t>a</m:t>
          </m:r>
          <m:r>
            <m:rPr>
              <m:sty m:val="p"/>
            </m:rPr>
            <m:t>r</m:t>
          </m:r>
          <m:d>
            <m:dPr>
              <m:begChr m:val="("/>
              <m:sepChr m:val=""/>
              <m:endChr m:val=")"/>
              <m:grow/>
            </m:dPr>
            <m:e>
              <m:r>
                <m:t>X</m:t>
              </m:r>
            </m:e>
          </m:d>
          <m:r>
            <m:rPr>
              <m:sty m:val="p"/>
            </m:rPr>
            <m:t>=</m:t>
          </m:r>
          <m:f>
            <m:fPr>
              <m:type m:val="bar"/>
            </m:fPr>
            <m:num>
              <m:sSup>
                <m:e>
                  <m:r>
                    <m:t>σ</m:t>
                  </m:r>
                </m:e>
                <m:sup>
                  <m:r>
                    <m:t>2</m:t>
                  </m:r>
                </m:sup>
              </m:sSup>
            </m:num>
            <m:den>
              <m:r>
                <m:t>2</m:t>
              </m:r>
              <m:r>
                <m:t>k</m:t>
              </m:r>
            </m:den>
          </m:f>
          <m:r>
            <m:rPr>
              <m:sty m:val="p"/>
            </m:rPr>
            <m:t>,</m:t>
          </m:r>
          <m:r>
            <m:t>  </m:t>
          </m:r>
          <m:r>
            <m:rPr>
              <m:sty m:val="p"/>
            </m:rPr>
            <m:t>C</m:t>
          </m:r>
          <m:r>
            <m:rPr>
              <m:sty m:val="p"/>
            </m:rPr>
            <m:t>o</m:t>
          </m:r>
          <m:r>
            <m:rPr>
              <m:sty m:val="p"/>
            </m:rPr>
            <m:t>r</m:t>
          </m:r>
          <m:r>
            <m:rPr>
              <m:sty m:val="p"/>
            </m:rPr>
            <m:t>r</m:t>
          </m:r>
          <m:d>
            <m:dPr>
              <m:begChr m:val="("/>
              <m:sepChr m:val=""/>
              <m:endChr m:val=")"/>
              <m:grow/>
            </m:dPr>
            <m:e>
              <m:sSub>
                <m:e>
                  <m:r>
                    <m:t>X</m:t>
                  </m:r>
                </m:e>
                <m:sub>
                  <m:r>
                    <m:t>t</m:t>
                  </m:r>
                </m:sub>
              </m:sSub>
              <m:r>
                <m:rPr>
                  <m:sty m:val="p"/>
                </m:rPr>
                <m:t>,</m:t>
              </m:r>
              <m:sSub>
                <m:e>
                  <m:r>
                    <m:t>X</m:t>
                  </m:r>
                </m:e>
                <m:sub>
                  <m:r>
                    <m:t>t</m:t>
                  </m:r>
                  <m:r>
                    <m:rPr>
                      <m:sty m:val="p"/>
                    </m:rPr>
                    <m:t>+</m:t>
                  </m:r>
                  <m:r>
                    <m:t>τ</m:t>
                  </m:r>
                </m:sub>
              </m:sSub>
            </m:e>
          </m:d>
          <m:r>
            <m:rPr>
              <m:sty m:val="p"/>
            </m:rPr>
            <m:t>=</m:t>
          </m:r>
          <m:sSup>
            <m:e>
              <m:r>
                <m:t>e</m:t>
              </m:r>
            </m:e>
            <m:sup>
              <m:r>
                <m:rPr>
                  <m:sty m:val="p"/>
                </m:rPr>
                <m:t>−</m:t>
              </m:r>
              <m:r>
                <m:t>k</m:t>
              </m:r>
              <m:r>
                <m:t>τ</m:t>
              </m:r>
            </m:sup>
          </m:sSup>
        </m:oMath>
      </m:oMathPara>
    </w:p>
    <w:p>
      <w:pPr>
        <w:spacing w:after="120"/>
        <w:jc w:val="both"/>
      </w:pPr>
      <w:r>
        <w:t xml:space="preserve">Shpejtësia e rikthimit </w:t>
      </w:r>
      <m:oMath>
        <m:r>
          <m:t>k</m:t>
        </m:r>
      </m:oMath>
      <w:r>
        <w:t xml:space="preserve"> është matësi i qëndrueshmërisë (resiliencës): kur </w:t>
      </w:r>
      <m:oMath>
        <m:r>
          <m:t>k</m:t>
        </m:r>
      </m:oMath>
      <w:r>
        <w:t xml:space="preserve"> zvogëlohet, sistemi kthehet më ngadalë, varianca rritet dhe autokorrelacioni afrohet te 1. Kjo është baza e paralajmërimeve të hershme të seksionit 1.7. Kur zhurma ka kujtesë, p.sh. një hyrje OU me kohë korrelacioni </w:t>
      </w:r>
      <m:oMath>
        <m:sSub>
          <m:e>
            <m:r>
              <m:t>θ</m:t>
            </m:r>
          </m:e>
          <m:sub>
            <m:r>
              <m:t>c</m:t>
            </m:r>
          </m:sub>
        </m:sSub>
      </m:oMath>
      <w:r>
        <w:t xml:space="preserve">, varianca e përgjigjes së një sistemi me rikthim </w:t>
      </w:r>
      <m:oMath>
        <m:r>
          <m:t>k</m:t>
        </m:r>
      </m:oMath>
      <w:r>
        <w:t xml:space="preserve"> bëhet </w:t>
      </w:r>
      <m:oMath>
        <m:sSup>
          <m:e>
            <m:r>
              <m:t>g</m:t>
            </m:r>
          </m:e>
          <m:sup>
            <m:r>
              <m:t>2</m:t>
            </m:r>
          </m:sup>
        </m:sSup>
        <m:sSup>
          <m:e>
            <m:r>
              <m:t>σ</m:t>
            </m:r>
          </m:e>
          <m:sup>
            <m:r>
              <m:t>2</m:t>
            </m:r>
          </m:sup>
        </m:sSup>
        <m:sSub>
          <m:e>
            <m:r>
              <m:t>θ</m:t>
            </m:r>
          </m:e>
          <m:sub>
            <m:r>
              <m:t>c</m:t>
            </m:r>
          </m:sub>
        </m:sSub>
        <m:r>
          <m:rPr>
            <m:sty m:val="p"/>
          </m:rPr>
          <m:t>/</m:t>
        </m:r>
        <m:d>
          <m:dPr>
            <m:begChr m:val="("/>
            <m:sepChr m:val=""/>
            <m:endChr m:val=")"/>
            <m:grow/>
          </m:dPr>
          <m:e>
            <m:r>
              <m:t>k</m:t>
            </m:r>
            <m:d>
              <m:dPr>
                <m:begChr m:val="("/>
                <m:sepChr m:val=""/>
                <m:endChr m:val=")"/>
                <m:grow/>
              </m:dPr>
              <m:e>
                <m:r>
                  <m:t>1</m:t>
                </m:r>
                <m:r>
                  <m:rPr>
                    <m:sty m:val="p"/>
                  </m:rPr>
                  <m:t>+</m:t>
                </m:r>
                <m:r>
                  <m:t>k</m:t>
                </m:r>
                <m:sSub>
                  <m:e>
                    <m:r>
                      <m:t>θ</m:t>
                    </m:r>
                  </m:e>
                  <m:sub>
                    <m:r>
                      <m:t>c</m:t>
                    </m:r>
                  </m:sub>
                </m:sSub>
              </m:e>
            </m:d>
          </m:e>
        </m:d>
      </m:oMath>
      <w:r>
        <w:t xml:space="preserve">, ku </w:t>
      </w:r>
      <m:oMath>
        <m:r>
          <m:t>g</m:t>
        </m:r>
      </m:oMath>
      <w:r>
        <w:t xml:space="preserve"> është fitimi i hyrjes.</w:t>
      </w:r>
    </w:p>
    <w:p>
      <w:pPr>
        <w:spacing w:after="120"/>
        <w:jc w:val="both"/>
      </w:pPr>
      <w:r>
        <w:t xml:space="preserve">Procesi OU është modeli bazë i katër punimeve: glukoza në gjak e pacientit [C1], mbështjellësja e ritmit beta në Parkinson [O3], luhatjet e trurit të plotë, ku shkelja e teoremës fluktuacion–disipim mat largësinë nga ekuilibri [O2], dhe përqendrimi i një proteine në qelizë, ku forca rikthyese efektive tregon pjesën e zhurmës së brendshme [H2].</w:t>
      </w:r>
    </w:p>
    <w:p>
      <w:pPr>
        <w:pStyle w:val="Heading3"/>
      </w:pPr>
      <w:r>
        <w:rPr>
          <w:color w:val="1F3864"/>
        </w:rPr>
        <w:t xml:space="preserve">1.3 Ekuacioni master kimik dhe zhurma e shprehjes së gjeneve</w:t>
      </w:r>
    </w:p>
    <w:p>
      <w:pPr>
        <w:spacing w:after="120"/>
        <w:jc w:val="both"/>
      </w:pPr>
      <w:r>
        <w:t xml:space="preserve">Në qelizë, shumë molekula janë të pakta, ndaj përqendrimet nuk janë të vazhdueshme. Probabiliteti </w:t>
      </w:r>
      <m:oMath>
        <m:r>
          <m:t>P</m:t>
        </m:r>
        <m:d>
          <m:dPr>
            <m:begChr m:val="("/>
            <m:sepChr m:val=""/>
            <m:endChr m:val=")"/>
            <m:grow/>
          </m:dPr>
          <m:e>
            <m:r>
              <m:t>n</m:t>
            </m:r>
            <m:r>
              <m:rPr>
                <m:sty m:val="p"/>
              </m:rPr>
              <m:t>,</m:t>
            </m:r>
            <m:r>
              <m:t>t</m:t>
            </m:r>
          </m:e>
        </m:d>
      </m:oMath>
      <w:r>
        <w:t xml:space="preserve"> që qeliza të ketë </w:t>
      </w:r>
      <m:oMath>
        <m:r>
          <m:t>n</m:t>
        </m:r>
      </m:oMath>
      <w:r>
        <w:t xml:space="preserve"> molekula ndjek ekuacionin master kimik, me reaksione </w:t>
      </w:r>
      <m:oMath>
        <m:r>
          <m:t>r</m:t>
        </m:r>
      </m:oMath>
      <w:r>
        <w:t xml:space="preserve"> me propensitet </w:t>
      </w:r>
      <m:oMath>
        <m:sSub>
          <m:e>
            <m:r>
              <m:t>a</m:t>
            </m:r>
          </m:e>
          <m:sub>
            <m:r>
              <m:t>r</m:t>
            </m:r>
          </m:sub>
        </m:sSub>
        <m:d>
          <m:dPr>
            <m:begChr m:val="("/>
            <m:sepChr m:val=""/>
            <m:endChr m:val=")"/>
            <m:grow/>
          </m:dPr>
          <m:e>
            <m:r>
              <m:t>n</m:t>
            </m:r>
          </m:e>
        </m:d>
      </m:oMath>
      <w:r>
        <w:t xml:space="preserve"> dhe vektorë stekiometrikë </w:t>
      </w:r>
      <m:oMath>
        <m:sSub>
          <m:e>
            <m:r>
              <m:t>ν</m:t>
            </m:r>
          </m:e>
          <m:sub>
            <m:r>
              <m:t>r</m:t>
            </m:r>
          </m:sub>
        </m:sSub>
      </m:oMath>
      <w:r>
        <w:t xml:space="preserve">:</w:t>
      </w:r>
    </w:p>
    <w:p>
      <w:pPr>
        <w:pStyle w:val="Equation"/>
      </w:pPr>
      <m:oMathPara>
        <m:oMathParaPr>
          <m:jc m:val="center"/>
        </m:oMathParaPr>
        <m:oMath>
          <m:f>
            <m:fPr>
              <m:type m:val="bar"/>
            </m:fPr>
            <m:num>
              <m:r>
                <m:t>d</m:t>
              </m:r>
              <m:r>
                <m:t>P</m:t>
              </m:r>
              <m:d>
                <m:dPr>
                  <m:begChr m:val="("/>
                  <m:sepChr m:val=""/>
                  <m:endChr m:val=")"/>
                  <m:grow/>
                </m:dPr>
                <m:e>
                  <m:r>
                    <m:t>n</m:t>
                  </m:r>
                  <m:r>
                    <m:rPr>
                      <m:sty m:val="p"/>
                    </m:rPr>
                    <m:t>,</m:t>
                  </m:r>
                  <m:r>
                    <m:t>t</m:t>
                  </m:r>
                </m:e>
              </m:d>
            </m:num>
            <m:den>
              <m:r>
                <m:t>d</m:t>
              </m:r>
              <m:r>
                <m:t>t</m:t>
              </m:r>
            </m:den>
          </m:f>
          <m:r>
            <m:rPr>
              <m:sty m:val="p"/>
            </m:rPr>
            <m:t>=</m:t>
          </m:r>
          <m:nary>
            <m:naryPr>
              <m:chr m:val="∑"/>
              <m:limLoc m:val="undOvr"/>
              <m:subHide m:val="off"/>
              <m:supHide m:val="on"/>
            </m:naryPr>
            <m:sub>
              <m:r>
                <m:t>r</m:t>
              </m:r>
            </m:sub>
            <m:sup>
              <m:r>
                <m:t>​</m:t>
              </m:r>
            </m:sup>
            <m:e>
              <m:d>
                <m:dPr>
                  <m:begChr m:val="["/>
                  <m:sepChr m:val=""/>
                  <m:endChr m:val="]"/>
                  <m:grow/>
                </m:dPr>
                <m:e>
                  <m:sSub>
                    <m:e>
                      <m:r>
                        <m:t>a</m:t>
                      </m:r>
                    </m:e>
                    <m:sub>
                      <m:r>
                        <m:t>r</m:t>
                      </m:r>
                    </m:sub>
                  </m:sSub>
                  <m:d>
                    <m:dPr>
                      <m:begChr m:val="("/>
                      <m:sepChr m:val=""/>
                      <m:endChr m:val=")"/>
                      <m:grow/>
                    </m:dPr>
                    <m:e>
                      <m:r>
                        <m:t>n</m:t>
                      </m:r>
                      <m:r>
                        <m:rPr>
                          <m:sty m:val="p"/>
                        </m:rPr>
                        <m:t>−</m:t>
                      </m:r>
                      <m:sSub>
                        <m:e>
                          <m:r>
                            <m:t>ν</m:t>
                          </m:r>
                        </m:e>
                        <m:sub>
                          <m:r>
                            <m:t>r</m:t>
                          </m:r>
                        </m:sub>
                      </m:sSub>
                    </m:e>
                  </m:d>
                  <m:r>
                    <m:t>P</m:t>
                  </m:r>
                  <m:d>
                    <m:dPr>
                      <m:begChr m:val="("/>
                      <m:sepChr m:val=""/>
                      <m:endChr m:val=")"/>
                      <m:grow/>
                    </m:dPr>
                    <m:e>
                      <m:r>
                        <m:t>n</m:t>
                      </m:r>
                      <m:r>
                        <m:rPr>
                          <m:sty m:val="p"/>
                        </m:rPr>
                        <m:t>−</m:t>
                      </m:r>
                      <m:sSub>
                        <m:e>
                          <m:r>
                            <m:t>ν</m:t>
                          </m:r>
                        </m:e>
                        <m:sub>
                          <m:r>
                            <m:t>r</m:t>
                          </m:r>
                        </m:sub>
                      </m:sSub>
                      <m:r>
                        <m:rPr>
                          <m:sty m:val="p"/>
                        </m:rPr>
                        <m:t>,</m:t>
                      </m:r>
                      <m:r>
                        <m:t>t</m:t>
                      </m:r>
                    </m:e>
                  </m:d>
                  <m:r>
                    <m:rPr>
                      <m:sty m:val="p"/>
                    </m:rPr>
                    <m:t>−</m:t>
                  </m:r>
                  <m:sSub>
                    <m:e>
                      <m:r>
                        <m:t>a</m:t>
                      </m:r>
                    </m:e>
                    <m:sub>
                      <m:r>
                        <m:t>r</m:t>
                      </m:r>
                    </m:sub>
                  </m:sSub>
                  <m:d>
                    <m:dPr>
                      <m:begChr m:val="("/>
                      <m:sepChr m:val=""/>
                      <m:endChr m:val=")"/>
                      <m:grow/>
                    </m:dPr>
                    <m:e>
                      <m:r>
                        <m:t>n</m:t>
                      </m:r>
                    </m:e>
                  </m:d>
                  <m:r>
                    <m:t>P</m:t>
                  </m:r>
                  <m:d>
                    <m:dPr>
                      <m:begChr m:val="("/>
                      <m:sepChr m:val=""/>
                      <m:endChr m:val=")"/>
                      <m:grow/>
                    </m:dPr>
                    <m:e>
                      <m:r>
                        <m:t>n</m:t>
                      </m:r>
                      <m:r>
                        <m:rPr>
                          <m:sty m:val="p"/>
                        </m:rPr>
                        <m:t>,</m:t>
                      </m:r>
                      <m:r>
                        <m:t>t</m:t>
                      </m:r>
                    </m:e>
                  </m:d>
                </m:e>
              </m:d>
            </m:e>
          </m:nary>
        </m:oMath>
      </m:oMathPara>
    </w:p>
    <w:p>
      <w:pPr>
        <w:spacing w:after="120"/>
        <w:jc w:val="both"/>
      </w:pPr>
      <w:r>
        <w:t xml:space="preserve">Algoritmi i Gillespie-t [B1] e simulon saktë këtë proces. Elowitz dhe bashkautorët [B3] e ndanë eksperimentalisht zhurmën brenda qelizës nga ajo midis qelizave. Modeli «telegraf» i transkriptimit, ku geni kalon midis gjendjes joaktive dhe aktive dhe prodhon ARN në breshëri me madhësi mesatare </w:t>
      </w:r>
      <m:oMath>
        <m:r>
          <m:t>b</m:t>
        </m:r>
      </m:oMath>
      <w:r>
        <w:t xml:space="preserve">, jep shpërndarje binomiale negative dhe një faktor Fano mbi 1:</w:t>
      </w:r>
    </w:p>
    <w:p>
      <w:pPr>
        <w:pStyle w:val="Equation"/>
      </w:pPr>
      <m:oMathPara>
        <m:oMathParaPr>
          <m:jc m:val="center"/>
        </m:oMathParaPr>
        <m:oMath>
          <m:r>
            <m:rPr>
              <m:sty m:val="p"/>
            </m:rPr>
            <m:t>F</m:t>
          </m:r>
          <m:r>
            <m:rPr>
              <m:sty m:val="p"/>
            </m:rPr>
            <m:t>=</m:t>
          </m:r>
          <m:f>
            <m:fPr>
              <m:type m:val="bar"/>
            </m:fPr>
            <m:num>
              <m:r>
                <m:rPr>
                  <m:sty m:val="p"/>
                </m:rPr>
                <m:t>V</m:t>
              </m:r>
              <m:r>
                <m:rPr>
                  <m:sty m:val="p"/>
                </m:rPr>
                <m:t>a</m:t>
              </m:r>
              <m:r>
                <m:rPr>
                  <m:sty m:val="p"/>
                </m:rPr>
                <m:t>r</m:t>
              </m:r>
              <m:d>
                <m:dPr>
                  <m:begChr m:val="("/>
                  <m:sepChr m:val=""/>
                  <m:endChr m:val=")"/>
                  <m:grow/>
                </m:dPr>
                <m:e>
                  <m:r>
                    <m:t>n</m:t>
                  </m:r>
                </m:e>
              </m:d>
            </m:num>
            <m:den>
              <m:r>
                <m:rPr>
                  <m:scr m:val="double-struck"/>
                  <m:sty m:val="p"/>
                </m:rPr>
                <m:t>E</m:t>
              </m:r>
              <m:d>
                <m:dPr>
                  <m:begChr m:val="("/>
                  <m:sepChr m:val=""/>
                  <m:endChr m:val=")"/>
                  <m:grow/>
                </m:dPr>
                <m:e>
                  <m:r>
                    <m:t>n</m:t>
                  </m:r>
                </m:e>
              </m:d>
            </m:den>
          </m:f>
          <m:r>
            <m:rPr>
              <m:sty m:val="p"/>
            </m:rPr>
            <m:t>=</m:t>
          </m:r>
          <m:r>
            <m:t>1</m:t>
          </m:r>
          <m:r>
            <m:rPr>
              <m:sty m:val="p"/>
            </m:rPr>
            <m:t>+</m:t>
          </m:r>
          <m:r>
            <m:t>b</m:t>
          </m:r>
        </m:oMath>
      </m:oMathPara>
    </w:p>
    <w:p>
      <w:pPr>
        <w:spacing w:after="120"/>
        <w:jc w:val="both"/>
      </w:pPr>
      <w:r>
        <w:t xml:space="preserve">Faktori Fano mbi 1 është gjurma e breshërive: e njëjta mesatare mund të vijë nga shumë breshëri të vogla ose nga pak breshëri të mëdha, dhe vetëm zhurma i dallon.</w:t>
      </w:r>
    </w:p>
    <w:p>
      <w:pPr>
        <w:spacing w:after="120"/>
        <w:jc w:val="both"/>
      </w:pPr>
      <w:r>
        <w:t xml:space="preserve">Zhurma e brendshme dhe ajo e jashtme ndahen nga një seri kohore e vetme [H2]; shpejtësia e transkriptimit mund të jetë vetë një proces stokastik që nxit ekuacionin master [C3]; dhe kujtesa epigjenetike del nga një qark kimik stokastik me shumë gjendje [M3]. Kufijtë fizikë të asaj që qeliza mëson nga sinjalet molekulare [BK3] dhe të mprehtësisë së përgjigjes në ekuilibër [H1] tregojnë sa larg mund të shkojë jolineariteti pa shpenzuar energji. Në shkallën e embrionit, e njëjta zhurmë kufizon saktësinë e planit të trupit [P1].</w:t>
      </w:r>
    </w:p>
    <w:p>
      <w:pPr>
        <w:pStyle w:val="Heading3"/>
      </w:pPr>
      <w:r>
        <w:rPr>
          <w:color w:val="1F3864"/>
        </w:rPr>
        <w:t xml:space="preserve">1.4 Homeostaza, kontrolli dhe kompromiset</w:t>
      </w:r>
    </w:p>
    <w:p>
      <w:pPr>
        <w:spacing w:after="120"/>
        <w:jc w:val="both"/>
      </w:pPr>
      <w:r>
        <w:t xml:space="preserve">Trupi e mban temperaturën, glukozën dhe presionin brenda kufijve të ngushtë me kontroll me prapaveprim. Përshtatja e përsosur robuste kërkon kontroll integral [B7]: nëse ndryshorja </w:t>
      </w:r>
      <m:oMath>
        <m:r>
          <m:t>z</m:t>
        </m:r>
      </m:oMath>
      <w:r>
        <w:t xml:space="preserve"> grumbullon gabimin </w:t>
      </w:r>
      <m:oMath>
        <m:r>
          <m:t>y</m:t>
        </m:r>
        <m:r>
          <m:rPr>
            <m:sty m:val="p"/>
          </m:rPr>
          <m:t>−</m:t>
        </m:r>
        <m:sSup>
          <m:e>
            <m:r>
              <m:t>y</m:t>
            </m:r>
          </m:e>
          <m:sup>
            <m:r>
              <m:rPr>
                <m:sty m:val="p"/>
              </m:rPr>
              <m:t>⋆</m:t>
            </m:r>
          </m:sup>
        </m:sSup>
      </m:oMath>
      <w:r>
        <w:t xml:space="preserve">, atëherë në çdo ekuilibër gabimi është zero, pavarësisht nga parametrat:</w:t>
      </w:r>
    </w:p>
    <w:p>
      <w:pPr>
        <w:pStyle w:val="Equation"/>
      </w:pPr>
      <m:oMathPara>
        <m:oMathParaPr>
          <m:jc m:val="center"/>
        </m:oMathParaPr>
        <m:oMath>
          <m:f>
            <m:fPr>
              <m:type m:val="bar"/>
            </m:fPr>
            <m:num>
              <m:r>
                <m:t>d</m:t>
              </m:r>
              <m:r>
                <m:t>z</m:t>
              </m:r>
            </m:num>
            <m:den>
              <m:r>
                <m:t>d</m:t>
              </m:r>
              <m:r>
                <m:t>t</m:t>
              </m:r>
            </m:den>
          </m:f>
          <m:r>
            <m:rPr>
              <m:sty m:val="p"/>
            </m:rPr>
            <m:t>=</m:t>
          </m:r>
          <m:r>
            <m:t>y</m:t>
          </m:r>
          <m:r>
            <m:rPr>
              <m:sty m:val="p"/>
            </m:rPr>
            <m:t>−</m:t>
          </m:r>
          <m:sSup>
            <m:e>
              <m:r>
                <m:t>y</m:t>
              </m:r>
            </m:e>
            <m:sup>
              <m:r>
                <m:rPr>
                  <m:sty m:val="p"/>
                </m:rPr>
                <m:t>⋆</m:t>
              </m:r>
            </m:sup>
          </m:sSup>
          <m:r>
            <m:t> </m:t>
          </m:r>
          <m:r>
            <m:rPr>
              <m:sty m:val="p"/>
            </m:rPr>
            <m:t>⇒</m:t>
          </m:r>
          <m:r>
            <m:t> </m:t>
          </m:r>
          <m:r>
            <m:t>y</m:t>
          </m:r>
          <m:r>
            <m:rPr>
              <m:sty m:val="p"/>
            </m:rPr>
            <m:t>=</m:t>
          </m:r>
          <m:sSup>
            <m:e>
              <m:r>
                <m:t>y</m:t>
              </m:r>
            </m:e>
            <m:sup>
              <m:r>
                <m:rPr>
                  <m:sty m:val="p"/>
                </m:rPr>
                <m:t>⋆</m:t>
              </m:r>
            </m:sup>
          </m:sSup>
        </m:oMath>
      </m:oMathPara>
    </w:p>
    <w:p>
      <w:pPr>
        <w:spacing w:after="120"/>
        <w:jc w:val="both"/>
      </w:pPr>
      <w:r>
        <w:t xml:space="preserve">Por kontrolli ka kufij themelorë. Integrali i ndjeshmërisë së Bode-s tregon se zvogëlimi i ndjeshmërisë ndaj shqetësimeve në disa frekuenca e rrit atë në frekuencat e tjera. Për një sistem me lak të mbyllur stabil, me shkallë relative të paktën 2 dhe me polet e paqëndrueshme </w:t>
      </w:r>
      <m:oMath>
        <m:sSub>
          <m:e>
            <m:r>
              <m:t>p</m:t>
            </m:r>
          </m:e>
          <m:sub>
            <m:r>
              <m:t>i</m:t>
            </m:r>
          </m:sub>
        </m:sSub>
      </m:oMath>
      <w:r>
        <w:t xml:space="preserve"> të lakut të hapur:</w:t>
      </w:r>
    </w:p>
    <w:p>
      <w:pPr>
        <w:pStyle w:val="Equation"/>
      </w:pPr>
      <m:oMathPara>
        <m:oMathParaPr>
          <m:jc m:val="center"/>
        </m:oMathParaPr>
        <m:oMath>
          <m:nary>
            <m:naryPr>
              <m:chr m:val="∫"/>
              <m:limLoc m:val="subSup"/>
              <m:subHide m:val="off"/>
              <m:supHide m:val="off"/>
            </m:naryPr>
            <m:sub>
              <m:r>
                <m:t>0</m:t>
              </m:r>
            </m:sub>
            <m:sup>
              <m:r>
                <m:rPr>
                  <m:sty m:val="p"/>
                </m:rPr>
                <m:t>∞</m:t>
              </m:r>
            </m:sup>
            <m:e>
              <m:r>
                <m:rPr>
                  <m:sty m:val="p"/>
                </m:rPr>
                <m:t>ln</m:t>
              </m:r>
            </m:e>
          </m:nary>
          <m:d>
            <m:dPr>
              <m:begChr m:val="|"/>
              <m:sepChr m:val=""/>
              <m:endChr m:val="|"/>
              <m:grow/>
            </m:dPr>
            <m:e>
              <m:r>
                <m:t>S</m:t>
              </m:r>
              <m:d>
                <m:dPr>
                  <m:begChr m:val="("/>
                  <m:sepChr m:val=""/>
                  <m:endChr m:val=")"/>
                  <m:grow/>
                </m:dPr>
                <m:e>
                  <m:r>
                    <m:t>i</m:t>
                  </m:r>
                  <m:r>
                    <m:t>ω</m:t>
                  </m:r>
                </m:e>
              </m:d>
            </m:e>
          </m:d>
          <m:r>
            <m:t>d</m:t>
          </m:r>
          <m:r>
            <m:t>ω</m:t>
          </m:r>
          <m:r>
            <m:rPr>
              <m:sty m:val="p"/>
            </m:rPr>
            <m:t>=</m:t>
          </m:r>
          <m:r>
            <m:t>π</m:t>
          </m:r>
          <m:nary>
            <m:naryPr>
              <m:chr m:val="∑"/>
              <m:limLoc m:val="undOvr"/>
              <m:subHide m:val="off"/>
              <m:supHide m:val="on"/>
            </m:naryPr>
            <m:sub>
              <m:r>
                <m:t>i</m:t>
              </m:r>
            </m:sub>
            <m:sup>
              <m:r>
                <m:t>​</m:t>
              </m:r>
            </m:sup>
            <m:e>
              <m:r>
                <m:rPr>
                  <m:sty m:val="p"/>
                </m:rPr>
                <m:t>R</m:t>
              </m:r>
              <m:r>
                <m:rPr>
                  <m:sty m:val="p"/>
                </m:rPr>
                <m:t>e</m:t>
              </m:r>
            </m:e>
          </m:nary>
          <m:d>
            <m:dPr>
              <m:begChr m:val="("/>
              <m:sepChr m:val=""/>
              <m:endChr m:val=")"/>
              <m:grow/>
            </m:dPr>
            <m:e>
              <m:sSub>
                <m:e>
                  <m:r>
                    <m:t>p</m:t>
                  </m:r>
                </m:e>
                <m:sub>
                  <m:r>
                    <m:t>i</m:t>
                  </m:r>
                </m:sub>
              </m:sSub>
            </m:e>
          </m:d>
          <m:r>
            <m:rPr>
              <m:sty m:val="p"/>
            </m:rPr>
            <m:t>≥</m:t>
          </m:r>
          <m:r>
            <m:t>0</m:t>
          </m:r>
        </m:oMath>
      </m:oMathPara>
    </w:p>
    <w:p>
      <w:pPr>
        <w:spacing w:after="120"/>
        <w:jc w:val="both"/>
      </w:pPr>
      <w:r>
        <w:t xml:space="preserve">Csete dhe Doyle [B8] e quajtën këtë «të fortë, por të brishtë»: sistemet biologjike janë shumë robuste ndaj shqetësimeve të zakonshme dhe shumë të brishta ndaj atyre të rralla. Arkitektura me shtresa, ku shtresa të shpejta por të pasakta bashkëpunojnë me shtresa të ngadalta por të sakta, është mënyra si trupi i shmang kompromiset shpejtësi–saktësi.</w:t>
      </w:r>
    </w:p>
    <w:p>
      <w:pPr>
        <w:spacing w:after="120"/>
        <w:jc w:val="both"/>
      </w:pPr>
      <w:r>
        <w:t xml:space="preserve">Arkitektura me shtresa ka tani një teori sasiore: diversiteti i shpejtësisë dhe i saktësisë midis shtresave jep kontroll të shpejtë dhe të saktë me përbërës të papërsosur [C4]. Homeostaza e glukozës modelohet në klinikë me një rikthim linear plus zhurmë [C1], dhe funksioni i Hill-it del si kufiri i mprehtësisë së çdo çelësi molekular në ekuilibër [H1].</w:t>
      </w:r>
    </w:p>
    <w:p>
      <w:pPr>
        <w:pStyle w:val="Heading3"/>
      </w:pPr>
      <w:r>
        <w:rPr>
          <w:color w:val="1F3864"/>
        </w:rPr>
        <w:t xml:space="preserve">1.5 Sistemet ngacmuese dhe oshilatorët e çiftuar</w:t>
      </w:r>
    </w:p>
    <w:p>
      <w:pPr>
        <w:spacing w:after="120"/>
        <w:jc w:val="both"/>
      </w:pPr>
      <w:r>
        <w:t xml:space="preserve">Neuronet dhe qelizat e zemrës janë sisteme ngacmuese: një shqetësim i vogël shuhet, ndërsa një mbi prag jep një impuls të plotë. Modeli i Hodgkin-it dhe Huxley-t [B4] e përshkruan këtë me kanale jonike; reduktimi FitzHugh–Nagumo [B5] e ruan strukturën me dy ndryshore, të shpejtë </w:t>
      </w:r>
      <m:oMath>
        <m:r>
          <m:t>v</m:t>
        </m:r>
      </m:oMath>
      <w:r>
        <w:t xml:space="preserve"> dhe të ngadaltë </w:t>
      </w:r>
      <m:oMath>
        <m:r>
          <m:t>w</m:t>
        </m:r>
      </m:oMath>
      <w:r>
        <w:t xml:space="preserve">:</w:t>
      </w:r>
    </w:p>
    <w:p>
      <w:pPr>
        <w:pStyle w:val="Equation"/>
      </w:pPr>
      <m:oMathPara>
        <m:oMathParaPr>
          <m:jc m:val="center"/>
        </m:oMathParaPr>
        <m:oMath>
          <m:f>
            <m:fPr>
              <m:type m:val="bar"/>
            </m:fPr>
            <m:num>
              <m:r>
                <m:t>d</m:t>
              </m:r>
              <m:r>
                <m:t>v</m:t>
              </m:r>
            </m:num>
            <m:den>
              <m:r>
                <m:t>d</m:t>
              </m:r>
              <m:r>
                <m:t>t</m:t>
              </m:r>
            </m:den>
          </m:f>
          <m:r>
            <m:rPr>
              <m:sty m:val="p"/>
            </m:rPr>
            <m:t>=</m:t>
          </m:r>
          <m:r>
            <m:t>v</m:t>
          </m:r>
          <m:r>
            <m:rPr>
              <m:sty m:val="p"/>
            </m:rPr>
            <m:t>−</m:t>
          </m:r>
          <m:f>
            <m:fPr>
              <m:type m:val="bar"/>
            </m:fPr>
            <m:num>
              <m:sSup>
                <m:e>
                  <m:r>
                    <m:t>v</m:t>
                  </m:r>
                </m:e>
                <m:sup>
                  <m:r>
                    <m:t>3</m:t>
                  </m:r>
                </m:sup>
              </m:sSup>
            </m:num>
            <m:den>
              <m:r>
                <m:t>3</m:t>
              </m:r>
            </m:den>
          </m:f>
          <m:r>
            <m:rPr>
              <m:sty m:val="p"/>
            </m:rPr>
            <m:t>−</m:t>
          </m:r>
          <m:r>
            <m:t>w</m:t>
          </m:r>
          <m:r>
            <m:rPr>
              <m:sty m:val="p"/>
            </m:rPr>
            <m:t>+</m:t>
          </m:r>
          <m:r>
            <m:t>I</m:t>
          </m:r>
          <m:r>
            <m:rPr>
              <m:sty m:val="p"/>
            </m:rPr>
            <m:t>,</m:t>
          </m:r>
          <m:r>
            <m:t>  </m:t>
          </m:r>
          <m:f>
            <m:fPr>
              <m:type m:val="bar"/>
            </m:fPr>
            <m:num>
              <m:r>
                <m:t>d</m:t>
              </m:r>
              <m:r>
                <m:t>w</m:t>
              </m:r>
            </m:num>
            <m:den>
              <m:r>
                <m:t>d</m:t>
              </m:r>
              <m:r>
                <m:t>t</m:t>
              </m:r>
            </m:den>
          </m:f>
          <m:r>
            <m:rPr>
              <m:sty m:val="p"/>
            </m:rPr>
            <m:t>=</m:t>
          </m:r>
          <m:r>
            <m:t>ϵ</m:t>
          </m:r>
          <m:d>
            <m:dPr>
              <m:begChr m:val="("/>
              <m:sepChr m:val=""/>
              <m:endChr m:val=")"/>
              <m:grow/>
            </m:dPr>
            <m:e>
              <m:r>
                <m:t>v</m:t>
              </m:r>
              <m:r>
                <m:rPr>
                  <m:sty m:val="p"/>
                </m:rPr>
                <m:t>+</m:t>
              </m:r>
              <m:r>
                <m:t>a</m:t>
              </m:r>
              <m:r>
                <m:rPr>
                  <m:sty m:val="p"/>
                </m:rPr>
                <m:t>−</m:t>
              </m:r>
              <m:r>
                <m:t>b</m:t>
              </m:r>
              <m:r>
                <m:t>w</m:t>
              </m:r>
            </m:e>
          </m:d>
          <m:r>
            <m:rPr>
              <m:sty m:val="p"/>
            </m:rPr>
            <m:t>,</m:t>
          </m:r>
          <m:r>
            <m:t>  </m:t>
          </m:r>
          <m:r>
            <m:t>ϵ</m:t>
          </m:r>
          <m:r>
            <m:rPr>
              <m:sty m:val="p"/>
            </m:rPr>
            <m:t>≪</m:t>
          </m:r>
          <m:r>
            <m:t>1</m:t>
          </m:r>
        </m:oMath>
      </m:oMathPara>
    </w:p>
    <w:p>
      <w:pPr>
        <w:spacing w:after="120"/>
        <w:jc w:val="both"/>
      </w:pPr>
      <w:r>
        <w:t xml:space="preserve">Kur shumë oshilatorë çiftohen, si qelizat e nyjës sinusale ose neuronet e ritmit cirkadian, ata sinkronizohen. Modeli i Kuramoto-s [B6] me </w:t>
      </w:r>
      <m:oMath>
        <m:r>
          <m:t>N</m:t>
        </m:r>
      </m:oMath>
      <w:r>
        <w:t xml:space="preserve"> oshilatorë me frekuenca natyrore </w:t>
      </w:r>
      <m:oMath>
        <m:sSub>
          <m:e>
            <m:r>
              <m:t>ω</m:t>
            </m:r>
          </m:e>
          <m:sub>
            <m:r>
              <m:t>i</m:t>
            </m:r>
          </m:sub>
        </m:sSub>
      </m:oMath>
      <w:r>
        <w:t xml:space="preserve"> dhe çiftim </w:t>
      </w:r>
      <m:oMath>
        <m:r>
          <m:t>K</m:t>
        </m:r>
      </m:oMath>
      <w:r>
        <w:t xml:space="preserve">, dhe parametri i rendit </w:t>
      </w:r>
      <m:oMath>
        <m:r>
          <m:t>r</m:t>
        </m:r>
      </m:oMath>
      <w:r>
        <w:t xml:space="preserve">, janë:</w:t>
      </w:r>
    </w:p>
    <w:p>
      <w:pPr>
        <w:pStyle w:val="Equation"/>
      </w:pPr>
      <m:oMathPara>
        <m:oMathParaPr>
          <m:jc m:val="center"/>
        </m:oMathParaPr>
        <m:oMath>
          <m:f>
            <m:fPr>
              <m:type m:val="bar"/>
            </m:fPr>
            <m:num>
              <m:r>
                <m:t>d</m:t>
              </m:r>
              <m:sSub>
                <m:e>
                  <m:r>
                    <m:t>ϕ</m:t>
                  </m:r>
                </m:e>
                <m:sub>
                  <m:r>
                    <m:t>i</m:t>
                  </m:r>
                </m:sub>
              </m:sSub>
            </m:num>
            <m:den>
              <m:r>
                <m:t>d</m:t>
              </m:r>
              <m:r>
                <m:t>t</m:t>
              </m:r>
            </m:den>
          </m:f>
          <m:r>
            <m:rPr>
              <m:sty m:val="p"/>
            </m:rPr>
            <m:t>=</m:t>
          </m:r>
          <m:sSub>
            <m:e>
              <m:r>
                <m:t>ω</m:t>
              </m:r>
            </m:e>
            <m:sub>
              <m:r>
                <m:t>i</m:t>
              </m:r>
            </m:sub>
          </m:sSub>
          <m:r>
            <m:rPr>
              <m:sty m:val="p"/>
            </m:rPr>
            <m:t>+</m:t>
          </m:r>
          <m:f>
            <m:fPr>
              <m:type m:val="bar"/>
            </m:fPr>
            <m:num>
              <m:r>
                <m:t>K</m:t>
              </m:r>
            </m:num>
            <m:den>
              <m:r>
                <m:t>N</m:t>
              </m:r>
            </m:den>
          </m:f>
          <m:nary>
            <m:naryPr>
              <m:chr m:val="∑"/>
              <m:limLoc m:val="undOvr"/>
              <m:subHide m:val="off"/>
              <m:supHide m:val="off"/>
            </m:naryPr>
            <m:sub>
              <m:r>
                <m:t>j</m:t>
              </m:r>
              <m:r>
                <m:rPr>
                  <m:sty m:val="p"/>
                </m:rPr>
                <m:t>=</m:t>
              </m:r>
              <m:r>
                <m:t>1</m:t>
              </m:r>
            </m:sub>
            <m:sup>
              <m:r>
                <m:t>N</m:t>
              </m:r>
            </m:sup>
            <m:e>
              <m:r>
                <m:rPr>
                  <m:sty m:val="p"/>
                </m:rPr>
                <m:t>sin</m:t>
              </m:r>
            </m:e>
          </m:nary>
          <m:d>
            <m:dPr>
              <m:begChr m:val="("/>
              <m:sepChr m:val=""/>
              <m:endChr m:val=")"/>
              <m:grow/>
            </m:dPr>
            <m:e>
              <m:sSub>
                <m:e>
                  <m:r>
                    <m:t>ϕ</m:t>
                  </m:r>
                </m:e>
                <m:sub>
                  <m:r>
                    <m:t>j</m:t>
                  </m:r>
                </m:sub>
              </m:sSub>
              <m:r>
                <m:rPr>
                  <m:sty m:val="p"/>
                </m:rPr>
                <m:t>−</m:t>
              </m:r>
              <m:sSub>
                <m:e>
                  <m:r>
                    <m:t>ϕ</m:t>
                  </m:r>
                </m:e>
                <m:sub>
                  <m:r>
                    <m:t>i</m:t>
                  </m:r>
                </m:sub>
              </m:sSub>
            </m:e>
          </m:d>
          <m:r>
            <m:rPr>
              <m:sty m:val="p"/>
            </m:rPr>
            <m:t>,</m:t>
          </m:r>
          <m:r>
            <m:t>  </m:t>
          </m:r>
          <m:r>
            <m:t>r</m:t>
          </m:r>
          <m:sSup>
            <m:e>
              <m:r>
                <m:t>e</m:t>
              </m:r>
            </m:e>
            <m:sup>
              <m:r>
                <m:t>i</m:t>
              </m:r>
              <m:r>
                <m:t>ψ</m:t>
              </m:r>
            </m:sup>
          </m:sSup>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r>
                    <m:t>e</m:t>
                  </m:r>
                </m:e>
                <m:sup>
                  <m:r>
                    <m:t>i</m:t>
                  </m:r>
                  <m:sSub>
                    <m:e>
                      <m:r>
                        <m:t>ϕ</m:t>
                      </m:r>
                    </m:e>
                    <m:sub>
                      <m:r>
                        <m:t>j</m:t>
                      </m:r>
                    </m:sub>
                  </m:sSub>
                </m:sup>
              </m:sSup>
            </m:e>
          </m:nary>
        </m:oMath>
      </m:oMathPara>
    </w:p>
    <w:p>
      <w:pPr>
        <w:spacing w:after="120"/>
        <w:jc w:val="both"/>
      </w:pPr>
      <w:r>
        <w:t xml:space="preserve">Kur çiftimi kalon një vlerë kritike </w:t>
      </w:r>
      <m:oMath>
        <m:sSub>
          <m:e>
            <m:r>
              <m:t>K</m:t>
            </m:r>
          </m:e>
          <m:sub>
            <m:r>
              <m:t>c</m:t>
            </m:r>
          </m:sub>
        </m:sSub>
      </m:oMath>
      <w:r>
        <w:t xml:space="preserve">, </w:t>
      </w:r>
      <m:oMath>
        <m:r>
          <m:t>r</m:t>
        </m:r>
      </m:oMath>
      <w:r>
        <w:t xml:space="preserve"> rritet nga zero: shfaqet ritmi i përbashkët. Aritmitë dhe krizat epileptike janë humbje ose tepri e kësaj sinkronizimi.</w:t>
      </w:r>
    </w:p>
    <w:p>
      <w:pPr>
        <w:spacing w:after="120"/>
        <w:jc w:val="both"/>
      </w:pPr>
      <w:r>
        <w:t xml:space="preserve">Zemra si mjedis ngacmues është baza e binjakut dixhital të aktivizimit të barkusheve [O1]. Oshilacionet nervore në një rrjet që degradohet [O4] dhe shpërthimet e ritmit beta në Parkinson [O3] tregojnë si ndryshon regjimi i oshilatorëve me sëmundjen.</w:t>
      </w:r>
    </w:p>
    <w:p>
      <w:pPr>
        <w:pStyle w:val="Heading3"/>
      </w:pPr>
      <w:r>
        <w:rPr>
          <w:color w:val="1F3864"/>
        </w:rPr>
        <w:t xml:space="preserve">1.6 Dinamika në rrjete dhe fiziologjia e rrjeteve</w:t>
      </w:r>
    </w:p>
    <w:p>
      <w:pPr>
        <w:spacing w:after="120"/>
        <w:jc w:val="both"/>
      </w:pPr>
      <w:r>
        <w:t xml:space="preserve">Organet nuk punojnë veçmas: truri, zemra, mushkëritë dhe muskujt shkëmbejnë sinjale vazhdimisht. Fiziologjia e rrjeteve [B13] i mat këto lidhje nga seritë kohore dhe tregon se topologjia e rrjetit ndryshon me gjumin, sforcimin dhe sëmundjen. Në nivelin e trurit, përhapja e proteinave toksike në sëmundjet neurodegjenerative modelohet si reaksion–difuzion mbi konektomin, me Laplasianin e grafit </w:t>
      </w:r>
      <m:oMath>
        <m:r>
          <m:t>L</m:t>
        </m:r>
        <m:r>
          <m:rPr>
            <m:sty m:val="p"/>
          </m:rPr>
          <m:t>=</m:t>
        </m:r>
        <m:r>
          <m:t>D</m:t>
        </m:r>
        <m:r>
          <m:rPr>
            <m:sty m:val="p"/>
          </m:rPr>
          <m:t>−</m:t>
        </m:r>
        <m:r>
          <m:t>A</m:t>
        </m:r>
      </m:oMath>
      <w:r>
        <w:t xml:space="preserve">:</w:t>
      </w:r>
    </w:p>
    <w:p>
      <w:pPr>
        <w:pStyle w:val="Equation"/>
      </w:pPr>
      <m:oMathPara>
        <m:oMathParaPr>
          <m:jc m:val="center"/>
        </m:oMathParaPr>
        <m:oMath>
          <m:f>
            <m:fPr>
              <m:type m:val="bar"/>
            </m:fPr>
            <m:num>
              <m:r>
                <m:t>d</m:t>
              </m:r>
              <m:sSub>
                <m:e>
                  <m:r>
                    <m:t>c</m:t>
                  </m:r>
                </m:e>
                <m:sub>
                  <m:r>
                    <m:t>i</m:t>
                  </m:r>
                </m:sub>
              </m:sSub>
            </m:num>
            <m:den>
              <m:r>
                <m:t>d</m:t>
              </m:r>
              <m:r>
                <m:t>t</m:t>
              </m:r>
            </m:den>
          </m:f>
          <m:r>
            <m:rPr>
              <m:sty m:val="p"/>
            </m:rPr>
            <m:t>=</m:t>
          </m:r>
          <m:r>
            <m:rPr>
              <m:sty m:val="p"/>
            </m:rPr>
            <m:t>−</m:t>
          </m:r>
          <m:r>
            <m:t>ρ</m:t>
          </m:r>
          <m:nary>
            <m:naryPr>
              <m:chr m:val="∑"/>
              <m:limLoc m:val="undOvr"/>
              <m:subHide m:val="off"/>
              <m:supHide m:val="on"/>
            </m:naryPr>
            <m:sub>
              <m:r>
                <m:t>j</m:t>
              </m:r>
            </m:sub>
            <m:sup>
              <m:r>
                <m:t>​</m:t>
              </m:r>
            </m:sup>
            <m:e>
              <m:sSub>
                <m:e>
                  <m:r>
                    <m:t>L</m:t>
                  </m:r>
                </m:e>
                <m:sub>
                  <m:r>
                    <m:t>i</m:t>
                  </m:r>
                  <m:r>
                    <m:t>j</m:t>
                  </m:r>
                </m:sub>
              </m:sSub>
            </m:e>
          </m:nary>
          <m:sSub>
            <m:e>
              <m:r>
                <m:t>c</m:t>
              </m:r>
            </m:e>
            <m:sub>
              <m:r>
                <m:t>j</m:t>
              </m:r>
            </m:sub>
          </m:sSub>
          <m:r>
            <m:rPr>
              <m:sty m:val="p"/>
            </m:rPr>
            <m:t>+</m:t>
          </m:r>
          <m:r>
            <m:t>α</m:t>
          </m:r>
          <m:r>
            <m:t> </m:t>
          </m:r>
          <m:sSub>
            <m:e>
              <m:r>
                <m:t>c</m:t>
              </m:r>
            </m:e>
            <m:sub>
              <m:r>
                <m:t>i</m:t>
              </m:r>
            </m:sub>
          </m:sSub>
          <m:d>
            <m:dPr>
              <m:begChr m:val="("/>
              <m:sepChr m:val=""/>
              <m:endChr m:val=")"/>
              <m:grow/>
            </m:dPr>
            <m:e>
              <m:r>
                <m:t>1</m:t>
              </m:r>
              <m:r>
                <m:rPr>
                  <m:sty m:val="p"/>
                </m:rPr>
                <m:t>−</m:t>
              </m:r>
              <m:sSub>
                <m:e>
                  <m:r>
                    <m:t>c</m:t>
                  </m:r>
                </m:e>
                <m:sub>
                  <m:r>
                    <m:t>i</m:t>
                  </m:r>
                </m:sub>
              </m:sSub>
            </m:e>
          </m:d>
          <m:r>
            <m:rPr>
              <m:sty m:val="p"/>
            </m:rPr>
            <m:t>,</m:t>
          </m:r>
          <m:r>
            <m:t>  </m:t>
          </m:r>
          <m:r>
            <m:t>L</m:t>
          </m:r>
          <m:r>
            <m:rPr>
              <m:sty m:val="p"/>
            </m:rPr>
            <m:t>=</m:t>
          </m:r>
          <m:r>
            <m:t>D</m:t>
          </m:r>
          <m:r>
            <m:rPr>
              <m:sty m:val="p"/>
            </m:rPr>
            <m:t>−</m:t>
          </m:r>
          <m:r>
            <m:t>A</m:t>
          </m:r>
        </m:oMath>
      </m:oMathPara>
    </w:p>
    <w:p>
      <w:pPr>
        <w:spacing w:after="120"/>
        <w:jc w:val="both"/>
      </w:pPr>
      <w:r>
        <w:t xml:space="preserve">Këtu </w:t>
      </w:r>
      <m:oMath>
        <m:sSub>
          <m:e>
            <m:r>
              <m:t>c</m:t>
            </m:r>
          </m:e>
          <m:sub>
            <m:r>
              <m:t>i</m:t>
            </m:r>
          </m:sub>
        </m:sSub>
      </m:oMath>
      <w:r>
        <w:t xml:space="preserve"> është përqendrimi i proteinës në rajonin </w:t>
      </w:r>
      <m:oMath>
        <m:r>
          <m:t>i</m:t>
        </m:r>
      </m:oMath>
      <w:r>
        <w:t xml:space="preserve">, </w:t>
      </w:r>
      <m:oMath>
        <m:r>
          <m:t>A</m:t>
        </m:r>
      </m:oMath>
      <w:r>
        <w:t xml:space="preserve"> matrica e lidhjeve, </w:t>
      </w:r>
      <m:oMath>
        <m:r>
          <m:t>D</m:t>
        </m:r>
      </m:oMath>
      <w:r>
        <w:t xml:space="preserve"> matrica diagonale e shkallëve, </w:t>
      </w:r>
      <m:oMath>
        <m:r>
          <m:t>ρ</m:t>
        </m:r>
      </m:oMath>
      <w:r>
        <w:t xml:space="preserve"> shpejtësia e transportit dhe </w:t>
      </w:r>
      <m:oMath>
        <m:r>
          <m:t>α</m:t>
        </m:r>
      </m:oMath>
      <w:r>
        <w:t xml:space="preserve"> shpejtësia e rritjes autokatalitike. Vlerat vetjake të </w:t>
      </w:r>
      <m:oMath>
        <m:r>
          <m:t>L</m:t>
        </m:r>
      </m:oMath>
      <w:r>
        <w:t xml:space="preserve"> përcaktojnë rendin në të cilin rajonet preken. E njëjta strukturë matematike, difuzion në një rrjet plus jolinearitet lokal, përshkruan edhe akuiferin me facie të lidhura.</w:t>
      </w:r>
    </w:p>
    <w:p>
      <w:pPr>
        <w:spacing w:after="120"/>
        <w:jc w:val="both"/>
      </w:pPr>
      <w:r>
        <w:t xml:space="preserve">Ndërveprimet midis ritmeve të trurit formojnë një rrjet që ndryshon me fazën e gjumit [H3], në vazhdim të [B13]. Modeli i rrjetit që evoluon [O4] e çifton pikërisht ekuacionin e mësipërm me oshilatorët nervorë, ndërsa lidhshmëria josimetrike e mban trurin larg ekuilibrit [O2]. Në mikrobiomë, komunitetet me shumë specie kalojnë nëpër faza të parashikuara nga teoria e komuniteteve me ndërveprime të rastit [M2].</w:t>
      </w:r>
    </w:p>
    <w:p>
      <w:pPr>
        <w:pStyle w:val="Heading3"/>
      </w:pPr>
      <w:r>
        <w:rPr>
          <w:color w:val="1F3864"/>
        </w:rPr>
        <w:t xml:space="preserve">1.7 Kalimet kritike dhe paralajmërimet e hershme</w:t>
      </w:r>
    </w:p>
    <w:p>
      <w:pPr>
        <w:spacing w:after="120"/>
        <w:jc w:val="both"/>
      </w:pPr>
      <w:r>
        <w:t xml:space="preserve">Shumë ndryshime të papritura në trup, si fillimi i fibrilacionit atrial, një krizë epileptike ose kalimi në depresion, ndodhin kur një ekuilibër humbet stabilitetin. Forma normale e bifurkacionit saddle-node, ku dy ekuilibra bashkohen dhe zhduken kur parametri </w:t>
      </w:r>
      <m:oMath>
        <m:r>
          <m:t>μ</m:t>
        </m:r>
      </m:oMath>
      <w:r>
        <w:t xml:space="preserve"> kalon zero, është:</w:t>
      </w:r>
    </w:p>
    <w:p>
      <w:pPr>
        <w:pStyle w:val="Equation"/>
      </w:pPr>
      <m:oMathPara>
        <m:oMathParaPr>
          <m:jc m:val="center"/>
        </m:oMathParaPr>
        <m:oMath>
          <m:f>
            <m:fPr>
              <m:type m:val="bar"/>
            </m:fPr>
            <m:num>
              <m:r>
                <m:t>d</m:t>
              </m:r>
              <m:r>
                <m:t>x</m:t>
              </m:r>
            </m:num>
            <m:den>
              <m:r>
                <m:t>d</m:t>
              </m:r>
              <m:r>
                <m:t>t</m:t>
              </m:r>
            </m:den>
          </m:f>
          <m:r>
            <m:rPr>
              <m:sty m:val="p"/>
            </m:rPr>
            <m:t>=</m:t>
          </m:r>
          <m:r>
            <m:t>μ</m:t>
          </m:r>
          <m:r>
            <m:rPr>
              <m:sty m:val="p"/>
            </m:rPr>
            <m:t>−</m:t>
          </m:r>
          <m:sSup>
            <m:e>
              <m:r>
                <m:t>x</m:t>
              </m:r>
            </m:e>
            <m:sup>
              <m:r>
                <m:t>2</m:t>
              </m:r>
            </m:sup>
          </m:sSup>
          <m:r>
            <m:rPr>
              <m:sty m:val="p"/>
            </m:rPr>
            <m:t>,</m:t>
          </m:r>
          <m:r>
            <m:t>  </m:t>
          </m:r>
          <m:sSup>
            <m:e>
              <m:r>
                <m:t>x</m:t>
              </m:r>
            </m:e>
            <m:sup>
              <m:r>
                <m:rPr>
                  <m:sty m:val="p"/>
                </m:rPr>
                <m:t>⋆</m:t>
              </m:r>
            </m:sup>
          </m:sSup>
          <m:r>
            <m:rPr>
              <m:sty m:val="p"/>
            </m:rPr>
            <m:t>=</m:t>
          </m:r>
          <m:rad>
            <m:radPr>
              <m:degHide m:val="on"/>
            </m:radPr>
            <m:deg/>
            <m:e>
              <m:r>
                <m:t>μ</m:t>
              </m:r>
            </m:e>
          </m:rad>
          <m:r>
            <m:rPr>
              <m:sty m:val="p"/>
            </m:rPr>
            <m:t>,</m:t>
          </m:r>
          <m:r>
            <m:t>  </m:t>
          </m:r>
          <m:r>
            <m:t>k</m:t>
          </m:r>
          <m:r>
            <m:rPr>
              <m:sty m:val="p"/>
            </m:rPr>
            <m:t>=</m:t>
          </m:r>
          <m:r>
            <m:t>2</m:t>
          </m:r>
          <m:sSup>
            <m:e>
              <m:r>
                <m:t>x</m:t>
              </m:r>
            </m:e>
            <m:sup>
              <m:r>
                <m:rPr>
                  <m:sty m:val="p"/>
                </m:rPr>
                <m:t>⋆</m:t>
              </m:r>
            </m:sup>
          </m:sSup>
          <m:r>
            <m:rPr>
              <m:sty m:val="p"/>
            </m:rPr>
            <m:t>=</m:t>
          </m:r>
          <m:r>
            <m:t>2</m:t>
          </m:r>
          <m:rad>
            <m:radPr>
              <m:degHide m:val="on"/>
            </m:radPr>
            <m:deg/>
            <m:e>
              <m:r>
                <m:t>μ</m:t>
              </m:r>
            </m:e>
          </m:rad>
        </m:oMath>
      </m:oMathPara>
    </w:p>
    <w:p>
      <w:pPr>
        <w:spacing w:after="120"/>
        <w:jc w:val="both"/>
      </w:pPr>
      <w:r>
        <w:t xml:space="preserve">Këtu </w:t>
      </w:r>
      <m:oMath>
        <m:sSup>
          <m:e>
            <m:r>
              <m:t>x</m:t>
            </m:r>
          </m:e>
          <m:sup>
            <m:r>
              <m:rPr>
                <m:sty m:val="p"/>
              </m:rPr>
              <m:t>⋆</m:t>
            </m:r>
          </m:sup>
        </m:sSup>
      </m:oMath>
      <w:r>
        <w:t xml:space="preserve"> është ekuilibri i qëndrueshëm dhe </w:t>
      </w:r>
      <m:oMath>
        <m:r>
          <m:t>k</m:t>
        </m:r>
      </m:oMath>
      <w:r>
        <w:t xml:space="preserve"> shpejtësia e rikthimit drejt tij. Afër pikës kritike, </w:t>
      </w:r>
      <m:oMath>
        <m:r>
          <m:t>k</m:t>
        </m:r>
      </m:oMath>
      <w:r>
        <w:t xml:space="preserve"> shkon te zero si rrënja katrore e distancës nga pragu. Ky është ngadalësimi kritik [B10, B18]: me zhurmë, varianca </w:t>
      </w:r>
      <m:oMath>
        <m:sSup>
          <m:e>
            <m:r>
              <m:t>σ</m:t>
            </m:r>
          </m:e>
          <m:sup>
            <m:r>
              <m:t>2</m:t>
            </m:r>
          </m:sup>
        </m:sSup>
        <m:r>
          <m:rPr>
            <m:sty m:val="p"/>
          </m:rPr>
          <m:t>/</m:t>
        </m:r>
        <m:d>
          <m:dPr>
            <m:begChr m:val="("/>
            <m:sepChr m:val=""/>
            <m:endChr m:val=")"/>
            <m:grow/>
          </m:dPr>
          <m:e>
            <m:r>
              <m:t>2</m:t>
            </m:r>
            <m:r>
              <m:t>k</m:t>
            </m:r>
          </m:e>
        </m:d>
      </m:oMath>
      <w:r>
        <w:t xml:space="preserve"> dhe autokorrelacioni </w:t>
      </w:r>
      <m:oMath>
        <m:sSup>
          <m:e>
            <m:r>
              <m:t>e</m:t>
            </m:r>
          </m:e>
          <m:sup>
            <m:r>
              <m:rPr>
                <m:sty m:val="p"/>
              </m:rPr>
              <m:t>−</m:t>
            </m:r>
            <m:r>
              <m:t>k</m:t>
            </m:r>
            <m:r>
              <m:t>Δ</m:t>
            </m:r>
            <m:r>
              <m:t>t</m:t>
            </m:r>
          </m:sup>
        </m:sSup>
      </m:oMath>
      <w:r>
        <w:t xml:space="preserve"> i serive kohore rriten para kalimit, dhe këto janë paralajmërimet e hershme [B9, B16].</w:t>
      </w:r>
    </w:p>
    <w:p>
      <w:pPr>
        <w:spacing w:after="120"/>
        <w:jc w:val="both"/>
      </w:pPr>
      <w:r>
        <w:t xml:space="preserve">I njëjti mekanizëm ekziston në akuiferin bregdetar. Për një pus që pompon </w:t>
      </w:r>
      <m:oMath>
        <m:r>
          <m:t>Q</m:t>
        </m:r>
      </m:oMath>
      <w:r>
        <w:t xml:space="preserve"> në largësi </w:t>
      </w:r>
      <m:oMath>
        <m:r>
          <m:t>d</m:t>
        </m:r>
      </m:oMath>
      <w:r>
        <w:t xml:space="preserve"> nga bregu, zgjidhja e Strack-ut [B11] jep pozicionin e majës së ndërfaqes në boshtin breg–pus nga </w:t>
      </w:r>
      <m:oMath>
        <m:r>
          <m:t>F</m:t>
        </m:r>
        <m:d>
          <m:dPr>
            <m:begChr m:val="("/>
            <m:sepChr m:val=""/>
            <m:endChr m:val=")"/>
            <m:grow/>
          </m:dPr>
          <m:e>
            <m:r>
              <m:t>X</m:t>
            </m:r>
            <m:r>
              <m:rPr>
                <m:sty m:val="p"/>
              </m:rPr>
              <m:t>;</m:t>
            </m:r>
            <m:r>
              <m:t>λ</m:t>
            </m:r>
          </m:e>
        </m:d>
        <m:r>
          <m:rPr>
            <m:sty m:val="p"/>
          </m:rPr>
          <m:t>=</m:t>
        </m:r>
        <m:r>
          <m:t>μ</m:t>
        </m:r>
      </m:oMath>
      <w:r>
        <w:t xml:space="preserve">, me </w:t>
      </w:r>
      <m:oMath>
        <m:r>
          <m:t>X</m:t>
        </m:r>
        <m:r>
          <m:rPr>
            <m:sty m:val="p"/>
          </m:rPr>
          <m:t>=</m:t>
        </m:r>
        <m:r>
          <m:t>x</m:t>
        </m:r>
        <m:r>
          <m:rPr>
            <m:sty m:val="p"/>
          </m:rPr>
          <m:t>/</m:t>
        </m:r>
        <m:r>
          <m:t>d</m:t>
        </m:r>
      </m:oMath>
      <w:r>
        <w:t xml:space="preserve">, </w:t>
      </w:r>
      <m:oMath>
        <m:r>
          <m:t>μ</m:t>
        </m:r>
        <m:r>
          <m:rPr>
            <m:sty m:val="p"/>
          </m:rPr>
          <m:t>=</m:t>
        </m:r>
        <m:r>
          <m:t>K</m:t>
        </m:r>
        <m:sSub>
          <m:e>
            <m:r>
              <m:t>Φ</m:t>
            </m:r>
          </m:e>
          <m:sub>
            <m:r>
              <m:rPr>
                <m:sty m:val="p"/>
              </m:rPr>
              <m:t>t</m:t>
            </m:r>
            <m:r>
              <m:rPr>
                <m:sty m:val="p"/>
              </m:rPr>
              <m:t>o</m:t>
            </m:r>
            <m:r>
              <m:rPr>
                <m:sty m:val="p"/>
              </m:rPr>
              <m:t>e</m:t>
            </m:r>
          </m:sub>
        </m:sSub>
        <m:r>
          <m:rPr>
            <m:sty m:val="p"/>
          </m:rPr>
          <m:t>/</m:t>
        </m:r>
        <m:d>
          <m:dPr>
            <m:begChr m:val="("/>
            <m:sepChr m:val=""/>
            <m:endChr m:val=")"/>
            <m:grow/>
          </m:dPr>
          <m:e>
            <m:sSub>
              <m:e>
                <m:r>
                  <m:t>q</m:t>
                </m:r>
              </m:e>
              <m:sub>
                <m:r>
                  <m:t>0</m:t>
                </m:r>
              </m:sub>
            </m:sSub>
            <m:r>
              <m:t>d</m:t>
            </m:r>
          </m:e>
        </m:d>
      </m:oMath>
      <w:r>
        <w:t xml:space="preserve"> dhe </w:t>
      </w:r>
      <m:oMath>
        <m:r>
          <m:t>λ</m:t>
        </m:r>
        <m:r>
          <m:rPr>
            <m:sty m:val="p"/>
          </m:rPr>
          <m:t>=</m:t>
        </m:r>
        <m:r>
          <m:t>Q</m:t>
        </m:r>
        <m:r>
          <m:rPr>
            <m:sty m:val="p"/>
          </m:rPr>
          <m:t>/</m:t>
        </m:r>
        <m:d>
          <m:dPr>
            <m:begChr m:val="("/>
            <m:sepChr m:val=""/>
            <m:endChr m:val=")"/>
            <m:grow/>
          </m:dPr>
          <m:e>
            <m:r>
              <m:t>π</m:t>
            </m:r>
            <m:sSub>
              <m:e>
                <m:r>
                  <m:t>q</m:t>
                </m:r>
              </m:e>
              <m:sub>
                <m:r>
                  <m:t>0</m:t>
                </m:r>
              </m:sub>
            </m:sSub>
            <m:r>
              <m:t>d</m:t>
            </m:r>
          </m:e>
        </m:d>
      </m:oMath>
      <w:r>
        <w:t xml:space="preserve">:</w:t>
      </w:r>
    </w:p>
    <w:p>
      <w:pPr>
        <w:pStyle w:val="Equation"/>
      </w:pPr>
      <m:oMathPara>
        <m:oMathParaPr>
          <m:jc m:val="center"/>
        </m:oMathParaPr>
        <m:oMath>
          <m:r>
            <m:t>F</m:t>
          </m:r>
          <m:d>
            <m:dPr>
              <m:begChr m:val="("/>
              <m:sepChr m:val=""/>
              <m:endChr m:val=")"/>
              <m:grow/>
            </m:dPr>
            <m:e>
              <m:r>
                <m:t>X</m:t>
              </m:r>
              <m:r>
                <m:rPr>
                  <m:sty m:val="p"/>
                </m:rPr>
                <m:t>;</m:t>
              </m:r>
              <m:r>
                <m:t>λ</m:t>
              </m:r>
            </m:e>
          </m:d>
          <m:r>
            <m:rPr>
              <m:sty m:val="p"/>
            </m:rPr>
            <m:t>=</m:t>
          </m:r>
          <m:r>
            <m:t>X</m:t>
          </m:r>
          <m:r>
            <m:rPr>
              <m:sty m:val="p"/>
            </m:rPr>
            <m:t>+</m:t>
          </m:r>
          <m:f>
            <m:fPr>
              <m:type m:val="bar"/>
            </m:fPr>
            <m:num>
              <m:r>
                <m:t>λ</m:t>
              </m:r>
            </m:num>
            <m:den>
              <m:r>
                <m:t>2</m:t>
              </m:r>
            </m:den>
          </m:f>
          <m:r>
            <m:rPr>
              <m:sty m:val="p"/>
            </m:rPr>
            <m:t>ln</m:t>
          </m:r>
          <m:f>
            <m:fPr>
              <m:type m:val="bar"/>
            </m:fPr>
            <m:num>
              <m:r>
                <m:t>1</m:t>
              </m:r>
              <m:r>
                <m:rPr>
                  <m:sty m:val="p"/>
                </m:rPr>
                <m:t>−</m:t>
              </m:r>
              <m:r>
                <m:t>X</m:t>
              </m:r>
            </m:num>
            <m:den>
              <m:r>
                <m:t>1</m:t>
              </m:r>
              <m:r>
                <m:rPr>
                  <m:sty m:val="p"/>
                </m:rPr>
                <m:t>+</m:t>
              </m:r>
              <m:r>
                <m:t>X</m:t>
              </m:r>
            </m:den>
          </m:f>
          <m:r>
            <m:rPr>
              <m:sty m:val="p"/>
            </m:rPr>
            <m:t>,</m:t>
          </m:r>
          <m:r>
            <m:t>  </m:t>
          </m:r>
          <m:sSub>
            <m:e>
              <m:r>
                <m:t>μ</m:t>
              </m:r>
            </m:e>
            <m:sub>
              <m:r>
                <m:t>c</m:t>
              </m:r>
            </m:sub>
          </m:sSub>
          <m:d>
            <m:dPr>
              <m:begChr m:val="("/>
              <m:sepChr m:val=""/>
              <m:endChr m:val=")"/>
              <m:grow/>
            </m:dPr>
            <m:e>
              <m:r>
                <m:t>λ</m:t>
              </m:r>
            </m:e>
          </m:d>
          <m:r>
            <m:rPr>
              <m:sty m:val="p"/>
            </m:rPr>
            <m:t>=</m:t>
          </m:r>
          <m:rad>
            <m:radPr>
              <m:degHide m:val="on"/>
            </m:radPr>
            <m:deg/>
            <m:e>
              <m:r>
                <m:t>1</m:t>
              </m:r>
              <m:r>
                <m:rPr>
                  <m:sty m:val="p"/>
                </m:rPr>
                <m:t>−</m:t>
              </m:r>
              <m:r>
                <m:t>λ</m:t>
              </m:r>
            </m:e>
          </m:rad>
          <m:r>
            <m:rPr>
              <m:sty m:val="p"/>
            </m:rPr>
            <m:t>−</m:t>
          </m:r>
          <m:f>
            <m:fPr>
              <m:type m:val="bar"/>
            </m:fPr>
            <m:num>
              <m:r>
                <m:t>λ</m:t>
              </m:r>
            </m:num>
            <m:den>
              <m:r>
                <m:t>2</m:t>
              </m:r>
            </m:den>
          </m:f>
          <m:r>
            <m:rPr>
              <m:sty m:val="p"/>
            </m:rPr>
            <m:t>ln</m:t>
          </m:r>
          <m:f>
            <m:fPr>
              <m:type m:val="bar"/>
            </m:fPr>
            <m:num>
              <m:r>
                <m:t>1</m:t>
              </m:r>
              <m:r>
                <m:rPr>
                  <m:sty m:val="p"/>
                </m:rPr>
                <m:t>+</m:t>
              </m:r>
              <m:rad>
                <m:radPr>
                  <m:degHide m:val="on"/>
                </m:radPr>
                <m:deg/>
                <m:e>
                  <m:r>
                    <m:t>1</m:t>
                  </m:r>
                  <m:r>
                    <m:rPr>
                      <m:sty m:val="p"/>
                    </m:rPr>
                    <m:t>−</m:t>
                  </m:r>
                  <m:r>
                    <m:t>λ</m:t>
                  </m:r>
                </m:e>
              </m:rad>
            </m:num>
            <m:den>
              <m:r>
                <m:t>1</m:t>
              </m:r>
              <m:r>
                <m:rPr>
                  <m:sty m:val="p"/>
                </m:rPr>
                <m:t>−</m:t>
              </m:r>
              <m:rad>
                <m:radPr>
                  <m:degHide m:val="on"/>
                </m:radPr>
                <m:deg/>
                <m:e>
                  <m:r>
                    <m:t>1</m:t>
                  </m:r>
                  <m:r>
                    <m:rPr>
                      <m:sty m:val="p"/>
                    </m:rPr>
                    <m:t>−</m:t>
                  </m:r>
                  <m:r>
                    <m:t>λ</m:t>
                  </m:r>
                </m:e>
              </m:rad>
            </m:den>
          </m:f>
        </m:oMath>
      </m:oMathPara>
    </w:p>
    <w:p>
      <w:pPr>
        <w:spacing w:after="120"/>
        <w:jc w:val="both"/>
      </w:pPr>
      <w:r>
        <w:t xml:space="preserve">Kur </w:t>
      </w:r>
      <m:oMath>
        <m:r>
          <m:t>μ</m:t>
        </m:r>
      </m:oMath>
      <w:r>
        <w:t xml:space="preserve"> bie nën </w:t>
      </w:r>
      <m:oMath>
        <m:sSub>
          <m:e>
            <m:r>
              <m:t>μ</m:t>
            </m:r>
          </m:e>
          <m:sub>
            <m:r>
              <m:t>c</m:t>
            </m:r>
          </m:sub>
        </m:sSub>
        <m:d>
          <m:dPr>
            <m:begChr m:val="("/>
            <m:sepChr m:val=""/>
            <m:endChr m:val=")"/>
            <m:grow/>
          </m:dPr>
          <m:e>
            <m:r>
              <m:t>λ</m:t>
            </m:r>
          </m:e>
        </m:d>
      </m:oMath>
      <w:r>
        <w:t xml:space="preserve">, maja e qëndrueshme dhe rrënja e paqëndrueshme bashkohen dhe maja kërcen te pusi: kjo është prurja kritike e pompimit, një saddle-node i vërtetë. Me parametra përfaqësues për Fushë-Kuqen (</w:t>
      </w:r>
      <m:oMath>
        <m:r>
          <m:t>K</m:t>
        </m:r>
        <m:r>
          <m:rPr>
            <m:sty m:val="p"/>
          </m:rPr>
          <m:t>=</m:t>
        </m:r>
        <m:r>
          <m:t>100</m:t>
        </m:r>
      </m:oMath>
      <w:r>
        <w:t xml:space="preserve"> m/ditë, </w:t>
      </w:r>
      <m:oMath>
        <m:r>
          <m:t>B</m:t>
        </m:r>
        <m:r>
          <m:rPr>
            <m:sty m:val="p"/>
          </m:rPr>
          <m:t>=</m:t>
        </m:r>
        <m:r>
          <m:t>30</m:t>
        </m:r>
      </m:oMath>
      <w:r>
        <w:t xml:space="preserve"> m, </w:t>
      </w:r>
      <m:oMath>
        <m:r>
          <m:t>δ</m:t>
        </m:r>
        <m:r>
          <m:rPr>
            <m:sty m:val="p"/>
          </m:rPr>
          <m:t>=</m:t>
        </m:r>
        <m:r>
          <m:t>0.025</m:t>
        </m:r>
      </m:oMath>
      <w:r>
        <w:t xml:space="preserve">, </w:t>
      </w:r>
      <m:oMath>
        <m:sSub>
          <m:e>
            <m:r>
              <m:t>q</m:t>
            </m:r>
          </m:e>
          <m:sub>
            <m:r>
              <m:t>0</m:t>
            </m:r>
          </m:sub>
        </m:sSub>
        <m:r>
          <m:rPr>
            <m:sty m:val="p"/>
          </m:rPr>
          <m:t>=</m:t>
        </m:r>
        <m:r>
          <m:t>1.5</m:t>
        </m:r>
      </m:oMath>
      <w:r>
        <w:t xml:space="preserve"> m²/ditë, </w:t>
      </w:r>
      <m:oMath>
        <m:r>
          <m:t>d</m:t>
        </m:r>
        <m:r>
          <m:rPr>
            <m:sty m:val="p"/>
          </m:rPr>
          <m:t>=</m:t>
        </m:r>
        <m:r>
          <m:t>2</m:t>
        </m:r>
      </m:oMath>
      <w:r>
        <w:t xml:space="preserve"> km), prurja kritike është 3 651 m³/ditë dhe maja lëviz nga 950 m në 1 565 m nga bregu para kërcimit. Seksioni 11 e kthen këtë në një problem dizajni.</w:t>
      </w:r>
    </w:p>
    <w:p>
      <w:pPr>
        <w:spacing w:after="120"/>
        <w:jc w:val="both"/>
      </w:pPr>
      <w:r>
        <w:t xml:space="preserve">Humbja e stabilitetit matet tani drejtpërdrejt në tru: anestezia me propofol e destabilizon dinamikën kortikale [M1]. Kalimi nga bashkëjetesa e qëndrueshme te luhatjet në komunitetet mikrobike [M2], bistabiliteti i kujtesës epigjenetike [M3] dhe kalimi drejt rënies njohëse brenda rreth 10 vjetësh në neurodegjenerim [O4] janë shembuj të tjerë të të njëjtit mekanizëm.</w:t>
      </w:r>
    </w:p>
    <w:p>
      <w:pPr>
        <w:pStyle w:val="Heading3"/>
      </w:pPr>
      <w:r>
        <w:rPr>
          <w:color w:val="1F3864"/>
        </w:rPr>
        <w:t xml:space="preserve">1.8 Gjendjet e fshehura, atraktorët dhe sjellja</w:t>
      </w:r>
    </w:p>
    <w:p>
      <w:pPr>
        <w:spacing w:after="120"/>
        <w:jc w:val="both"/>
      </w:pPr>
      <w:r>
        <w:t xml:space="preserve">Sjellja dhe gjendjet e trurit (vigjilenca, agresiviteti, gjumi) nuk maten drejtpërdrejt, por nxirren nga të dhënat. Modeli Markov i fshehur me gjendje diskrete </w:t>
      </w:r>
      <m:oMath>
        <m:sSub>
          <m:e>
            <m:r>
              <m:t>z</m:t>
            </m:r>
          </m:e>
          <m:sub>
            <m:r>
              <m:t>t</m:t>
            </m:r>
          </m:sub>
        </m:sSub>
      </m:oMath>
      <w:r>
        <w:t xml:space="preserve"> dhe një model linear i përgjithësuar për çdo gjendje (GLM-HMM) shkruhet:</w:t>
      </w:r>
    </w:p>
    <w:p>
      <w:pPr>
        <w:pStyle w:val="Equation"/>
      </w:pPr>
      <m:oMathPara>
        <m:oMathParaPr>
          <m:jc m:val="center"/>
        </m:oMathParaPr>
        <m:oMath>
          <m:r>
            <m:t>P</m:t>
          </m:r>
          <m:d>
            <m:dPr>
              <m:begChr m:val="("/>
              <m:sepChr m:val=""/>
              <m:endChr m:val=")"/>
              <m:grow/>
            </m:dPr>
            <m:e>
              <m:sSub>
                <m:e>
                  <m:r>
                    <m:t>z</m:t>
                  </m:r>
                </m:e>
                <m:sub>
                  <m:r>
                    <m:t>t</m:t>
                  </m:r>
                </m:sub>
              </m:sSub>
              <m:r>
                <m:rPr>
                  <m:sty m:val="p"/>
                </m:rPr>
                <m:t>=</m:t>
              </m:r>
              <m:r>
                <m:t>j</m:t>
              </m:r>
              <m:r>
                <m:rPr>
                  <m:sty m:val="p"/>
                </m:rPr>
                <m:t>∣</m:t>
              </m:r>
              <m:sSub>
                <m:e>
                  <m:r>
                    <m:t>z</m:t>
                  </m:r>
                </m:e>
                <m:sub>
                  <m:r>
                    <m:t>t</m:t>
                  </m:r>
                  <m:r>
                    <m:rPr>
                      <m:sty m:val="p"/>
                    </m:rPr>
                    <m:t>−</m:t>
                  </m:r>
                  <m:r>
                    <m:t>1</m:t>
                  </m:r>
                </m:sub>
              </m:sSub>
              <m:r>
                <m:rPr>
                  <m:sty m:val="p"/>
                </m:rPr>
                <m:t>=</m:t>
              </m:r>
              <m:r>
                <m:t>i</m:t>
              </m:r>
            </m:e>
          </m:d>
          <m:r>
            <m:rPr>
              <m:sty m:val="p"/>
            </m:rPr>
            <m:t>=</m:t>
          </m:r>
          <m:sSub>
            <m:e>
              <m:r>
                <m:t>A</m:t>
              </m:r>
            </m:e>
            <m:sub>
              <m:r>
                <m:t>i</m:t>
              </m:r>
              <m:r>
                <m:t>j</m:t>
              </m:r>
            </m:sub>
          </m:sSub>
          <m:r>
            <m:rPr>
              <m:sty m:val="p"/>
            </m:rPr>
            <m:t>,</m:t>
          </m:r>
          <m:r>
            <m:t>  </m:t>
          </m:r>
          <m:r>
            <m:t>P</m:t>
          </m:r>
          <m:d>
            <m:dPr>
              <m:begChr m:val="("/>
              <m:sepChr m:val=""/>
              <m:endChr m:val=")"/>
              <m:grow/>
            </m:dPr>
            <m:e>
              <m:sSub>
                <m:e>
                  <m:r>
                    <m:t>y</m:t>
                  </m:r>
                </m:e>
                <m:sub>
                  <m:r>
                    <m:t>t</m:t>
                  </m:r>
                </m:sub>
              </m:sSub>
              <m:r>
                <m:rPr>
                  <m:sty m:val="p"/>
                </m:rPr>
                <m:t>=</m:t>
              </m:r>
              <m:r>
                <m:t>1</m:t>
              </m:r>
              <m:r>
                <m:rPr>
                  <m:sty m:val="p"/>
                </m:rPr>
                <m:t>∣</m:t>
              </m:r>
              <m:sSub>
                <m:e>
                  <m:r>
                    <m:t>z</m:t>
                  </m:r>
                </m:e>
                <m:sub>
                  <m:r>
                    <m:t>t</m:t>
                  </m:r>
                </m:sub>
              </m:sSub>
              <m:r>
                <m:rPr>
                  <m:sty m:val="p"/>
                </m:rPr>
                <m:t>=</m:t>
              </m:r>
              <m:r>
                <m:t>j</m:t>
              </m:r>
              <m:r>
                <m:rPr>
                  <m:sty m:val="p"/>
                </m:rPr>
                <m:t>,</m:t>
              </m:r>
              <m:sSub>
                <m:e>
                  <m:r>
                    <m:t>x</m:t>
                  </m:r>
                </m:e>
                <m:sub>
                  <m:r>
                    <m:t>t</m:t>
                  </m:r>
                </m:sub>
              </m:sSub>
            </m:e>
          </m:d>
          <m:r>
            <m:rPr>
              <m:sty m:val="p"/>
            </m:rPr>
            <m:t>=</m:t>
          </m:r>
          <m:f>
            <m:fPr>
              <m:type m:val="bar"/>
            </m:fPr>
            <m:num>
              <m:r>
                <m:t>1</m:t>
              </m:r>
            </m:num>
            <m:den>
              <m:r>
                <m:t>1</m:t>
              </m:r>
              <m:r>
                <m:rPr>
                  <m:sty m:val="p"/>
                </m:rPr>
                <m:t>+</m:t>
              </m:r>
              <m:r>
                <m:rPr>
                  <m:sty m:val="p"/>
                </m:rPr>
                <m:t>exp</m:t>
              </m:r>
              <m:d>
                <m:dPr>
                  <m:begChr m:val="("/>
                  <m:sepChr m:val=""/>
                  <m:endChr m:val=")"/>
                  <m:grow/>
                </m:dPr>
                <m:e>
                  <m:r>
                    <m:rPr>
                      <m:sty m:val="p"/>
                    </m:rPr>
                    <m:t>−</m:t>
                  </m:r>
                  <m:sSubSup>
                    <m:e>
                      <m:r>
                        <m:t>w</m:t>
                      </m:r>
                    </m:e>
                    <m:sub>
                      <m:r>
                        <m:t>j</m:t>
                      </m:r>
                    </m:sub>
                    <m:sup>
                      <m:r>
                        <m:rPr>
                          <m:sty m:val="p"/>
                        </m:rPr>
                        <m:t>⊤</m:t>
                      </m:r>
                    </m:sup>
                  </m:sSubSup>
                  <m:sSub>
                    <m:e>
                      <m:r>
                        <m:t>x</m:t>
                      </m:r>
                    </m:e>
                    <m:sub>
                      <m:r>
                        <m:t>t</m:t>
                      </m:r>
                    </m:sub>
                  </m:sSub>
                </m:e>
              </m:d>
            </m:den>
          </m:f>
        </m:oMath>
      </m:oMathPara>
    </w:p>
    <w:p>
      <w:pPr>
        <w:spacing w:after="120"/>
        <w:jc w:val="both"/>
      </w:pPr>
      <w:r>
        <w:t xml:space="preserve">Në nivelin e popullatave neuronale, kujtesa dhe gjendjet e qëndrueshme lidhen me atraktorët: një atraktor linjë ekziston kur dinamika lineare </w:t>
      </w:r>
      <m:oMath>
        <m:acc>
          <m:accPr>
            <m:chr m:val="̇"/>
          </m:accPr>
          <m:e>
            <m:r>
              <m:t>x</m:t>
            </m:r>
          </m:e>
        </m:acc>
        <m:r>
          <m:rPr>
            <m:sty m:val="p"/>
          </m:rPr>
          <m:t>=</m:t>
        </m:r>
        <m:r>
          <m:t>A</m:t>
        </m:r>
        <m:r>
          <m:t>x</m:t>
        </m:r>
      </m:oMath>
      <w:r>
        <w:t xml:space="preserve"> ka një vlerë vetjake afër zeros, ndaj sistemi «mban mend» pozicionin përgjatë drejtimit vetjak përkatës. Një atraktor linjë është pikërisht një sistem me shpejtësi rikthimi afër zeros në një drejtim, pra i afërt me ngadalësimin kritik të seksionit 1.7.</w:t>
      </w:r>
    </w:p>
    <w:p>
      <w:pPr>
        <w:spacing w:after="120"/>
        <w:jc w:val="both"/>
      </w:pPr>
      <w:r>
        <w:t xml:space="preserve">Një atraktor linjë i përafërt në hipotalamus kodon gjendjen agresive, me konstante kohore mbi 50 s [C2]. Minjtë kalojnë midis strategjive diskrete të vendimmarrjes sipas një GLM-HMM [P3], dhe numri i ndryshoreve të fshehura që duhen për të përshkruar sjelljen përcaktohet nga informacioni parashikues [P2].</w:t>
      </w:r>
    </w:p>
    <w:p>
      <w:pPr>
        <w:pStyle w:val="Heading3"/>
      </w:pPr>
      <w:r>
        <w:rPr>
          <w:color w:val="1F3864"/>
        </w:rPr>
        <w:t xml:space="preserve">1.9 Binjakët dixhitalë: kalibrimi bajezian dhe asimilimi i të dhënave</w:t>
      </w:r>
    </w:p>
    <w:p>
      <w:pPr>
        <w:spacing w:after="120"/>
        <w:jc w:val="both"/>
      </w:pPr>
      <w:r>
        <w:t xml:space="preserve">Një binjak dixhital është një model mekanistik i një pacienti të veçantë, i kalibruar me të dhënat e tij dhe i përditësuar me kalimin e kohës. Kalibrimi është problem bajezian, </w:t>
      </w:r>
      <m:oMath>
        <m:r>
          <m:t>p</m:t>
        </m:r>
        <m:d>
          <m:dPr>
            <m:begChr m:val="("/>
            <m:sepChr m:val=""/>
            <m:endChr m:val=")"/>
            <m:grow/>
          </m:dPr>
          <m:e>
            <m:r>
              <m:t>θ</m:t>
            </m:r>
            <m:r>
              <m:rPr>
                <m:sty m:val="p"/>
              </m:rPr>
              <m:t>∣</m:t>
            </m:r>
            <m:r>
              <m:t>y</m:t>
            </m:r>
          </m:e>
        </m:d>
        <m:r>
          <m:rPr>
            <m:sty m:val="p"/>
          </m:rPr>
          <m:t>∝</m:t>
        </m:r>
        <m:r>
          <m:t>p</m:t>
        </m:r>
        <m:d>
          <m:dPr>
            <m:begChr m:val="("/>
            <m:sepChr m:val=""/>
            <m:endChr m:val=")"/>
            <m:grow/>
          </m:dPr>
          <m:e>
            <m:r>
              <m:t>y</m:t>
            </m:r>
            <m:r>
              <m:rPr>
                <m:sty m:val="p"/>
              </m:rPr>
              <m:t>∣</m:t>
            </m:r>
            <m:r>
              <m:t>θ</m:t>
            </m:r>
          </m:e>
        </m:d>
        <m:r>
          <m:t>p</m:t>
        </m:r>
        <m:d>
          <m:dPr>
            <m:begChr m:val="("/>
            <m:sepChr m:val=""/>
            <m:endChr m:val=")"/>
            <m:grow/>
          </m:dPr>
          <m:e>
            <m:r>
              <m:t>θ</m:t>
            </m:r>
          </m:e>
        </m:d>
      </m:oMath>
      <w:r>
        <w:t xml:space="preserve">, dhe përditësimi sekuencial bëhet me filtra. Përditësimi i filtrit të Kalman-it me ansambël [B15] është:</w:t>
      </w:r>
    </w:p>
    <w:p>
      <w:pPr>
        <w:pStyle w:val="Equation"/>
      </w:pPr>
      <m:oMathPara>
        <m:oMathParaPr>
          <m:jc m:val="center"/>
        </m:oMathParaPr>
        <m:oMath>
          <m:sSup>
            <m:e>
              <m:r>
                <m:t>x</m:t>
              </m:r>
            </m:e>
            <m:sup>
              <m:r>
                <m:t>a</m:t>
              </m:r>
            </m:sup>
          </m:sSup>
          <m:r>
            <m:rPr>
              <m:sty m:val="p"/>
            </m:rPr>
            <m:t>=</m:t>
          </m:r>
          <m:sSup>
            <m:e>
              <m:r>
                <m:t>x</m:t>
              </m:r>
            </m:e>
            <m:sup>
              <m:r>
                <m:t>f</m:t>
              </m:r>
            </m:sup>
          </m:sSup>
          <m:r>
            <m:rPr>
              <m:sty m:val="p"/>
            </m:rPr>
            <m:t>+</m:t>
          </m:r>
          <m:r>
            <m:t>K</m:t>
          </m:r>
          <m:d>
            <m:dPr>
              <m:begChr m:val="("/>
              <m:sepChr m:val=""/>
              <m:endChr m:val=")"/>
              <m:grow/>
            </m:dPr>
            <m:e>
              <m:r>
                <m:t>y</m:t>
              </m:r>
              <m:r>
                <m:rPr>
                  <m:sty m:val="p"/>
                </m:rPr>
                <m:t>−</m:t>
              </m:r>
              <m:r>
                <m:t>H</m:t>
              </m:r>
              <m:sSup>
                <m:e>
                  <m:r>
                    <m:t>x</m:t>
                  </m:r>
                </m:e>
                <m:sup>
                  <m:r>
                    <m:t>f</m:t>
                  </m:r>
                </m:sup>
              </m:sSup>
            </m:e>
          </m:d>
          <m:r>
            <m:rPr>
              <m:sty m:val="p"/>
            </m:rPr>
            <m:t>,</m:t>
          </m:r>
          <m:r>
            <m:t>  </m:t>
          </m:r>
          <m:r>
            <m:t>K</m:t>
          </m:r>
          <m:r>
            <m:rPr>
              <m:sty m:val="p"/>
            </m:rPr>
            <m:t>=</m:t>
          </m:r>
          <m:sSup>
            <m:e>
              <m:r>
                <m:t>P</m:t>
              </m:r>
            </m:e>
            <m:sup>
              <m:r>
                <m:t>f</m:t>
              </m:r>
            </m:sup>
          </m:sSup>
          <m:sSup>
            <m:e>
              <m:r>
                <m:t>H</m:t>
              </m:r>
            </m:e>
            <m:sup>
              <m:r>
                <m:rPr>
                  <m:sty m:val="p"/>
                </m:rPr>
                <m:t>⊤</m:t>
              </m:r>
            </m:sup>
          </m:sSup>
          <m:sSup>
            <m:e>
              <m:d>
                <m:dPr>
                  <m:begChr m:val="("/>
                  <m:sepChr m:val=""/>
                  <m:endChr m:val=")"/>
                  <m:grow/>
                </m:dPr>
                <m:e>
                  <m:r>
                    <m:t>H</m:t>
                  </m:r>
                  <m:sSup>
                    <m:e>
                      <m:r>
                        <m:t>P</m:t>
                      </m:r>
                    </m:e>
                    <m:sup>
                      <m:r>
                        <m:t>f</m:t>
                      </m:r>
                    </m:sup>
                  </m:sSup>
                  <m:sSup>
                    <m:e>
                      <m:r>
                        <m:t>H</m:t>
                      </m:r>
                    </m:e>
                    <m:sup>
                      <m:r>
                        <m:rPr>
                          <m:sty m:val="p"/>
                        </m:rPr>
                        <m:t>⊤</m:t>
                      </m:r>
                    </m:sup>
                  </m:sSup>
                  <m:r>
                    <m:rPr>
                      <m:sty m:val="p"/>
                    </m:rPr>
                    <m:t>+</m:t>
                  </m:r>
                  <m:r>
                    <m:t>R</m:t>
                  </m:r>
                </m:e>
              </m:d>
            </m:e>
            <m:sup>
              <m:r>
                <m:rPr>
                  <m:sty m:val="p"/>
                </m:rPr>
                <m:t>−</m:t>
              </m:r>
              <m:r>
                <m:t>1</m:t>
              </m:r>
            </m:sup>
          </m:sSup>
        </m:oMath>
      </m:oMathPara>
    </w:p>
    <w:p>
      <w:pPr>
        <w:spacing w:after="120"/>
        <w:jc w:val="both"/>
      </w:pPr>
      <w:r>
        <w:t xml:space="preserve">Këtu </w:t>
      </w:r>
      <m:oMath>
        <m:sSup>
          <m:e>
            <m:r>
              <m:t>x</m:t>
            </m:r>
          </m:e>
          <m:sup>
            <m:r>
              <m:t>f</m:t>
            </m:r>
          </m:sup>
        </m:sSup>
      </m:oMath>
      <w:r>
        <w:t xml:space="preserve"> është parashikimi, </w:t>
      </w:r>
      <m:oMath>
        <m:sSup>
          <m:e>
            <m:r>
              <m:t>P</m:t>
            </m:r>
          </m:e>
          <m:sup>
            <m:r>
              <m:t>f</m:t>
            </m:r>
          </m:sup>
        </m:sSup>
      </m:oMath>
      <w:r>
        <w:t xml:space="preserve"> kovarianca e ansamblit, </w:t>
      </w:r>
      <m:oMath>
        <m:r>
          <m:t>H</m:t>
        </m:r>
      </m:oMath>
      <w:r>
        <w:t xml:space="preserve"> operatori i vëzhgimit dhe </w:t>
      </w:r>
      <m:oMath>
        <m:r>
          <m:t>R</m:t>
        </m:r>
      </m:oMath>
      <w:r>
        <w:t xml:space="preserve"> kovarianca e gabimit të matjes. Në kardiologji, popullatat virtuale të modeleve me parametra të ndryshëm zëvendësojnë pjesërisht provat klinike për rrezikun e aritmive nga ilaçet. Projekti SWI-Goal-OED është, në fakt, një binjak dixhital i akuiferit.</w:t>
      </w:r>
    </w:p>
    <w:p>
      <w:pPr>
        <w:spacing w:after="120"/>
        <w:jc w:val="both"/>
      </w:pPr>
      <w:r>
        <w:t xml:space="preserve">Binjakët dixhitalë të zemrës personalizohen nga EKG-ja dhe MRI-ja klinike [O1], ndërsa një model stokastik qëllimisht i thjeshtë i glukozës kalibrohet për çdo pacient me të dhëna të rralla [C1]. Në qelizat e veçanta, fushat e shpejtësisë së ARN-së mësohen me pasiguri bajeziane [BK1].</w:t>
      </w:r>
    </w:p>
    <w:p>
      <w:pPr>
        <w:pStyle w:val="Heading3"/>
      </w:pPr>
      <w:r>
        <w:rPr>
          <w:color w:val="1F3864"/>
        </w:rPr>
        <w:t xml:space="preserve">1.10 Mësimi i dinamikës nga të dhënat</w:t>
      </w:r>
    </w:p>
    <w:p>
      <w:pPr>
        <w:spacing w:after="120"/>
        <w:jc w:val="both"/>
      </w:pPr>
      <w:r>
        <w:t xml:space="preserve">Kur ekuacionet nuk njihen, ato mund të nxirren nga të dhënat. Identifikimi i rrallë (SINDy) [B12] kërkon një kombinim të rrallë funksionesh nga një bibliotekë </w:t>
      </w:r>
      <m:oMath>
        <m:r>
          <m:t>Θ</m:t>
        </m:r>
        <m:d>
          <m:dPr>
            <m:begChr m:val="("/>
            <m:sepChr m:val=""/>
            <m:endChr m:val=")"/>
            <m:grow/>
          </m:dPr>
          <m:e>
            <m:r>
              <m:t>x</m:t>
            </m:r>
          </m:e>
        </m:d>
      </m:oMath>
      <w:r>
        <w:t xml:space="preserve">; për sistemet stokastike, koeficientët e drift-it dhe të difuzionit vlerësohen nga momentet e kushtëzuara të rritjeve (Kramers–Moyal):</w:t>
      </w:r>
    </w:p>
    <w:p>
      <w:pPr>
        <w:pStyle w:val="Equation"/>
      </w:pPr>
      <m:oMathPara>
        <m:oMathParaPr>
          <m:jc m:val="center"/>
        </m:oMathParaPr>
        <m:oMath>
          <m:acc>
            <m:accPr>
              <m:chr m:val="̇"/>
            </m:accPr>
            <m:e>
              <m:r>
                <m:t>X</m:t>
              </m:r>
            </m:e>
          </m:acc>
          <m:r>
            <m:rPr>
              <m:sty m:val="p"/>
            </m:rPr>
            <m:t>≈</m:t>
          </m:r>
          <m:r>
            <m:t>Θ</m:t>
          </m:r>
          <m:d>
            <m:dPr>
              <m:begChr m:val="("/>
              <m:sepChr m:val=""/>
              <m:endChr m:val=")"/>
              <m:grow/>
            </m:dPr>
            <m:e>
              <m:r>
                <m:t>X</m:t>
              </m:r>
            </m:e>
          </m:d>
          <m:r>
            <m:t> </m:t>
          </m:r>
          <m:r>
            <m:t>Ξ</m:t>
          </m:r>
          <m:r>
            <m:rPr>
              <m:sty m:val="p"/>
            </m:rPr>
            <m:t>,</m:t>
          </m:r>
          <m:r>
            <m:t>  </m:t>
          </m:r>
          <m:r>
            <m:t>a</m:t>
          </m:r>
          <m:d>
            <m:dPr>
              <m:begChr m:val="("/>
              <m:sepChr m:val=""/>
              <m:endChr m:val=")"/>
              <m:grow/>
            </m:dPr>
            <m:e>
              <m:r>
                <m:t>x</m:t>
              </m:r>
            </m:e>
          </m:d>
          <m:r>
            <m:rPr>
              <m:sty m:val="p"/>
            </m:rPr>
            <m:t>=</m:t>
          </m:r>
          <m:limLow>
            <m:e>
              <m:r>
                <m:rPr>
                  <m:sty m:val="p"/>
                </m:rPr>
                <m:t>lim</m:t>
              </m:r>
            </m:e>
            <m:lim>
              <m:r>
                <m:t>Δ</m:t>
              </m:r>
              <m:r>
                <m:t>t</m:t>
              </m:r>
              <m:r>
                <m:rPr>
                  <m:sty m:val="p"/>
                </m:rPr>
                <m:t>→</m:t>
              </m:r>
              <m:r>
                <m:t>0</m:t>
              </m:r>
            </m:lim>
          </m:limLow>
          <m:f>
            <m:fPr>
              <m:type m:val="bar"/>
            </m:fPr>
            <m:num>
              <m:r>
                <m:rPr>
                  <m:scr m:val="double-struck"/>
                  <m:sty m:val="p"/>
                </m:rPr>
                <m:t>E</m:t>
              </m:r>
              <m:d>
                <m:dPr>
                  <m:begChr m:val="["/>
                  <m:sepChr m:val=""/>
                  <m:endChr m:val="]"/>
                  <m:grow/>
                </m:dPr>
                <m:e>
                  <m:r>
                    <m:t>Δ</m:t>
                  </m:r>
                  <m:r>
                    <m:t>X</m:t>
                  </m:r>
                  <m:r>
                    <m:rPr>
                      <m:sty m:val="p"/>
                    </m:rPr>
                    <m:t>∣</m:t>
                  </m:r>
                  <m:r>
                    <m:t>X</m:t>
                  </m:r>
                  <m:r>
                    <m:rPr>
                      <m:sty m:val="p"/>
                    </m:rPr>
                    <m:t>=</m:t>
                  </m:r>
                  <m:r>
                    <m:t>x</m:t>
                  </m:r>
                </m:e>
              </m:d>
            </m:num>
            <m:den>
              <m:r>
                <m:t>Δ</m:t>
              </m:r>
              <m:r>
                <m:t>t</m:t>
              </m:r>
            </m:den>
          </m:f>
          <m:r>
            <m:rPr>
              <m:sty m:val="p"/>
            </m:rPr>
            <m:t>,</m:t>
          </m:r>
          <m:r>
            <m:t>  </m:t>
          </m:r>
          <m:r>
            <m:t>b</m:t>
          </m:r>
          <m:sSup>
            <m:e>
              <m:d>
                <m:dPr>
                  <m:begChr m:val="("/>
                  <m:sepChr m:val=""/>
                  <m:endChr m:val=")"/>
                  <m:grow/>
                </m:dPr>
                <m:e>
                  <m:r>
                    <m:t>x</m:t>
                  </m:r>
                </m:e>
              </m:d>
            </m:e>
            <m:sup>
              <m:r>
                <m:t>2</m:t>
              </m:r>
            </m:sup>
          </m:sSup>
          <m:r>
            <m:rPr>
              <m:sty m:val="p"/>
            </m:rPr>
            <m:t>=</m:t>
          </m:r>
          <m:limLow>
            <m:e>
              <m:r>
                <m:rPr>
                  <m:sty m:val="p"/>
                </m:rPr>
                <m:t>lim</m:t>
              </m:r>
            </m:e>
            <m:lim>
              <m:r>
                <m:t>Δ</m:t>
              </m:r>
              <m:r>
                <m:t>t</m:t>
              </m:r>
              <m:r>
                <m:rPr>
                  <m:sty m:val="p"/>
                </m:rPr>
                <m:t>→</m:t>
              </m:r>
              <m:r>
                <m:t>0</m:t>
              </m:r>
            </m:lim>
          </m:limLow>
          <m:f>
            <m:fPr>
              <m:type m:val="bar"/>
            </m:fPr>
            <m:num>
              <m:r>
                <m:rPr>
                  <m:scr m:val="double-struck"/>
                  <m:sty m:val="p"/>
                </m:rPr>
                <m:t>E</m:t>
              </m:r>
              <m:d>
                <m:dPr>
                  <m:begChr m:val="["/>
                  <m:sepChr m:val=""/>
                  <m:endChr m:val="]"/>
                  <m:grow/>
                </m:dPr>
                <m:e>
                  <m:r>
                    <m:t>Δ</m:t>
                  </m:r>
                  <m:sSup>
                    <m:e>
                      <m:r>
                        <m:t>X</m:t>
                      </m:r>
                    </m:e>
                    <m:sup>
                      <m:r>
                        <m:t>2</m:t>
                      </m:r>
                    </m:sup>
                  </m:sSup>
                  <m:r>
                    <m:rPr>
                      <m:sty m:val="p"/>
                    </m:rPr>
                    <m:t>∣</m:t>
                  </m:r>
                  <m:r>
                    <m:t>X</m:t>
                  </m:r>
                  <m:r>
                    <m:rPr>
                      <m:sty m:val="p"/>
                    </m:rPr>
                    <m:t>=</m:t>
                  </m:r>
                  <m:r>
                    <m:t>x</m:t>
                  </m:r>
                </m:e>
              </m:d>
            </m:num>
            <m:den>
              <m:r>
                <m:t>Δ</m:t>
              </m:r>
              <m:r>
                <m:t>t</m:t>
              </m:r>
            </m:den>
          </m:f>
        </m:oMath>
      </m:oMathPara>
    </w:p>
    <w:p>
      <w:pPr>
        <w:spacing w:after="120"/>
        <w:jc w:val="both"/>
      </w:pPr>
      <w:r>
        <w:t xml:space="preserve">Metodat me bërthama dhe rrjetet nervore e zgjerojnë këtë në dimensione të larta, dhe modelet gjenerative mësojnë dinamikën e qelizave të vetme nga mostra të shumta, pa njohur ekuacionet e plota.</w:t>
      </w:r>
    </w:p>
    <w:p>
      <w:pPr>
        <w:spacing w:after="120"/>
        <w:jc w:val="both"/>
      </w:pPr>
      <w:r>
        <w:t xml:space="preserve">Dinamika mësohet nga të dhënat në të gjitha shkallët: stabiliteti kortikal nga ngulitja me vonesa [M1], gjendjet latente dhe kalimet e tyre nga regjistrimet e kalciumit [C2], fushat e shpejtësisë së qelizave nga sekuencimi [BK1] dhe dimensionaliteti i sjelljes nga informacioni parashikues [P2].</w:t>
      </w:r>
    </w:p>
    <w:p>
      <w:pPr>
        <w:pStyle w:val="Heading3"/>
      </w:pPr>
      <w:r>
        <w:rPr>
          <w:color w:val="1F3864"/>
        </w:rPr>
        <w:t xml:space="preserve">1.11 Dizajni i eksperimenteve për sisteme stokastike</w:t>
      </w:r>
    </w:p>
    <w:p>
      <w:pPr>
        <w:spacing w:after="120"/>
        <w:jc w:val="both"/>
      </w:pPr>
      <w:r>
        <w:t xml:space="preserve">Për një model stokastik, matjet më informuese nuk janë ato me zhurmën më të vogël, por ato ku zhurma mban informacion për parametrat. Për seritë kohore stacionare me dendësi spektrale </w:t>
      </w:r>
      <m:oMath>
        <m:sSub>
          <m:e>
            <m:r>
              <m:t>S</m:t>
            </m:r>
          </m:e>
          <m:sub>
            <m:r>
              <m:t>y</m:t>
            </m:r>
          </m:sub>
        </m:sSub>
        <m:d>
          <m:dPr>
            <m:begChr m:val="("/>
            <m:sepChr m:val=""/>
            <m:endChr m:val=")"/>
            <m:grow/>
          </m:dPr>
          <m:e>
            <m:r>
              <m:t>ω</m:t>
            </m:r>
            <m:r>
              <m:rPr>
                <m:sty m:val="p"/>
              </m:rPr>
              <m:t>;</m:t>
            </m:r>
            <m:r>
              <m:t>θ</m:t>
            </m:r>
          </m:e>
        </m:d>
      </m:oMath>
      <w:r>
        <w:t xml:space="preserve">, informacioni i Fisher-it jepet me përafrimin e Whittle-it, dhe EIG-ja e një qëllimi </w:t>
      </w:r>
      <m:oMath>
        <m:r>
          <m:t>q</m:t>
        </m:r>
        <m:d>
          <m:dPr>
            <m:begChr m:val="("/>
            <m:sepChr m:val=""/>
            <m:endChr m:val=")"/>
            <m:grow/>
          </m:dPr>
          <m:e>
            <m:r>
              <m:t>θ</m:t>
            </m:r>
          </m:e>
        </m:d>
      </m:oMath>
      <w:r>
        <w:t xml:space="preserve"> jep kriterin e orientuar nga qëllimi:</w:t>
      </w:r>
    </w:p>
    <w:p>
      <w:pPr>
        <w:pStyle w:val="Equation"/>
      </w:pPr>
      <m:oMathPara>
        <m:oMathParaPr>
          <m:jc m:val="center"/>
        </m:oMathParaPr>
        <m:oMath>
          <m:sSub>
            <m:e>
              <m:r>
                <m:rPr>
                  <m:scr m:val="script"/>
                  <m:sty m:val="p"/>
                </m:rPr>
                <m:t>I</m:t>
              </m:r>
            </m:e>
            <m:sub>
              <m:r>
                <m:t>i</m:t>
              </m:r>
              <m:r>
                <m:t>j</m:t>
              </m:r>
            </m:sub>
          </m:sSub>
          <m:d>
            <m:dPr>
              <m:begChr m:val="("/>
              <m:sepChr m:val=""/>
              <m:endChr m:val=")"/>
              <m:grow/>
            </m:dPr>
            <m:e>
              <m:r>
                <m:t>θ</m:t>
              </m:r>
            </m:e>
          </m:d>
          <m:r>
            <m:rPr>
              <m:sty m:val="p"/>
            </m:rPr>
            <m:t>≈</m:t>
          </m:r>
          <m:f>
            <m:fPr>
              <m:type m:val="bar"/>
            </m:fPr>
            <m:num>
              <m:r>
                <m:t>1</m:t>
              </m:r>
            </m:num>
            <m:den>
              <m:r>
                <m:t>2</m:t>
              </m:r>
            </m:den>
          </m:f>
          <m:nary>
            <m:naryPr>
              <m:chr m:val="∑"/>
              <m:limLoc m:val="undOvr"/>
              <m:subHide m:val="off"/>
              <m:supHide m:val="on"/>
            </m:naryPr>
            <m:sub>
              <m:sSub>
                <m:e>
                  <m:r>
                    <m:t>ω</m:t>
                  </m:r>
                </m:e>
                <m:sub>
                  <m:r>
                    <m:t>m</m:t>
                  </m:r>
                </m:sub>
              </m:sSub>
            </m:sub>
            <m:sup>
              <m:r>
                <m:t>​</m:t>
              </m:r>
            </m:sup>
            <m:e>
              <m:f>
                <m:fPr>
                  <m:type m:val="bar"/>
                </m:fPr>
                <m:num>
                  <m:r>
                    <m:rPr>
                      <m:sty m:val="p"/>
                    </m:rPr>
                    <m:t>∂</m:t>
                  </m:r>
                  <m:r>
                    <m:rPr>
                      <m:sty m:val="p"/>
                    </m:rPr>
                    <m:t>ln</m:t>
                  </m:r>
                  <m:sSub>
                    <m:e>
                      <m:r>
                        <m:t>S</m:t>
                      </m:r>
                    </m:e>
                    <m:sub>
                      <m:r>
                        <m:t>y</m:t>
                      </m:r>
                    </m:sub>
                  </m:sSub>
                  <m:d>
                    <m:dPr>
                      <m:begChr m:val="("/>
                      <m:sepChr m:val=""/>
                      <m:endChr m:val=")"/>
                      <m:grow/>
                    </m:dPr>
                    <m:e>
                      <m:sSub>
                        <m:e>
                          <m:r>
                            <m:t>ω</m:t>
                          </m:r>
                        </m:e>
                        <m:sub>
                          <m:r>
                            <m:t>m</m:t>
                          </m:r>
                        </m:sub>
                      </m:sSub>
                      <m:r>
                        <m:rPr>
                          <m:sty m:val="p"/>
                        </m:rPr>
                        <m:t>;</m:t>
                      </m:r>
                      <m:r>
                        <m:t>θ</m:t>
                      </m:r>
                    </m:e>
                  </m:d>
                </m:num>
                <m:den>
                  <m:r>
                    <m:rPr>
                      <m:sty m:val="p"/>
                    </m:rPr>
                    <m:t>∂</m:t>
                  </m:r>
                  <m:sSub>
                    <m:e>
                      <m:r>
                        <m:t>θ</m:t>
                      </m:r>
                    </m:e>
                    <m:sub>
                      <m:r>
                        <m:t>i</m:t>
                      </m:r>
                    </m:sub>
                  </m:sSub>
                </m:den>
              </m:f>
            </m:e>
          </m:nary>
          <m:f>
            <m:fPr>
              <m:type m:val="bar"/>
            </m:fPr>
            <m:num>
              <m:r>
                <m:rPr>
                  <m:sty m:val="p"/>
                </m:rPr>
                <m:t>∂</m:t>
              </m:r>
              <m:r>
                <m:rPr>
                  <m:sty m:val="p"/>
                </m:rPr>
                <m:t>ln</m:t>
              </m:r>
              <m:sSub>
                <m:e>
                  <m:r>
                    <m:t>S</m:t>
                  </m:r>
                </m:e>
                <m:sub>
                  <m:r>
                    <m:t>y</m:t>
                  </m:r>
                </m:sub>
              </m:sSub>
              <m:d>
                <m:dPr>
                  <m:begChr m:val="("/>
                  <m:sepChr m:val=""/>
                  <m:endChr m:val=")"/>
                  <m:grow/>
                </m:dPr>
                <m:e>
                  <m:sSub>
                    <m:e>
                      <m:r>
                        <m:t>ω</m:t>
                      </m:r>
                    </m:e>
                    <m:sub>
                      <m:r>
                        <m:t>m</m:t>
                      </m:r>
                    </m:sub>
                  </m:sSub>
                  <m:r>
                    <m:rPr>
                      <m:sty m:val="p"/>
                    </m:rPr>
                    <m:t>;</m:t>
                  </m:r>
                  <m:r>
                    <m:t>θ</m:t>
                  </m:r>
                </m:e>
              </m:d>
            </m:num>
            <m:den>
              <m:r>
                <m:rPr>
                  <m:sty m:val="p"/>
                </m:rPr>
                <m:t>∂</m:t>
              </m:r>
              <m:sSub>
                <m:e>
                  <m:r>
                    <m:t>θ</m:t>
                  </m:r>
                </m:e>
                <m:sub>
                  <m:r>
                    <m:t>j</m:t>
                  </m:r>
                </m:sub>
              </m:sSub>
            </m:den>
          </m:f>
          <m:r>
            <m:rPr>
              <m:sty m:val="p"/>
            </m:rPr>
            <m:t>,</m:t>
          </m:r>
          <m:r>
            <m:t>  </m:t>
          </m:r>
          <m:sSub>
            <m:e>
              <m:r>
                <m:rPr>
                  <m:sty m:val="p"/>
                </m:rPr>
                <m:t>E</m:t>
              </m:r>
              <m:r>
                <m:rPr>
                  <m:sty m:val="p"/>
                </m:rPr>
                <m:t>I</m:t>
              </m:r>
              <m:r>
                <m:rPr>
                  <m:sty m:val="p"/>
                </m:rPr>
                <m:t>G</m:t>
              </m:r>
            </m:e>
            <m:sub>
              <m:r>
                <m:t>q</m:t>
              </m:r>
            </m:sub>
          </m:sSub>
          <m:d>
            <m:dPr>
              <m:begChr m:val="("/>
              <m:sepChr m:val=""/>
              <m:endChr m:val=")"/>
              <m:grow/>
            </m:dPr>
            <m:e>
              <m:r>
                <m:t>d</m:t>
              </m:r>
            </m:e>
          </m:d>
          <m:r>
            <m:rPr>
              <m:sty m:val="p"/>
            </m:rPr>
            <m:t>=</m:t>
          </m:r>
          <m:sSub>
            <m:e>
              <m:r>
                <m:rPr>
                  <m:scr m:val="double-struck"/>
                  <m:sty m:val="p"/>
                </m:rPr>
                <m:t>E</m:t>
              </m:r>
            </m:e>
            <m:sub>
              <m:r>
                <m:t>y</m:t>
              </m:r>
            </m:sub>
          </m:sSub>
          <m:d>
            <m:dPr>
              <m:begChr m:val="["/>
              <m:sepChr m:val=""/>
              <m:endChr m:val="]"/>
              <m:grow/>
            </m:dPr>
            <m:e>
              <m:r>
                <m:rPr>
                  <m:sty m:val="p"/>
                </m:rPr>
                <m:t>K</m:t>
              </m:r>
              <m:r>
                <m:rPr>
                  <m:sty m:val="p"/>
                </m:rPr>
                <m:t>L</m:t>
              </m:r>
              <m:d>
                <m:dPr>
                  <m:begChr m:val="("/>
                  <m:sepChr m:val=""/>
                  <m:endChr m:val=")"/>
                  <m:grow/>
                </m:dPr>
                <m:e>
                  <m:r>
                    <m:t>p</m:t>
                  </m:r>
                  <m:d>
                    <m:dPr>
                      <m:begChr m:val="("/>
                      <m:sepChr m:val=""/>
                      <m:endChr m:val=")"/>
                      <m:grow/>
                    </m:dPr>
                    <m:e>
                      <m:r>
                        <m:t>q</m:t>
                      </m:r>
                      <m:r>
                        <m:rPr>
                          <m:sty m:val="p"/>
                        </m:rPr>
                        <m:t>∣</m:t>
                      </m:r>
                      <m:r>
                        <m:t>y</m:t>
                      </m:r>
                      <m:r>
                        <m:rPr>
                          <m:sty m:val="p"/>
                        </m:rPr>
                        <m:t>,</m:t>
                      </m:r>
                      <m:r>
                        <m:t>d</m:t>
                      </m:r>
                    </m:e>
                  </m:d>
                  <m:r>
                    <m:t> </m:t>
                  </m:r>
                  <m:r>
                    <m:rPr>
                      <m:sty m:val="p"/>
                    </m:rPr>
                    <m:t>∥</m:t>
                  </m:r>
                  <m:r>
                    <m:t> </m:t>
                  </m:r>
                  <m:r>
                    <m:t>p</m:t>
                  </m:r>
                  <m:d>
                    <m:dPr>
                      <m:begChr m:val="("/>
                      <m:sepChr m:val=""/>
                      <m:endChr m:val=")"/>
                      <m:grow/>
                    </m:dPr>
                    <m:e>
                      <m:r>
                        <m:t>q</m:t>
                      </m:r>
                    </m:e>
                  </m:d>
                </m:e>
              </m:d>
            </m:e>
          </m:d>
        </m:oMath>
      </m:oMathPara>
    </w:p>
    <w:p>
      <w:pPr>
        <w:spacing w:after="120"/>
        <w:jc w:val="both"/>
      </w:pPr>
      <w:r>
        <w:t xml:space="preserve">Kur qëllimi është qëndrueshmëria e sistemit, pra </w:t>
      </w:r>
      <m:oMath>
        <m:r>
          <m:t>q</m:t>
        </m:r>
        <m:r>
          <m:rPr>
            <m:sty m:val="p"/>
          </m:rPr>
          <m:t>=</m:t>
        </m:r>
        <m:r>
          <m:rPr>
            <m:sty m:val="p"/>
          </m:rPr>
          <m:t>ln</m:t>
        </m:r>
        <m:r>
          <m:t>k</m:t>
        </m:r>
      </m:oMath>
      <w:r>
        <w:t xml:space="preserve">, dizajni nuk duhet ta matë sistemin aty ku ai është sot, por aty ku do të jetë kur qëndrueshmëria të bjerë. Seksioni 11 e tregon këtë për akuiferin.</w:t>
      </w:r>
    </w:p>
    <w:p>
      <w:pPr>
        <w:spacing w:after="120"/>
        <w:jc w:val="both"/>
      </w:pPr>
      <w:r>
        <w:t xml:space="preserve">Tri punime e bëjnë dizajnin pjesë të vetë modelit: zgjedhja midis mekanizmave të zhurmës së transkriptimit kthehet në pyetjen se cilat statistika duhen matur [C3]; arkitektura e rrjetit të gjeneve gap del nga maksimizimi i informacionit pozicional [P1]; dhe qeliza vetë kryen një «eksperiment» kur mëson nga sinjalet e zhurmshme, me kufij që varen nga energjia e shpenzuar [BK3].</w:t>
      </w:r>
    </w:p>
    <w:p>
      <w:pPr>
        <w:spacing w:after="200"/>
      </w:pPr>
    </w:p>
    <w:p>
      <w:pPr>
        <w:pStyle w:val="Heading1"/>
      </w:pPr>
      <w:r>
        <w:rPr>
          <w:color w:val="1F3864"/>
        </w:rPr>
        <w:t xml:space="preserve">2. Metodologjia e kërkimit</w:t>
      </w:r>
    </w:p>
    <w:p>
      <w:pPr>
        <w:spacing w:after="120"/>
        <w:jc w:val="both"/>
      </w:pPr>
      <w:r>
        <w:t xml:space="preserve">Kërkimi mbulon periudhën 2020 – 12 tetor 2026 dhe gjashtë institucione: Oxford, Caltech, Harvard, Princeton, MIT dhe Berkeley. Tema u mor në kuptimin e modelimit matematik të fenomeneve komplekse jolineare dhe stokastike në sistemet e gjalla, me trupin e njeriut si shembull qendror: zhurma molekulare, homeostaza dhe kontrolli, oshilatorët dhe rrjetet, kalimet kritike, gjendjet e fshehura, binjakët dixhitalë dhe mësimi i dinamikës nga të dhënat.</w:t>
      </w:r>
    </w:p>
    <w:p>
      <w:pPr>
        <w:pStyle w:val="ListParagraph"/>
        <w:numPr>
          <w:ilvl w:val="0"/>
          <w:numId w:val="2"/>
        </w:numPr>
        <w:spacing w:after="60"/>
        <w:jc w:val="both"/>
      </w:pPr>
      <w:r>
        <w:rPr>
          <w:b/>
          <w:bCs/>
        </w:rPr>
        <w:t xml:space="preserve">Burimet:</w:t>
      </w:r>
      <w:r>
        <w:t xml:space="preserve"> faqet e botuesve (APS, PNAS, Cell Press, Nature Portfolio, PLOS, AIP, Elsevier), PubMed Central, arXiv dhe bioRxiv, si dhe depot institucionale (ORA i Oxford-it, CaltechAUTHORS, portali i kërkimit i Princeton-it, MIT DSpace, eScholarship i Universitetit të Kalifornisë dhe faqet e departamenteve).</w:t>
      </w:r>
    </w:p>
    <w:p>
      <w:pPr>
        <w:pStyle w:val="ListParagraph"/>
        <w:numPr>
          <w:ilvl w:val="0"/>
          <w:numId w:val="2"/>
        </w:numPr>
        <w:spacing w:after="60"/>
        <w:jc w:val="both"/>
      </w:pPr>
      <w:r>
        <w:rPr>
          <w:b/>
          <w:bCs/>
        </w:rPr>
        <w:t xml:space="preserve">Kriteret e përfshirjes:</w:t>
      </w:r>
      <w:r>
        <w:t xml:space="preserve"> (i) botim i recensuar 2020–2026; (ii) të paktën një autor nga institucioni, i dokumentuar në afiliacion, në një depo institucionale ose në faqen e departamentit; (iii) një model matematik jolinear ose stokastik i një sistemi të gjallë, mundësisht me të dhëna njerëzore; (iv) asnjë përsëritje me 320 artikujt e 16 dokumenteve të mëparshme.</w:t>
      </w:r>
    </w:p>
    <w:p>
      <w:pPr>
        <w:pStyle w:val="ListParagraph"/>
        <w:numPr>
          <w:ilvl w:val="0"/>
          <w:numId w:val="2"/>
        </w:numPr>
        <w:spacing w:after="60"/>
        <w:jc w:val="both"/>
      </w:pPr>
      <w:r>
        <w:rPr>
          <w:b/>
          <w:bCs/>
        </w:rPr>
        <w:t xml:space="preserve">Përzgjedhja:</w:t>
      </w:r>
      <w:r>
        <w:t xml:space="preserve"> «më të mirët» u zgjodhën me tri kritere, në këtë rend: afërsia me temën (një sistem i gjallë kompleks, i modeluar në mënyrë jolineare ose stokastike), thellësia matematike dhe siguria e verifikimit. Ndarja është 4 + 4 + 3 + 3 + 3 + 3: Oxford-i dhe Caltech-u marrin nga katër punime, sepse aty u gjetën më shumë kandidatë të fortë të verifikuar. Punimet e verifikuara që mbetën jashtë jepen në seksionin 10.7.</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ose rezultat analitik i përgjithshëm; ★★ = analizë kryesisht empirike e të dhënave). Ekuacionet kyçe janë </w:t>
      </w:r>
      <w:r>
        <w:rPr>
          <w:i/>
          <w:iCs/>
        </w:rPr>
        <w:t xml:space="preserve">formulime përfaqësuese</w:t>
      </w:r>
      <w:r>
        <w:t xml:space="preserve"> të kornizës së punimit, përveç rasteve kur shënohet ndryshe.</w:t>
      </w:r>
    </w:p>
    <w:p>
      <w:pPr>
        <w:pStyle w:val="Heading1"/>
        <w:pageBreakBefore/>
      </w:pPr>
      <w:r>
        <w:rPr>
          <w:color w:val="1F3864"/>
        </w:rPr>
        <w:t xml:space="preserve">3. Tabela përmbledhëse e 20 artikujve</w:t>
      </w:r>
    </w:p>
    <w:p>
      <w:pPr>
        <w:spacing w:after="120"/>
        <w:jc w:val="both"/>
      </w:pPr>
      <w:r>
        <w:t xml:space="preserve">Tabela renditet sipas institucionit (O = Oxford, C = Caltech, H = Harvard, P = Princeton, M = MIT, BK = Berkeley)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Camps, Arantes Berg, …, Weber dos Santos &amp; Rodriguez (2024)</w:t>
            </w:r>
          </w:p>
        </w:tc>
        <w:tc>
          <w:tcPr>
            <w:tcW w:type="dxa" w:w="3830"/>
            <w:tcMar>
              <w:top w:type="dxa" w:w="30"/>
              <w:left w:type="dxa" w:w="90"/>
              <w:bottom w:type="dxa" w:w="30"/>
              <w:right w:type="dxa" w:w="90"/>
            </w:tcMar>
            <w:vAlign w:val="top"/>
          </w:tcPr>
          <w:p>
            <w:r>
              <w:rPr>
                <w:sz w:val="16"/>
                <w:szCs w:val="16"/>
              </w:rPr>
              <w:t xml:space="preserve">Digital twinning of the human ventricular activation sequence to Clinical 12-lead ECGs and magnetic resonance imaging using realistic Purkinje networks for in silico clinical trials</w:t>
            </w:r>
          </w:p>
        </w:tc>
        <w:tc>
          <w:tcPr>
            <w:tcW w:type="dxa" w:w="2030"/>
            <w:tcMar>
              <w:top w:type="dxa" w:w="30"/>
              <w:left w:type="dxa" w:w="90"/>
              <w:bottom w:type="dxa" w:w="30"/>
              <w:right w:type="dxa" w:w="90"/>
            </w:tcMar>
            <w:vAlign w:val="top"/>
          </w:tcPr>
          <w:p>
            <w:r>
              <w:rPr>
                <w:sz w:val="16"/>
                <w:szCs w:val="16"/>
              </w:rPr>
              <w:t xml:space="preserve">Med. Image Anal. 94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Deco, Lynn, Sanz Perl &amp; Kringelbach (2023)</w:t>
            </w:r>
          </w:p>
        </w:tc>
        <w:tc>
          <w:tcPr>
            <w:tcW w:type="dxa" w:w="3830"/>
            <w:shd w:fill="F7F9FC" w:color="auto" w:val="clear"/>
            <w:tcMar>
              <w:top w:type="dxa" w:w="30"/>
              <w:left w:type="dxa" w:w="90"/>
              <w:bottom w:type="dxa" w:w="30"/>
              <w:right w:type="dxa" w:w="90"/>
            </w:tcMar>
            <w:vAlign w:val="top"/>
          </w:tcPr>
          <w:p>
            <w:r>
              <w:rPr>
                <w:sz w:val="16"/>
                <w:szCs w:val="16"/>
              </w:rPr>
              <w:t xml:space="preserve">Violations of the fluctuation-dissipation theorem reveal distinct nonequilibrium dynamics of brain states</w:t>
            </w:r>
          </w:p>
        </w:tc>
        <w:tc>
          <w:tcPr>
            <w:tcW w:type="dxa" w:w="2030"/>
            <w:shd w:fill="F7F9FC" w:color="auto" w:val="clear"/>
            <w:tcMar>
              <w:top w:type="dxa" w:w="30"/>
              <w:left w:type="dxa" w:w="90"/>
              <w:bottom w:type="dxa" w:w="30"/>
              <w:right w:type="dxa" w:w="90"/>
            </w:tcMar>
            <w:vAlign w:val="top"/>
          </w:tcPr>
          <w:p>
            <w:r>
              <w:rPr>
                <w:sz w:val="16"/>
                <w:szCs w:val="16"/>
              </w:rPr>
              <w:t xml:space="preserve">Phys. Rev. E 108</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Duchet, Ghezzi, …, Bick &amp; Bogacz (2021)</w:t>
            </w:r>
          </w:p>
        </w:tc>
        <w:tc>
          <w:tcPr>
            <w:tcW w:type="dxa" w:w="3830"/>
            <w:tcMar>
              <w:top w:type="dxa" w:w="30"/>
              <w:left w:type="dxa" w:w="90"/>
              <w:bottom w:type="dxa" w:w="30"/>
              <w:right w:type="dxa" w:w="90"/>
            </w:tcMar>
            <w:vAlign w:val="top"/>
          </w:tcPr>
          <w:p>
            <w:r>
              <w:rPr>
                <w:sz w:val="16"/>
                <w:szCs w:val="16"/>
              </w:rPr>
              <w:t xml:space="preserve">Average beta burst duration profiles provide a signature of dynamical changes between the ON and OFF medication states in Parkinson's disease</w:t>
            </w:r>
          </w:p>
        </w:tc>
        <w:tc>
          <w:tcPr>
            <w:tcW w:type="dxa" w:w="2030"/>
            <w:tcMar>
              <w:top w:type="dxa" w:w="30"/>
              <w:left w:type="dxa" w:w="90"/>
              <w:bottom w:type="dxa" w:w="30"/>
              <w:right w:type="dxa" w:w="90"/>
            </w:tcMar>
            <w:vAlign w:val="top"/>
          </w:tcPr>
          <w:p>
            <w:r>
              <w:rPr>
                <w:sz w:val="16"/>
                <w:szCs w:val="16"/>
              </w:rPr>
              <w:t xml:space="preserve">PLoS Comput. Biol. 17(7)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Goriely, Kuhl &amp; Bick (2020)</w:t>
            </w:r>
          </w:p>
        </w:tc>
        <w:tc>
          <w:tcPr>
            <w:tcW w:type="dxa" w:w="3830"/>
            <w:shd w:fill="F7F9FC" w:color="auto" w:val="clear"/>
            <w:tcMar>
              <w:top w:type="dxa" w:w="30"/>
              <w:left w:type="dxa" w:w="90"/>
              <w:bottom w:type="dxa" w:w="30"/>
              <w:right w:type="dxa" w:w="90"/>
            </w:tcMar>
            <w:vAlign w:val="top"/>
          </w:tcPr>
          <w:p>
            <w:r>
              <w:rPr>
                <w:sz w:val="16"/>
                <w:szCs w:val="16"/>
              </w:rPr>
              <w:t xml:space="preserve">Neuronal oscillations on evolving networks: dynamics, damage, degradation, decline, dementia, and death</w:t>
            </w:r>
          </w:p>
        </w:tc>
        <w:tc>
          <w:tcPr>
            <w:tcW w:type="dxa" w:w="2030"/>
            <w:shd w:fill="F7F9FC" w:color="auto" w:val="clear"/>
            <w:tcMar>
              <w:top w:type="dxa" w:w="30"/>
              <w:left w:type="dxa" w:w="90"/>
              <w:bottom w:type="dxa" w:w="30"/>
              <w:right w:type="dxa" w:w="90"/>
            </w:tcMar>
            <w:vAlign w:val="top"/>
          </w:tcPr>
          <w:p>
            <w:r>
              <w:rPr>
                <w:sz w:val="16"/>
                <w:szCs w:val="16"/>
              </w:rPr>
              <w:t xml:space="preserve">Phys. Rev. Lett. 125(12)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Sirlanci, Levine, Low Wang, Albers &amp; Stuart (2023)</w:t>
            </w:r>
          </w:p>
        </w:tc>
        <w:tc>
          <w:tcPr>
            <w:tcW w:type="dxa" w:w="3830"/>
            <w:tcMar>
              <w:top w:type="dxa" w:w="30"/>
              <w:left w:type="dxa" w:w="90"/>
              <w:bottom w:type="dxa" w:w="30"/>
              <w:right w:type="dxa" w:w="90"/>
            </w:tcMar>
            <w:vAlign w:val="top"/>
          </w:tcPr>
          <w:p>
            <w:r>
              <w:rPr>
                <w:sz w:val="16"/>
                <w:szCs w:val="16"/>
              </w:rPr>
              <w:t xml:space="preserve">A simple modeling framework for prediction in the human glucose–insulin system</w:t>
            </w:r>
          </w:p>
        </w:tc>
        <w:tc>
          <w:tcPr>
            <w:tcW w:type="dxa" w:w="2030"/>
            <w:tcMar>
              <w:top w:type="dxa" w:w="30"/>
              <w:left w:type="dxa" w:w="90"/>
              <w:bottom w:type="dxa" w:w="30"/>
              <w:right w:type="dxa" w:w="90"/>
            </w:tcMar>
            <w:vAlign w:val="top"/>
          </w:tcPr>
          <w:p>
            <w:r>
              <w:rPr>
                <w:sz w:val="16"/>
                <w:szCs w:val="16"/>
              </w:rPr>
              <w:t xml:space="preserve">Chaos 33(7)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Nair, Karigo, …, Anderson &amp; Kennedy (2023)</w:t>
            </w:r>
          </w:p>
        </w:tc>
        <w:tc>
          <w:tcPr>
            <w:tcW w:type="dxa" w:w="3830"/>
            <w:shd w:fill="F7F9FC" w:color="auto" w:val="clear"/>
            <w:tcMar>
              <w:top w:type="dxa" w:w="30"/>
              <w:left w:type="dxa" w:w="90"/>
              <w:bottom w:type="dxa" w:w="30"/>
              <w:right w:type="dxa" w:w="90"/>
            </w:tcMar>
            <w:vAlign w:val="top"/>
          </w:tcPr>
          <w:p>
            <w:r>
              <w:rPr>
                <w:sz w:val="16"/>
                <w:szCs w:val="16"/>
              </w:rPr>
              <w:t xml:space="preserve">An approximate line attractor in the hypothalamus encodes an aggressive state</w:t>
            </w:r>
          </w:p>
        </w:tc>
        <w:tc>
          <w:tcPr>
            <w:tcW w:type="dxa" w:w="2030"/>
            <w:shd w:fill="F7F9FC" w:color="auto" w:val="clear"/>
            <w:tcMar>
              <w:top w:type="dxa" w:w="30"/>
              <w:left w:type="dxa" w:w="90"/>
              <w:bottom w:type="dxa" w:w="30"/>
              <w:right w:type="dxa" w:w="90"/>
            </w:tcMar>
            <w:vAlign w:val="top"/>
          </w:tcPr>
          <w:p>
            <w:r>
              <w:rPr>
                <w:sz w:val="16"/>
                <w:szCs w:val="16"/>
              </w:rPr>
              <w:t xml:space="preserve">Cell 186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Gorin, Vastola, Fang &amp; Pachter (2022)</w:t>
            </w:r>
          </w:p>
        </w:tc>
        <w:tc>
          <w:tcPr>
            <w:tcW w:type="dxa" w:w="3830"/>
            <w:tcMar>
              <w:top w:type="dxa" w:w="30"/>
              <w:left w:type="dxa" w:w="90"/>
              <w:bottom w:type="dxa" w:w="30"/>
              <w:right w:type="dxa" w:w="90"/>
            </w:tcMar>
            <w:vAlign w:val="top"/>
          </w:tcPr>
          <w:p>
            <w:r>
              <w:rPr>
                <w:sz w:val="16"/>
                <w:szCs w:val="16"/>
              </w:rPr>
              <w:t xml:space="preserve">Interpretable and tractable models of transcriptional noise for the rational design of single-molecule quantification experiments</w:t>
            </w:r>
          </w:p>
        </w:tc>
        <w:tc>
          <w:tcPr>
            <w:tcW w:type="dxa" w:w="2030"/>
            <w:tcMar>
              <w:top w:type="dxa" w:w="30"/>
              <w:left w:type="dxa" w:w="90"/>
              <w:bottom w:type="dxa" w:w="30"/>
              <w:right w:type="dxa" w:w="90"/>
            </w:tcMar>
            <w:vAlign w:val="top"/>
          </w:tcPr>
          <w:p>
            <w:r>
              <w:rPr>
                <w:sz w:val="16"/>
                <w:szCs w:val="16"/>
              </w:rPr>
              <w:t xml:space="preserve">Nat. Commun. 13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Nakahira, Liu, Sejnowski &amp; Doyle (2021)</w:t>
            </w:r>
          </w:p>
        </w:tc>
        <w:tc>
          <w:tcPr>
            <w:tcW w:type="dxa" w:w="3830"/>
            <w:shd w:fill="F7F9FC" w:color="auto" w:val="clear"/>
            <w:tcMar>
              <w:top w:type="dxa" w:w="30"/>
              <w:left w:type="dxa" w:w="90"/>
              <w:bottom w:type="dxa" w:w="30"/>
              <w:right w:type="dxa" w:w="90"/>
            </w:tcMar>
            <w:vAlign w:val="top"/>
          </w:tcPr>
          <w:p>
            <w:r>
              <w:rPr>
                <w:sz w:val="16"/>
                <w:szCs w:val="16"/>
              </w:rPr>
              <w:t xml:space="preserve">Diversity-enabled sweet spots in layered architectures and speed–accuracy trade-offs in sensorimotor control</w:t>
            </w:r>
          </w:p>
        </w:tc>
        <w:tc>
          <w:tcPr>
            <w:tcW w:type="dxa" w:w="2030"/>
            <w:shd w:fill="F7F9FC" w:color="auto" w:val="clear"/>
            <w:tcMar>
              <w:top w:type="dxa" w:w="30"/>
              <w:left w:type="dxa" w:w="90"/>
              <w:bottom w:type="dxa" w:w="30"/>
              <w:right w:type="dxa" w:w="90"/>
            </w:tcMar>
            <w:vAlign w:val="top"/>
          </w:tcPr>
          <w:p>
            <w:r>
              <w:rPr>
                <w:sz w:val="16"/>
                <w:szCs w:val="16"/>
              </w:rPr>
              <w:t xml:space="preserve">PNAS 118(22)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Martinez-Corral, Nam, DePace &amp; Gunawardena (2024)</w:t>
            </w:r>
          </w:p>
        </w:tc>
        <w:tc>
          <w:tcPr>
            <w:tcW w:type="dxa" w:w="3830"/>
            <w:tcMar>
              <w:top w:type="dxa" w:w="30"/>
              <w:left w:type="dxa" w:w="90"/>
              <w:bottom w:type="dxa" w:w="30"/>
              <w:right w:type="dxa" w:w="90"/>
            </w:tcMar>
            <w:vAlign w:val="top"/>
          </w:tcPr>
          <w:p>
            <w:r>
              <w:rPr>
                <w:sz w:val="16"/>
                <w:szCs w:val="16"/>
              </w:rPr>
              <w:t xml:space="preserve">The Hill function is the universal Hopfield barrier for sharpness of input–output responses</w:t>
            </w:r>
          </w:p>
        </w:tc>
        <w:tc>
          <w:tcPr>
            <w:tcW w:type="dxa" w:w="2030"/>
            <w:tcMar>
              <w:top w:type="dxa" w:w="30"/>
              <w:left w:type="dxa" w:w="90"/>
              <w:bottom w:type="dxa" w:w="30"/>
              <w:right w:type="dxa" w:w="90"/>
            </w:tcMar>
            <w:vAlign w:val="top"/>
          </w:tcPr>
          <w:p>
            <w:r>
              <w:rPr>
                <w:sz w:val="16"/>
                <w:szCs w:val="16"/>
              </w:rPr>
              <w:t xml:space="preserve">PNAS 121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Lin &amp; Amir (2021)</w:t>
            </w:r>
          </w:p>
        </w:tc>
        <w:tc>
          <w:tcPr>
            <w:tcW w:type="dxa" w:w="3830"/>
            <w:shd w:fill="F7F9FC" w:color="auto" w:val="clear"/>
            <w:tcMar>
              <w:top w:type="dxa" w:w="30"/>
              <w:left w:type="dxa" w:w="90"/>
              <w:bottom w:type="dxa" w:w="30"/>
              <w:right w:type="dxa" w:w="90"/>
            </w:tcMar>
            <w:vAlign w:val="top"/>
          </w:tcPr>
          <w:p>
            <w:r>
              <w:rPr>
                <w:sz w:val="16"/>
                <w:szCs w:val="16"/>
              </w:rPr>
              <w:t xml:space="preserve">Disentangling intrinsic and extrinsic gene expression noise in growing cells</w:t>
            </w:r>
          </w:p>
        </w:tc>
        <w:tc>
          <w:tcPr>
            <w:tcW w:type="dxa" w:w="2030"/>
            <w:shd w:fill="F7F9FC" w:color="auto" w:val="clear"/>
            <w:tcMar>
              <w:top w:type="dxa" w:w="30"/>
              <w:left w:type="dxa" w:w="90"/>
              <w:bottom w:type="dxa" w:w="30"/>
              <w:right w:type="dxa" w:w="90"/>
            </w:tcMar>
            <w:vAlign w:val="top"/>
          </w:tcPr>
          <w:p>
            <w:r>
              <w:rPr>
                <w:sz w:val="16"/>
                <w:szCs w:val="16"/>
              </w:rPr>
              <w:t xml:space="preserve">Phys. Rev. Lett. 126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Lin, Liu, Bartsch &amp; Ivanov (2020)</w:t>
            </w:r>
          </w:p>
        </w:tc>
        <w:tc>
          <w:tcPr>
            <w:tcW w:type="dxa" w:w="3830"/>
            <w:tcMar>
              <w:top w:type="dxa" w:w="30"/>
              <w:left w:type="dxa" w:w="90"/>
              <w:bottom w:type="dxa" w:w="30"/>
              <w:right w:type="dxa" w:w="90"/>
            </w:tcMar>
            <w:vAlign w:val="top"/>
          </w:tcPr>
          <w:p>
            <w:r>
              <w:rPr>
                <w:sz w:val="16"/>
                <w:szCs w:val="16"/>
              </w:rPr>
              <w:t xml:space="preserve">Dynamic network interactions among distinct brain rhythms as a hallmark of physiologic state and function</w:t>
            </w:r>
          </w:p>
        </w:tc>
        <w:tc>
          <w:tcPr>
            <w:tcW w:type="dxa" w:w="2030"/>
            <w:tcMar>
              <w:top w:type="dxa" w:w="30"/>
              <w:left w:type="dxa" w:w="90"/>
              <w:bottom w:type="dxa" w:w="30"/>
              <w:right w:type="dxa" w:w="90"/>
            </w:tcMar>
            <w:vAlign w:val="top"/>
          </w:tcPr>
          <w:p>
            <w:r>
              <w:rPr>
                <w:sz w:val="16"/>
                <w:szCs w:val="16"/>
              </w:rPr>
              <w:t xml:space="preserve">Commun. Biol. 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Sokolowski, Gregor, Bialek &amp; Tkačik (2025)</w:t>
            </w:r>
          </w:p>
        </w:tc>
        <w:tc>
          <w:tcPr>
            <w:tcW w:type="dxa" w:w="3830"/>
            <w:shd w:fill="F7F9FC" w:color="auto" w:val="clear"/>
            <w:tcMar>
              <w:top w:type="dxa" w:w="30"/>
              <w:left w:type="dxa" w:w="90"/>
              <w:bottom w:type="dxa" w:w="30"/>
              <w:right w:type="dxa" w:w="90"/>
            </w:tcMar>
            <w:vAlign w:val="top"/>
          </w:tcPr>
          <w:p>
            <w:r>
              <w:rPr>
                <w:sz w:val="16"/>
                <w:szCs w:val="16"/>
              </w:rPr>
              <w:t xml:space="preserve">Deriving a genetic regulatory network from an optimization principle</w:t>
            </w:r>
          </w:p>
        </w:tc>
        <w:tc>
          <w:tcPr>
            <w:tcW w:type="dxa" w:w="2030"/>
            <w:shd w:fill="F7F9FC" w:color="auto" w:val="clear"/>
            <w:tcMar>
              <w:top w:type="dxa" w:w="30"/>
              <w:left w:type="dxa" w:w="90"/>
              <w:bottom w:type="dxa" w:w="30"/>
              <w:right w:type="dxa" w:w="90"/>
            </w:tcMar>
            <w:vAlign w:val="top"/>
          </w:tcPr>
          <w:p>
            <w:r>
              <w:rPr>
                <w:sz w:val="16"/>
                <w:szCs w:val="16"/>
              </w:rPr>
              <w:t xml:space="preserve">PNAS 122(1)</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Bialek (2022)</w:t>
            </w:r>
          </w:p>
        </w:tc>
        <w:tc>
          <w:tcPr>
            <w:tcW w:type="dxa" w:w="3830"/>
            <w:tcMar>
              <w:top w:type="dxa" w:w="30"/>
              <w:left w:type="dxa" w:w="90"/>
              <w:bottom w:type="dxa" w:w="30"/>
              <w:right w:type="dxa" w:w="90"/>
            </w:tcMar>
            <w:vAlign w:val="top"/>
          </w:tcPr>
          <w:p>
            <w:r>
              <w:rPr>
                <w:sz w:val="16"/>
                <w:szCs w:val="16"/>
              </w:rPr>
              <w:t xml:space="preserve">On the dimensionality of behavior</w:t>
            </w:r>
          </w:p>
        </w:tc>
        <w:tc>
          <w:tcPr>
            <w:tcW w:type="dxa" w:w="2030"/>
            <w:tcMar>
              <w:top w:type="dxa" w:w="30"/>
              <w:left w:type="dxa" w:w="90"/>
              <w:bottom w:type="dxa" w:w="30"/>
              <w:right w:type="dxa" w:w="90"/>
            </w:tcMar>
            <w:vAlign w:val="top"/>
          </w:tcPr>
          <w:p>
            <w:r>
              <w:rPr>
                <w:sz w:val="16"/>
                <w:szCs w:val="16"/>
              </w:rPr>
              <w:t xml:space="preserve">PNAS 119(18)</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Ashwood, Roy, Stone, …, Pouget &amp; Pillow (2022)</w:t>
            </w:r>
          </w:p>
        </w:tc>
        <w:tc>
          <w:tcPr>
            <w:tcW w:type="dxa" w:w="3830"/>
            <w:shd w:fill="F7F9FC" w:color="auto" w:val="clear"/>
            <w:tcMar>
              <w:top w:type="dxa" w:w="30"/>
              <w:left w:type="dxa" w:w="90"/>
              <w:bottom w:type="dxa" w:w="30"/>
              <w:right w:type="dxa" w:w="90"/>
            </w:tcMar>
            <w:vAlign w:val="top"/>
          </w:tcPr>
          <w:p>
            <w:r>
              <w:rPr>
                <w:sz w:val="16"/>
                <w:szCs w:val="16"/>
              </w:rPr>
              <w:t xml:space="preserve">Mice alternate between discrete strategies during perceptual decision-making</w:t>
            </w:r>
          </w:p>
        </w:tc>
        <w:tc>
          <w:tcPr>
            <w:tcW w:type="dxa" w:w="2030"/>
            <w:shd w:fill="F7F9FC" w:color="auto" w:val="clear"/>
            <w:tcMar>
              <w:top w:type="dxa" w:w="30"/>
              <w:left w:type="dxa" w:w="90"/>
              <w:bottom w:type="dxa" w:w="30"/>
              <w:right w:type="dxa" w:w="90"/>
            </w:tcMar>
            <w:vAlign w:val="top"/>
          </w:tcPr>
          <w:p>
            <w:r>
              <w:rPr>
                <w:sz w:val="16"/>
                <w:szCs w:val="16"/>
              </w:rPr>
              <w:t xml:space="preserve">Nat. Neurosci. 25(2)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Eisen, Kozachkov, …, Fiete &amp; Miller (2024)</w:t>
            </w:r>
          </w:p>
        </w:tc>
        <w:tc>
          <w:tcPr>
            <w:tcW w:type="dxa" w:w="3830"/>
            <w:tcMar>
              <w:top w:type="dxa" w:w="30"/>
              <w:left w:type="dxa" w:w="90"/>
              <w:bottom w:type="dxa" w:w="30"/>
              <w:right w:type="dxa" w:w="90"/>
            </w:tcMar>
            <w:vAlign w:val="top"/>
          </w:tcPr>
          <w:p>
            <w:r>
              <w:rPr>
                <w:sz w:val="16"/>
                <w:szCs w:val="16"/>
              </w:rPr>
              <w:t xml:space="preserve">Propofol anesthesia destabilizes neural dynamics across cortex</w:t>
            </w:r>
          </w:p>
        </w:tc>
        <w:tc>
          <w:tcPr>
            <w:tcW w:type="dxa" w:w="2030"/>
            <w:tcMar>
              <w:top w:type="dxa" w:w="30"/>
              <w:left w:type="dxa" w:w="90"/>
              <w:bottom w:type="dxa" w:w="30"/>
              <w:right w:type="dxa" w:w="90"/>
            </w:tcMar>
            <w:vAlign w:val="top"/>
          </w:tcPr>
          <w:p>
            <w:r>
              <w:rPr>
                <w:sz w:val="16"/>
                <w:szCs w:val="16"/>
              </w:rPr>
              <w:t xml:space="preserve">Neuron 112(16)</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Hu, Amor, Barbier, Bunin &amp; Gore (2022)</w:t>
            </w:r>
          </w:p>
        </w:tc>
        <w:tc>
          <w:tcPr>
            <w:tcW w:type="dxa" w:w="3830"/>
            <w:shd w:fill="F7F9FC" w:color="auto" w:val="clear"/>
            <w:tcMar>
              <w:top w:type="dxa" w:w="30"/>
              <w:left w:type="dxa" w:w="90"/>
              <w:bottom w:type="dxa" w:w="30"/>
              <w:right w:type="dxa" w:w="90"/>
            </w:tcMar>
            <w:vAlign w:val="top"/>
          </w:tcPr>
          <w:p>
            <w:r>
              <w:rPr>
                <w:sz w:val="16"/>
                <w:szCs w:val="16"/>
              </w:rPr>
              <w:t xml:space="preserve">Emergent phases of ecological diversity and dynamics mapped in microcosms</w:t>
            </w:r>
          </w:p>
        </w:tc>
        <w:tc>
          <w:tcPr>
            <w:tcW w:type="dxa" w:w="2030"/>
            <w:shd w:fill="F7F9FC" w:color="auto" w:val="clear"/>
            <w:tcMar>
              <w:top w:type="dxa" w:w="30"/>
              <w:left w:type="dxa" w:w="90"/>
              <w:bottom w:type="dxa" w:w="30"/>
              <w:right w:type="dxa" w:w="90"/>
            </w:tcMar>
            <w:vAlign w:val="top"/>
          </w:tcPr>
          <w:p>
            <w:r>
              <w:rPr>
                <w:sz w:val="16"/>
                <w:szCs w:val="16"/>
              </w:rPr>
              <w:t xml:space="preserve">Science 378(6615)</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Bruno, Williams &amp; Del Vecchio (2022)</w:t>
            </w:r>
          </w:p>
        </w:tc>
        <w:tc>
          <w:tcPr>
            <w:tcW w:type="dxa" w:w="3830"/>
            <w:tcMar>
              <w:top w:type="dxa" w:w="30"/>
              <w:left w:type="dxa" w:w="90"/>
              <w:bottom w:type="dxa" w:w="30"/>
              <w:right w:type="dxa" w:w="90"/>
            </w:tcMar>
            <w:vAlign w:val="top"/>
          </w:tcPr>
          <w:p>
            <w:r>
              <w:rPr>
                <w:sz w:val="16"/>
                <w:szCs w:val="16"/>
              </w:rPr>
              <w:t xml:space="preserve">Epigenetic cell memory: The gene's inner chromatin modification circuit</w:t>
            </w:r>
          </w:p>
        </w:tc>
        <w:tc>
          <w:tcPr>
            <w:tcW w:type="dxa" w:w="2030"/>
            <w:tcMar>
              <w:top w:type="dxa" w:w="30"/>
              <w:left w:type="dxa" w:w="90"/>
              <w:bottom w:type="dxa" w:w="30"/>
              <w:right w:type="dxa" w:w="90"/>
            </w:tcMar>
            <w:vAlign w:val="top"/>
          </w:tcPr>
          <w:p>
            <w:r>
              <w:rPr>
                <w:sz w:val="16"/>
                <w:szCs w:val="16"/>
              </w:rPr>
              <w:t xml:space="preserve">PLoS Comput. Biol. 18(4)</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Gayoso, Weiler, …, Theis &amp; Yosef (2024)</w:t>
            </w:r>
          </w:p>
        </w:tc>
        <w:tc>
          <w:tcPr>
            <w:tcW w:type="dxa" w:w="3830"/>
            <w:shd w:fill="F7F9FC" w:color="auto" w:val="clear"/>
            <w:tcMar>
              <w:top w:type="dxa" w:w="30"/>
              <w:left w:type="dxa" w:w="90"/>
              <w:bottom w:type="dxa" w:w="30"/>
              <w:right w:type="dxa" w:w="90"/>
            </w:tcMar>
            <w:vAlign w:val="top"/>
          </w:tcPr>
          <w:p>
            <w:r>
              <w:rPr>
                <w:sz w:val="16"/>
                <w:szCs w:val="16"/>
              </w:rPr>
              <w:t xml:space="preserve">Deep generative modeling of transcriptional dynamics for RNA velocity analysis in single cells</w:t>
            </w:r>
          </w:p>
        </w:tc>
        <w:tc>
          <w:tcPr>
            <w:tcW w:type="dxa" w:w="2030"/>
            <w:shd w:fill="F7F9FC" w:color="auto" w:val="clear"/>
            <w:tcMar>
              <w:top w:type="dxa" w:w="30"/>
              <w:left w:type="dxa" w:w="90"/>
              <w:bottom w:type="dxa" w:w="30"/>
              <w:right w:type="dxa" w:w="90"/>
            </w:tcMar>
            <w:vAlign w:val="top"/>
          </w:tcPr>
          <w:p>
            <w:r>
              <w:rPr>
                <w:sz w:val="16"/>
                <w:szCs w:val="16"/>
              </w:rPr>
              <w:t xml:space="preserve">Nat. Methods 21(1)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Hallatschek, Datta, …, Wacław &amp; Wingreen (2023)</w:t>
            </w:r>
          </w:p>
        </w:tc>
        <w:tc>
          <w:tcPr>
            <w:tcW w:type="dxa" w:w="3830"/>
            <w:tcMar>
              <w:top w:type="dxa" w:w="30"/>
              <w:left w:type="dxa" w:w="90"/>
              <w:bottom w:type="dxa" w:w="30"/>
              <w:right w:type="dxa" w:w="90"/>
            </w:tcMar>
            <w:vAlign w:val="top"/>
          </w:tcPr>
          <w:p>
            <w:r>
              <w:rPr>
                <w:sz w:val="16"/>
                <w:szCs w:val="16"/>
              </w:rPr>
              <w:t xml:space="preserve">Proliferating active matter</w:t>
            </w:r>
          </w:p>
        </w:tc>
        <w:tc>
          <w:tcPr>
            <w:tcW w:type="dxa" w:w="2030"/>
            <w:tcMar>
              <w:top w:type="dxa" w:w="30"/>
              <w:left w:type="dxa" w:w="90"/>
              <w:bottom w:type="dxa" w:w="30"/>
              <w:right w:type="dxa" w:w="90"/>
            </w:tcMar>
            <w:vAlign w:val="top"/>
          </w:tcPr>
          <w:p>
            <w:r>
              <w:rPr>
                <w:sz w:val="16"/>
                <w:szCs w:val="16"/>
              </w:rPr>
              <w:t xml:space="preserve">Nat. Rev. Phys. 5(7)</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Lammers, Flamholz &amp; Garcia (2023)</w:t>
            </w:r>
          </w:p>
        </w:tc>
        <w:tc>
          <w:tcPr>
            <w:tcW w:type="dxa" w:w="3830"/>
            <w:shd w:fill="F7F9FC" w:color="auto" w:val="clear"/>
            <w:tcMar>
              <w:top w:type="dxa" w:w="30"/>
              <w:left w:type="dxa" w:w="90"/>
              <w:bottom w:type="dxa" w:w="30"/>
              <w:right w:type="dxa" w:w="90"/>
            </w:tcMar>
            <w:vAlign w:val="top"/>
          </w:tcPr>
          <w:p>
            <w:r>
              <w:rPr>
                <w:sz w:val="16"/>
                <w:szCs w:val="16"/>
              </w:rPr>
              <w:t xml:space="preserve">Competing constraints shape the nonequilibrium limits of cellular decision-making</w:t>
            </w:r>
          </w:p>
        </w:tc>
        <w:tc>
          <w:tcPr>
            <w:tcW w:type="dxa" w:w="2030"/>
            <w:shd w:fill="F7F9FC" w:color="auto" w:val="clear"/>
            <w:tcMar>
              <w:top w:type="dxa" w:w="30"/>
              <w:left w:type="dxa" w:w="90"/>
              <w:bottom w:type="dxa" w:w="30"/>
              <w:right w:type="dxa" w:w="90"/>
            </w:tcMar>
            <w:vAlign w:val="top"/>
          </w:tcPr>
          <w:p>
            <w:r>
              <w:rPr>
                <w:sz w:val="16"/>
                <w:szCs w:val="16"/>
              </w:rPr>
              <w:t xml:space="preserve">PNAS 120(10)</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Oxford-i e sjell trupin e njeriut drejtpërdrejt në model. Grupi i kardiologjisë llogaritëse i Blanca Rodriguez-it ndërton binjakë dixhitalë të zemrës nga EKG-ja dhe MRI-ja klinike [O1]; Morten Kringelbach dhe bashkautorët masin largësinë e trurit nga ekuilibri termodinamik [O2]; Njësia MRC e Dinamikës së Rrjeteve të Trurit lidh shpërthimet e ritmit beta në Parkinson me jolinearitetin e dinamikës stokastike [O3]; dhe Alain Goriely, nga Instituti Matematik, çifton përhapjen e proteinave me oshilacionet nervore në një konektom që degradohet [O4].</w:t>
      </w:r>
    </w:p>
    <w:p>
      <w:pPr>
        <w:pStyle w:val="Heading2"/>
        <w:keepNext/>
      </w:pPr>
      <w:r>
        <w:rPr>
          <w:color w:val="002147"/>
        </w:rPr>
        <w:t xml:space="preserve">O1  </w:t>
      </w:r>
      <w:r>
        <w:rPr>
          <w:color w:val="1F3864"/>
        </w:rPr>
        <w:t xml:space="preserve">Digital twinning of the human ventricular activation sequence to Clinical 12-lead ECGs and magnetic resonance imaging using realistic Purkinje networks for in silico clinical trials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Julia Camps, Lucas Arantes Berg, Zhinuo Jenny Wang, Rafael Sebastian, Leto Luana Riebel, Ruben Doste, Xin Zhou, Rafael Sachetto, James Coleman, Brodie Lawson, Vicente Grau, Kevin Burrage, Alfonso Bueno-Orovio, Rodrigo Weber dos Santos, Blanca Rodriguez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Medical Image Analysis, vëll. 94, art. 103108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n2uxldnghwbngllmclsj">
              <w:r>
                <w:rPr>
                  <w:color w:val="1D4ED8"/>
                  <w:sz w:val="18"/>
                  <w:szCs w:val="18"/>
                  <w:u w:val="single"/>
                </w:rPr>
                <w:t xml:space="preserve">https://doi.org/10.1016/j.media.2024.103108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Camps (postdoktorante) dhe B. Rodriguez (drejtuese e grupit të kardiologjisë llogaritëse): Department of Computer Science, University of Oxford (regjistri i publikimeve të departamentit, nr. 16624); rreshtat e afiliacionit për çdo autor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binjak dixhital i zemrës · rrjeti i Purkinje-s · sekuenca e aktivizimit të barkusheve · EKG me 12 derivacione dhe MRI · prova klinike in silico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Binjakët dixhitalë të zemrës kanë nevojë për sekuencën e aktivizimit të barkusheve, e cila varet nga rrjeti i shpejtë përcjellës i Purkinje-s, që nuk mund të shihet me imazheri te pacienti. Autorët ndërtojnë një proces që gjeneron rrjete realiste të Purkinje-s dhe i fut ato në modele shumëshkallëshe biventrikulare të zemrës së njeriut. Çdo model personalizohet me EKG-në klinike me 12 derivacione dhe me rezonancën magnetike kardiake të subjektit. Procesi u demonstrua te katër subjekte kontrolli dhe te dy pacientë me kardiomiopati hipertrofike, dhe komplekset QRS të simuluara përputhen me ato klinike me koeficient korrelacioni Pearson mbi 0.7. Binjakët që dalin janë menduar për prova klinike in silico, pra për testimin e terapive te pacientë virtualë.</w:t>
      </w:r>
    </w:p>
    <w:p>
      <w:pPr>
        <w:keepNext/>
        <w:spacing w:after="40" w:before="80"/>
      </w:pPr>
      <w:r>
        <w:rPr>
          <w:b/>
          <w:bCs/>
          <w:color w:val="002147"/>
        </w:rPr>
        <w:t xml:space="preserve">Ekuacioni kyç.</w:t>
      </w:r>
      <w:r>
        <w:rPr>
          <w:i/>
          <w:iCs/>
          <w:color w:val="5B6573"/>
          <w:sz w:val="18"/>
          <w:szCs w:val="18"/>
        </w:rPr>
        <w:t xml:space="preserve">  (modeli monodomain, përafrimi eikonal nga kryqëzimet e Purkinje-s dhe pseudo-EKG-ja (formulim përfaqësues))</w:t>
      </w:r>
    </w:p>
    <w:p>
      <w:pPr>
        <w:pStyle w:val="Equation"/>
      </w:pPr>
      <m:oMathPara>
        <m:oMathParaPr>
          <m:jc m:val="center"/>
        </m:oMathParaPr>
        <m:oMath>
          <m:r>
            <m:t>χ</m:t>
          </m:r>
          <m:d>
            <m:dPr>
              <m:begChr m:val="("/>
              <m:sepChr m:val=""/>
              <m:endChr m:val=")"/>
              <m:grow/>
            </m:dPr>
            <m:e>
              <m:sSub>
                <m:e>
                  <m:r>
                    <m:t>C</m:t>
                  </m:r>
                </m:e>
                <m:sub>
                  <m:r>
                    <m:t>m</m:t>
                  </m:r>
                </m:sub>
              </m:sSub>
              <m:f>
                <m:fPr>
                  <m:type m:val="bar"/>
                </m:fPr>
                <m:num>
                  <m:r>
                    <m:rPr>
                      <m:sty m:val="p"/>
                    </m:rPr>
                    <m:t>∂</m:t>
                  </m:r>
                  <m:r>
                    <m:t>V</m:t>
                  </m:r>
                </m:num>
                <m:den>
                  <m:r>
                    <m:rPr>
                      <m:sty m:val="p"/>
                    </m:rPr>
                    <m:t>∂</m:t>
                  </m:r>
                  <m:r>
                    <m:t>t</m:t>
                  </m:r>
                </m:den>
              </m:f>
              <m:r>
                <m:rPr>
                  <m:sty m:val="p"/>
                </m:rPr>
                <m:t>+</m:t>
              </m:r>
              <m:sSub>
                <m:e>
                  <m:r>
                    <m:t>I</m:t>
                  </m:r>
                </m:e>
                <m:sub>
                  <m:r>
                    <m:rPr>
                      <m:sty m:val="p"/>
                    </m:rPr>
                    <m:t>i</m:t>
                  </m:r>
                  <m:r>
                    <m:rPr>
                      <m:sty m:val="p"/>
                    </m:rPr>
                    <m:t>o</m:t>
                  </m:r>
                  <m:r>
                    <m:rPr>
                      <m:sty m:val="p"/>
                    </m:rPr>
                    <m:t>n</m:t>
                  </m:r>
                </m:sub>
              </m:sSub>
              <m:d>
                <m:dPr>
                  <m:begChr m:val="("/>
                  <m:sepChr m:val=""/>
                  <m:endChr m:val=")"/>
                  <m:grow/>
                </m:dPr>
                <m:e>
                  <m:r>
                    <m:t>V</m:t>
                  </m:r>
                  <m:r>
                    <m:rPr>
                      <m:sty m:val="p"/>
                    </m:rPr>
                    <m:t>,</m:t>
                  </m:r>
                  <m:r>
                    <m:rPr>
                      <m:sty m:val="b"/>
                    </m:rPr>
                    <m:t>s</m:t>
                  </m:r>
                </m:e>
              </m:d>
            </m:e>
          </m:d>
          <m:r>
            <m:rPr>
              <m:sty m:val="p"/>
            </m:rPr>
            <m:t>=</m:t>
          </m:r>
          <m:r>
            <m:rPr>
              <m:sty m:val="p"/>
            </m:rPr>
            <m:t>∇</m:t>
          </m:r>
          <m:r>
            <m:rPr>
              <m:sty m:val="p"/>
            </m:rPr>
            <m:t>⋅</m:t>
          </m:r>
          <m:d>
            <m:dPr>
              <m:begChr m:val="("/>
              <m:sepChr m:val=""/>
              <m:endChr m:val=")"/>
              <m:grow/>
            </m:dPr>
            <m:e>
              <m:sSub>
                <m:e>
                  <m:r>
                    <m:t>σ</m:t>
                  </m:r>
                </m:e>
                <m:sub>
                  <m:r>
                    <m:t>i</m:t>
                  </m:r>
                </m:sub>
              </m:sSub>
              <m:r>
                <m:rPr>
                  <m:sty m:val="p"/>
                </m:rPr>
                <m:t>∇</m:t>
              </m:r>
              <m:r>
                <m:t>V</m:t>
              </m:r>
            </m:e>
          </m:d>
          <m:r>
            <m:rPr>
              <m:sty m:val="p"/>
            </m:rPr>
            <m:t>,</m:t>
          </m:r>
          <m:r>
            <m:t>  </m:t>
          </m:r>
          <m:f>
            <m:fPr>
              <m:type m:val="bar"/>
            </m:fPr>
            <m:num>
              <m:r>
                <m:t>d</m:t>
              </m:r>
              <m:r>
                <m:rPr>
                  <m:sty m:val="b"/>
                </m:rPr>
                <m:t>s</m:t>
              </m:r>
            </m:num>
            <m:den>
              <m:r>
                <m:t>d</m:t>
              </m:r>
              <m:r>
                <m:t>t</m:t>
              </m:r>
            </m:den>
          </m:f>
          <m:r>
            <m:rPr>
              <m:sty m:val="p"/>
            </m:rPr>
            <m:t>=</m:t>
          </m:r>
          <m:r>
            <m:rPr>
              <m:sty m:val="b"/>
            </m:rPr>
            <m:t>g</m:t>
          </m:r>
          <m:d>
            <m:dPr>
              <m:begChr m:val="("/>
              <m:sepChr m:val=""/>
              <m:endChr m:val=")"/>
              <m:grow/>
            </m:dPr>
            <m:e>
              <m:r>
                <m:t>V</m:t>
              </m:r>
              <m:r>
                <m:rPr>
                  <m:sty m:val="p"/>
                </m:rPr>
                <m:t>,</m:t>
              </m:r>
              <m:r>
                <m:rPr>
                  <m:sty m:val="b"/>
                </m:rPr>
                <m:t>s</m:t>
              </m:r>
            </m:e>
          </m:d>
        </m:oMath>
      </m:oMathPara>
    </w:p>
    <w:p>
      <w:pPr>
        <w:pStyle w:val="Equation"/>
      </w:pPr>
      <m:oMathPara>
        <m:oMathParaPr>
          <m:jc m:val="center"/>
        </m:oMathParaPr>
        <m:oMath>
          <m:rad>
            <m:radPr>
              <m:degHide m:val="on"/>
            </m:radPr>
            <m:deg/>
            <m:e>
              <m:r>
                <m:rPr>
                  <m:sty m:val="p"/>
                </m:rPr>
                <m:t>∇</m:t>
              </m:r>
              <m:sSup>
                <m:e>
                  <m:r>
                    <m:t>T</m:t>
                  </m:r>
                </m:e>
                <m:sup>
                  <m:r>
                    <m:rPr>
                      <m:sty m:val="p"/>
                    </m:rPr>
                    <m:t>⊤</m:t>
                  </m:r>
                </m:sup>
              </m:sSup>
              <m:r>
                <m:t>D</m:t>
              </m:r>
              <m:r>
                <m:t> </m:t>
              </m:r>
              <m:r>
                <m:rPr>
                  <m:sty m:val="p"/>
                </m:rPr>
                <m:t>∇</m:t>
              </m:r>
              <m:r>
                <m:t>T</m:t>
              </m:r>
            </m:e>
          </m:rad>
          <m:r>
            <m:rPr>
              <m:sty m:val="p"/>
            </m:rPr>
            <m:t>=</m:t>
          </m:r>
          <m:r>
            <m:t>1</m:t>
          </m:r>
          <m:r>
            <m:rPr>
              <m:sty m:val="p"/>
            </m:rPr>
            <m:t>,</m:t>
          </m:r>
          <m:r>
            <m:t>  </m:t>
          </m:r>
          <m:r>
            <m:t>T</m:t>
          </m:r>
          <m:d>
            <m:dPr>
              <m:begChr m:val="("/>
              <m:sepChr m:val=""/>
              <m:endChr m:val=")"/>
              <m:grow/>
            </m:dPr>
            <m:e>
              <m:sSub>
                <m:e>
                  <m:r>
                    <m:rPr>
                      <m:sty m:val="b"/>
                    </m:rPr>
                    <m:t>x</m:t>
                  </m:r>
                </m:e>
                <m:sub>
                  <m:r>
                    <m:t>k</m:t>
                  </m:r>
                </m:sub>
              </m:sSub>
            </m:e>
          </m:d>
          <m:r>
            <m:rPr>
              <m:sty m:val="p"/>
            </m:rPr>
            <m:t>=</m:t>
          </m:r>
          <m:sSub>
            <m:e>
              <m:r>
                <m:t>t</m:t>
              </m:r>
            </m:e>
            <m:sub>
              <m:r>
                <m:t>k</m:t>
              </m:r>
            </m:sub>
          </m:sSub>
          <m:r>
            <m:rPr>
              <m:sty m:val="p"/>
            </m:rPr>
            <m:t>,</m:t>
          </m:r>
          <m:r>
            <m:t>  </m:t>
          </m:r>
          <m:sSub>
            <m:e>
              <m:r>
                <m:t>ϕ</m:t>
              </m:r>
            </m:e>
            <m:sub>
              <m:r>
                <m:t>j</m:t>
              </m:r>
            </m:sub>
          </m:sSub>
          <m:d>
            <m:dPr>
              <m:begChr m:val="("/>
              <m:sepChr m:val=""/>
              <m:endChr m:val=")"/>
              <m:grow/>
            </m:dPr>
            <m:e>
              <m:r>
                <m:t>t</m:t>
              </m:r>
            </m:e>
          </m:d>
          <m:r>
            <m:rPr>
              <m:sty m:val="p"/>
            </m:rPr>
            <m:t>=</m:t>
          </m:r>
          <m:f>
            <m:fPr>
              <m:type m:val="bar"/>
            </m:fPr>
            <m:num>
              <m:r>
                <m:t>1</m:t>
              </m:r>
            </m:num>
            <m:den>
              <m:r>
                <m:t>4</m:t>
              </m:r>
              <m:r>
                <m:t>π</m:t>
              </m:r>
              <m:sSub>
                <m:e>
                  <m:r>
                    <m:t>σ</m:t>
                  </m:r>
                </m:e>
                <m:sub>
                  <m:r>
                    <m:t>e</m:t>
                  </m:r>
                </m:sub>
              </m:sSub>
            </m:den>
          </m:f>
          <m:nary>
            <m:naryPr>
              <m:chr m:val="∫"/>
              <m:limLoc m:val="subSup"/>
              <m:subHide m:val="off"/>
              <m:supHide m:val="on"/>
            </m:naryPr>
            <m:sub>
              <m:r>
                <m:t>Ω</m:t>
              </m:r>
            </m:sub>
            <m:sup>
              <m:r>
                <m:t>​</m:t>
              </m:r>
            </m:sup>
            <m:e>
              <m:sSub>
                <m:e>
                  <m:r>
                    <m:t>σ</m:t>
                  </m:r>
                </m:e>
                <m:sub>
                  <m:r>
                    <m:t>i</m:t>
                  </m:r>
                </m:sub>
              </m:sSub>
            </m:e>
          </m:nary>
          <m:r>
            <m:rPr>
              <m:sty m:val="p"/>
            </m:rPr>
            <m:t>∇</m:t>
          </m:r>
          <m:r>
            <m:t>V</m:t>
          </m:r>
          <m:r>
            <m:rPr>
              <m:sty m:val="p"/>
            </m:rPr>
            <m:t>⋅</m:t>
          </m:r>
          <m:r>
            <m:rPr>
              <m:sty m:val="p"/>
            </m:rPr>
            <m:t>∇</m:t>
          </m:r>
          <m:f>
            <m:fPr>
              <m:type m:val="bar"/>
            </m:fPr>
            <m:num>
              <m:r>
                <m:t>1</m:t>
              </m:r>
            </m:num>
            <m:den>
              <m:d>
                <m:dPr>
                  <m:begChr m:val="|"/>
                  <m:sepChr m:val=""/>
                  <m:endChr m:val="|"/>
                  <m:grow/>
                </m:dPr>
                <m:e>
                  <m:r>
                    <m:rPr>
                      <m:sty m:val="b"/>
                    </m:rPr>
                    <m:t>x</m:t>
                  </m:r>
                  <m:r>
                    <m:rPr>
                      <m:sty m:val="p"/>
                    </m:rPr>
                    <m:t>−</m:t>
                  </m:r>
                  <m:sSub>
                    <m:e>
                      <m:r>
                        <m:rPr>
                          <m:sty m:val="b"/>
                        </m:rPr>
                        <m:t>e</m:t>
                      </m:r>
                    </m:e>
                    <m:sub>
                      <m:r>
                        <m:t>j</m:t>
                      </m:r>
                    </m:sub>
                  </m:sSub>
                </m:e>
              </m:d>
            </m:den>
          </m:f>
          <m:r>
            <m:t> </m:t>
          </m:r>
          <m:r>
            <m:t>d</m:t>
          </m:r>
          <m:r>
            <m:rPr>
              <m:sty m:val="b"/>
            </m:rPr>
            <m:t>x</m:t>
          </m:r>
        </m:oMath>
      </m:oMathPara>
    </w:p>
    <w:p>
      <w:pPr>
        <w:spacing w:after="100"/>
        <w:jc w:val="both"/>
      </w:pPr>
      <w:r>
        <w:rPr>
          <w:color w:val="3A4350"/>
          <w:sz w:val="19"/>
          <w:szCs w:val="19"/>
        </w:rPr>
        <w:t xml:space="preserve">ku </w:t>
      </w:r>
      <m:oMath>
        <m:r>
          <m:t>V</m:t>
        </m:r>
      </m:oMath>
      <w:r>
        <w:rPr>
          <w:color w:val="3A4350"/>
          <w:sz w:val="19"/>
          <w:szCs w:val="19"/>
        </w:rPr>
        <w:t xml:space="preserve"> është potenciali transmembranor, </w:t>
      </w:r>
      <m:oMath>
        <m:r>
          <m:rPr>
            <m:sty m:val="b"/>
          </m:rPr>
          <m:t>s</m:t>
        </m:r>
      </m:oMath>
      <w:r>
        <w:rPr>
          <w:color w:val="3A4350"/>
          <w:sz w:val="19"/>
          <w:szCs w:val="19"/>
        </w:rPr>
        <w:t xml:space="preserve"> gjendjet e portave dhe të përqendrimeve jonike të modelit qelizor të barkushes së njeriut, </w:t>
      </w:r>
      <m:oMath>
        <m:sSub>
          <m:e>
            <m:r>
              <m:t>I</m:t>
            </m:r>
          </m:e>
          <m:sub>
            <m:r>
              <m:rPr>
                <m:sty m:val="p"/>
              </m:rPr>
              <m:t>i</m:t>
            </m:r>
            <m:r>
              <m:rPr>
                <m:sty m:val="p"/>
              </m:rPr>
              <m:t>o</m:t>
            </m:r>
            <m:r>
              <m:rPr>
                <m:sty m:val="p"/>
              </m:rPr>
              <m:t>n</m:t>
            </m:r>
          </m:sub>
        </m:sSub>
      </m:oMath>
      <w:r>
        <w:rPr>
          <w:color w:val="3A4350"/>
          <w:sz w:val="19"/>
          <w:szCs w:val="19"/>
        </w:rPr>
        <w:t xml:space="preserve"> rryma jonike totale jolineare, </w:t>
      </w:r>
      <m:oMath>
        <m:sSub>
          <m:e>
            <m:r>
              <m:t>C</m:t>
            </m:r>
          </m:e>
          <m:sub>
            <m:r>
              <m:t>m</m:t>
            </m:r>
          </m:sub>
        </m:sSub>
      </m:oMath>
      <w:r>
        <w:rPr>
          <w:color w:val="3A4350"/>
          <w:sz w:val="19"/>
          <w:szCs w:val="19"/>
        </w:rPr>
        <w:t xml:space="preserve"> kapaciteti i membranës, </w:t>
      </w:r>
      <m:oMath>
        <m:r>
          <m:t>χ</m:t>
        </m:r>
      </m:oMath>
      <w:r>
        <w:rPr>
          <w:color w:val="3A4350"/>
          <w:sz w:val="19"/>
          <w:szCs w:val="19"/>
        </w:rPr>
        <w:t xml:space="preserve"> raporti sipërfaqe–vëllim, </w:t>
      </w:r>
      <m:oMath>
        <m:sSub>
          <m:e>
            <m:r>
              <m:t>σ</m:t>
            </m:r>
          </m:e>
          <m:sub>
            <m:r>
              <m:t>i</m:t>
            </m:r>
          </m:sub>
        </m:sSub>
      </m:oMath>
      <w:r>
        <w:rPr>
          <w:color w:val="3A4350"/>
          <w:sz w:val="19"/>
          <w:szCs w:val="19"/>
        </w:rPr>
        <w:t xml:space="preserve"> tensori anizotrop i përcjellshmërisë brendaqelizore, </w:t>
      </w:r>
      <m:oMath>
        <m:r>
          <m:t>T</m:t>
        </m:r>
      </m:oMath>
      <w:r>
        <w:rPr>
          <w:color w:val="3A4350"/>
          <w:sz w:val="19"/>
          <w:szCs w:val="19"/>
        </w:rPr>
        <w:t xml:space="preserve"> koha e aktivizimit, </w:t>
      </w:r>
      <m:oMath>
        <m:r>
          <m:t>D</m:t>
        </m:r>
      </m:oMath>
      <w:r>
        <w:rPr>
          <w:color w:val="3A4350"/>
          <w:sz w:val="19"/>
          <w:szCs w:val="19"/>
        </w:rPr>
        <w:t xml:space="preserve"> tensori anizotrop i katrorëve të shpejtësive të përcjelljes, </w:t>
      </w:r>
      <m:oMath>
        <m:sSub>
          <m:e>
            <m:r>
              <m:rPr>
                <m:sty m:val="b"/>
              </m:rPr>
              <m:t>x</m:t>
            </m:r>
          </m:e>
          <m:sub>
            <m:r>
              <m:t>k</m:t>
            </m:r>
          </m:sub>
        </m:sSub>
      </m:oMath>
      <w:r>
        <w:rPr>
          <w:color w:val="3A4350"/>
          <w:sz w:val="19"/>
          <w:szCs w:val="19"/>
        </w:rPr>
        <w:t xml:space="preserve"> dhe </w:t>
      </w:r>
      <m:oMath>
        <m:sSub>
          <m:e>
            <m:r>
              <m:t>t</m:t>
            </m:r>
          </m:e>
          <m:sub>
            <m:r>
              <m:t>k</m:t>
            </m:r>
          </m:sub>
        </m:sSub>
      </m:oMath>
      <w:r>
        <w:rPr>
          <w:color w:val="3A4350"/>
          <w:sz w:val="19"/>
          <w:szCs w:val="19"/>
        </w:rPr>
        <w:t xml:space="preserve"> pozicionet dhe kohët e aktivizimit në kryqëzimet Purkinje–miokard, </w:t>
      </w:r>
      <m:oMath>
        <m:r>
          <m:t>Ω</m:t>
        </m:r>
      </m:oMath>
      <w:r>
        <w:rPr>
          <w:color w:val="3A4350"/>
          <w:sz w:val="19"/>
          <w:szCs w:val="19"/>
        </w:rPr>
        <w:t xml:space="preserve"> miokardi, </w:t>
      </w:r>
      <m:oMath>
        <m:sSub>
          <m:e>
            <m:r>
              <m:t>σ</m:t>
            </m:r>
          </m:e>
          <m:sub>
            <m:r>
              <m:t>e</m:t>
            </m:r>
          </m:sub>
        </m:sSub>
      </m:oMath>
      <w:r>
        <w:rPr>
          <w:color w:val="3A4350"/>
          <w:sz w:val="19"/>
          <w:szCs w:val="19"/>
        </w:rPr>
        <w:t xml:space="preserve"> përcjellshmëria jashtëqelizore dhe </w:t>
      </w:r>
      <m:oMath>
        <m:sSub>
          <m:e>
            <m:r>
              <m:t>ϕ</m:t>
            </m:r>
          </m:e>
          <m:sub>
            <m:r>
              <m:t>j</m:t>
            </m:r>
          </m:sub>
        </m:sSub>
      </m:oMath>
      <w:r>
        <w:rPr>
          <w:color w:val="3A4350"/>
          <w:sz w:val="19"/>
          <w:szCs w:val="19"/>
        </w:rPr>
        <w:t xml:space="preserve"> pseudo-EKG-ja në elektrodën </w:t>
      </w:r>
      <m:oMath>
        <m:sSub>
          <m:e>
            <m:r>
              <m:rPr>
                <m:sty m:val="b"/>
              </m:rPr>
              <m:t>e</m:t>
            </m:r>
          </m:e>
          <m:sub>
            <m:r>
              <m:t>j</m:t>
            </m:r>
          </m:sub>
        </m:sSub>
      </m:oMath>
      <w:r>
        <w:rPr>
          <w:color w:val="3A4350"/>
          <w:sz w:val="19"/>
          <w:szCs w:val="19"/>
        </w:rPr>
        <w:t xml:space="preserve">. Këto janë format standarde të binjakëve të tillë; zgjidhësi dhe algoritmi i personalizimit në këtë punim nuk u panë.</w:t>
      </w:r>
    </w:p>
    <w:p>
      <w:pPr>
        <w:spacing w:after="100" w:before="80"/>
        <w:jc w:val="both"/>
      </w:pPr>
      <w:r>
        <w:rPr>
          <w:b/>
          <w:bCs/>
          <w:color w:val="002147"/>
        </w:rPr>
        <w:t xml:space="preserve">Lidhja me hyrjen teorike. </w:t>
      </w:r>
      <w:r>
        <w:t xml:space="preserve">Plotëson seksionet 1.5 dhe 1.9: zemra është mjedis ngacmues jolinear (1.5), dhe binjaku dixhital i personalizuar nga EKG-ja dhe MRI-ja është problemi i kalibrimit të seksionit 1.9, me një strukturë të fshehur, rrjetin e Purkinje-s, në rolin që ka heterogjeniteti në një akuifer.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Rrjete realiste të Purkinje-s, të nxjerra nga EKG-ja dhe MRI-ja rutinë të çdo pacienti, të futura në binjakë dixhitalë biventrikularë mjaft të shpejtë për prova klinike in silico.</w:t>
      </w:r>
    </w:p>
    <w:p>
      <w:pPr>
        <w:pStyle w:val="Heading2"/>
        <w:keepNext/>
      </w:pPr>
      <w:r>
        <w:rPr>
          <w:color w:val="002147"/>
        </w:rPr>
        <w:t xml:space="preserve">O2  </w:t>
      </w:r>
      <w:r>
        <w:rPr>
          <w:color w:val="1F3864"/>
        </w:rPr>
        <w:t xml:space="preserve">Violations of the fluctuation-dissipation theorem reveal distinct nonequilibrium dynamics of brain states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Gustavo Deco, Christopher W. Lynn, Yonatan Sanz Perl, Morten L. Kringelbach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E, vëll. 108, art. 064410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g8tsvjukgsudtj8nxs5t">
              <w:r>
                <w:rPr>
                  <w:color w:val="1D4ED8"/>
                  <w:sz w:val="18"/>
                  <w:szCs w:val="18"/>
                  <w:u w:val="single"/>
                </w:rPr>
                <w:t xml:space="preserve">https://doi.org/10.1103/PhysRevE.108.064410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L. Kringelbach: Department of Psychiatry, University of Oxford (regjistri i publikimeve të departamentit, nr. 1598341); G. Deco: Universitat Pompeu Fabra; rreshtat e afiliacionit në artikull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teorema fluktuacion–disipim · dinamika jo-ekuilibër e trurit · model i trurit të plotë me zhurmë · lidhshmëria josimetrike · gjendjet e trurit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Pyetja është sa larg ekuilibrit termodinamik punon truri i njeriut në gjendje të ndryshme dhe cilat veti të organizimit të tij e krijojnë këtë largësi. Në ekuilibër, teorema fluktuacion–disipim (FDT) e lidh përgjigjen e sistemit ndaj shqetësimeve të vogla me korrelacionet e tij spontane; prandaj shkelja e matshme e saj e mat largësinë nga ekuilibri. Autorët e kombinojnë këtë me një model të trurit të plotë të përshtatur me të dhëna neuroimazherie të njeriut dhe nxjerrin shprehje analitike për devijimin nga ekuilibri. Në model, devijimi vjen nga ndërveprimet josimetrike midis zonave dhe nga organizimi hierarkik. Gjendjet e trurit formojnë një hierarki të dinamikës jo-ekuilibër, me shkallë të ndryshme shkeljeje të FDT-së.</w:t>
      </w:r>
    </w:p>
    <w:p>
      <w:pPr>
        <w:keepNext/>
        <w:spacing w:after="40" w:before="80"/>
      </w:pPr>
      <w:r>
        <w:rPr>
          <w:b/>
          <w:bCs/>
          <w:color w:val="002147"/>
        </w:rPr>
        <w:t xml:space="preserve">Ekuacioni kyç.</w:t>
      </w:r>
      <w:r>
        <w:rPr>
          <w:i/>
          <w:iCs/>
          <w:color w:val="5B6573"/>
          <w:sz w:val="18"/>
          <w:szCs w:val="18"/>
        </w:rPr>
        <w:t xml:space="preserve">  (procesi OU shumëdimensional i trurit, FDT-ja në ekuilibër dhe treguesi i shkeljes (formulim përfaqësues))</w:t>
      </w:r>
    </w:p>
    <w:p>
      <w:pPr>
        <w:pStyle w:val="Equation"/>
      </w:pPr>
      <m:oMathPara>
        <m:oMathParaPr>
          <m:jc m:val="center"/>
        </m:oMathParaPr>
        <m:oMath>
          <m:r>
            <m:t>d</m:t>
          </m:r>
          <m:sSub>
            <m:e>
              <m:r>
                <m:rPr>
                  <m:sty m:val="b"/>
                </m:rPr>
                <m:t>x</m:t>
              </m:r>
            </m:e>
            <m:sub>
              <m:r>
                <m:t>t</m:t>
              </m:r>
            </m:sub>
          </m:sSub>
          <m:r>
            <m:rPr>
              <m:sty m:val="p"/>
            </m:rPr>
            <m:t>=</m:t>
          </m:r>
          <m:r>
            <m:t>J</m:t>
          </m:r>
          <m:r>
            <m:t> </m:t>
          </m:r>
          <m:sSub>
            <m:e>
              <m:r>
                <m:rPr>
                  <m:sty m:val="b"/>
                </m:rPr>
                <m:t>x</m:t>
              </m:r>
            </m:e>
            <m:sub>
              <m:r>
                <m:t>t</m:t>
              </m:r>
            </m:sub>
          </m:sSub>
          <m:r>
            <m:t> </m:t>
          </m:r>
          <m:r>
            <m:t>d</m:t>
          </m:r>
          <m:r>
            <m:t>t</m:t>
          </m:r>
          <m:r>
            <m:rPr>
              <m:sty m:val="p"/>
            </m:rPr>
            <m:t>+</m:t>
          </m:r>
          <m:r>
            <m:t>σ</m:t>
          </m:r>
          <m:r>
            <m:t> </m:t>
          </m:r>
          <m:r>
            <m:t>d</m:t>
          </m:r>
          <m:sSub>
            <m:e>
              <m:r>
                <m:rPr>
                  <m:sty m:val="b"/>
                </m:rPr>
                <m:t>W</m:t>
              </m:r>
            </m:e>
            <m:sub>
              <m:r>
                <m:t>t</m:t>
              </m:r>
            </m:sub>
          </m:sSub>
          <m:r>
            <m:rPr>
              <m:sty m:val="p"/>
            </m:rPr>
            <m:t>,</m:t>
          </m:r>
          <m:r>
            <m:t>  </m:t>
          </m:r>
          <m:r>
            <m:t>J</m:t>
          </m:r>
          <m:r>
            <m:t>Σ</m:t>
          </m:r>
          <m:r>
            <m:rPr>
              <m:sty m:val="p"/>
            </m:rPr>
            <m:t>+</m:t>
          </m:r>
          <m:r>
            <m:t>Σ</m:t>
          </m:r>
          <m:sSup>
            <m:e>
              <m:r>
                <m:t>J</m:t>
              </m:r>
            </m:e>
            <m:sup>
              <m:r>
                <m:rPr>
                  <m:sty m:val="p"/>
                </m:rPr>
                <m:t>⊤</m:t>
              </m:r>
            </m:sup>
          </m:sSup>
          <m:r>
            <m:rPr>
              <m:sty m:val="p"/>
            </m:rPr>
            <m:t>+</m:t>
          </m:r>
          <m:sSup>
            <m:e>
              <m:r>
                <m:t>σ</m:t>
              </m:r>
            </m:e>
            <m:sup>
              <m:r>
                <m:t>2</m:t>
              </m:r>
            </m:sup>
          </m:sSup>
          <m:r>
            <m:t>I</m:t>
          </m:r>
          <m:r>
            <m:rPr>
              <m:sty m:val="p"/>
            </m:rPr>
            <m:t>=</m:t>
          </m:r>
          <m:r>
            <m:t>0</m:t>
          </m:r>
          <m:r>
            <m:rPr>
              <m:sty m:val="p"/>
            </m:rPr>
            <m:t>,</m:t>
          </m:r>
          <m:r>
            <m:t>  </m:t>
          </m:r>
          <m:r>
            <m:t>C</m:t>
          </m:r>
          <m:d>
            <m:dPr>
              <m:begChr m:val="("/>
              <m:sepChr m:val=""/>
              <m:endChr m:val=")"/>
              <m:grow/>
            </m:dPr>
            <m:e>
              <m:r>
                <m:t>τ</m:t>
              </m:r>
            </m:e>
          </m:d>
          <m:r>
            <m:rPr>
              <m:sty m:val="p"/>
            </m:rPr>
            <m:t>=</m:t>
          </m:r>
          <m:sSup>
            <m:e>
              <m:r>
                <m:t>e</m:t>
              </m:r>
            </m:e>
            <m:sup>
              <m:r>
                <m:t>J</m:t>
              </m:r>
              <m:r>
                <m:t>τ</m:t>
              </m:r>
            </m:sup>
          </m:sSup>
          <m:r>
            <m:t>Σ</m:t>
          </m:r>
          <m:r>
            <m:rPr>
              <m:sty m:val="p"/>
            </m:rPr>
            <m:t>,</m:t>
          </m:r>
          <m:r>
            <m:t>  </m:t>
          </m:r>
          <m:r>
            <m:t>R</m:t>
          </m:r>
          <m:d>
            <m:dPr>
              <m:begChr m:val="("/>
              <m:sepChr m:val=""/>
              <m:endChr m:val=")"/>
              <m:grow/>
            </m:dPr>
            <m:e>
              <m:r>
                <m:t>τ</m:t>
              </m:r>
            </m:e>
          </m:d>
          <m:r>
            <m:rPr>
              <m:sty m:val="p"/>
            </m:rPr>
            <m:t>=</m:t>
          </m:r>
          <m:sSup>
            <m:e>
              <m:r>
                <m:t>e</m:t>
              </m:r>
            </m:e>
            <m:sup>
              <m:r>
                <m:t>J</m:t>
              </m:r>
              <m:r>
                <m:t>τ</m:t>
              </m:r>
            </m:sup>
          </m:sSup>
        </m:oMath>
      </m:oMathPara>
    </w:p>
    <w:p>
      <w:pPr>
        <w:pStyle w:val="Equation"/>
      </w:pPr>
      <m:oMathPara>
        <m:oMathParaPr>
          <m:jc m:val="center"/>
        </m:oMathParaPr>
        <m:oMath>
          <m:r>
            <m:t>R</m:t>
          </m:r>
          <m:d>
            <m:dPr>
              <m:begChr m:val="("/>
              <m:sepChr m:val=""/>
              <m:endChr m:val=")"/>
              <m:grow/>
            </m:dPr>
            <m:e>
              <m:r>
                <m:t>τ</m:t>
              </m:r>
            </m:e>
          </m:d>
          <m:r>
            <m:rPr>
              <m:sty m:val="p"/>
            </m:rPr>
            <m:t>=</m:t>
          </m:r>
          <m:r>
            <m:rPr>
              <m:sty m:val="p"/>
            </m:rPr>
            <m:t>−</m:t>
          </m:r>
          <m:f>
            <m:fPr>
              <m:type m:val="bar"/>
            </m:fPr>
            <m:num>
              <m:r>
                <m:t>1</m:t>
              </m:r>
            </m:num>
            <m:den>
              <m:r>
                <m:t>T</m:t>
              </m:r>
            </m:den>
          </m:f>
          <m:f>
            <m:fPr>
              <m:type m:val="bar"/>
            </m:fPr>
            <m:num>
              <m:r>
                <m:t>d</m:t>
              </m:r>
              <m:r>
                <m:t>C</m:t>
              </m:r>
              <m:d>
                <m:dPr>
                  <m:begChr m:val="("/>
                  <m:sepChr m:val=""/>
                  <m:endChr m:val=")"/>
                  <m:grow/>
                </m:dPr>
                <m:e>
                  <m:r>
                    <m:t>τ</m:t>
                  </m:r>
                </m:e>
              </m:d>
            </m:num>
            <m:den>
              <m:r>
                <m:t>d</m:t>
              </m:r>
              <m:r>
                <m:t>τ</m:t>
              </m:r>
            </m:den>
          </m:f>
          <m:r>
            <m:rPr>
              <m:sty m:val="p"/>
            </m:rPr>
            <m:t>,</m:t>
          </m:r>
          <m:r>
            <m:t>  </m:t>
          </m:r>
          <m:r>
            <m:t>T</m:t>
          </m:r>
          <m:r>
            <m:rPr>
              <m:sty m:val="p"/>
            </m:rPr>
            <m:t>=</m:t>
          </m:r>
          <m:f>
            <m:fPr>
              <m:type m:val="bar"/>
            </m:fPr>
            <m:num>
              <m:sSup>
                <m:e>
                  <m:r>
                    <m:t>σ</m:t>
                  </m:r>
                </m:e>
                <m:sup>
                  <m:r>
                    <m:t>2</m:t>
                  </m:r>
                </m:sup>
              </m:sSup>
            </m:num>
            <m:den>
              <m:r>
                <m:t>2</m:t>
              </m:r>
            </m:den>
          </m:f>
          <m:r>
            <m:rPr>
              <m:sty m:val="p"/>
            </m:rPr>
            <m:t>,</m:t>
          </m:r>
          <m:r>
            <m:t>  </m:t>
          </m:r>
          <m:r>
            <m:rPr>
              <m:scr m:val="script"/>
              <m:sty m:val="p"/>
            </m:rPr>
            <m:t>V</m:t>
          </m:r>
          <m:r>
            <m:rPr>
              <m:sty m:val="p"/>
            </m:rPr>
            <m:t>=</m:t>
          </m:r>
          <m:nary>
            <m:naryPr>
              <m:chr m:val="∑"/>
              <m:limLoc m:val="undOvr"/>
              <m:subHide m:val="off"/>
              <m:supHide m:val="on"/>
            </m:naryPr>
            <m:sub>
              <m:r>
                <m:t>i</m:t>
              </m:r>
              <m:r>
                <m:rPr>
                  <m:sty m:val="p"/>
                </m:rPr>
                <m:t>,</m:t>
              </m:r>
              <m:r>
                <m:t>j</m:t>
              </m:r>
            </m:sub>
            <m:sup>
              <m:r>
                <m:t>​</m:t>
              </m:r>
            </m:sup>
            <m:e>
              <m:nary>
                <m:naryPr>
                  <m:chr m:val="∫"/>
                  <m:limLoc m:val="subSup"/>
                  <m:subHide m:val="off"/>
                  <m:supHide m:val="off"/>
                </m:naryPr>
                <m:sub>
                  <m:r>
                    <m:t>0</m:t>
                  </m:r>
                </m:sub>
                <m:sup>
                  <m:r>
                    <m:rPr>
                      <m:sty m:val="p"/>
                    </m:rPr>
                    <m:t>∞</m:t>
                  </m:r>
                </m:sup>
                <m:e>
                  <m:d>
                    <m:dPr>
                      <m:begChr m:val="|"/>
                      <m:sepChr m:val=""/>
                      <m:endChr m:val="|"/>
                      <m:grow/>
                    </m:dPr>
                    <m:e>
                      <m:sSub>
                        <m:e>
                          <m:r>
                            <m:t>R</m:t>
                          </m:r>
                        </m:e>
                        <m:sub>
                          <m:r>
                            <m:t>i</m:t>
                          </m:r>
                          <m:r>
                            <m:t>j</m:t>
                          </m:r>
                        </m:sub>
                      </m:sSub>
                      <m:d>
                        <m:dPr>
                          <m:begChr m:val="("/>
                          <m:sepChr m:val=""/>
                          <m:endChr m:val=")"/>
                          <m:grow/>
                        </m:dPr>
                        <m:e>
                          <m:r>
                            <m:t>τ</m:t>
                          </m:r>
                        </m:e>
                      </m:d>
                      <m:r>
                        <m:rPr>
                          <m:sty m:val="p"/>
                        </m:rPr>
                        <m:t>+</m:t>
                      </m:r>
                      <m:f>
                        <m:fPr>
                          <m:type m:val="bar"/>
                        </m:fPr>
                        <m:num>
                          <m:r>
                            <m:t>1</m:t>
                          </m:r>
                        </m:num>
                        <m:den>
                          <m:r>
                            <m:t>T</m:t>
                          </m:r>
                        </m:den>
                      </m:f>
                      <m:f>
                        <m:fPr>
                          <m:type m:val="bar"/>
                        </m:fPr>
                        <m:num>
                          <m:r>
                            <m:t>d</m:t>
                          </m:r>
                          <m:sSub>
                            <m:e>
                              <m:r>
                                <m:t>C</m:t>
                              </m:r>
                            </m:e>
                            <m:sub>
                              <m:r>
                                <m:t>i</m:t>
                              </m:r>
                              <m:r>
                                <m:t>j</m:t>
                              </m:r>
                            </m:sub>
                          </m:sSub>
                          <m:d>
                            <m:dPr>
                              <m:begChr m:val="("/>
                              <m:sepChr m:val=""/>
                              <m:endChr m:val=")"/>
                              <m:grow/>
                            </m:dPr>
                            <m:e>
                              <m:r>
                                <m:t>τ</m:t>
                              </m:r>
                            </m:e>
                          </m:d>
                        </m:num>
                        <m:den>
                          <m:r>
                            <m:t>d</m:t>
                          </m:r>
                          <m:r>
                            <m:t>τ</m:t>
                          </m:r>
                        </m:den>
                      </m:f>
                    </m:e>
                  </m:d>
                </m:e>
              </m:nary>
            </m:e>
          </m:nary>
          <m:r>
            <m:t>d</m:t>
          </m:r>
          <m:r>
            <m:t>τ</m:t>
          </m:r>
        </m:oMath>
      </m:oMathPara>
    </w:p>
    <w:p>
      <w:pPr>
        <w:spacing w:after="100"/>
        <w:jc w:val="both"/>
      </w:pPr>
      <w:r>
        <w:rPr>
          <w:color w:val="3A4350"/>
          <w:sz w:val="19"/>
          <w:szCs w:val="19"/>
        </w:rPr>
        <w:t xml:space="preserve">ku </w:t>
      </w:r>
      <m:oMath>
        <m:sSub>
          <m:e>
            <m:r>
              <m:rPr>
                <m:sty m:val="b"/>
              </m:rPr>
              <m:t>x</m:t>
            </m:r>
          </m:e>
          <m:sub>
            <m:r>
              <m:t>t</m:t>
            </m:r>
          </m:sub>
        </m:sSub>
      </m:oMath>
      <w:r>
        <w:rPr>
          <w:color w:val="3A4350"/>
          <w:sz w:val="19"/>
          <w:szCs w:val="19"/>
        </w:rPr>
        <w:t xml:space="preserve"> janë luhatjet e aktivitetit rajonal rreth pikës së punës së një modeli të trurit të plotë (p.sh. të tipit Hopf), </w:t>
      </w:r>
      <m:oMath>
        <m:r>
          <m:t>J</m:t>
        </m:r>
      </m:oMath>
      <w:r>
        <w:rPr>
          <w:color w:val="3A4350"/>
          <w:sz w:val="19"/>
          <w:szCs w:val="19"/>
        </w:rPr>
        <w:t xml:space="preserve"> Jakobiani, që bashkon shuarjen lokale me lidhshmërinë efektive, ndoshta josimetrike, </w:t>
      </w:r>
      <m:oMath>
        <m:r>
          <m:t>σ</m:t>
        </m:r>
      </m:oMath>
      <w:r>
        <w:rPr>
          <w:color w:val="3A4350"/>
          <w:sz w:val="19"/>
          <w:szCs w:val="19"/>
        </w:rPr>
        <w:t xml:space="preserve"> amplituda e zhurmës, </w:t>
      </w:r>
      <m:oMath>
        <m:sSub>
          <m:e>
            <m:r>
              <m:rPr>
                <m:sty m:val="b"/>
              </m:rPr>
              <m:t>W</m:t>
            </m:r>
          </m:e>
          <m:sub>
            <m:r>
              <m:t>t</m:t>
            </m:r>
          </m:sub>
        </m:sSub>
      </m:oMath>
      <w:r>
        <w:rPr>
          <w:color w:val="3A4350"/>
          <w:sz w:val="19"/>
          <w:szCs w:val="19"/>
        </w:rPr>
        <w:t xml:space="preserve"> procesi vektorial Wiener, </w:t>
      </w:r>
      <m:oMath>
        <m:r>
          <m:t>Σ</m:t>
        </m:r>
      </m:oMath>
      <w:r>
        <w:rPr>
          <w:color w:val="3A4350"/>
          <w:sz w:val="19"/>
          <w:szCs w:val="19"/>
        </w:rPr>
        <w:t xml:space="preserve"> kovarianca stacionare (zgjidhja e ekuacionit të Lyapunov-it), </w:t>
      </w:r>
      <m:oMath>
        <m:r>
          <m:t>C</m:t>
        </m:r>
        <m:d>
          <m:dPr>
            <m:begChr m:val="("/>
            <m:sepChr m:val=""/>
            <m:endChr m:val=")"/>
            <m:grow/>
          </m:dPr>
          <m:e>
            <m:r>
              <m:t>τ</m:t>
            </m:r>
          </m:e>
        </m:d>
      </m:oMath>
      <w:r>
        <w:rPr>
          <w:color w:val="3A4350"/>
          <w:sz w:val="19"/>
          <w:szCs w:val="19"/>
        </w:rPr>
        <w:t xml:space="preserve"> kovarianca me vonesë, </w:t>
      </w:r>
      <m:oMath>
        <m:r>
          <m:t>R</m:t>
        </m:r>
        <m:d>
          <m:dPr>
            <m:begChr m:val="("/>
            <m:sepChr m:val=""/>
            <m:endChr m:val=")"/>
            <m:grow/>
          </m:dPr>
          <m:e>
            <m:r>
              <m:t>τ</m:t>
            </m:r>
          </m:e>
        </m:d>
      </m:oMath>
      <w:r>
        <w:rPr>
          <w:color w:val="3A4350"/>
          <w:sz w:val="19"/>
          <w:szCs w:val="19"/>
        </w:rPr>
        <w:t xml:space="preserve"> matrica e përgjigjes lineare ndaj një impulsi të vogël, </w:t>
      </w:r>
      <m:oMath>
        <m:r>
          <m:t>T</m:t>
        </m:r>
      </m:oMath>
      <w:r>
        <w:rPr>
          <w:color w:val="3A4350"/>
          <w:sz w:val="19"/>
          <w:szCs w:val="19"/>
        </w:rPr>
        <w:t xml:space="preserve"> temperatura efektive dhe </w:t>
      </w:r>
      <m:oMath>
        <m:r>
          <m:rPr>
            <m:scr m:val="script"/>
            <m:sty m:val="p"/>
          </m:rPr>
          <m:t>V</m:t>
        </m:r>
      </m:oMath>
      <w:r>
        <w:rPr>
          <w:color w:val="3A4350"/>
          <w:sz w:val="19"/>
          <w:szCs w:val="19"/>
        </w:rPr>
        <w:t xml:space="preserve"> një tregues i integruar i shkeljes. Barazimi i parë i rreshtit të dytë është FDT-ja, që vlen në ekuilibër: me zhurmë izotrope kjo ndodh kur </w:t>
      </w:r>
      <m:oMath>
        <m:r>
          <m:t>J</m:t>
        </m:r>
      </m:oMath>
      <w:r>
        <w:rPr>
          <w:color w:val="3A4350"/>
          <w:sz w:val="19"/>
          <w:szCs w:val="19"/>
        </w:rPr>
        <w:t xml:space="preserve"> është simetrike, ndërsa asimetria e </w:t>
      </w:r>
      <m:oMath>
        <m:r>
          <m:t>J</m:t>
        </m:r>
      </m:oMath>
      <w:r>
        <w:rPr>
          <w:color w:val="3A4350"/>
          <w:sz w:val="19"/>
          <w:szCs w:val="19"/>
        </w:rPr>
        <w:t xml:space="preserve"> jep </w:t>
      </w:r>
      <m:oMath>
        <m:r>
          <m:rPr>
            <m:scr m:val="script"/>
            <m:sty m:val="p"/>
          </m:rPr>
          <m:t>V</m:t>
        </m:r>
        <m:r>
          <m:rPr>
            <m:sty m:val="p"/>
          </m:rPr>
          <m:t>&gt;</m:t>
        </m:r>
        <m:r>
          <m:t>0</m:t>
        </m:r>
      </m:oMath>
      <w:r>
        <w:rPr>
          <w:color w:val="3A4350"/>
          <w:sz w:val="19"/>
          <w:szCs w:val="19"/>
        </w:rPr>
        <w:t xml:space="preserve">. Treguesi i saktë i artikullit nuk u pa.</w:t>
      </w:r>
    </w:p>
    <w:p>
      <w:pPr>
        <w:spacing w:after="100" w:before="80"/>
        <w:jc w:val="both"/>
      </w:pPr>
      <w:r>
        <w:rPr>
          <w:b/>
          <w:bCs/>
          <w:color w:val="002147"/>
        </w:rPr>
        <w:t xml:space="preserve">Lidhja me hyrjen teorike. </w:t>
      </w:r>
      <w:r>
        <w:t xml:space="preserve">Plotëson seksionet 1.2 dhe 1.6: është procesi OU i seksionit 1.2 në rrjetin e seksionit 1.6, dhe tregon se kur sistemi nuk është në ekuilibër, korrelacionet spontane nuk e zëvendësojnë përgjigjen ndaj një shqetësimi. I njëjti arsyetim mbështet KRITIK-GO-n (seksioni 11): shpejtësia e rikthimit matet më mirë me një hyrje të njohur sesa vetëm nga zhurma.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shkeljen e teoremës fluktuacion–disipim në një masë operative, të bazuar te modeli, të largësisë së trurit nga ekuilibri, dhe e lidh analitikisht me lidhshmërinë jo-reciproke dhe me hierarkinë.</w:t>
      </w:r>
    </w:p>
    <w:p>
      <w:pPr>
        <w:pStyle w:val="Heading2"/>
        <w:keepNext/>
      </w:pPr>
      <w:r>
        <w:rPr>
          <w:color w:val="002147"/>
        </w:rPr>
        <w:t xml:space="preserve">O3  </w:t>
      </w:r>
      <w:r>
        <w:rPr>
          <w:color w:val="1F3864"/>
        </w:rPr>
        <w:t xml:space="preserve">Average beta burst duration profiles provide a signature of dynamical changes between the ON and OFF medication states in Parkinson's disease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Benoit Duchet, Filippo Ghezzi, Gihan Weerasinghe, Gerd Tinkhauser, Andrea A. Kühn, Peter Brown, Christian Bick, Rafal Bogacz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17(7), e1009116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wergx8f9bsprfxlbs3rf">
              <w:r>
                <w:rPr>
                  <w:color w:val="1D4ED8"/>
                  <w:sz w:val="18"/>
                  <w:szCs w:val="18"/>
                  <w:u w:val="single"/>
                </w:rPr>
                <w:t xml:space="preserve">https://doi.org/10.1371/journal.pcbi.1009116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Duchet, R. Bogacz dhe bashkautorët: MRC Brain Network Dynamics Unit dhe Nuffield Department of Clinical Neurosciences, University of Oxford (faqet e publikimeve të njësisë dhe të departamentit; regjistër në ORA); G. Tinkhauser: Bern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shpërthimet beta · sëmundja e Parkinson-it · model stokastik i mbështjellëses · jolineariteti i dinamikës · stimulimi adaptiv i trurit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Shpërthimet e ritmit beta në potencialet e fushës lokale të bërthamës subtalamike lidhen me vështirësitë motorike të Parkinson-it, dhe kohëzgjatja e tyre përdoret si biomarker për stimulimin adaptiv të thellë të trurit. Punimi pyet nëse profili mesatar i kohëzgjatjes së shpërthimeve, pra kohëzgjatja mesatare si funksion i pragut të amplitudës që e përcakton shpërthimin, tregon si ndryshon dinamika që gjeneron ritmin beta midis gjendjes pa levodopa (OFF) dhe me levodopa (ON). Autorët përshtatën te regjistrimet e pacientëve modele popullatash nervore me frymëzim biologjik dhe modele më të thjeshta stokastike të mbështjellëses beta, duke kërkuar ndryshimin më të thjeshtë dinamik që shpjegon strukturën e ndryshuar kohore. Pa ilaç, sistemi që gjeneron ritmin beta ka më shumë gjasa të punojë në regjim jolinear, dhe ndryshimi i një mase të jolinearitetit korrelon me dëmtimin motorik. Kur zhurma e modelit të mbështjellëses supozohet konstante, jolineariteti mund të lexohet drejtpërdrejt nga profilet mesatare të kohëzgjatjes.</w:t>
      </w:r>
    </w:p>
    <w:p>
      <w:pPr>
        <w:keepNext/>
        <w:spacing w:after="40" w:before="80"/>
      </w:pPr>
      <w:r>
        <w:rPr>
          <w:b/>
          <w:bCs/>
          <w:color w:val="002147"/>
        </w:rPr>
        <w:t xml:space="preserve">Ekuacioni kyç.</w:t>
      </w:r>
      <w:r>
        <w:rPr>
          <w:i/>
          <w:iCs/>
          <w:color w:val="5B6573"/>
          <w:sz w:val="18"/>
          <w:szCs w:val="18"/>
        </w:rPr>
        <w:t xml:space="preserve">  (modeli stokastik i mbështjellëses beta dhe profili mesatar i kohëzgjatjes së shpërthimeve (formulim përfaqësues))</w:t>
      </w:r>
    </w:p>
    <w:p>
      <w:pPr>
        <w:pStyle w:val="Equation"/>
      </w:pPr>
      <m:oMathPara>
        <m:oMathParaPr>
          <m:jc m:val="center"/>
        </m:oMathParaPr>
        <m:oMath>
          <m:r>
            <m:t>d</m:t>
          </m:r>
          <m:sSub>
            <m:e>
              <m:r>
                <m:t>X</m:t>
              </m:r>
            </m:e>
            <m:sub>
              <m:r>
                <m:t>t</m:t>
              </m:r>
            </m:sub>
          </m:sSub>
          <m:r>
            <m:rPr>
              <m:sty m:val="p"/>
            </m:rPr>
            <m:t>=</m:t>
          </m:r>
          <m:r>
            <m:rPr>
              <m:sty m:val="p"/>
            </m:rPr>
            <m:t>−</m:t>
          </m:r>
          <m:r>
            <m:t>μ</m:t>
          </m:r>
          <m:d>
            <m:dPr>
              <m:begChr m:val="("/>
              <m:sepChr m:val=""/>
              <m:endChr m:val=")"/>
              <m:grow/>
            </m:dPr>
            <m:e>
              <m:sSub>
                <m:e>
                  <m:r>
                    <m:t>X</m:t>
                  </m:r>
                </m:e>
                <m:sub>
                  <m:r>
                    <m:t>t</m:t>
                  </m:r>
                </m:sub>
              </m:sSub>
            </m:e>
          </m:d>
          <m:r>
            <m:t>d</m:t>
          </m:r>
          <m:r>
            <m:t>t</m:t>
          </m:r>
          <m:r>
            <m:rPr>
              <m:sty m:val="p"/>
            </m:rPr>
            <m:t>+</m:t>
          </m:r>
          <m:r>
            <m:t>ζ</m:t>
          </m:r>
          <m:r>
            <m:t> </m:t>
          </m:r>
          <m:r>
            <m:t>d</m:t>
          </m:r>
          <m:sSub>
            <m:e>
              <m:r>
                <m:t>W</m:t>
              </m:r>
            </m:e>
            <m:sub>
              <m:r>
                <m:t>t</m:t>
              </m:r>
            </m:sub>
          </m:sSub>
          <m:r>
            <m:rPr>
              <m:sty m:val="p"/>
            </m:rPr>
            <m:t>,</m:t>
          </m:r>
          <m:r>
            <m:t>  </m:t>
          </m:r>
          <m:sSub>
            <m:e>
              <m:r>
                <m:t>μ</m:t>
              </m:r>
            </m:e>
            <m:sub>
              <m:r>
                <m:rPr>
                  <m:sty m:val="p"/>
                </m:rPr>
                <m:t>O</m:t>
              </m:r>
              <m:r>
                <m:rPr>
                  <m:sty m:val="p"/>
                </m:rPr>
                <m:t>U</m:t>
              </m:r>
            </m:sub>
          </m:sSub>
          <m:d>
            <m:dPr>
              <m:begChr m:val="("/>
              <m:sepChr m:val=""/>
              <m:endChr m:val=")"/>
              <m:grow/>
            </m:dPr>
            <m:e>
              <m:r>
                <m:t>x</m:t>
              </m:r>
            </m:e>
          </m:d>
          <m:r>
            <m:rPr>
              <m:sty m:val="p"/>
            </m:rPr>
            <m:t>=</m:t>
          </m:r>
          <m:r>
            <m:t>θ</m:t>
          </m:r>
          <m:r>
            <m:t> </m:t>
          </m:r>
          <m:d>
            <m:dPr>
              <m:begChr m:val="("/>
              <m:sepChr m:val=""/>
              <m:endChr m:val=")"/>
              <m:grow/>
            </m:dPr>
            <m:e>
              <m:r>
                <m:t>x</m:t>
              </m:r>
              <m:r>
                <m:rPr>
                  <m:sty m:val="p"/>
                </m:rPr>
                <m:t>−</m:t>
              </m:r>
              <m:r>
                <m:t>m</m:t>
              </m:r>
            </m:e>
          </m:d>
        </m:oMath>
      </m:oMathPara>
    </w:p>
    <w:p>
      <w:pPr>
        <w:pStyle w:val="Equation"/>
      </w:pPr>
      <m:oMathPara>
        <m:oMathParaPr>
          <m:jc m:val="center"/>
        </m:oMathParaPr>
        <m:oMath>
          <m:bar>
            <m:barPr>
              <m:pos m:val="top"/>
            </m:barPr>
            <m:e>
              <m:r>
                <m:t>d</m:t>
              </m:r>
            </m:e>
          </m:bar>
          <m:d>
            <m:dPr>
              <m:begChr m:val="("/>
              <m:sepChr m:val=""/>
              <m:endChr m:val=")"/>
              <m:grow/>
            </m:dPr>
            <m:e>
              <m:r>
                <m:t>b</m:t>
              </m:r>
            </m:e>
          </m:d>
          <m:r>
            <m:rPr>
              <m:sty m:val="p"/>
            </m:rPr>
            <m:t>=</m:t>
          </m:r>
          <m:f>
            <m:fPr>
              <m:type m:val="bar"/>
            </m:fPr>
            <m:num>
              <m:r>
                <m:t>1</m:t>
              </m:r>
            </m:num>
            <m:den>
              <m:sSub>
                <m:e>
                  <m:r>
                    <m:t>N</m:t>
                  </m:r>
                </m:e>
                <m:sub>
                  <m:r>
                    <m:t>b</m:t>
                  </m:r>
                </m:sub>
              </m:sSub>
            </m:den>
          </m:f>
          <m:nary>
            <m:naryPr>
              <m:chr m:val="∑"/>
              <m:limLoc m:val="undOvr"/>
              <m:subHide m:val="off"/>
              <m:supHide m:val="off"/>
            </m:naryPr>
            <m:sub>
              <m:r>
                <m:t>j</m:t>
              </m:r>
              <m:r>
                <m:rPr>
                  <m:sty m:val="p"/>
                </m:rPr>
                <m:t>=</m:t>
              </m:r>
              <m:r>
                <m:t>1</m:t>
              </m:r>
            </m:sub>
            <m:sup>
              <m:sSub>
                <m:e>
                  <m:r>
                    <m:t>N</m:t>
                  </m:r>
                </m:e>
                <m:sub>
                  <m:r>
                    <m:t>b</m:t>
                  </m:r>
                </m:sub>
              </m:sSub>
            </m:sup>
            <m:e>
              <m:d>
                <m:dPr>
                  <m:begChr m:val="("/>
                  <m:sepChr m:val=""/>
                  <m:endChr m:val=")"/>
                  <m:grow/>
                </m:dPr>
                <m:e>
                  <m:sSubSup>
                    <m:e>
                      <m:r>
                        <m:t>t</m:t>
                      </m:r>
                    </m:e>
                    <m:sub>
                      <m:r>
                        <m:t>j</m:t>
                      </m:r>
                    </m:sub>
                    <m:sup>
                      <m:r>
                        <m:rPr>
                          <m:sty m:val="p"/>
                        </m:rPr>
                        <m:t>f</m:t>
                      </m:r>
                      <m:r>
                        <m:rPr>
                          <m:sty m:val="p"/>
                        </m:rPr>
                        <m:t>u</m:t>
                      </m:r>
                      <m:r>
                        <m:rPr>
                          <m:sty m:val="p"/>
                        </m:rPr>
                        <m:t>n</m:t>
                      </m:r>
                      <m:r>
                        <m:rPr>
                          <m:sty m:val="p"/>
                        </m:rPr>
                        <m:t>d</m:t>
                      </m:r>
                    </m:sup>
                  </m:sSubSup>
                  <m:r>
                    <m:rPr>
                      <m:sty m:val="p"/>
                    </m:rPr>
                    <m:t>−</m:t>
                  </m:r>
                  <m:sSubSup>
                    <m:e>
                      <m:r>
                        <m:t>t</m:t>
                      </m:r>
                    </m:e>
                    <m:sub>
                      <m:r>
                        <m:t>j</m:t>
                      </m:r>
                    </m:sub>
                    <m:sup>
                      <m:r>
                        <m:rPr>
                          <m:sty m:val="p"/>
                        </m:rPr>
                        <m:t>f</m:t>
                      </m:r>
                      <m:r>
                        <m:rPr>
                          <m:sty m:val="p"/>
                        </m:rPr>
                        <m:t>i</m:t>
                      </m:r>
                      <m:r>
                        <m:rPr>
                          <m:sty m:val="p"/>
                        </m:rPr>
                        <m:t>l</m:t>
                      </m:r>
                      <m:r>
                        <m:rPr>
                          <m:sty m:val="p"/>
                        </m:rPr>
                        <m:t>l</m:t>
                      </m:r>
                    </m:sup>
                  </m:sSubSup>
                </m:e>
              </m:d>
            </m:e>
          </m:nary>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mbështjellësja e amplitudës beta, </w:t>
      </w:r>
      <m:oMath>
        <m:r>
          <m:t>μ</m:t>
        </m:r>
      </m:oMath>
      <w:r>
        <w:rPr>
          <w:color w:val="3A4350"/>
          <w:sz w:val="19"/>
          <w:szCs w:val="19"/>
        </w:rPr>
        <w:t xml:space="preserve"> funksioni i zhvendosjes (forca rikthyese), </w:t>
      </w:r>
      <m:oMath>
        <m:r>
          <m:t>ζ</m:t>
        </m:r>
      </m:oMath>
      <w:r>
        <w:rPr>
          <w:color w:val="3A4350"/>
          <w:sz w:val="19"/>
          <w:szCs w:val="19"/>
        </w:rPr>
        <w:t xml:space="preserve"> intensiteti konstant i zhurmës, </w:t>
      </w:r>
      <m:oMath>
        <m:sSub>
          <m:e>
            <m:r>
              <m:t>W</m:t>
            </m:r>
          </m:e>
          <m:sub>
            <m:r>
              <m:t>t</m:t>
            </m:r>
          </m:sub>
        </m:sSub>
      </m:oMath>
      <w:r>
        <w:rPr>
          <w:color w:val="3A4350"/>
          <w:sz w:val="19"/>
          <w:szCs w:val="19"/>
        </w:rPr>
        <w:t xml:space="preserve"> procesi Wiener, </w:t>
      </w:r>
      <m:oMath>
        <m:r>
          <m:t>θ</m:t>
        </m:r>
      </m:oMath>
      <w:r>
        <w:rPr>
          <w:color w:val="3A4350"/>
          <w:sz w:val="19"/>
          <w:szCs w:val="19"/>
        </w:rPr>
        <w:t xml:space="preserve"> shpejtësia e relaksimit dhe </w:t>
      </w:r>
      <m:oMath>
        <m:r>
          <m:t>m</m:t>
        </m:r>
      </m:oMath>
      <w:r>
        <w:rPr>
          <w:color w:val="3A4350"/>
          <w:sz w:val="19"/>
          <w:szCs w:val="19"/>
        </w:rPr>
        <w:t xml:space="preserve"> niveli mesatar në rastin linear (Ornstein–Uhlenbeck), </w:t>
      </w:r>
      <m:oMath>
        <m:r>
          <m:t>b</m:t>
        </m:r>
      </m:oMath>
      <w:r>
        <w:rPr>
          <w:color w:val="3A4350"/>
          <w:sz w:val="19"/>
          <w:szCs w:val="19"/>
        </w:rPr>
        <w:t xml:space="preserve"> pragu i amplitudës, </w:t>
      </w:r>
      <m:oMath>
        <m:sSub>
          <m:e>
            <m:r>
              <m:t>N</m:t>
            </m:r>
          </m:e>
          <m:sub>
            <m:r>
              <m:t>b</m:t>
            </m:r>
          </m:sub>
        </m:sSub>
      </m:oMath>
      <w:r>
        <w:rPr>
          <w:color w:val="3A4350"/>
          <w:sz w:val="19"/>
          <w:szCs w:val="19"/>
        </w:rPr>
        <w:t xml:space="preserve"> numri i shpërthimeve mbi pragun </w:t>
      </w:r>
      <m:oMath>
        <m:r>
          <m:t>b</m:t>
        </m:r>
      </m:oMath>
      <w:r>
        <w:rPr>
          <w:color w:val="3A4350"/>
          <w:sz w:val="19"/>
          <w:szCs w:val="19"/>
        </w:rPr>
        <w:t xml:space="preserve">, ku shpërthimi </w:t>
      </w:r>
      <m:oMath>
        <m:r>
          <m:t>j</m:t>
        </m:r>
      </m:oMath>
      <w:r>
        <w:rPr>
          <w:color w:val="3A4350"/>
          <w:sz w:val="19"/>
          <w:szCs w:val="19"/>
        </w:rPr>
        <w:t xml:space="preserve"> është intervali maksimal nga </w:t>
      </w:r>
      <m:oMath>
        <m:sSubSup>
          <m:e>
            <m:r>
              <m:t>t</m:t>
            </m:r>
          </m:e>
          <m:sub>
            <m:r>
              <m:t>j</m:t>
            </m:r>
          </m:sub>
          <m:sup>
            <m:r>
              <m:rPr>
                <m:sty m:val="p"/>
              </m:rPr>
              <m:t>f</m:t>
            </m:r>
            <m:r>
              <m:rPr>
                <m:sty m:val="p"/>
              </m:rPr>
              <m:t>i</m:t>
            </m:r>
            <m:r>
              <m:rPr>
                <m:sty m:val="p"/>
              </m:rPr>
              <m:t>l</m:t>
            </m:r>
            <m:r>
              <m:rPr>
                <m:sty m:val="p"/>
              </m:rPr>
              <m:t>l</m:t>
            </m:r>
          </m:sup>
        </m:sSubSup>
      </m:oMath>
      <w:r>
        <w:rPr>
          <w:color w:val="3A4350"/>
          <w:sz w:val="19"/>
          <w:szCs w:val="19"/>
        </w:rPr>
        <w:t xml:space="preserve"> deri në </w:t>
      </w:r>
      <m:oMath>
        <m:sSubSup>
          <m:e>
            <m:r>
              <m:t>t</m:t>
            </m:r>
          </m:e>
          <m:sub>
            <m:r>
              <m:t>j</m:t>
            </m:r>
          </m:sub>
          <m:sup>
            <m:r>
              <m:rPr>
                <m:sty m:val="p"/>
              </m:rPr>
              <m:t>f</m:t>
            </m:r>
            <m:r>
              <m:rPr>
                <m:sty m:val="p"/>
              </m:rPr>
              <m:t>u</m:t>
            </m:r>
            <m:r>
              <m:rPr>
                <m:sty m:val="p"/>
              </m:rPr>
              <m:t>n</m:t>
            </m:r>
            <m:r>
              <m:rPr>
                <m:sty m:val="p"/>
              </m:rPr>
              <m:t>d</m:t>
            </m:r>
          </m:sup>
        </m:sSubSup>
      </m:oMath>
      <w:r>
        <w:rPr>
          <w:color w:val="3A4350"/>
          <w:sz w:val="19"/>
          <w:szCs w:val="19"/>
        </w:rPr>
        <w:t xml:space="preserve"> gjatë të cilit </w:t>
      </w:r>
      <m:oMath>
        <m:sSub>
          <m:e>
            <m:r>
              <m:t>X</m:t>
            </m:r>
          </m:e>
          <m:sub>
            <m:r>
              <m:t>t</m:t>
            </m:r>
          </m:sub>
        </m:sSub>
        <m:r>
          <m:rPr>
            <m:sty m:val="p"/>
          </m:rPr>
          <m:t>&gt;</m:t>
        </m:r>
        <m:r>
          <m:t>b</m:t>
        </m:r>
      </m:oMath>
      <w:r>
        <w:rPr>
          <w:color w:val="3A4350"/>
          <w:sz w:val="19"/>
          <w:szCs w:val="19"/>
        </w:rPr>
        <w:t xml:space="preserve">, dhe </w:t>
      </w:r>
      <m:oMath>
        <m:bar>
          <m:barPr>
            <m:pos m:val="top"/>
          </m:barPr>
          <m:e>
            <m:r>
              <m:t>d</m:t>
            </m:r>
          </m:e>
        </m:bar>
        <m:d>
          <m:dPr>
            <m:begChr m:val="("/>
            <m:sepChr m:val=""/>
            <m:endChr m:val=")"/>
            <m:grow/>
          </m:dPr>
          <m:e>
            <m:r>
              <m:t>b</m:t>
            </m:r>
          </m:e>
        </m:d>
      </m:oMath>
      <w:r>
        <w:rPr>
          <w:color w:val="3A4350"/>
          <w:sz w:val="19"/>
          <w:szCs w:val="19"/>
        </w:rPr>
        <w:t xml:space="preserve"> profili mesatar i kohëzgjatjes. Modeli jolinear shton terma të rendit më të lartë te </w:t>
      </w:r>
      <m:oMath>
        <m:r>
          <m:t>μ</m:t>
        </m:r>
      </m:oMath>
      <w:r>
        <w:rPr>
          <w:color w:val="3A4350"/>
          <w:sz w:val="19"/>
          <w:szCs w:val="19"/>
        </w:rPr>
        <w:t xml:space="preserve">, dhe forma e </w:t>
      </w:r>
      <m:oMath>
        <m:bar>
          <m:barPr>
            <m:pos m:val="top"/>
          </m:barPr>
          <m:e>
            <m:r>
              <m:t>d</m:t>
            </m:r>
          </m:e>
        </m:bar>
        <m:d>
          <m:dPr>
            <m:begChr m:val="("/>
            <m:sepChr m:val=""/>
            <m:endChr m:val=")"/>
            <m:grow/>
          </m:dPr>
          <m:e>
            <m:r>
              <m:t>b</m:t>
            </m:r>
          </m:e>
        </m:d>
      </m:oMath>
      <w:r>
        <w:rPr>
          <w:color w:val="3A4350"/>
          <w:sz w:val="19"/>
          <w:szCs w:val="19"/>
        </w:rPr>
        <w:t xml:space="preserve"> e dallon atë nga rasti linear. Forma e ekuacionit u pa në një abstrakt konference për këto modele, jo në vetë artikullin.</w:t>
      </w:r>
    </w:p>
    <w:p>
      <w:pPr>
        <w:spacing w:after="100" w:before="80"/>
        <w:jc w:val="both"/>
      </w:pPr>
      <w:r>
        <w:rPr>
          <w:b/>
          <w:bCs/>
          <w:color w:val="002147"/>
        </w:rPr>
        <w:t xml:space="preserve">Lidhja me hyrjen teorike. </w:t>
      </w:r>
      <w:r>
        <w:t xml:space="preserve">Plotëson seksionet 1.2 dhe 1.5: është procesi OU i seksionit 1.2 me forcë rikthyese jolineare, i zbatuar te një oshilator nervor (1.5), dhe tregon si një statistikë e thjeshtë e kalimeve të pragut zbulon regjimin dinamik. Logjika është ajo e seksionit 1.7: forma e luhatjeve tregon sa i fortë është rikthimi.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statistikë e thjeshtë dhe e matshme klinikisht, profili i kohëzgjatjes së shpërthimeve, lidhet me jolinearitetin e dinamikës stokastike që e gjeneron, dhe kështu shpjegohet dinamikisht pse kohëzgjatja e shpërthimeve funksionon si biomarker.</w:t>
      </w:r>
    </w:p>
    <w:p>
      <w:pPr>
        <w:pStyle w:val="Heading2"/>
        <w:keepNext/>
      </w:pPr>
      <w:r>
        <w:rPr>
          <w:color w:val="002147"/>
        </w:rPr>
        <w:t xml:space="preserve">O4  </w:t>
      </w:r>
      <w:r>
        <w:rPr>
          <w:color w:val="1F3864"/>
        </w:rPr>
        <w:t xml:space="preserve">Neuronal oscillations on evolving networks: dynamics, damage, degradation, decline, dementia, and death</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Alain Goriely, Ellen Kuhl, Christian Bick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125(12), art. 128102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na9dwiudkdkjm61ti1ey">
              <w:r>
                <w:rPr>
                  <w:color w:val="1D4ED8"/>
                  <w:sz w:val="18"/>
                  <w:szCs w:val="18"/>
                  <w:u w:val="single"/>
                </w:rPr>
                <w:t xml:space="preserve">https://doi.org/10.1103/PhysRevLett.125.128102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Goriely: Mathematical Institute, University of Oxford (lista e autorëve e parashtypit dhe regjistri në ORA); E. Kuhl: Stanford; C. Bick: Exeter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neurodegjenerimi · përhapja e proteinave toksike në konektom · rrjete që evoluojnë · oshilacionet nervore · biomarkerët dinamikë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pyet si shndërrohet patologjia e ngadaltë molekulare e sëmundjeve neurodegjenerative, si përhapja e proteinave të tipit Alzheimer ose Parkinson, në ndryshime të dinamikës së shpejtë të rrjeteve të trurit dhe, në fund, në rënie njohëse. Progresi modelohet si procese fizike të çiftuara në konektomin e njeriut: proteinat toksike grumbullohen dhe përhapen me një proces jolinear reaksion–difuzion në rrjet; dëmi që ato shkaktojnë degradon peshat e lidhjeve, kështu që konektomi evoluon; dhe mbi rrjetin që evoluon punon një model i masës nervore. Funksioni i trurit hetohet duke simuluar aktivitetin në qetësi në faza të njëpasnjëshme të sëmundjes. Ndryshimet e peshave të lidhjeve luajnë rol të vogël në rrjedhën e përgjithshme të sëmundjes, por biomarkerët dinamikë, oshilatorë, parashikojnë një kalim brenda rreth 10 vjetësh, të lidhur me rënie të fortë njohëse.</w:t>
      </w:r>
    </w:p>
    <w:p>
      <w:pPr>
        <w:keepNext/>
        <w:spacing w:after="40" w:before="80"/>
      </w:pPr>
      <w:r>
        <w:rPr>
          <w:b/>
          <w:bCs/>
          <w:color w:val="002147"/>
        </w:rPr>
        <w:t xml:space="preserve">Ekuacioni kyç.</w:t>
      </w:r>
      <w:r>
        <w:rPr>
          <w:i/>
          <w:iCs/>
          <w:color w:val="5B6573"/>
          <w:sz w:val="18"/>
          <w:szCs w:val="18"/>
        </w:rPr>
        <w:t xml:space="preserve">  (përhapja e proteinave, dëmi, degradimi i lidhjeve dhe oshilatorët në rrjetin që evoluon (formulim përfaqësues))</w:t>
      </w:r>
    </w:p>
    <w:p>
      <w:pPr>
        <w:pStyle w:val="Equation"/>
      </w:pPr>
      <m:oMathPara>
        <m:oMathParaPr>
          <m:jc m:val="center"/>
        </m:oMathParaPr>
        <m:oMath>
          <m:f>
            <m:fPr>
              <m:type m:val="bar"/>
            </m:fPr>
            <m:num>
              <m:r>
                <m:t>d</m:t>
              </m:r>
              <m:sSub>
                <m:e>
                  <m:r>
                    <m:t>c</m:t>
                  </m:r>
                </m:e>
                <m:sub>
                  <m:r>
                    <m:t>i</m:t>
                  </m:r>
                </m:sub>
              </m:sSub>
            </m:num>
            <m:den>
              <m:r>
                <m:t>d</m:t>
              </m:r>
              <m:r>
                <m:t>t</m:t>
              </m:r>
            </m:den>
          </m:f>
          <m:r>
            <m:rPr>
              <m:sty m:val="p"/>
            </m:rPr>
            <m:t>=</m:t>
          </m:r>
          <m:r>
            <m:rPr>
              <m:sty m:val="p"/>
            </m:rPr>
            <m:t>−</m:t>
          </m:r>
          <m:r>
            <m:t>ρ</m:t>
          </m:r>
          <m:nary>
            <m:naryPr>
              <m:chr m:val="∑"/>
              <m:limLoc m:val="undOvr"/>
              <m:subHide m:val="off"/>
              <m:supHide m:val="off"/>
            </m:naryPr>
            <m:sub>
              <m:r>
                <m:t>j</m:t>
              </m:r>
              <m:r>
                <m:rPr>
                  <m:sty m:val="p"/>
                </m:rPr>
                <m:t>=</m:t>
              </m:r>
              <m:r>
                <m:t>1</m:t>
              </m:r>
            </m:sub>
            <m:sup>
              <m:r>
                <m:t>N</m:t>
              </m:r>
            </m:sup>
            <m:e>
              <m:sSub>
                <m:e>
                  <m:r>
                    <m:t>L</m:t>
                  </m:r>
                </m:e>
                <m:sub>
                  <m:r>
                    <m:t>i</m:t>
                  </m:r>
                  <m:r>
                    <m:t>j</m:t>
                  </m:r>
                </m:sub>
              </m:sSub>
            </m:e>
          </m:nary>
          <m:d>
            <m:dPr>
              <m:begChr m:val="("/>
              <m:sepChr m:val=""/>
              <m:endChr m:val=")"/>
              <m:grow/>
            </m:dPr>
            <m:e>
              <m:r>
                <m:t>t</m:t>
              </m:r>
            </m:e>
          </m:d>
          <m:r>
            <m:t> </m:t>
          </m:r>
          <m:sSub>
            <m:e>
              <m:r>
                <m:t>c</m:t>
              </m:r>
            </m:e>
            <m:sub>
              <m:r>
                <m:t>j</m:t>
              </m:r>
            </m:sub>
          </m:sSub>
          <m:r>
            <m:rPr>
              <m:sty m:val="p"/>
            </m:rPr>
            <m:t>+</m:t>
          </m:r>
          <m:r>
            <m:t>α</m:t>
          </m:r>
          <m:r>
            <m:t> </m:t>
          </m:r>
          <m:sSub>
            <m:e>
              <m:r>
                <m:t>c</m:t>
              </m:r>
            </m:e>
            <m:sub>
              <m:r>
                <m:t>i</m:t>
              </m:r>
            </m:sub>
          </m:sSub>
          <m:d>
            <m:dPr>
              <m:begChr m:val="("/>
              <m:sepChr m:val=""/>
              <m:endChr m:val=")"/>
              <m:grow/>
            </m:dPr>
            <m:e>
              <m:r>
                <m:t>1</m:t>
              </m:r>
              <m:r>
                <m:rPr>
                  <m:sty m:val="p"/>
                </m:rPr>
                <m:t>−</m:t>
              </m:r>
              <m:sSub>
                <m:e>
                  <m:r>
                    <m:t>c</m:t>
                  </m:r>
                </m:e>
                <m:sub>
                  <m:r>
                    <m:t>i</m:t>
                  </m:r>
                </m:sub>
              </m:sSub>
            </m:e>
          </m:d>
          <m:r>
            <m:rPr>
              <m:sty m:val="p"/>
            </m:rPr>
            <m:t>,</m:t>
          </m:r>
          <m:r>
            <m:t>  </m:t>
          </m:r>
          <m:f>
            <m:fPr>
              <m:type m:val="bar"/>
            </m:fPr>
            <m:num>
              <m:r>
                <m:t>d</m:t>
              </m:r>
              <m:sSub>
                <m:e>
                  <m:r>
                    <m:t>q</m:t>
                  </m:r>
                </m:e>
                <m:sub>
                  <m:r>
                    <m:t>i</m:t>
                  </m:r>
                </m:sub>
              </m:sSub>
            </m:num>
            <m:den>
              <m:r>
                <m:t>d</m:t>
              </m:r>
              <m:r>
                <m:t>t</m:t>
              </m:r>
            </m:den>
          </m:f>
          <m:r>
            <m:rPr>
              <m:sty m:val="p"/>
            </m:rPr>
            <m:t>=</m:t>
          </m:r>
          <m:r>
            <m:t>β</m:t>
          </m:r>
          <m:r>
            <m:t> </m:t>
          </m:r>
          <m:sSub>
            <m:e>
              <m:r>
                <m:t>c</m:t>
              </m:r>
            </m:e>
            <m:sub>
              <m:r>
                <m:t>i</m:t>
              </m:r>
            </m:sub>
          </m:sSub>
          <m:d>
            <m:dPr>
              <m:begChr m:val="("/>
              <m:sepChr m:val=""/>
              <m:endChr m:val=")"/>
              <m:grow/>
            </m:dPr>
            <m:e>
              <m:r>
                <m:t>1</m:t>
              </m:r>
              <m:r>
                <m:rPr>
                  <m:sty m:val="p"/>
                </m:rPr>
                <m:t>−</m:t>
              </m:r>
              <m:sSub>
                <m:e>
                  <m:r>
                    <m:t>q</m:t>
                  </m:r>
                </m:e>
                <m:sub>
                  <m:r>
                    <m:t>i</m:t>
                  </m:r>
                </m:sub>
              </m:sSub>
            </m:e>
          </m:d>
          <m:r>
            <m:rPr>
              <m:sty m:val="p"/>
            </m:rPr>
            <m:t>,</m:t>
          </m:r>
          <m:r>
            <m:t>  </m:t>
          </m:r>
          <m:f>
            <m:fPr>
              <m:type m:val="bar"/>
            </m:fPr>
            <m:num>
              <m:r>
                <m:t>d</m:t>
              </m:r>
              <m:sSub>
                <m:e>
                  <m:r>
                    <m:t>w</m:t>
                  </m:r>
                </m:e>
                <m:sub>
                  <m:r>
                    <m:t>i</m:t>
                  </m:r>
                  <m:r>
                    <m:t>j</m:t>
                  </m:r>
                </m:sub>
              </m:sSub>
            </m:num>
            <m:den>
              <m:r>
                <m:t>d</m:t>
              </m:r>
              <m:r>
                <m:t>t</m:t>
              </m:r>
            </m:den>
          </m:f>
          <m:r>
            <m:rPr>
              <m:sty m:val="p"/>
            </m:rPr>
            <m:t>=</m:t>
          </m:r>
          <m:r>
            <m:rPr>
              <m:sty m:val="p"/>
            </m:rPr>
            <m:t>−</m:t>
          </m:r>
          <m:r>
            <m:t>γ</m:t>
          </m:r>
          <m:r>
            <m:t> </m:t>
          </m:r>
          <m:sSub>
            <m:e>
              <m:r>
                <m:t>w</m:t>
              </m:r>
            </m:e>
            <m:sub>
              <m:r>
                <m:t>i</m:t>
              </m:r>
              <m:r>
                <m:t>j</m:t>
              </m:r>
            </m:sub>
          </m:sSub>
          <m:d>
            <m:dPr>
              <m:begChr m:val="("/>
              <m:sepChr m:val=""/>
              <m:endChr m:val=")"/>
              <m:grow/>
            </m:dPr>
            <m:e>
              <m:sSub>
                <m:e>
                  <m:r>
                    <m:t>q</m:t>
                  </m:r>
                </m:e>
                <m:sub>
                  <m:r>
                    <m:t>i</m:t>
                  </m:r>
                </m:sub>
              </m:sSub>
              <m:r>
                <m:rPr>
                  <m:sty m:val="p"/>
                </m:rPr>
                <m:t>+</m:t>
              </m:r>
              <m:sSub>
                <m:e>
                  <m:r>
                    <m:t>q</m:t>
                  </m:r>
                </m:e>
                <m:sub>
                  <m:r>
                    <m:t>j</m:t>
                  </m:r>
                </m:sub>
              </m:sSub>
            </m:e>
          </m:d>
        </m:oMath>
      </m:oMathPara>
    </w:p>
    <w:p>
      <w:pPr>
        <w:pStyle w:val="Equation"/>
      </w:pPr>
      <m:oMathPara>
        <m:oMathParaPr>
          <m:jc m:val="center"/>
        </m:oMathParaPr>
        <m:oMath>
          <m:sSub>
            <m:e>
              <m:r>
                <m:t>L</m:t>
              </m:r>
            </m:e>
            <m:sub>
              <m:r>
                <m:t>i</m:t>
              </m:r>
              <m:r>
                <m:t>j</m:t>
              </m:r>
            </m:sub>
          </m:sSub>
          <m:d>
            <m:dPr>
              <m:begChr m:val="("/>
              <m:sepChr m:val=""/>
              <m:endChr m:val=")"/>
              <m:grow/>
            </m:dPr>
            <m:e>
              <m:r>
                <m:t>t</m:t>
              </m:r>
            </m:e>
          </m:d>
          <m:r>
            <m:rPr>
              <m:sty m:val="p"/>
            </m:rPr>
            <m:t>=</m:t>
          </m:r>
          <m:sSub>
            <m:e>
              <m:r>
                <m:t>δ</m:t>
              </m:r>
            </m:e>
            <m:sub>
              <m:r>
                <m:t>i</m:t>
              </m:r>
              <m:r>
                <m:t>j</m:t>
              </m:r>
            </m:sub>
          </m:sSub>
          <m:nary>
            <m:naryPr>
              <m:chr m:val="∑"/>
              <m:limLoc m:val="undOvr"/>
              <m:subHide m:val="off"/>
              <m:supHide m:val="on"/>
            </m:naryPr>
            <m:sub>
              <m:r>
                <m:t>k</m:t>
              </m:r>
            </m:sub>
            <m:sup>
              <m:r>
                <m:t>​</m:t>
              </m:r>
            </m:sup>
            <m:e>
              <m:sSub>
                <m:e>
                  <m:r>
                    <m:t>w</m:t>
                  </m:r>
                </m:e>
                <m:sub>
                  <m:r>
                    <m:t>i</m:t>
                  </m:r>
                  <m:r>
                    <m:t>k</m:t>
                  </m:r>
                </m:sub>
              </m:sSub>
            </m:e>
          </m:nary>
          <m:d>
            <m:dPr>
              <m:begChr m:val="("/>
              <m:sepChr m:val=""/>
              <m:endChr m:val=")"/>
              <m:grow/>
            </m:dPr>
            <m:e>
              <m:r>
                <m:t>t</m:t>
              </m:r>
            </m:e>
          </m:d>
          <m:r>
            <m:rPr>
              <m:sty m:val="p"/>
            </m:rPr>
            <m:t>−</m:t>
          </m:r>
          <m:sSub>
            <m:e>
              <m:r>
                <m:t>w</m:t>
              </m:r>
            </m:e>
            <m:sub>
              <m:r>
                <m:t>i</m:t>
              </m:r>
              <m:r>
                <m:t>j</m:t>
              </m:r>
            </m:sub>
          </m:sSub>
          <m:d>
            <m:dPr>
              <m:begChr m:val="("/>
              <m:sepChr m:val=""/>
              <m:endChr m:val=")"/>
              <m:grow/>
            </m:dPr>
            <m:e>
              <m:r>
                <m:t>t</m:t>
              </m:r>
            </m:e>
          </m:d>
          <m:r>
            <m:rPr>
              <m:sty m:val="p"/>
            </m:rPr>
            <m:t>,</m:t>
          </m:r>
          <m:r>
            <m:t>  </m:t>
          </m:r>
          <m:f>
            <m:fPr>
              <m:type m:val="bar"/>
            </m:fPr>
            <m:num>
              <m:r>
                <m:t>d</m:t>
              </m:r>
              <m:sSub>
                <m:e>
                  <m:r>
                    <m:rPr>
                      <m:sty m:val="b"/>
                    </m:rPr>
                    <m:t>u</m:t>
                  </m:r>
                </m:e>
                <m:sub>
                  <m:r>
                    <m:t>i</m:t>
                  </m:r>
                </m:sub>
              </m:sSub>
            </m:num>
            <m:den>
              <m:r>
                <m:t>d</m:t>
              </m:r>
              <m:r>
                <m:t>t</m:t>
              </m:r>
            </m:den>
          </m:f>
          <m:r>
            <m:rPr>
              <m:sty m:val="p"/>
            </m:rPr>
            <m:t>=</m:t>
          </m:r>
          <m:r>
            <m:rPr>
              <m:sty m:val="b"/>
            </m:rPr>
            <m:t>F</m:t>
          </m:r>
          <m:d>
            <m:dPr>
              <m:begChr m:val="("/>
              <m:sepChr m:val=""/>
              <m:endChr m:val=")"/>
              <m:grow/>
            </m:dPr>
            <m:e>
              <m:sSub>
                <m:e>
                  <m:r>
                    <m:rPr>
                      <m:sty m:val="b"/>
                    </m:rPr>
                    <m:t>u</m:t>
                  </m:r>
                </m:e>
                <m:sub>
                  <m:r>
                    <m:t>i</m:t>
                  </m:r>
                </m:sub>
              </m:sSub>
              <m:r>
                <m:rPr>
                  <m:sty m:val="p"/>
                </m:rPr>
                <m:t>;</m:t>
              </m:r>
              <m:sSub>
                <m:e>
                  <m:r>
                    <m:t>q</m:t>
                  </m:r>
                </m:e>
                <m:sub>
                  <m:r>
                    <m:t>i</m:t>
                  </m:r>
                </m:sub>
              </m:sSub>
            </m:e>
          </m:d>
          <m:r>
            <m:rPr>
              <m:sty m:val="p"/>
            </m:rPr>
            <m:t>+</m:t>
          </m:r>
          <m:r>
            <m:t>κ</m:t>
          </m:r>
          <m:nary>
            <m:naryPr>
              <m:chr m:val="∑"/>
              <m:limLoc m:val="undOvr"/>
              <m:subHide m:val="off"/>
              <m:supHide m:val="on"/>
            </m:naryPr>
            <m:sub>
              <m:r>
                <m:t>j</m:t>
              </m:r>
            </m:sub>
            <m:sup>
              <m:r>
                <m:t>​</m:t>
              </m:r>
            </m:sup>
            <m:e>
              <m:sSub>
                <m:e>
                  <m:r>
                    <m:t>w</m:t>
                  </m:r>
                </m:e>
                <m:sub>
                  <m:r>
                    <m:t>i</m:t>
                  </m:r>
                  <m:r>
                    <m:t>j</m:t>
                  </m:r>
                </m:sub>
              </m:sSub>
            </m:e>
          </m:nary>
          <m:d>
            <m:dPr>
              <m:begChr m:val="("/>
              <m:sepChr m:val=""/>
              <m:endChr m:val=")"/>
              <m:grow/>
            </m:dPr>
            <m:e>
              <m:r>
                <m:t>t</m:t>
              </m:r>
            </m:e>
          </m:d>
          <m:r>
            <m:t> </m:t>
          </m:r>
          <m:r>
            <m:rPr>
              <m:sty m:val="b"/>
            </m:rPr>
            <m:t>H</m:t>
          </m:r>
          <m:d>
            <m:dPr>
              <m:begChr m:val="("/>
              <m:sepChr m:val=""/>
              <m:endChr m:val=")"/>
              <m:grow/>
            </m:dPr>
            <m:e>
              <m:sSub>
                <m:e>
                  <m:r>
                    <m:rPr>
                      <m:sty m:val="b"/>
                    </m:rPr>
                    <m:t>u</m:t>
                  </m:r>
                </m:e>
                <m:sub>
                  <m:r>
                    <m:t>j</m:t>
                  </m:r>
                </m:sub>
              </m:sSub>
            </m:e>
          </m:d>
        </m:oMath>
      </m:oMathPara>
    </w:p>
    <w:p>
      <w:pPr>
        <w:spacing w:after="100"/>
        <w:jc w:val="both"/>
      </w:pPr>
      <w:r>
        <w:rPr>
          <w:color w:val="3A4350"/>
          <w:sz w:val="19"/>
          <w:szCs w:val="19"/>
        </w:rPr>
        <w:t xml:space="preserve">ku </w:t>
      </w:r>
      <m:oMath>
        <m:r>
          <m:t>N</m:t>
        </m:r>
      </m:oMath>
      <w:r>
        <w:rPr>
          <w:color w:val="3A4350"/>
          <w:sz w:val="19"/>
          <w:szCs w:val="19"/>
        </w:rPr>
        <w:t xml:space="preserve"> është numri i zonave të trurit (nyjeve të konektomit), </w:t>
      </w:r>
      <m:oMath>
        <m:sSub>
          <m:e>
            <m:r>
              <m:t>c</m:t>
            </m:r>
          </m:e>
          <m:sub>
            <m:r>
              <m:t>i</m:t>
            </m:r>
          </m:sub>
        </m:sSub>
      </m:oMath>
      <w:r>
        <w:rPr>
          <w:color w:val="3A4350"/>
          <w:sz w:val="19"/>
          <w:szCs w:val="19"/>
        </w:rPr>
        <w:t xml:space="preserve"> përqendrimi i normalizuar i proteinës toksike në zonën </w:t>
      </w:r>
      <m:oMath>
        <m:r>
          <m:t>i</m:t>
        </m:r>
      </m:oMath>
      <w:r>
        <w:rPr>
          <w:color w:val="3A4350"/>
          <w:sz w:val="19"/>
          <w:szCs w:val="19"/>
        </w:rPr>
        <w:t xml:space="preserve">, </w:t>
      </w:r>
      <m:oMath>
        <m:r>
          <m:t>ρ</m:t>
        </m:r>
      </m:oMath>
      <w:r>
        <w:rPr>
          <w:color w:val="3A4350"/>
          <w:sz w:val="19"/>
          <w:szCs w:val="19"/>
        </w:rPr>
        <w:t xml:space="preserve"> shpejtësia e transportit në rrjet, </w:t>
      </w:r>
      <m:oMath>
        <m:r>
          <m:t>α</m:t>
        </m:r>
      </m:oMath>
      <w:r>
        <w:rPr>
          <w:color w:val="3A4350"/>
          <w:sz w:val="19"/>
          <w:szCs w:val="19"/>
        </w:rPr>
        <w:t xml:space="preserve"> shpejtësia e rritjes autokatalitike, </w:t>
      </w:r>
      <m:oMath>
        <m:r>
          <m:t>L</m:t>
        </m:r>
        <m:d>
          <m:dPr>
            <m:begChr m:val="("/>
            <m:sepChr m:val=""/>
            <m:endChr m:val=")"/>
            <m:grow/>
          </m:dPr>
          <m:e>
            <m:r>
              <m:t>t</m:t>
            </m:r>
          </m:e>
        </m:d>
      </m:oMath>
      <w:r>
        <w:rPr>
          <w:color w:val="3A4350"/>
          <w:sz w:val="19"/>
          <w:szCs w:val="19"/>
        </w:rPr>
        <w:t xml:space="preserve"> Laplasiani i peshuar i konektomit që evoluon, </w:t>
      </w:r>
      <m:oMath>
        <m:sSub>
          <m:e>
            <m:r>
              <m:t>w</m:t>
            </m:r>
          </m:e>
          <m:sub>
            <m:r>
              <m:t>i</m:t>
            </m:r>
            <m:r>
              <m:t>j</m:t>
            </m:r>
          </m:sub>
        </m:sSub>
      </m:oMath>
      <w:r>
        <w:rPr>
          <w:color w:val="3A4350"/>
          <w:sz w:val="19"/>
          <w:szCs w:val="19"/>
        </w:rPr>
        <w:t xml:space="preserve"> forca e lidhjes midis zonave </w:t>
      </w:r>
      <m:oMath>
        <m:r>
          <m:t>i</m:t>
        </m:r>
      </m:oMath>
      <w:r>
        <w:rPr>
          <w:color w:val="3A4350"/>
          <w:sz w:val="19"/>
          <w:szCs w:val="19"/>
        </w:rPr>
        <w:t xml:space="preserve"> dhe </w:t>
      </w:r>
      <m:oMath>
        <m:r>
          <m:t>j</m:t>
        </m:r>
      </m:oMath>
      <w:r>
        <w:rPr>
          <w:color w:val="3A4350"/>
          <w:sz w:val="19"/>
          <w:szCs w:val="19"/>
        </w:rPr>
        <w:t xml:space="preserve">, </w:t>
      </w:r>
      <m:oMath>
        <m:sSub>
          <m:e>
            <m:r>
              <m:t>q</m:t>
            </m:r>
          </m:e>
          <m:sub>
            <m:r>
              <m:t>i</m:t>
            </m:r>
          </m:sub>
        </m:sSub>
      </m:oMath>
      <w:r>
        <w:rPr>
          <w:color w:val="3A4350"/>
          <w:sz w:val="19"/>
          <w:szCs w:val="19"/>
        </w:rPr>
        <w:t xml:space="preserve"> dëmi në zonën </w:t>
      </w:r>
      <m:oMath>
        <m:r>
          <m:t>i</m:t>
        </m:r>
      </m:oMath>
      <w:r>
        <w:rPr>
          <w:color w:val="3A4350"/>
          <w:sz w:val="19"/>
          <w:szCs w:val="19"/>
        </w:rPr>
        <w:t xml:space="preserve">, </w:t>
      </w:r>
      <m:oMath>
        <m:r>
          <m:t>β</m:t>
        </m:r>
      </m:oMath>
      <w:r>
        <w:rPr>
          <w:color w:val="3A4350"/>
          <w:sz w:val="19"/>
          <w:szCs w:val="19"/>
        </w:rPr>
        <w:t xml:space="preserve"> shpejtësia e dëmtimit, </w:t>
      </w:r>
      <m:oMath>
        <m:r>
          <m:t>γ</m:t>
        </m:r>
      </m:oMath>
      <w:r>
        <w:rPr>
          <w:color w:val="3A4350"/>
          <w:sz w:val="19"/>
          <w:szCs w:val="19"/>
        </w:rPr>
        <w:t xml:space="preserve"> shpejtësia e degradimit të lidhjeve, </w:t>
      </w:r>
      <m:oMath>
        <m:sSub>
          <m:e>
            <m:r>
              <m:rPr>
                <m:sty m:val="b"/>
              </m:rPr>
              <m:t>u</m:t>
            </m:r>
          </m:e>
          <m:sub>
            <m:r>
              <m:t>i</m:t>
            </m:r>
          </m:sub>
        </m:sSub>
      </m:oMath>
      <w:r>
        <w:rPr>
          <w:color w:val="3A4350"/>
          <w:sz w:val="19"/>
          <w:szCs w:val="19"/>
        </w:rPr>
        <w:t xml:space="preserve"> gjendja e oshilatorit të masës nervore, </w:t>
      </w:r>
      <m:oMath>
        <m:r>
          <m:rPr>
            <m:sty m:val="b"/>
          </m:rPr>
          <m:t>F</m:t>
        </m:r>
      </m:oMath>
      <w:r>
        <w:rPr>
          <w:color w:val="3A4350"/>
          <w:sz w:val="19"/>
          <w:szCs w:val="19"/>
        </w:rPr>
        <w:t xml:space="preserve"> dinamika lokale jolineare, me parametra që mund të varen nga dëmi, </w:t>
      </w:r>
      <m:oMath>
        <m:r>
          <m:rPr>
            <m:sty m:val="b"/>
          </m:rPr>
          <m:t>H</m:t>
        </m:r>
      </m:oMath>
      <w:r>
        <w:rPr>
          <w:color w:val="3A4350"/>
          <w:sz w:val="19"/>
          <w:szCs w:val="19"/>
        </w:rPr>
        <w:t xml:space="preserve"> funksioni i çiftimit dhe </w:t>
      </w:r>
      <m:oMath>
        <m:r>
          <m:t>κ</m:t>
        </m:r>
      </m:oMath>
      <w:r>
        <w:rPr>
          <w:color w:val="3A4350"/>
          <w:sz w:val="19"/>
          <w:szCs w:val="19"/>
        </w:rPr>
        <w:t xml:space="preserve"> forca globale e çiftimit. Këto janë format standarde të grupit; ekuacionet e sakta të artikullit nuk u panë.</w:t>
      </w:r>
    </w:p>
    <w:p>
      <w:pPr>
        <w:spacing w:after="100" w:before="80"/>
        <w:jc w:val="both"/>
      </w:pPr>
      <w:r>
        <w:rPr>
          <w:b/>
          <w:bCs/>
          <w:color w:val="002147"/>
        </w:rPr>
        <w:t xml:space="preserve">Lidhja me hyrjen teorike. </w:t>
      </w:r>
      <w:r>
        <w:t xml:space="preserve">Plotëson seksionet 1.5, 1.6 dhe 1.7: oshilatorët e çiftuar (1.5) jetojnë në një rrjet (1.6) që ndryshon ngadalë, dhe ndryshimi i ngadaltë i parametrave e çon sistemin drejt një kalimi (1.7). Kjo është edhe struktura e akuiferit nën pompim në rritje: fusha e shpejtë e kokave ndryshon mbi një kufi që lëviz ngadalë, ndërfaqen e ujit të kripur.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Modeli i parë i vetëm që çifton përhapjen e proteinave, degradimin e rrjetit dhe dinamikën oshilatore nervore në një konektom njerëzor që evoluon, në mënyrë që patologjia molekulare të lexohet si biomarkerë funksionalë.</w:t>
      </w:r>
    </w:p>
    <w:p>
      <w:pPr>
        <w:pStyle w:val="Heading1"/>
        <w:pageBreakBefore/>
      </w:pPr>
      <w:r>
        <w:rPr>
          <w:color w:val="B4410C"/>
        </w:rPr>
        <w:t xml:space="preserve">5. California Institute of Technology (Caltech)</w:t>
      </w:r>
    </w:p>
    <w:p>
      <w:pPr>
        <w:spacing w:after="120"/>
        <w:jc w:val="both"/>
      </w:pPr>
      <w:r>
        <w:t xml:space="preserve">Caltech-u kombinon teorinë e kontrollit, matematikën llogaritëse dhe biologjinë. Grupi i Andrew Stuart-it ndërton një model stokastik minimal dhe të identifikueshëm të glukozës për pacientët [C1]; laboratori i David Anderson-it gjen një atraktor linjë që kodon agresivitetin [C2]; Lior Pachter dhe bashkautorët e kthejnë zhurmën e transkriptimit në problem dizajni eksperimentesh [C3]; dhe John Doyle me bashkautorët shpjegojnë kontrollin sensorimotor të njeriut me arkitektura me shtresa [C4].</w:t>
      </w:r>
    </w:p>
    <w:p>
      <w:pPr>
        <w:pStyle w:val="Heading2"/>
        <w:keepNext/>
      </w:pPr>
      <w:r>
        <w:rPr>
          <w:color w:val="B4410C"/>
        </w:rPr>
        <w:t xml:space="preserve">C1  </w:t>
      </w:r>
      <w:r>
        <w:rPr>
          <w:color w:val="1F3864"/>
        </w:rPr>
        <w:t xml:space="preserve">A simple modeling framework for prediction in the human glucose–insulin system</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Melike Sirlanci, Matthew E. Levine, Cecilia C. Low Wang, David J. Albers,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Chaos: An Interdisciplinary Journal of Nonlinear Science, vëll. 33(7), art. 073150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cwxoas6ijqvwm0utwqn1">
              <w:r>
                <w:rPr>
                  <w:color w:val="1D4ED8"/>
                  <w:sz w:val="18"/>
                  <w:szCs w:val="18"/>
                  <w:u w:val="single"/>
                </w:rPr>
                <w:t xml:space="preserve">https://doi.org/10.1063/5.0146808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Sirlanci, M. E. Levine dhe A. M. Stuart: Department of Computing and Mathematical Sciences, California Institute of Technology (regjistri PMC); C. C. Low Wang: University of Colorado Anschutz Medical Campus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sistemi glukozë–insulinë · ekuacion diferencial stokastik linear · parashikim probabilistik · diabeti i tipit 2 · kujdesi intensiv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Punimi trajton parashikimin e glukozës në gjak në kushte klinike, ku të dhënat e mbledhura rutinë janë shumë të rralla për të identifikuar parametrat e modeleve jolineare me besueshmëri të lartë. Autorët e përafrojnë qëllimisht rregullimin jolinear me një ekuacion diferencial stokastik linear: termat deterministë përshkruajnë largimin e glukozës nga gjaku, nga rregullimi i trupit ose nga insulina e jashtme, dhe efektin e ushqimit, ndërsa termi stokastik kap luhatjet e glukozës dhe gabimin e modelit. Modeli zgjidhet analitikisht, dhe versioni i tij në kohë diskrete jep ndryshore të rastit gaussiane, kështu që vlerësimi i parametrave për çdo pacient dhe parashikimi janë të përballueshëm. Ai specializohet për diabetin e tipit 2 dhe për njësinë e kujdesit intensiv, dhe parashikimet e tij japin një mesatare dhe një brez variacioni që sinjalizojnë glukozë të lartë ose të ulët të mundshme. Aftësia parashikuese krahasohet me dy modele jolineare të ndërtuara për këto mjedise.</w:t>
      </w:r>
    </w:p>
    <w:p>
      <w:pPr>
        <w:keepNext/>
        <w:spacing w:after="40" w:before="80"/>
      </w:pPr>
      <w:r>
        <w:rPr>
          <w:b/>
          <w:bCs/>
          <w:color w:val="B4410C"/>
        </w:rPr>
        <w:t xml:space="preserve">Ekuacioni kyç.</w:t>
      </w:r>
      <w:r>
        <w:rPr>
          <w:i/>
          <w:iCs/>
          <w:color w:val="5B6573"/>
          <w:sz w:val="18"/>
          <w:szCs w:val="18"/>
        </w:rPr>
        <w:t xml:space="preserve">  (modeli OU i glukozës me ushqim dhe insulinë (ekuacioni 2.1 i parashtypit) dhe momentet e parashikimit)</w:t>
      </w:r>
    </w:p>
    <w:p>
      <w:pPr>
        <w:pStyle w:val="Equation"/>
      </w:pPr>
      <m:oMathPara>
        <m:oMathParaPr>
          <m:jc m:val="center"/>
        </m:oMathParaPr>
        <m:oMath>
          <m:r>
            <m:t>d</m:t>
          </m:r>
          <m:r>
            <m:t>G</m:t>
          </m:r>
          <m:r>
            <m:rPr>
              <m:sty m:val="p"/>
            </m:rPr>
            <m:t>=</m:t>
          </m:r>
          <m:d>
            <m:dPr>
              <m:begChr m:val="["/>
              <m:sepChr m:val=""/>
              <m:endChr m:val="]"/>
              <m:grow/>
            </m:dPr>
            <m:e>
              <m:r>
                <m:rPr>
                  <m:sty m:val="p"/>
                </m:rPr>
                <m:t>−</m:t>
              </m:r>
              <m:r>
                <m:t>γ</m:t>
              </m:r>
              <m:d>
                <m:dPr>
                  <m:begChr m:val="("/>
                  <m:sepChr m:val=""/>
                  <m:endChr m:val=")"/>
                  <m:grow/>
                </m:dPr>
                <m:e>
                  <m:r>
                    <m:t>G</m:t>
                  </m:r>
                  <m:r>
                    <m:rPr>
                      <m:sty m:val="p"/>
                    </m:rPr>
                    <m:t>−</m:t>
                  </m:r>
                  <m:sSub>
                    <m:e>
                      <m:r>
                        <m:t>G</m:t>
                      </m:r>
                    </m:e>
                    <m:sub>
                      <m:r>
                        <m:t>b</m:t>
                      </m:r>
                    </m:sub>
                  </m:sSub>
                </m:e>
              </m:d>
              <m:r>
                <m:rPr>
                  <m:sty m:val="p"/>
                </m:rPr>
                <m:t>+</m:t>
              </m:r>
              <m:r>
                <m:t>m</m:t>
              </m:r>
              <m:d>
                <m:dPr>
                  <m:begChr m:val="("/>
                  <m:sepChr m:val=""/>
                  <m:endChr m:val=")"/>
                  <m:grow/>
                </m:dPr>
                <m:e>
                  <m:r>
                    <m:t>t</m:t>
                  </m:r>
                </m:e>
              </m:d>
              <m:r>
                <m:rPr>
                  <m:sty m:val="p"/>
                </m:rPr>
                <m:t>−</m:t>
              </m:r>
              <m:r>
                <m:t>β</m:t>
              </m:r>
              <m:r>
                <m:t> </m:t>
              </m:r>
              <m:r>
                <m:t>I</m:t>
              </m:r>
              <m:d>
                <m:dPr>
                  <m:begChr m:val="("/>
                  <m:sepChr m:val=""/>
                  <m:endChr m:val=")"/>
                  <m:grow/>
                </m:dPr>
                <m:e>
                  <m:r>
                    <m:t>t</m:t>
                  </m:r>
                </m:e>
              </m:d>
            </m:e>
          </m:d>
          <m:r>
            <m:t>d</m:t>
          </m:r>
          <m:r>
            <m:t>t</m:t>
          </m:r>
          <m:r>
            <m:rPr>
              <m:sty m:val="p"/>
            </m:rPr>
            <m:t>+</m:t>
          </m:r>
          <m:rad>
            <m:radPr>
              <m:degHide m:val="on"/>
            </m:radPr>
            <m:deg/>
            <m:e>
              <m:r>
                <m:t>2</m:t>
              </m:r>
              <m:r>
                <m:t>γ</m:t>
              </m:r>
              <m:sSup>
                <m:e>
                  <m:r>
                    <m:t>σ</m:t>
                  </m:r>
                </m:e>
                <m:sup>
                  <m:r>
                    <m:t>2</m:t>
                  </m:r>
                </m:sup>
              </m:sSup>
            </m:e>
          </m:rad>
          <m:r>
            <m:t> </m:t>
          </m:r>
          <m:r>
            <m:t>d</m:t>
          </m:r>
          <m:sSub>
            <m:e>
              <m:r>
                <m:t>W</m:t>
              </m:r>
            </m:e>
            <m:sub>
              <m:r>
                <m:t>t</m:t>
              </m:r>
            </m:sub>
          </m:sSub>
        </m:oMath>
      </m:oMathPara>
    </w:p>
    <w:p>
      <w:pPr>
        <w:pStyle w:val="Equation"/>
      </w:pPr>
      <m:oMathPara>
        <m:oMathParaPr>
          <m:jc m:val="center"/>
        </m:oMathParaPr>
        <m:oMath>
          <m:r>
            <m:rPr>
              <m:scr m:val="double-struck"/>
              <m:sty m:val="p"/>
            </m:rPr>
            <m:t>E</m:t>
          </m:r>
          <m:d>
            <m:dPr>
              <m:begChr m:val="["/>
              <m:sepChr m:val=""/>
              <m:endChr m:val="]"/>
              <m:grow/>
            </m:dPr>
            <m:e>
              <m:sSub>
                <m:e>
                  <m:r>
                    <m:t>G</m:t>
                  </m:r>
                </m:e>
                <m:sub>
                  <m:r>
                    <m:t>t</m:t>
                  </m:r>
                  <m:r>
                    <m:rPr>
                      <m:sty m:val="p"/>
                    </m:rPr>
                    <m:t>+</m:t>
                  </m:r>
                  <m:r>
                    <m:t>h</m:t>
                  </m:r>
                </m:sub>
              </m:sSub>
              <m:r>
                <m:rPr>
                  <m:sty m:val="p"/>
                </m:rPr>
                <m:t>∣</m:t>
              </m:r>
              <m:sSub>
                <m:e>
                  <m:r>
                    <m:t>G</m:t>
                  </m:r>
                </m:e>
                <m:sub>
                  <m:r>
                    <m:t>t</m:t>
                  </m:r>
                </m:sub>
              </m:sSub>
            </m:e>
          </m:d>
          <m:r>
            <m:rPr>
              <m:sty m:val="p"/>
            </m:rPr>
            <m:t>=</m:t>
          </m:r>
          <m:sSub>
            <m:e>
              <m:r>
                <m:t>G</m:t>
              </m:r>
            </m:e>
            <m:sub>
              <m:r>
                <m:t>b</m:t>
              </m:r>
            </m:sub>
          </m:sSub>
          <m:r>
            <m:rPr>
              <m:sty m:val="p"/>
            </m:rPr>
            <m:t>+</m:t>
          </m:r>
          <m:sSup>
            <m:e>
              <m:r>
                <m:t>e</m:t>
              </m:r>
            </m:e>
            <m:sup>
              <m:r>
                <m:rPr>
                  <m:sty m:val="p"/>
                </m:rPr>
                <m:t>−</m:t>
              </m:r>
              <m:r>
                <m:t>γ</m:t>
              </m:r>
              <m:r>
                <m:t>h</m:t>
              </m:r>
            </m:sup>
          </m:sSup>
          <m:d>
            <m:dPr>
              <m:begChr m:val="("/>
              <m:sepChr m:val=""/>
              <m:endChr m:val=")"/>
              <m:grow/>
            </m:dPr>
            <m:e>
              <m:sSub>
                <m:e>
                  <m:r>
                    <m:t>G</m:t>
                  </m:r>
                </m:e>
                <m:sub>
                  <m:r>
                    <m:t>t</m:t>
                  </m:r>
                </m:sub>
              </m:sSub>
              <m:r>
                <m:rPr>
                  <m:sty m:val="p"/>
                </m:rPr>
                <m:t>−</m:t>
              </m:r>
              <m:sSub>
                <m:e>
                  <m:r>
                    <m:t>G</m:t>
                  </m:r>
                </m:e>
                <m:sub>
                  <m:r>
                    <m:t>b</m:t>
                  </m:r>
                </m:sub>
              </m:sSub>
            </m:e>
          </m:d>
          <m:r>
            <m:rPr>
              <m:sty m:val="p"/>
            </m:rPr>
            <m:t>+</m:t>
          </m:r>
          <m:nary>
            <m:naryPr>
              <m:chr m:val="∫"/>
              <m:limLoc m:val="subSup"/>
              <m:subHide m:val="off"/>
              <m:supHide m:val="off"/>
            </m:naryPr>
            <m:sub>
              <m:r>
                <m:t>t</m:t>
              </m:r>
            </m:sub>
            <m:sup>
              <m:r>
                <m:t>t</m:t>
              </m:r>
              <m:r>
                <m:rPr>
                  <m:sty m:val="p"/>
                </m:rPr>
                <m:t>+</m:t>
              </m:r>
              <m:r>
                <m:t>h</m:t>
              </m:r>
            </m:sup>
            <m:e>
              <m:sSup>
                <m:e>
                  <m:r>
                    <m:t>e</m:t>
                  </m:r>
                </m:e>
                <m:sup>
                  <m:r>
                    <m:rPr>
                      <m:sty m:val="p"/>
                    </m:rPr>
                    <m:t>−</m:t>
                  </m:r>
                  <m:r>
                    <m:t>γ</m:t>
                  </m:r>
                  <m:d>
                    <m:dPr>
                      <m:begChr m:val="("/>
                      <m:sepChr m:val=""/>
                      <m:endChr m:val=")"/>
                      <m:grow/>
                    </m:dPr>
                    <m:e>
                      <m:r>
                        <m:t>t</m:t>
                      </m:r>
                      <m:r>
                        <m:rPr>
                          <m:sty m:val="p"/>
                        </m:rPr>
                        <m:t>+</m:t>
                      </m:r>
                      <m:r>
                        <m:t>h</m:t>
                      </m:r>
                      <m:r>
                        <m:rPr>
                          <m:sty m:val="p"/>
                        </m:rPr>
                        <m:t>−</m:t>
                      </m:r>
                      <m:r>
                        <m:t>s</m:t>
                      </m:r>
                    </m:e>
                  </m:d>
                </m:sup>
              </m:sSup>
            </m:e>
          </m:nary>
          <m:d>
            <m:dPr>
              <m:begChr m:val="("/>
              <m:sepChr m:val=""/>
              <m:endChr m:val=")"/>
              <m:grow/>
            </m:dPr>
            <m:e>
              <m:r>
                <m:t>m</m:t>
              </m:r>
              <m:d>
                <m:dPr>
                  <m:begChr m:val="("/>
                  <m:sepChr m:val=""/>
                  <m:endChr m:val=")"/>
                  <m:grow/>
                </m:dPr>
                <m:e>
                  <m:r>
                    <m:t>s</m:t>
                  </m:r>
                </m:e>
              </m:d>
              <m:r>
                <m:rPr>
                  <m:sty m:val="p"/>
                </m:rPr>
                <m:t>−</m:t>
              </m:r>
              <m:r>
                <m:t>β</m:t>
              </m:r>
              <m:r>
                <m:t>I</m:t>
              </m:r>
              <m:d>
                <m:dPr>
                  <m:begChr m:val="("/>
                  <m:sepChr m:val=""/>
                  <m:endChr m:val=")"/>
                  <m:grow/>
                </m:dPr>
                <m:e>
                  <m:r>
                    <m:t>s</m:t>
                  </m:r>
                </m:e>
              </m:d>
            </m:e>
          </m:d>
          <m:r>
            <m:t>d</m:t>
          </m:r>
          <m:r>
            <m:t>s</m:t>
          </m:r>
          <m:r>
            <m:rPr>
              <m:sty m:val="p"/>
            </m:rPr>
            <m:t>,</m:t>
          </m:r>
          <m:r>
            <m:t>  </m:t>
          </m:r>
          <m:r>
            <m:rPr>
              <m:sty m:val="p"/>
            </m:rPr>
            <m:t>V</m:t>
          </m:r>
          <m:r>
            <m:rPr>
              <m:sty m:val="p"/>
            </m:rPr>
            <m:t>a</m:t>
          </m:r>
          <m:r>
            <m:rPr>
              <m:sty m:val="p"/>
            </m:rPr>
            <m:t>r</m:t>
          </m:r>
          <m:d>
            <m:dPr>
              <m:begChr m:val="["/>
              <m:sepChr m:val=""/>
              <m:endChr m:val="]"/>
              <m:grow/>
            </m:dPr>
            <m:e>
              <m:sSub>
                <m:e>
                  <m:r>
                    <m:t>G</m:t>
                  </m:r>
                </m:e>
                <m:sub>
                  <m:r>
                    <m:t>t</m:t>
                  </m:r>
                  <m:r>
                    <m:rPr>
                      <m:sty m:val="p"/>
                    </m:rPr>
                    <m:t>+</m:t>
                  </m:r>
                  <m:r>
                    <m:t>h</m:t>
                  </m:r>
                </m:sub>
              </m:sSub>
              <m:r>
                <m:rPr>
                  <m:sty m:val="p"/>
                </m:rPr>
                <m:t>∣</m:t>
              </m:r>
              <m:sSub>
                <m:e>
                  <m:r>
                    <m:t>G</m:t>
                  </m:r>
                </m:e>
                <m:sub>
                  <m:r>
                    <m:t>t</m:t>
                  </m:r>
                </m:sub>
              </m:sSub>
            </m:e>
          </m:d>
          <m:r>
            <m:rPr>
              <m:sty m:val="p"/>
            </m:rPr>
            <m:t>=</m:t>
          </m:r>
          <m:sSup>
            <m:e>
              <m:r>
                <m:t>σ</m:t>
              </m:r>
            </m:e>
            <m:sup>
              <m:r>
                <m:t>2</m:t>
              </m:r>
            </m:sup>
          </m:sSup>
          <m:d>
            <m:dPr>
              <m:begChr m:val="("/>
              <m:sepChr m:val=""/>
              <m:endChr m:val=")"/>
              <m:grow/>
            </m:dPr>
            <m:e>
              <m:r>
                <m:t>1</m:t>
              </m:r>
              <m:r>
                <m:rPr>
                  <m:sty m:val="p"/>
                </m:rPr>
                <m:t>−</m:t>
              </m:r>
              <m:sSup>
                <m:e>
                  <m:r>
                    <m:t>e</m:t>
                  </m:r>
                </m:e>
                <m:sup>
                  <m:r>
                    <m:rPr>
                      <m:sty m:val="p"/>
                    </m:rPr>
                    <m:t>−</m:t>
                  </m:r>
                  <m:r>
                    <m:t>2</m:t>
                  </m:r>
                  <m:r>
                    <m:t>γ</m:t>
                  </m:r>
                  <m:r>
                    <m:t>h</m:t>
                  </m:r>
                </m:sup>
              </m:sSup>
            </m:e>
          </m:d>
        </m:oMath>
      </m:oMathPara>
    </w:p>
    <w:p>
      <w:pPr>
        <w:spacing w:after="100"/>
        <w:jc w:val="both"/>
      </w:pPr>
      <w:r>
        <w:rPr>
          <w:color w:val="3A4350"/>
          <w:sz w:val="19"/>
          <w:szCs w:val="19"/>
        </w:rPr>
        <w:t xml:space="preserve">ku </w:t>
      </w:r>
      <m:oMath>
        <m:r>
          <m:t>G</m:t>
        </m:r>
      </m:oMath>
      <w:r>
        <w:rPr>
          <w:color w:val="3A4350"/>
          <w:sz w:val="19"/>
          <w:szCs w:val="19"/>
        </w:rPr>
        <w:t xml:space="preserve"> është glukoza në gjak (mg/dl), </w:t>
      </w:r>
      <m:oMath>
        <m:sSub>
          <m:e>
            <m:r>
              <m:t>G</m:t>
            </m:r>
          </m:e>
          <m:sub>
            <m:r>
              <m:t>b</m:t>
            </m:r>
          </m:sub>
        </m:sSub>
      </m:oMath>
      <w:r>
        <w:rPr>
          <w:color w:val="3A4350"/>
          <w:sz w:val="19"/>
          <w:szCs w:val="19"/>
        </w:rPr>
        <w:t xml:space="preserve"> vlera bazale, </w:t>
      </w:r>
      <m:oMath>
        <m:r>
          <m:t>γ</m:t>
        </m:r>
      </m:oMath>
      <w:r>
        <w:rPr>
          <w:color w:val="3A4350"/>
          <w:sz w:val="19"/>
          <w:szCs w:val="19"/>
        </w:rPr>
        <w:t xml:space="preserve"> shpejtësia e rikthimit drejt saj, </w:t>
      </w:r>
      <m:oMath>
        <m:r>
          <m:t>m</m:t>
        </m:r>
        <m:d>
          <m:dPr>
            <m:begChr m:val="("/>
            <m:sepChr m:val=""/>
            <m:endChr m:val=")"/>
            <m:grow/>
          </m:dPr>
          <m:e>
            <m:r>
              <m:t>t</m:t>
            </m:r>
          </m:e>
        </m:d>
      </m:oMath>
      <w:r>
        <w:rPr>
          <w:color w:val="3A4350"/>
          <w:sz w:val="19"/>
          <w:szCs w:val="19"/>
        </w:rPr>
        <w:t xml:space="preserve"> funksioni i ushqimit, pra shpejtësia e hyrjes së glukozës, </w:t>
      </w:r>
      <m:oMath>
        <m:r>
          <m:t>I</m:t>
        </m:r>
        <m:d>
          <m:dPr>
            <m:begChr m:val="("/>
            <m:sepChr m:val=""/>
            <m:endChr m:val=")"/>
            <m:grow/>
          </m:dPr>
          <m:e>
            <m:r>
              <m:t>t</m:t>
            </m:r>
          </m:e>
        </m:d>
      </m:oMath>
      <w:r>
        <w:rPr>
          <w:color w:val="3A4350"/>
          <w:sz w:val="19"/>
          <w:szCs w:val="19"/>
        </w:rPr>
        <w:t xml:space="preserve"> shpejtësia e insulinës intravenoze, </w:t>
      </w:r>
      <m:oMath>
        <m:r>
          <m:t>β</m:t>
        </m:r>
      </m:oMath>
      <w:r>
        <w:rPr>
          <w:color w:val="3A4350"/>
          <w:sz w:val="19"/>
          <w:szCs w:val="19"/>
        </w:rPr>
        <w:t xml:space="preserve"> konstantja e efektit të saj, </w:t>
      </w:r>
      <m:oMath>
        <m:sSup>
          <m:e>
            <m:r>
              <m:t>σ</m:t>
            </m:r>
          </m:e>
          <m:sup>
            <m:r>
              <m:t>2</m:t>
            </m:r>
          </m:sup>
        </m:sSup>
      </m:oMath>
      <w:r>
        <w:rPr>
          <w:color w:val="3A4350"/>
          <w:sz w:val="19"/>
          <w:szCs w:val="19"/>
        </w:rPr>
        <w:t xml:space="preserve"> varianca stacionare e luhatjeve dhe </w:t>
      </w:r>
      <m:oMath>
        <m:sSub>
          <m:e>
            <m:r>
              <m:t>W</m:t>
            </m:r>
          </m:e>
          <m:sub>
            <m:r>
              <m:t>t</m:t>
            </m:r>
          </m:sub>
        </m:sSub>
      </m:oMath>
      <w:r>
        <w:rPr>
          <w:color w:val="3A4350"/>
          <w:sz w:val="19"/>
          <w:szCs w:val="19"/>
        </w:rPr>
        <w:t xml:space="preserve"> procesi Wiener. Rreshti i dytë jep mesataren dhe variancën e parashikimit për një horizont </w:t>
      </w:r>
      <m:oMath>
        <m:r>
          <m:t>h</m:t>
        </m:r>
      </m:oMath>
      <w:r>
        <w:rPr>
          <w:color w:val="3A4350"/>
          <w:sz w:val="19"/>
          <w:szCs w:val="19"/>
        </w:rPr>
        <w:t xml:space="preserve">; janë rezultate standarde të procesit OU, të nxjerra këtu nga rreshti i parë. Nuk u verifikua nëse versioni në </w:t>
      </w:r>
      <w:r>
        <w:rPr>
          <w:i/>
          <w:iCs/>
          <w:color w:val="3A4350"/>
          <w:sz w:val="19"/>
          <w:szCs w:val="19"/>
        </w:rPr>
        <w:t xml:space="preserve">Chaos</w:t>
      </w:r>
      <w:r>
        <w:rPr>
          <w:color w:val="3A4350"/>
          <w:sz w:val="19"/>
          <w:szCs w:val="19"/>
        </w:rPr>
        <w:t xml:space="preserve"> e ruan pikërisht këtë formë.</w:t>
      </w:r>
    </w:p>
    <w:p>
      <w:pPr>
        <w:spacing w:after="100" w:before="80"/>
        <w:jc w:val="both"/>
      </w:pPr>
      <w:r>
        <w:rPr>
          <w:b/>
          <w:bCs/>
          <w:color w:val="B4410C"/>
        </w:rPr>
        <w:t xml:space="preserve">Lidhja me hyrjen teorike. </w:t>
      </w:r>
      <w:r>
        <w:t xml:space="preserve">Plotëson seksionet 1.2, 1.4 dhe 1.9: është procesi OU i seksionit 1.2 si model i homeostazës (1.4), i kalibruar për çdo pacient si një binjak dixhital minimal (1.9). Ka të njëjtën formë si modeli i majës së ndërfaqes në KRITIK-GO (seksioni 11): një gjendje që rikthehet me shpejtësi </w:t>
      </w:r>
      <m:oMath>
        <m:r>
          <m:t>γ</m:t>
        </m:r>
      </m:oMath>
      <w:r>
        <w:t xml:space="preserve">, e nxitur nga hyrje të njohura (ushqimi dhe insulina; rimbushja dhe pompimi) dhe nga zhurma.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një model stokastik qëllimisht i thjeshtë, por i identifikueshëm dhe i personalizuar, jep parashikime të kalibruara, me mesatare dhe brez pasigurie, nga të dhëna klinike të rralla, aty ku modelet e detajuara jolineare nuk mund të identifikohen.</w:t>
      </w:r>
    </w:p>
    <w:p>
      <w:pPr>
        <w:pStyle w:val="Heading2"/>
        <w:keepNext/>
      </w:pPr>
      <w:r>
        <w:rPr>
          <w:color w:val="B4410C"/>
        </w:rPr>
        <w:t xml:space="preserve">C2  </w:t>
      </w:r>
      <w:r>
        <w:rPr>
          <w:color w:val="1F3864"/>
        </w:rPr>
        <w:t xml:space="preserve">An approximate line attractor in the hypothalamus encodes an aggressive state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Aditya Nair, Tomomi Karigo, Bin Yang, Surya Ganguli, Mark Schnitzer, Scott W. Linderman, David J. Anderson, Ann Kennedy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Cell, vëll. 186, f. 178–193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k4q1wo_oxdgyah5w2trg">
              <w:r>
                <w:rPr>
                  <w:color w:val="1D4ED8"/>
                  <w:sz w:val="18"/>
                  <w:szCs w:val="18"/>
                  <w:u w:val="single"/>
                </w:rPr>
                <w:t xml:space="preserve">https://doi.org/10.1016/j.cell.2022.11.027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Nair dhe D. J. Anderson: Division of Biology and Biological Engineering, California Institute of Technology (regjistri CaltechAUTHORS dhe njoftimi i Caltech-it «A theory of rage»); D. J. Anderson është hetues i HHMI-së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atraktor linjë · gjendje e brendshme afektive · sisteme lineare dinamike me kalime rekurrente (rSLDS) · hipotalamusi · agresiviteti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Punimi nis nga një paradoks: aktivizimi i neuroneve që shprehin Esr1 në hipotalamusin ventromedial (VMHvl) nxit agresionin, por pak prej këtyre neuroneve janë të akorduara me sulmin. Autorët përshtatën një model dinamik të pambikëqyrur, sisteme lineare dinamike me kalime rekurrente (rSLDS), te regjistrimet e mëparshme me imazheri kalciumi të më shumë se 300 neuroneve të VMHvl në minj që lëviznin lirshëm. Modeli zbuloi një dimension mbizotërues të aktivitetit nervor me konstante kohore të madhe (mbi 50 s), që formon një atraktor linjë të përafërt në hapësirën e gjendjeve. Lëvizja përgjatë atraktorit korrelonte me përshkallëzimin e sjelljes agresive, dhe konstantja kohore e këtij dimensioni integrues ishte dukshëm më e madhe se e çdo dimensioni tjetër. Ndryshimet individuale të saj korrelonin fort me ndryshimet në agresivitet, ndërsa neuronet Esr1 të zonës preoptike mediale përdornin dinamikë rrotulluese, jo atraktor linjë, për të koduar çiftëzimin.</w:t>
      </w:r>
    </w:p>
    <w:p>
      <w:pPr>
        <w:keepNext/>
        <w:spacing w:after="40" w:before="80"/>
      </w:pPr>
      <w:r>
        <w:rPr>
          <w:b/>
          <w:bCs/>
          <w:color w:val="B4410C"/>
        </w:rPr>
        <w:t xml:space="preserve">Ekuacioni kyç.</w:t>
      </w:r>
      <w:r>
        <w:rPr>
          <w:i/>
          <w:iCs/>
          <w:color w:val="5B6573"/>
          <w:sz w:val="18"/>
          <w:szCs w:val="18"/>
        </w:rPr>
        <w:t xml:space="preserve">  (sistemi linear dinamik me kalime rekurrente dhe kriteri i atraktorit linjë (formulim përfaqësues))</w:t>
      </w:r>
    </w:p>
    <w:p>
      <w:pPr>
        <w:pStyle w:val="Equation"/>
      </w:pPr>
      <m:oMathPara>
        <m:oMathParaPr>
          <m:jc m:val="center"/>
        </m:oMathParaPr>
        <m:oMath>
          <m:sSub>
            <m:e>
              <m:r>
                <m:rPr>
                  <m:sty m:val="b"/>
                </m:rPr>
                <m:t>x</m:t>
              </m:r>
            </m:e>
            <m:sub>
              <m:r>
                <m:t>t</m:t>
              </m:r>
              <m:r>
                <m:rPr>
                  <m:sty m:val="p"/>
                </m:rPr>
                <m:t>+</m:t>
              </m:r>
              <m:r>
                <m:t>1</m:t>
              </m:r>
            </m:sub>
          </m:sSub>
          <m:r>
            <m:rPr>
              <m:sty m:val="p"/>
            </m:rPr>
            <m:t>=</m:t>
          </m:r>
          <m:sSub>
            <m:e>
              <m:r>
                <m:t>A</m:t>
              </m:r>
            </m:e>
            <m:sub>
              <m:sSub>
                <m:e>
                  <m:r>
                    <m:t>z</m:t>
                  </m:r>
                </m:e>
                <m:sub>
                  <m:r>
                    <m:t>t</m:t>
                  </m:r>
                </m:sub>
              </m:sSub>
            </m:sub>
          </m:sSub>
          <m:sSub>
            <m:e>
              <m:r>
                <m:rPr>
                  <m:sty m:val="b"/>
                </m:rPr>
                <m:t>x</m:t>
              </m:r>
            </m:e>
            <m:sub>
              <m:r>
                <m:t>t</m:t>
              </m:r>
            </m:sub>
          </m:sSub>
          <m:r>
            <m:rPr>
              <m:sty m:val="p"/>
            </m:rPr>
            <m:t>+</m:t>
          </m:r>
          <m:sSub>
            <m:e>
              <m:r>
                <m:rPr>
                  <m:sty m:val="b"/>
                </m:rPr>
                <m:t>b</m:t>
              </m:r>
            </m:e>
            <m:sub>
              <m:sSub>
                <m:e>
                  <m:r>
                    <m:t>z</m:t>
                  </m:r>
                </m:e>
                <m:sub>
                  <m:r>
                    <m:t>t</m:t>
                  </m:r>
                </m:sub>
              </m:sSub>
            </m:sub>
          </m:sSub>
          <m:r>
            <m:rPr>
              <m:sty m:val="p"/>
            </m:rPr>
            <m:t>+</m:t>
          </m:r>
          <m:sSub>
            <m:e>
              <m:r>
                <m:t>ϵ</m:t>
              </m:r>
            </m:e>
            <m:sub>
              <m:r>
                <m:t>t</m:t>
              </m:r>
            </m:sub>
          </m:sSub>
          <m:r>
            <m:rPr>
              <m:sty m:val="p"/>
            </m:rPr>
            <m:t>,</m:t>
          </m:r>
          <m:r>
            <m:t>  </m:t>
          </m:r>
          <m:sSub>
            <m:e>
              <m:r>
                <m:rPr>
                  <m:sty m:val="b"/>
                </m:rPr>
                <m:t>y</m:t>
              </m:r>
            </m:e>
            <m:sub>
              <m:r>
                <m:t>t</m:t>
              </m:r>
            </m:sub>
          </m:sSub>
          <m:r>
            <m:rPr>
              <m:sty m:val="p"/>
            </m:rPr>
            <m:t>=</m:t>
          </m:r>
          <m:r>
            <m:t>C</m:t>
          </m:r>
          <m:sSub>
            <m:e>
              <m:r>
                <m:rPr>
                  <m:sty m:val="b"/>
                </m:rPr>
                <m:t>x</m:t>
              </m:r>
            </m:e>
            <m:sub>
              <m:r>
                <m:t>t</m:t>
              </m:r>
            </m:sub>
          </m:sSub>
          <m:r>
            <m:rPr>
              <m:sty m:val="p"/>
            </m:rPr>
            <m:t>+</m:t>
          </m:r>
          <m:r>
            <m:rPr>
              <m:sty m:val="b"/>
            </m:rPr>
            <m:t>d</m:t>
          </m:r>
          <m:r>
            <m:rPr>
              <m:sty m:val="p"/>
            </m:rPr>
            <m:t>+</m:t>
          </m:r>
          <m:sSub>
            <m:e>
              <m:r>
                <m:t>η</m:t>
              </m:r>
            </m:e>
            <m:sub>
              <m:r>
                <m:t>t</m:t>
              </m:r>
            </m:sub>
          </m:sSub>
          <m:r>
            <m:rPr>
              <m:sty m:val="p"/>
            </m:rPr>
            <m:t>,</m:t>
          </m:r>
          <m:r>
            <m:t>  </m:t>
          </m:r>
          <m:r>
            <m:t>P</m:t>
          </m:r>
          <m:d>
            <m:dPr>
              <m:begChr m:val="("/>
              <m:sepChr m:val=""/>
              <m:endChr m:val=")"/>
              <m:grow/>
            </m:dPr>
            <m:e>
              <m:sSub>
                <m:e>
                  <m:r>
                    <m:t>z</m:t>
                  </m:r>
                </m:e>
                <m:sub>
                  <m:r>
                    <m:t>t</m:t>
                  </m:r>
                  <m:r>
                    <m:rPr>
                      <m:sty m:val="p"/>
                    </m:rPr>
                    <m:t>+</m:t>
                  </m:r>
                  <m:r>
                    <m:t>1</m:t>
                  </m:r>
                </m:sub>
              </m:sSub>
              <m:r>
                <m:rPr>
                  <m:sty m:val="p"/>
                </m:rPr>
                <m:t>=</m:t>
              </m:r>
              <m:r>
                <m:t>k</m:t>
              </m:r>
              <m:r>
                <m:rPr>
                  <m:sty m:val="p"/>
                </m:rPr>
                <m:t>∣</m:t>
              </m:r>
              <m:sSub>
                <m:e>
                  <m:r>
                    <m:t>z</m:t>
                  </m:r>
                </m:e>
                <m:sub>
                  <m:r>
                    <m:t>t</m:t>
                  </m:r>
                </m:sub>
              </m:sSub>
              <m:r>
                <m:rPr>
                  <m:sty m:val="p"/>
                </m:rPr>
                <m:t>,</m:t>
              </m:r>
              <m:sSub>
                <m:e>
                  <m:r>
                    <m:rPr>
                      <m:sty m:val="b"/>
                    </m:rPr>
                    <m:t>x</m:t>
                  </m:r>
                </m:e>
                <m:sub>
                  <m:r>
                    <m:t>t</m:t>
                  </m:r>
                </m:sub>
              </m:sSub>
            </m:e>
          </m:d>
          <m:r>
            <m:rPr>
              <m:sty m:val="p"/>
            </m:rPr>
            <m:t>∝</m:t>
          </m:r>
          <m:r>
            <m:rPr>
              <m:sty m:val="p"/>
            </m:rPr>
            <m:t>exp</m:t>
          </m:r>
          <m:d>
            <m:dPr>
              <m:begChr m:val="("/>
              <m:sepChr m:val=""/>
              <m:endChr m:val=")"/>
              <m:grow/>
            </m:dPr>
            <m:e>
              <m:sSubSup>
                <m:e>
                  <m:r>
                    <m:rPr>
                      <m:sty m:val="b"/>
                    </m:rPr>
                    <m:t>r</m:t>
                  </m:r>
                </m:e>
                <m:sub>
                  <m:r>
                    <m:t>k</m:t>
                  </m:r>
                </m:sub>
                <m:sup>
                  <m:r>
                    <m:rPr>
                      <m:sty m:val="p"/>
                    </m:rPr>
                    <m:t>⊤</m:t>
                  </m:r>
                </m:sup>
              </m:sSubSup>
              <m:sSub>
                <m:e>
                  <m:r>
                    <m:rPr>
                      <m:sty m:val="b"/>
                    </m:rPr>
                    <m:t>x</m:t>
                  </m:r>
                </m:e>
                <m:sub>
                  <m:r>
                    <m:t>t</m:t>
                  </m:r>
                </m:sub>
              </m:sSub>
              <m:r>
                <m:rPr>
                  <m:sty m:val="p"/>
                </m:rPr>
                <m:t>+</m:t>
              </m:r>
              <m:sSub>
                <m:e>
                  <m:r>
                    <m:t>c</m:t>
                  </m:r>
                </m:e>
                <m:sub>
                  <m:r>
                    <m:t>k</m:t>
                  </m:r>
                </m:sub>
              </m:sSub>
            </m:e>
          </m:d>
        </m:oMath>
      </m:oMathPara>
    </w:p>
    <w:p>
      <w:pPr>
        <w:pStyle w:val="Equation"/>
      </w:pPr>
      <m:oMathPara>
        <m:oMathParaPr>
          <m:jc m:val="center"/>
        </m:oMathParaPr>
        <m:oMath>
          <m:d>
            <m:dPr>
              <m:begChr m:val="|"/>
              <m:sepChr m:val=""/>
              <m:endChr m:val="|"/>
              <m:grow/>
            </m:dPr>
            <m:e>
              <m:sSub>
                <m:e>
                  <m:r>
                    <m:t>ν</m:t>
                  </m:r>
                </m:e>
                <m:sub>
                  <m:r>
                    <m:t>1</m:t>
                  </m:r>
                </m:sub>
              </m:sSub>
              <m:d>
                <m:dPr>
                  <m:begChr m:val="("/>
                  <m:sepChr m:val=""/>
                  <m:endChr m:val=")"/>
                  <m:grow/>
                </m:dPr>
                <m:e>
                  <m:sSub>
                    <m:e>
                      <m:r>
                        <m:t>A</m:t>
                      </m:r>
                    </m:e>
                    <m:sub>
                      <m:r>
                        <m:t>k</m:t>
                      </m:r>
                    </m:sub>
                  </m:sSub>
                </m:e>
              </m:d>
            </m:e>
          </m:d>
          <m:r>
            <m:rPr>
              <m:sty m:val="p"/>
            </m:rPr>
            <m:t>≈</m:t>
          </m:r>
          <m:r>
            <m:t>1</m:t>
          </m:r>
          <m:r>
            <m:rPr>
              <m:sty m:val="p"/>
            </m:rPr>
            <m:t>,</m:t>
          </m:r>
          <m:r>
            <m:t>  </m:t>
          </m:r>
          <m:sSub>
            <m:e>
              <m:r>
                <m:t>τ</m:t>
              </m:r>
            </m:e>
            <m:sub>
              <m:r>
                <m:t>1</m:t>
              </m:r>
            </m:sub>
          </m:sSub>
          <m:r>
            <m:rPr>
              <m:sty m:val="p"/>
            </m:rPr>
            <m:t>=</m:t>
          </m:r>
          <m:r>
            <m:rPr>
              <m:sty m:val="p"/>
            </m:rPr>
            <m:t>−</m:t>
          </m:r>
          <m:f>
            <m:fPr>
              <m:type m:val="bar"/>
            </m:fPr>
            <m:num>
              <m:r>
                <m:t>Δ</m:t>
              </m:r>
              <m:r>
                <m:t>t</m:t>
              </m:r>
            </m:num>
            <m:den>
              <m:r>
                <m:rPr>
                  <m:sty m:val="p"/>
                </m:rPr>
                <m:t>ln</m:t>
              </m:r>
              <m:d>
                <m:dPr>
                  <m:begChr m:val="|"/>
                  <m:sepChr m:val=""/>
                  <m:endChr m:val="|"/>
                  <m:grow/>
                </m:dPr>
                <m:e>
                  <m:sSub>
                    <m:e>
                      <m:r>
                        <m:t>ν</m:t>
                      </m:r>
                    </m:e>
                    <m:sub>
                      <m:r>
                        <m:t>1</m:t>
                      </m:r>
                    </m:sub>
                  </m:sSub>
                </m:e>
              </m:d>
            </m:den>
          </m:f>
          <m:r>
            <m:rPr>
              <m:sty m:val="p"/>
            </m:rPr>
            <m:t>≫</m:t>
          </m:r>
          <m:sSub>
            <m:e>
              <m:r>
                <m:t>τ</m:t>
              </m:r>
            </m:e>
            <m:sub>
              <m:r>
                <m:t>i</m:t>
              </m:r>
            </m:sub>
          </m:sSub>
          <m:r>
            <m:rPr>
              <m:sty m:val="p"/>
            </m:rPr>
            <m:t>,</m:t>
          </m:r>
          <m:r>
            <m:t> </m:t>
          </m:r>
          <m:r>
            <m:t>i</m:t>
          </m:r>
          <m:r>
            <m:rPr>
              <m:sty m:val="p"/>
            </m:rPr>
            <m:t>≥</m:t>
          </m:r>
          <m:r>
            <m:t>2</m:t>
          </m:r>
        </m:oMath>
      </m:oMathPara>
    </w:p>
    <w:p>
      <w:pPr>
        <w:spacing w:after="100"/>
        <w:jc w:val="both"/>
      </w:pPr>
      <w:r>
        <w:rPr>
          <w:color w:val="3A4350"/>
          <w:sz w:val="19"/>
          <w:szCs w:val="19"/>
        </w:rPr>
        <w:t xml:space="preserve">ku </w:t>
      </w:r>
      <m:oMath>
        <m:sSub>
          <m:e>
            <m:r>
              <m:rPr>
                <m:sty m:val="b"/>
              </m:rPr>
              <m:t>y</m:t>
            </m:r>
          </m:e>
          <m:sub>
            <m:r>
              <m:t>t</m:t>
            </m:r>
          </m:sub>
        </m:sSub>
      </m:oMath>
      <w:r>
        <w:rPr>
          <w:color w:val="3A4350"/>
          <w:sz w:val="19"/>
          <w:szCs w:val="19"/>
        </w:rPr>
        <w:t xml:space="preserve"> është vektori i aktivitetit nervor (kalciumi), </w:t>
      </w:r>
      <m:oMath>
        <m:sSub>
          <m:e>
            <m:r>
              <m:rPr>
                <m:sty m:val="b"/>
              </m:rPr>
              <m:t>x</m:t>
            </m:r>
          </m:e>
          <m:sub>
            <m:r>
              <m:t>t</m:t>
            </m:r>
          </m:sub>
        </m:sSub>
      </m:oMath>
      <w:r>
        <w:rPr>
          <w:color w:val="3A4350"/>
          <w:sz w:val="19"/>
          <w:szCs w:val="19"/>
        </w:rPr>
        <w:t xml:space="preserve"> gjendja latente me pak dimensione, </w:t>
      </w:r>
      <m:oMath>
        <m:sSub>
          <m:e>
            <m:r>
              <m:t>z</m:t>
            </m:r>
          </m:e>
          <m:sub>
            <m:r>
              <m:t>t</m:t>
            </m:r>
          </m:sub>
        </m:sSub>
      </m:oMath>
      <w:r>
        <w:rPr>
          <w:color w:val="3A4350"/>
          <w:sz w:val="19"/>
          <w:szCs w:val="19"/>
        </w:rPr>
        <w:t xml:space="preserve"> regjimi dinamik diskret, </w:t>
      </w:r>
      <m:oMath>
        <m:sSub>
          <m:e>
            <m:r>
              <m:t>A</m:t>
            </m:r>
          </m:e>
          <m:sub>
            <m:r>
              <m:t>k</m:t>
            </m:r>
          </m:sub>
        </m:sSub>
      </m:oMath>
      <w:r>
        <w:rPr>
          <w:color w:val="3A4350"/>
          <w:sz w:val="19"/>
          <w:szCs w:val="19"/>
        </w:rPr>
        <w:t xml:space="preserve"> dhe </w:t>
      </w:r>
      <m:oMath>
        <m:sSub>
          <m:e>
            <m:r>
              <m:rPr>
                <m:sty m:val="b"/>
              </m:rPr>
              <m:t>b</m:t>
            </m:r>
          </m:e>
          <m:sub>
            <m:r>
              <m:t>k</m:t>
            </m:r>
          </m:sub>
        </m:sSub>
      </m:oMath>
      <w:r>
        <w:rPr>
          <w:color w:val="3A4350"/>
          <w:sz w:val="19"/>
          <w:szCs w:val="19"/>
        </w:rPr>
        <w:t xml:space="preserve"> dinamika lineare në regjimin </w:t>
      </w:r>
      <m:oMath>
        <m:r>
          <m:t>k</m:t>
        </m:r>
      </m:oMath>
      <w:r>
        <w:rPr>
          <w:color w:val="3A4350"/>
          <w:sz w:val="19"/>
          <w:szCs w:val="19"/>
        </w:rPr>
        <w:t xml:space="preserve">, </w:t>
      </w:r>
      <m:oMath>
        <m:sSub>
          <m:e>
            <m:r>
              <m:t>ϵ</m:t>
            </m:r>
          </m:e>
          <m:sub>
            <m:r>
              <m:t>t</m:t>
            </m:r>
          </m:sub>
        </m:sSub>
      </m:oMath>
      <w:r>
        <w:rPr>
          <w:color w:val="3A4350"/>
          <w:sz w:val="19"/>
          <w:szCs w:val="19"/>
        </w:rPr>
        <w:t xml:space="preserve"> zhurma gaussiane e procesit, </w:t>
      </w:r>
      <m:oMath>
        <m:r>
          <m:t>C</m:t>
        </m:r>
      </m:oMath>
      <w:r>
        <w:rPr>
          <w:color w:val="3A4350"/>
          <w:sz w:val="19"/>
          <w:szCs w:val="19"/>
        </w:rPr>
        <w:t xml:space="preserve"> dhe </w:t>
      </w:r>
      <m:oMath>
        <m:r>
          <m:rPr>
            <m:sty m:val="b"/>
          </m:rPr>
          <m:t>d</m:t>
        </m:r>
      </m:oMath>
      <w:r>
        <w:rPr>
          <w:color w:val="3A4350"/>
          <w:sz w:val="19"/>
          <w:szCs w:val="19"/>
        </w:rPr>
        <w:t xml:space="preserve"> parametrat e emetimit, </w:t>
      </w:r>
      <m:oMath>
        <m:sSub>
          <m:e>
            <m:r>
              <m:t>η</m:t>
            </m:r>
          </m:e>
          <m:sub>
            <m:r>
              <m:t>t</m:t>
            </m:r>
          </m:sub>
        </m:sSub>
      </m:oMath>
      <w:r>
        <w:rPr>
          <w:color w:val="3A4350"/>
          <w:sz w:val="19"/>
          <w:szCs w:val="19"/>
        </w:rPr>
        <w:t xml:space="preserve"> zhurma e vëzhgimit, </w:t>
      </w:r>
      <m:oMath>
        <m:sSub>
          <m:e>
            <m:r>
              <m:rPr>
                <m:sty m:val="b"/>
              </m:rPr>
              <m:t>r</m:t>
            </m:r>
          </m:e>
          <m:sub>
            <m:r>
              <m:t>k</m:t>
            </m:r>
          </m:sub>
        </m:sSub>
      </m:oMath>
      <w:r>
        <w:rPr>
          <w:color w:val="3A4350"/>
          <w:sz w:val="19"/>
          <w:szCs w:val="19"/>
        </w:rPr>
        <w:t xml:space="preserve"> dhe </w:t>
      </w:r>
      <m:oMath>
        <m:sSub>
          <m:e>
            <m:r>
              <m:t>c</m:t>
            </m:r>
          </m:e>
          <m:sub>
            <m:r>
              <m:t>k</m:t>
            </m:r>
          </m:sub>
        </m:sSub>
      </m:oMath>
      <w:r>
        <w:rPr>
          <w:color w:val="3A4350"/>
          <w:sz w:val="19"/>
          <w:szCs w:val="19"/>
        </w:rPr>
        <w:t xml:space="preserve"> parametrat që e bëjnë kalimin midis regjimeve të varet nga gjendja, </w:t>
      </w:r>
      <m:oMath>
        <m:sSub>
          <m:e>
            <m:r>
              <m:t>ν</m:t>
            </m:r>
          </m:e>
          <m:sub>
            <m:r>
              <m:t>i</m:t>
            </m:r>
          </m:sub>
        </m:sSub>
      </m:oMath>
      <w:r>
        <w:rPr>
          <w:color w:val="3A4350"/>
          <w:sz w:val="19"/>
          <w:szCs w:val="19"/>
        </w:rPr>
        <w:t xml:space="preserve"> vlerat vetjake të </w:t>
      </w:r>
      <m:oMath>
        <m:sSub>
          <m:e>
            <m:r>
              <m:t>A</m:t>
            </m:r>
          </m:e>
          <m:sub>
            <m:r>
              <m:t>k</m:t>
            </m:r>
          </m:sub>
        </m:sSub>
      </m:oMath>
      <w:r>
        <w:rPr>
          <w:color w:val="3A4350"/>
          <w:sz w:val="19"/>
          <w:szCs w:val="19"/>
        </w:rPr>
        <w:t xml:space="preserve">, </w:t>
      </w:r>
      <m:oMath>
        <m:r>
          <m:t>Δ</m:t>
        </m:r>
        <m:r>
          <m:t>t</m:t>
        </m:r>
      </m:oMath>
      <w:r>
        <w:rPr>
          <w:color w:val="3A4350"/>
          <w:sz w:val="19"/>
          <w:szCs w:val="19"/>
        </w:rPr>
        <w:t xml:space="preserve"> hapi i kampionimit dhe </w:t>
      </w:r>
      <m:oMath>
        <m:sSub>
          <m:e>
            <m:r>
              <m:t>τ</m:t>
            </m:r>
          </m:e>
          <m:sub>
            <m:r>
              <m:t>i</m:t>
            </m:r>
          </m:sub>
        </m:sSub>
      </m:oMath>
      <w:r>
        <w:rPr>
          <w:color w:val="3A4350"/>
          <w:sz w:val="19"/>
          <w:szCs w:val="19"/>
        </w:rPr>
        <w:t xml:space="preserve"> konstantet kohore. Atraktori linjë është drejtimi me vlerë vetjake afër 1, pra me konstante kohore shumë më të madhe se të tjerat. Konfigurimi i saktë i modelit (dimensioni latent, numri i regjimeve) nuk u pa.</w:t>
      </w:r>
    </w:p>
    <w:p>
      <w:pPr>
        <w:spacing w:after="100" w:before="80"/>
        <w:jc w:val="both"/>
      </w:pPr>
      <w:r>
        <w:rPr>
          <w:b/>
          <w:bCs/>
          <w:color w:val="B4410C"/>
        </w:rPr>
        <w:t xml:space="preserve">Lidhja me hyrjen teorike. </w:t>
      </w:r>
      <w:r>
        <w:t xml:space="preserve">Plotëson seksionet 1.8 dhe 1.10: gjendja e fshehur (1.8) mësohet nga të dhënat (1.10), dhe qëndrueshmëria lexohet nga vlerat vetjake, si shpejtësia e rikthimit </w:t>
      </w:r>
      <m:oMath>
        <m:r>
          <m:t>k</m:t>
        </m:r>
      </m:oMath>
      <w:r>
        <w:t xml:space="preserve"> e seksionit 1.2. Një atraktor linjë është rasti kufitar </w:t>
      </w:r>
      <m:oMath>
        <m:r>
          <m:t>k</m:t>
        </m:r>
        <m:r>
          <m:rPr>
            <m:sty m:val="p"/>
          </m:rPr>
          <m:t>≈</m:t>
        </m:r>
        <m:r>
          <m:t>0</m:t>
        </m:r>
      </m:oMath>
      <w:r>
        <w:t xml:space="preserve"> në një drejtim: sistemi «mban mend» shqetësimet, ashtu si maja e ndërfaqes afër pikës kritike në KRITIK-GO (seksioni 11).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Identifikimi i parë i një atraktori linjë që kodon një gjendje të brendshme afektive në një popullatë neuronesh të përcaktuar gjenetikisht, i gjetur me modelim të pambikëqyrur të sistemeve dinamike.</w:t>
      </w:r>
    </w:p>
    <w:p>
      <w:pPr>
        <w:pStyle w:val="Heading2"/>
        <w:keepNext/>
      </w:pPr>
      <w:r>
        <w:rPr>
          <w:color w:val="B4410C"/>
        </w:rPr>
        <w:t xml:space="preserve">C3  </w:t>
      </w:r>
      <w:r>
        <w:rPr>
          <w:color w:val="1F3864"/>
        </w:rPr>
        <w:t xml:space="preserve">Interpretable and tractable models of transcriptional noise for the rational design of single-molecule quantification experiments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Gennady Gorin, John J. Vastola, Meichen Fang, Lior Pachter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13, art. 7620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dxsnwuufzbpjp3sk15qw">
              <w:r>
                <w:rPr>
                  <w:color w:val="1D4ED8"/>
                  <w:sz w:val="18"/>
                  <w:szCs w:val="18"/>
                  <w:u w:val="single"/>
                </w:rPr>
                <w:t xml:space="preserve">https://doi.org/10.1038/s41467-022-34857-7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 Gorin: Division of Chemistry and Chemical Engineering; M. Fang dhe L. Pachter: Division of Biology and Biological Engineering, California Institute of Technology (lista e afiliacioneve dhe CaltechAUTHORS); J. J. Vastola: Harvard Medical School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zhurma e transkriptimit · shpejtësi stokastike e transkriptimit (CIR, Γ-OU) · ekuacioni master kimik · ARN e papërpunuar dhe e përpunuar · dizajni racional i eksperimenteve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pyet si e formëson ndryshueshmëria e shpejtësisë së transkriptimit midis qelizave shpërndarjen e numrave të ARN-së të matur në qeliza të veçanta, dhe si mund të dallohen mekanizmat konkurrues. Autorët argumentojnë se modelet duhet të jenë njëkohësisht të interpretueshme, pra të përshkruajnë biofizikë konkrete, dhe të përballueshme analitikisht, ndërsa shpërndarjet binomiale negative që përshtaten zakonisht janë të përballueshme, por jo të interpretueshme biologjikisht. Ata prezantojnë një klasë fleksibël modelesh ku shpejtësia e transkriptimit ndjek një ekuacion diferencial stokastik njëdimensional me rikthim drejt mesatares dhe zhurmë, të çiftuar me një proces diskret stokastik të transkriptimit dhe të përpunimit (splicing). Krahasohen dy raste me motivim biologjik: modeli Γ-OU, i lidhur me mekanikën e ADN-së, dhe modeli Cox–Ingersoll–Ross (CIR), i lidhur me rregullimin nga një rregullator me shumë kopje. Më pas punimi tregon cilat dallime midis shpërndarjeve të dy modeleve mund t'i kapin eksperimentet me molekula të veçanta dhe me qeliza të veçanta, që matjet të dizajnohen për të dalluar hipotezat.</w:t>
      </w:r>
    </w:p>
    <w:p>
      <w:pPr>
        <w:keepNext/>
        <w:spacing w:after="40" w:before="80"/>
      </w:pPr>
      <w:r>
        <w:rPr>
          <w:b/>
          <w:bCs/>
          <w:color w:val="B4410C"/>
        </w:rPr>
        <w:t xml:space="preserve">Ekuacioni kyç.</w:t>
      </w:r>
      <w:r>
        <w:rPr>
          <w:i/>
          <w:iCs/>
          <w:color w:val="5B6573"/>
          <w:sz w:val="18"/>
          <w:szCs w:val="18"/>
        </w:rPr>
        <w:t xml:space="preserve">  (shpejtësia stokastike e transkriptimit dhe ekuacioni master i ARN-së (formulim përfaqësues))</w:t>
      </w:r>
    </w:p>
    <w:p>
      <w:pPr>
        <w:pStyle w:val="Equation"/>
      </w:pPr>
      <m:oMathPara>
        <m:oMathParaPr>
          <m:jc m:val="center"/>
        </m:oMathParaPr>
        <m:oMath>
          <m:r>
            <m:t>d</m:t>
          </m:r>
          <m:sSub>
            <m:e>
              <m:r>
                <m:t>K</m:t>
              </m:r>
            </m:e>
            <m:sub>
              <m:r>
                <m:t>t</m:t>
              </m:r>
            </m:sub>
          </m:sSub>
          <m:r>
            <m:rPr>
              <m:sty m:val="p"/>
            </m:rPr>
            <m:t>=</m:t>
          </m:r>
          <m:r>
            <m:t>κ</m:t>
          </m:r>
          <m:d>
            <m:dPr>
              <m:begChr m:val="("/>
              <m:sepChr m:val=""/>
              <m:endChr m:val=")"/>
              <m:grow/>
            </m:dPr>
            <m:e>
              <m:bar>
                <m:barPr>
                  <m:pos m:val="top"/>
                </m:barPr>
                <m:e>
                  <m:r>
                    <m:t>K</m:t>
                  </m:r>
                </m:e>
              </m:bar>
              <m:r>
                <m:rPr>
                  <m:sty m:val="p"/>
                </m:rPr>
                <m:t>−</m:t>
              </m:r>
              <m:sSub>
                <m:e>
                  <m:r>
                    <m:t>K</m:t>
                  </m:r>
                </m:e>
                <m:sub>
                  <m:r>
                    <m:t>t</m:t>
                  </m:r>
                </m:sub>
              </m:sSub>
            </m:e>
          </m:d>
          <m:r>
            <m:t>d</m:t>
          </m:r>
          <m:r>
            <m:t>t</m:t>
          </m:r>
          <m:r>
            <m:rPr>
              <m:sty m:val="p"/>
            </m:rPr>
            <m:t>+</m:t>
          </m:r>
          <m:r>
            <m:t>η</m:t>
          </m:r>
          <m:rad>
            <m:radPr>
              <m:degHide m:val="on"/>
            </m:radPr>
            <m:deg/>
            <m:e>
              <m:sSub>
                <m:e>
                  <m:r>
                    <m:t>K</m:t>
                  </m:r>
                </m:e>
                <m:sub>
                  <m:r>
                    <m:t>t</m:t>
                  </m:r>
                </m:sub>
              </m:sSub>
            </m:e>
          </m:rad>
          <m:r>
            <m:t> </m:t>
          </m:r>
          <m:r>
            <m:t>d</m:t>
          </m:r>
          <m:sSub>
            <m:e>
              <m:r>
                <m:t>W</m:t>
              </m:r>
            </m:e>
            <m:sub>
              <m:r>
                <m:t>t</m:t>
              </m:r>
            </m:sub>
          </m:sSub>
          <m:r>
            <m:rPr>
              <m:sty m:val="p"/>
            </m:rPr>
            <m:t>,</m:t>
          </m:r>
          <m:r>
            <m:t>  </m:t>
          </m:r>
          <m:r>
            <m:t>d</m:t>
          </m:r>
          <m:sSub>
            <m:e>
              <m:r>
                <m:t>K</m:t>
              </m:r>
            </m:e>
            <m:sub>
              <m:r>
                <m:t>t</m:t>
              </m:r>
            </m:sub>
          </m:sSub>
          <m:r>
            <m:rPr>
              <m:sty m:val="p"/>
            </m:rPr>
            <m:t>=</m:t>
          </m:r>
          <m:r>
            <m:rPr>
              <m:sty m:val="p"/>
            </m:rPr>
            <m:t>−</m:t>
          </m:r>
          <m:r>
            <m:t>κ</m:t>
          </m:r>
          <m:sSub>
            <m:e>
              <m:r>
                <m:t>K</m:t>
              </m:r>
            </m:e>
            <m:sub>
              <m:r>
                <m:t>t</m:t>
              </m:r>
            </m:sub>
          </m:sSub>
          <m:r>
            <m:t> </m:t>
          </m:r>
          <m:r>
            <m:t>d</m:t>
          </m:r>
          <m:r>
            <m:t>t</m:t>
          </m:r>
          <m:r>
            <m:rPr>
              <m:sty m:val="p"/>
            </m:rPr>
            <m:t>+</m:t>
          </m:r>
          <m:r>
            <m:t>d</m:t>
          </m:r>
          <m:sSub>
            <m:e>
              <m:r>
                <m:t>J</m:t>
              </m:r>
            </m:e>
            <m:sub>
              <m:r>
                <m:t>t</m:t>
              </m:r>
            </m:sub>
          </m:sSub>
        </m:oMath>
      </m:oMathPara>
    </w:p>
    <w:p>
      <w:pPr>
        <w:pStyle w:val="Equation"/>
      </w:pPr>
      <m:oMathPara>
        <m:oMathParaPr>
          <m:jc m:val="center"/>
        </m:oMathParaPr>
        <m:oMath>
          <m:f>
            <m:fPr>
              <m:type m:val="bar"/>
            </m:fPr>
            <m:num>
              <m:r>
                <m:rPr>
                  <m:sty m:val="p"/>
                </m:rPr>
                <m:t>∂</m:t>
              </m:r>
              <m:r>
                <m:t>P</m:t>
              </m:r>
            </m:num>
            <m:den>
              <m:r>
                <m:rPr>
                  <m:sty m:val="p"/>
                </m:rPr>
                <m:t>∂</m:t>
              </m:r>
              <m:r>
                <m:t>t</m:t>
              </m:r>
            </m:den>
          </m:f>
          <m:r>
            <m:rPr>
              <m:sty m:val="p"/>
            </m:rPr>
            <m:t>=</m:t>
          </m:r>
          <m:sSub>
            <m:e>
              <m:r>
                <m:t>K</m:t>
              </m:r>
            </m:e>
            <m:sub>
              <m:r>
                <m:t>t</m:t>
              </m:r>
            </m:sub>
          </m:sSub>
          <m:d>
            <m:dPr>
              <m:begChr m:val="("/>
              <m:sepChr m:val=""/>
              <m:endChr m:val=")"/>
              <m:grow/>
            </m:dPr>
            <m:e>
              <m:sSubSup>
                <m:e>
                  <m:r>
                    <m:t>E</m:t>
                  </m:r>
                </m:e>
                <m:sub>
                  <m:r>
                    <m:t>n</m:t>
                  </m:r>
                </m:sub>
                <m:sup>
                  <m:r>
                    <m:rPr>
                      <m:sty m:val="p"/>
                    </m:rPr>
                    <m:t>−</m:t>
                  </m:r>
                  <m:r>
                    <m:t>1</m:t>
                  </m:r>
                </m:sup>
              </m:sSubSup>
              <m:r>
                <m:rPr>
                  <m:sty m:val="p"/>
                </m:rPr>
                <m:t>−</m:t>
              </m:r>
              <m:r>
                <m:t>1</m:t>
              </m:r>
            </m:e>
          </m:d>
          <m:r>
            <m:t>P</m:t>
          </m:r>
          <m:r>
            <m:rPr>
              <m:sty m:val="p"/>
            </m:rPr>
            <m:t>+</m:t>
          </m:r>
          <m:r>
            <m:t>β</m:t>
          </m:r>
          <m:d>
            <m:dPr>
              <m:begChr m:val="("/>
              <m:sepChr m:val=""/>
              <m:endChr m:val=")"/>
              <m:grow/>
            </m:dPr>
            <m:e>
              <m:sSub>
                <m:e>
                  <m:r>
                    <m:t>E</m:t>
                  </m:r>
                </m:e>
                <m:sub>
                  <m:r>
                    <m:t>n</m:t>
                  </m:r>
                </m:sub>
              </m:sSub>
              <m:sSubSup>
                <m:e>
                  <m:r>
                    <m:t>E</m:t>
                  </m:r>
                </m:e>
                <m:sub>
                  <m:r>
                    <m:t>m</m:t>
                  </m:r>
                </m:sub>
                <m:sup>
                  <m:r>
                    <m:rPr>
                      <m:sty m:val="p"/>
                    </m:rPr>
                    <m:t>−</m:t>
                  </m:r>
                  <m:r>
                    <m:t>1</m:t>
                  </m:r>
                </m:sup>
              </m:sSubSup>
              <m:r>
                <m:rPr>
                  <m:sty m:val="p"/>
                </m:rPr>
                <m:t>−</m:t>
              </m:r>
              <m:r>
                <m:t>1</m:t>
              </m:r>
            </m:e>
          </m:d>
          <m:r>
            <m:t>n</m:t>
          </m:r>
          <m:r>
            <m:t>P</m:t>
          </m:r>
          <m:r>
            <m:rPr>
              <m:sty m:val="p"/>
            </m:rPr>
            <m:t>+</m:t>
          </m:r>
          <m:r>
            <m:t>γ</m:t>
          </m:r>
          <m:d>
            <m:dPr>
              <m:begChr m:val="("/>
              <m:sepChr m:val=""/>
              <m:endChr m:val=")"/>
              <m:grow/>
            </m:dPr>
            <m:e>
              <m:sSub>
                <m:e>
                  <m:r>
                    <m:t>E</m:t>
                  </m:r>
                </m:e>
                <m:sub>
                  <m:r>
                    <m:t>m</m:t>
                  </m:r>
                </m:sub>
              </m:sSub>
              <m:r>
                <m:rPr>
                  <m:sty m:val="p"/>
                </m:rPr>
                <m:t>−</m:t>
              </m:r>
              <m:r>
                <m:t>1</m:t>
              </m:r>
            </m:e>
          </m:d>
          <m:r>
            <m:t>m</m:t>
          </m:r>
          <m:r>
            <m:t>P</m:t>
          </m:r>
        </m:oMath>
      </m:oMathPara>
    </w:p>
    <w:p>
      <w:pPr>
        <w:spacing w:after="100"/>
        <w:jc w:val="both"/>
      </w:pPr>
      <w:r>
        <w:rPr>
          <w:color w:val="3A4350"/>
          <w:sz w:val="19"/>
          <w:szCs w:val="19"/>
        </w:rPr>
        <w:t xml:space="preserve">ku </w:t>
      </w:r>
      <m:oMath>
        <m:sSub>
          <m:e>
            <m:r>
              <m:t>K</m:t>
            </m:r>
          </m:e>
          <m:sub>
            <m:r>
              <m:t>t</m:t>
            </m:r>
          </m:sub>
        </m:sSub>
      </m:oMath>
      <w:r>
        <w:rPr>
          <w:color w:val="3A4350"/>
          <w:sz w:val="19"/>
          <w:szCs w:val="19"/>
        </w:rPr>
        <w:t xml:space="preserve"> është shpejtësia stokastike e transkriptimit, në rreshtin e parë sipas modelit CIR (majtas) dhe Γ-OU (djathtas), </w:t>
      </w:r>
      <m:oMath>
        <m:r>
          <m:t>κ</m:t>
        </m:r>
      </m:oMath>
      <w:r>
        <w:rPr>
          <w:color w:val="3A4350"/>
          <w:sz w:val="19"/>
          <w:szCs w:val="19"/>
        </w:rPr>
        <w:t xml:space="preserve"> shpejtësia e rikthimit, </w:t>
      </w:r>
      <m:oMath>
        <m:bar>
          <m:barPr>
            <m:pos m:val="top"/>
          </m:barPr>
          <m:e>
            <m:r>
              <m:t>K</m:t>
            </m:r>
          </m:e>
        </m:bar>
      </m:oMath>
      <w:r>
        <w:rPr>
          <w:color w:val="3A4350"/>
          <w:sz w:val="19"/>
          <w:szCs w:val="19"/>
        </w:rPr>
        <w:t xml:space="preserve"> shpejtësia mesatare, </w:t>
      </w:r>
      <m:oMath>
        <m:r>
          <m:t>η</m:t>
        </m:r>
      </m:oMath>
      <w:r>
        <w:rPr>
          <w:color w:val="3A4350"/>
          <w:sz w:val="19"/>
          <w:szCs w:val="19"/>
        </w:rPr>
        <w:t xml:space="preserve"> amplituda e zhurmës, </w:t>
      </w:r>
      <m:oMath>
        <m:sSub>
          <m:e>
            <m:r>
              <m:t>W</m:t>
            </m:r>
          </m:e>
          <m:sub>
            <m:r>
              <m:t>t</m:t>
            </m:r>
          </m:sub>
        </m:sSub>
      </m:oMath>
      <w:r>
        <w:rPr>
          <w:color w:val="3A4350"/>
          <w:sz w:val="19"/>
          <w:szCs w:val="19"/>
        </w:rPr>
        <w:t xml:space="preserve"> procesi Wiener, </w:t>
      </w:r>
      <m:oMath>
        <m:sSub>
          <m:e>
            <m:r>
              <m:t>J</m:t>
            </m:r>
          </m:e>
          <m:sub>
            <m:r>
              <m:t>t</m:t>
            </m:r>
          </m:sub>
        </m:sSub>
      </m:oMath>
      <w:r>
        <w:rPr>
          <w:color w:val="3A4350"/>
          <w:sz w:val="19"/>
          <w:szCs w:val="19"/>
        </w:rPr>
        <w:t xml:space="preserve"> një proces Poisson i përbërë me kërcime eksponenciale (të dy modelet kanë shpërndarje stacionare gama), </w:t>
      </w:r>
      <m:oMath>
        <m:r>
          <m:t>P</m:t>
        </m:r>
        <m:d>
          <m:dPr>
            <m:begChr m:val="("/>
            <m:sepChr m:val=""/>
            <m:endChr m:val=")"/>
            <m:grow/>
          </m:dPr>
          <m:e>
            <m:r>
              <m:t>n</m:t>
            </m:r>
            <m:r>
              <m:rPr>
                <m:sty m:val="p"/>
              </m:rPr>
              <m:t>,</m:t>
            </m:r>
            <m:r>
              <m:t>m</m:t>
            </m:r>
            <m:r>
              <m:rPr>
                <m:sty m:val="p"/>
              </m:rPr>
              <m:t>,</m:t>
            </m:r>
            <m:r>
              <m:t>t</m:t>
            </m:r>
          </m:e>
        </m:d>
      </m:oMath>
      <w:r>
        <w:rPr>
          <w:color w:val="3A4350"/>
          <w:sz w:val="19"/>
          <w:szCs w:val="19"/>
        </w:rPr>
        <w:t xml:space="preserve"> shpërndarja e përbashkët e numrave </w:t>
      </w:r>
      <m:oMath>
        <m:r>
          <m:t>n</m:t>
        </m:r>
      </m:oMath>
      <w:r>
        <w:rPr>
          <w:color w:val="3A4350"/>
          <w:sz w:val="19"/>
          <w:szCs w:val="19"/>
        </w:rPr>
        <w:t xml:space="preserve"> të ARN-së së papërpunuar dhe </w:t>
      </w:r>
      <m:oMath>
        <m:r>
          <m:t>m</m:t>
        </m:r>
      </m:oMath>
      <w:r>
        <w:rPr>
          <w:color w:val="3A4350"/>
          <w:sz w:val="19"/>
          <w:szCs w:val="19"/>
        </w:rPr>
        <w:t xml:space="preserve"> të ARN-së së përpunuar, me kusht trajektoren e </w:t>
      </w:r>
      <m:oMath>
        <m:r>
          <m:t>K</m:t>
        </m:r>
      </m:oMath>
      <w:r>
        <w:rPr>
          <w:color w:val="3A4350"/>
          <w:sz w:val="19"/>
          <w:szCs w:val="19"/>
        </w:rPr>
        <w:t xml:space="preserve">, </w:t>
      </w:r>
      <m:oMath>
        <m:r>
          <m:t>β</m:t>
        </m:r>
      </m:oMath>
      <w:r>
        <w:rPr>
          <w:color w:val="3A4350"/>
          <w:sz w:val="19"/>
          <w:szCs w:val="19"/>
        </w:rPr>
        <w:t xml:space="preserve"> shpejtësia e përpunimit, </w:t>
      </w:r>
      <m:oMath>
        <m:r>
          <m:t>γ</m:t>
        </m:r>
      </m:oMath>
      <w:r>
        <w:rPr>
          <w:color w:val="3A4350"/>
          <w:sz w:val="19"/>
          <w:szCs w:val="19"/>
        </w:rPr>
        <w:t xml:space="preserve"> shpejtësia e degradimit dhe </w:t>
      </w:r>
      <m:oMath>
        <m:sSub>
          <m:e>
            <m:r>
              <m:t>E</m:t>
            </m:r>
          </m:e>
          <m:sub>
            <m:r>
              <m:t>n</m:t>
            </m:r>
          </m:sub>
        </m:sSub>
      </m:oMath>
      <w:r>
        <w:rPr>
          <w:color w:val="3A4350"/>
          <w:sz w:val="19"/>
          <w:szCs w:val="19"/>
        </w:rPr>
        <w:t xml:space="preserve">, </w:t>
      </w:r>
      <m:oMath>
        <m:sSub>
          <m:e>
            <m:r>
              <m:t>E</m:t>
            </m:r>
          </m:e>
          <m:sub>
            <m:r>
              <m:t>m</m:t>
            </m:r>
          </m:sub>
        </m:sSub>
      </m:oMath>
      <w:r>
        <w:rPr>
          <w:color w:val="3A4350"/>
          <w:sz w:val="19"/>
          <w:szCs w:val="19"/>
        </w:rPr>
        <w:t xml:space="preserve"> operatorët e hapit, </w:t>
      </w:r>
      <m:oMath>
        <m:sSub>
          <m:e>
            <m:r>
              <m:t>E</m:t>
            </m:r>
          </m:e>
          <m:sub>
            <m:r>
              <m:t>n</m:t>
            </m:r>
          </m:sub>
        </m:sSub>
        <m:r>
          <m:t>f</m:t>
        </m:r>
        <m:d>
          <m:dPr>
            <m:begChr m:val="("/>
            <m:sepChr m:val=""/>
            <m:endChr m:val=")"/>
            <m:grow/>
          </m:dPr>
          <m:e>
            <m:r>
              <m:t>n</m:t>
            </m:r>
          </m:e>
        </m:d>
        <m:r>
          <m:rPr>
            <m:sty m:val="p"/>
          </m:rPr>
          <m:t>=</m:t>
        </m:r>
        <m:r>
          <m:t>f</m:t>
        </m:r>
        <m:d>
          <m:dPr>
            <m:begChr m:val="("/>
            <m:sepChr m:val=""/>
            <m:endChr m:val=")"/>
            <m:grow/>
          </m:dPr>
          <m:e>
            <m:r>
              <m:t>n</m:t>
            </m:r>
            <m:r>
              <m:rPr>
                <m:sty m:val="p"/>
              </m:rPr>
              <m:t>+</m:t>
            </m:r>
            <m:r>
              <m:t>1</m:t>
            </m:r>
          </m:e>
        </m:d>
      </m:oMath>
      <w:r>
        <w:rPr>
          <w:color w:val="3A4350"/>
          <w:sz w:val="19"/>
          <w:szCs w:val="19"/>
        </w:rPr>
        <w:t xml:space="preserve">. Parametrizimi i saktë i artikullit nuk u pa.</w:t>
      </w:r>
    </w:p>
    <w:p>
      <w:pPr>
        <w:spacing w:after="100" w:before="80"/>
        <w:jc w:val="both"/>
      </w:pPr>
      <w:r>
        <w:rPr>
          <w:b/>
          <w:bCs/>
          <w:color w:val="B4410C"/>
        </w:rPr>
        <w:t xml:space="preserve">Lidhja me hyrjen teorike. </w:t>
      </w:r>
      <w:r>
        <w:t xml:space="preserve">Plotëson seksionet 1.3 dhe 1.11: zhurma e jashtme e shpejtësisë, një proces i vazhdueshëm i rastit, nxit zhurmën e brendshme molekulare të ekuacionit master (1.3), dhe zgjedhja midis mekanizmave kthehet në problem dizajni eksperimentesh (1.11), siç është zgjedhja e pozicionit të sensorëve në KRITIK-GO (seksioni 11).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zgjedhjen midis mekanizmave stokastikë të shprehjes së gjeneve në problem dizajni eksperimentesh, me modele të interpretueshme ku një ekuacion diferencial stokastik nxit ekuacionin master, dhe parashikimet e tyre ndryshojnë në statistika të matshme.</w:t>
      </w:r>
    </w:p>
    <w:p>
      <w:pPr>
        <w:pStyle w:val="Heading2"/>
        <w:keepNext/>
      </w:pPr>
      <w:r>
        <w:rPr>
          <w:color w:val="B4410C"/>
        </w:rPr>
        <w:t xml:space="preserve">C4  </w:t>
      </w:r>
      <w:r>
        <w:rPr>
          <w:color w:val="1F3864"/>
        </w:rPr>
        <w:t xml:space="preserve">Diversity-enabled sweet spots in layered architectures and speed–accuracy trade-offs in sensorimotor control</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Yorie Nakahira, Quanying Liu, Terrence J. Sejnowski, John C. Doyle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vëll. 118(22), e1916367118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1s3vyoqpzoyd5jybcmz5">
              <w:r>
                <w:rPr>
                  <w:color w:val="1D4ED8"/>
                  <w:sz w:val="18"/>
                  <w:szCs w:val="18"/>
                  <w:u w:val="single"/>
                </w:rPr>
                <w:t xml:space="preserve">https://doi.org/10.1073/pnas.1916367118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Nakahira, Q. Liu dhe J. C. Doyle: Division of Engineering and Applied Science, California Institute of Technology (kopja e formatuar e PNAS-it dhe regjistri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kontrolli sensorimotor · kompromisi shpejtësi–saktësi · arkitektura me shtresa · vonesa dhe kuantizimi · diversiteti i aksoneve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pyet si arrin sistemi nervor lëvizje të shpejta dhe të sakta me përbërës të ngadaltë ose të pasaktë, kur aksonet shkëmbejnë shpejtësinë e përcjelljes me shpejtësinë e informacionit. Ai ndërton një kornizë të teorisë së kontrollit që lidh kompromiset shpejtësi–saktësi të kontrollit sensorimotor me ato të harduerit, pra të neuroneve dhe të skajeve shqisore dhe muskulore, në modele stokastike dhe deterministe. Rezultati qendror është se diversiteti midis shtresave të një arkitekture kontrolli, si planifikimi i ngadaltë por i saktë dhe refleksi i shpejtë por i pasaktë, jep kontroll të shpejtë dhe të saktë edhe kur secila shtresë ka përbërës të ngadaltë ose të pasaktë. Autorët i quajnë këto «pika të ëmbla të mundësuara nga diversiteti» dhe me to shpjegojnë heterogjenitetin e madh të madhësive dhe të numrave të aksoneve. Parashikimet u testuan me njerëz që drejtonin një biçikletë malore të simuluar në një shteg me gunga, duke ndryshuar vonesat dhe kuantizimin e timonit: subjektet kombinuan planifikimin vizual të shtegut me refuzimin refleks të gungave të padukshme, siç parashikon teoria.</w:t>
      </w:r>
    </w:p>
    <w:p>
      <w:pPr>
        <w:keepNext/>
        <w:spacing w:after="40" w:before="80"/>
      </w:pPr>
      <w:r>
        <w:rPr>
          <w:b/>
          <w:bCs/>
          <w:color w:val="B4410C"/>
        </w:rPr>
        <w:t xml:space="preserve">Ekuacioni kyç.</w:t>
      </w:r>
      <w:r>
        <w:rPr>
          <w:i/>
          <w:iCs/>
          <w:color w:val="5B6573"/>
          <w:sz w:val="18"/>
          <w:szCs w:val="18"/>
        </w:rPr>
        <w:t xml:space="preserve">  (struktura vonesë plus shpejtësi informacioni e modelit të kontrollit me shtresa (formulim përfaqësues))</w:t>
      </w:r>
    </w:p>
    <w:p>
      <w:pPr>
        <w:pStyle w:val="Equation"/>
      </w:pPr>
      <m:oMathPara>
        <m:oMathParaPr>
          <m:jc m:val="center"/>
        </m:oMathParaPr>
        <m:oMath>
          <m:r>
            <m:t>x</m:t>
          </m:r>
          <m:d>
            <m:dPr>
              <m:begChr m:val="("/>
              <m:sepChr m:val=""/>
              <m:endChr m:val=")"/>
              <m:grow/>
            </m:dPr>
            <m:e>
              <m:r>
                <m:t>t</m:t>
              </m:r>
              <m:r>
                <m:rPr>
                  <m:sty m:val="p"/>
                </m:rPr>
                <m:t>+</m:t>
              </m:r>
              <m:r>
                <m:t>1</m:t>
              </m:r>
            </m:e>
          </m:d>
          <m:r>
            <m:rPr>
              <m:sty m:val="p"/>
            </m:rPr>
            <m:t>=</m:t>
          </m:r>
          <m:r>
            <m:t>x</m:t>
          </m:r>
          <m:d>
            <m:dPr>
              <m:begChr m:val="("/>
              <m:sepChr m:val=""/>
              <m:endChr m:val=")"/>
              <m:grow/>
            </m:dPr>
            <m:e>
              <m:r>
                <m:t>t</m:t>
              </m:r>
            </m:e>
          </m:d>
          <m:r>
            <m:rPr>
              <m:sty m:val="p"/>
            </m:rPr>
            <m:t>+</m:t>
          </m:r>
          <m:r>
            <m:t>w</m:t>
          </m:r>
          <m:d>
            <m:dPr>
              <m:begChr m:val="("/>
              <m:sepChr m:val=""/>
              <m:endChr m:val=")"/>
              <m:grow/>
            </m:dPr>
            <m:e>
              <m:r>
                <m:t>t</m:t>
              </m:r>
            </m:e>
          </m:d>
          <m:r>
            <m:rPr>
              <m:sty m:val="p"/>
            </m:rPr>
            <m:t>+</m:t>
          </m:r>
          <m:r>
            <m:t>u</m:t>
          </m:r>
          <m:d>
            <m:dPr>
              <m:begChr m:val="("/>
              <m:sepChr m:val=""/>
              <m:endChr m:val=")"/>
              <m:grow/>
            </m:dPr>
            <m:e>
              <m:r>
                <m:t>t</m:t>
              </m:r>
            </m:e>
          </m:d>
          <m:r>
            <m:rPr>
              <m:sty m:val="p"/>
            </m:rPr>
            <m:t>,</m:t>
          </m:r>
          <m:r>
            <m:t>  </m:t>
          </m:r>
          <m:r>
            <m:t>u</m:t>
          </m:r>
          <m:d>
            <m:dPr>
              <m:begChr m:val="("/>
              <m:sepChr m:val=""/>
              <m:endChr m:val=")"/>
              <m:grow/>
            </m:dPr>
            <m:e>
              <m:r>
                <m:t>t</m:t>
              </m:r>
            </m:e>
          </m:d>
          <m:r>
            <m:rPr>
              <m:sty m:val="p"/>
            </m:rPr>
            <m:t>=</m:t>
          </m:r>
          <m:r>
            <m:rPr>
              <m:scr m:val="script"/>
              <m:sty m:val="p"/>
            </m:rPr>
            <m:t>K</m:t>
          </m:r>
          <m:d>
            <m:dPr>
              <m:begChr m:val="("/>
              <m:sepChr m:val=""/>
              <m:endChr m:val=")"/>
              <m:grow/>
            </m:dPr>
            <m:e>
              <m:sSub>
                <m:e>
                  <m:r>
                    <m:rPr>
                      <m:scr m:val="script"/>
                      <m:sty m:val="p"/>
                    </m:rPr>
                    <m:t>Q</m:t>
                  </m:r>
                </m:e>
                <m:sub>
                  <m:r>
                    <m:t>R</m:t>
                  </m:r>
                </m:sub>
              </m:sSub>
              <m:d>
                <m:dPr>
                  <m:begChr m:val="["/>
                  <m:sepChr m:val=""/>
                  <m:endChr m:val="]"/>
                  <m:grow/>
                </m:dPr>
                <m:e>
                  <m:r>
                    <m:t>x</m:t>
                  </m:r>
                  <m:d>
                    <m:dPr>
                      <m:begChr m:val="("/>
                      <m:sepChr m:val=""/>
                      <m:endChr m:val=")"/>
                      <m:grow/>
                    </m:dPr>
                    <m:e>
                      <m:r>
                        <m:t>t</m:t>
                      </m:r>
                      <m:r>
                        <m:rPr>
                          <m:sty m:val="p"/>
                        </m:rPr>
                        <m:t>−</m:t>
                      </m:r>
                      <m:r>
                        <m:t>T</m:t>
                      </m:r>
                    </m:e>
                  </m:d>
                </m:e>
              </m:d>
              <m:r>
                <m:rPr>
                  <m:sty m:val="p"/>
                </m:rPr>
                <m:t>,</m:t>
              </m:r>
              <m:r>
                <m:rPr>
                  <m:sty m:val="p"/>
                </m:rPr>
                <m:t>…</m:t>
              </m:r>
            </m:e>
          </m:d>
          <m:r>
            <m:rPr>
              <m:sty m:val="p"/>
            </m:rPr>
            <m:t>,</m:t>
          </m:r>
          <m:r>
            <m:t>  </m:t>
          </m:r>
          <m:sSub>
            <m:e>
              <m:d>
                <m:dPr>
                  <m:begChr m:val="∥"/>
                  <m:sepChr m:val=""/>
                  <m:endChr m:val="∥"/>
                  <m:grow/>
                </m:dPr>
                <m:e>
                  <m:r>
                    <m:t>w</m:t>
                  </m:r>
                </m:e>
              </m:d>
            </m:e>
            <m:sub>
              <m:r>
                <m:rPr>
                  <m:sty m:val="p"/>
                </m:rPr>
                <m:t>∞</m:t>
              </m:r>
            </m:sub>
          </m:sSub>
          <m:r>
            <m:rPr>
              <m:sty m:val="p"/>
            </m:rPr>
            <m:t>≤</m:t>
          </m:r>
          <m:r>
            <m:t>1</m:t>
          </m:r>
        </m:oMath>
      </m:oMathPara>
    </w:p>
    <w:p>
      <w:pPr>
        <w:pStyle w:val="Equation"/>
      </w:pPr>
      <m:oMathPara>
        <m:oMathParaPr>
          <m:jc m:val="center"/>
        </m:oMathParaPr>
        <m:oMath>
          <m:limLow>
            <m:e>
              <m:r>
                <m:rPr>
                  <m:sty m:val="p"/>
                </m:rPr>
                <m:t>min</m:t>
              </m:r>
            </m:e>
            <m:lim>
              <m:r>
                <m:rPr>
                  <m:scr m:val="script"/>
                  <m:sty m:val="p"/>
                </m:rPr>
                <m:t>K</m:t>
              </m:r>
            </m:lim>
          </m:limLow>
          <m:r>
            <m:t> </m:t>
          </m:r>
          <m:limLow>
            <m:e>
              <m:r>
                <m:rPr>
                  <m:sty m:val="p"/>
                </m:rPr>
                <m:t>max</m:t>
              </m:r>
            </m:e>
            <m:lim>
              <m:sSub>
                <m:e>
                  <m:d>
                    <m:dPr>
                      <m:begChr m:val="∥"/>
                      <m:sepChr m:val=""/>
                      <m:endChr m:val="∥"/>
                      <m:grow/>
                    </m:dPr>
                    <m:e>
                      <m:r>
                        <m:t>w</m:t>
                      </m:r>
                    </m:e>
                  </m:d>
                </m:e>
                <m:sub>
                  <m:r>
                    <m:rPr>
                      <m:sty m:val="p"/>
                    </m:rPr>
                    <m:t>∞</m:t>
                  </m:r>
                </m:sub>
              </m:sSub>
              <m:r>
                <m:rPr>
                  <m:sty m:val="p"/>
                </m:rPr>
                <m:t>≤</m:t>
              </m:r>
              <m:r>
                <m:t>1</m:t>
              </m:r>
            </m:lim>
          </m:limLow>
          <m:sSub>
            <m:e>
              <m:d>
                <m:dPr>
                  <m:begChr m:val="∥"/>
                  <m:sepChr m:val=""/>
                  <m:endChr m:val="∥"/>
                  <m:grow/>
                </m:dPr>
                <m:e>
                  <m:r>
                    <m:t>x</m:t>
                  </m:r>
                </m:e>
              </m:d>
            </m:e>
            <m:sub>
              <m:r>
                <m:rPr>
                  <m:sty m:val="p"/>
                </m:rPr>
                <m:t>∞</m:t>
              </m:r>
            </m:sub>
          </m:sSub>
          <m:r>
            <m:rPr>
              <m:sty m:val="p"/>
            </m:rPr>
            <m:t>≈</m:t>
          </m:r>
          <m:r>
            <m:t>T</m:t>
          </m:r>
          <m:r>
            <m:rPr>
              <m:sty m:val="p"/>
            </m:rPr>
            <m:t>+</m:t>
          </m:r>
          <m:f>
            <m:fPr>
              <m:type m:val="bar"/>
            </m:fPr>
            <m:num>
              <m:r>
                <m:t>1</m:t>
              </m:r>
            </m:num>
            <m:den>
              <m:sSup>
                <m:e>
                  <m:r>
                    <m:t>2</m:t>
                  </m:r>
                </m:e>
                <m:sup>
                  <m:r>
                    <m:t>R</m:t>
                  </m:r>
                </m:sup>
              </m:sSup>
              <m:r>
                <m:rPr>
                  <m:sty m:val="p"/>
                </m:rPr>
                <m:t>−</m:t>
              </m:r>
              <m:r>
                <m:t>1</m:t>
              </m:r>
            </m:den>
          </m:f>
        </m:oMath>
      </m:oMathPara>
    </w:p>
    <w:p>
      <w:pPr>
        <w:spacing w:after="100"/>
        <w:jc w:val="both"/>
      </w:pPr>
      <w:r>
        <w:rPr>
          <w:color w:val="3A4350"/>
          <w:sz w:val="19"/>
          <w:szCs w:val="19"/>
        </w:rPr>
        <w:t xml:space="preserve">ku </w:t>
      </w:r>
      <m:oMath>
        <m:r>
          <m:t>x</m:t>
        </m:r>
      </m:oMath>
      <w:r>
        <w:rPr>
          <w:color w:val="3A4350"/>
          <w:sz w:val="19"/>
          <w:szCs w:val="19"/>
        </w:rPr>
        <w:t xml:space="preserve"> është gabimi i ndjekjes, </w:t>
      </w:r>
      <m:oMath>
        <m:r>
          <m:t>w</m:t>
        </m:r>
      </m:oMath>
      <w:r>
        <w:rPr>
          <w:color w:val="3A4350"/>
          <w:sz w:val="19"/>
          <w:szCs w:val="19"/>
        </w:rPr>
        <w:t xml:space="preserve"> një shqetësim i kufizuar, </w:t>
      </w:r>
      <m:oMath>
        <m:r>
          <m:t>u</m:t>
        </m:r>
      </m:oMath>
      <w:r>
        <w:rPr>
          <w:color w:val="3A4350"/>
          <w:sz w:val="19"/>
          <w:szCs w:val="19"/>
        </w:rPr>
        <w:t xml:space="preserve"> veprimi i kontrollit, </w:t>
      </w:r>
      <m:oMath>
        <m:r>
          <m:rPr>
            <m:scr m:val="script"/>
            <m:sty m:val="p"/>
          </m:rPr>
          <m:t>K</m:t>
        </m:r>
      </m:oMath>
      <w:r>
        <w:rPr>
          <w:color w:val="3A4350"/>
          <w:sz w:val="19"/>
          <w:szCs w:val="19"/>
        </w:rPr>
        <w:t xml:space="preserve"> kontrolluesi, </w:t>
      </w:r>
      <m:oMath>
        <m:r>
          <m:t>T</m:t>
        </m:r>
      </m:oMath>
      <w:r>
        <w:rPr>
          <w:color w:val="3A4350"/>
          <w:sz w:val="19"/>
          <w:szCs w:val="19"/>
        </w:rPr>
        <w:t xml:space="preserve"> vonesa totale e kthimit (në hapa kohorë), </w:t>
      </w:r>
      <m:oMath>
        <m:sSub>
          <m:e>
            <m:r>
              <m:rPr>
                <m:scr m:val="script"/>
                <m:sty m:val="p"/>
              </m:rPr>
              <m:t>Q</m:t>
            </m:r>
          </m:e>
          <m:sub>
            <m:r>
              <m:t>R</m:t>
            </m:r>
          </m:sub>
        </m:sSub>
      </m:oMath>
      <w:r>
        <w:rPr>
          <w:color w:val="3A4350"/>
          <w:sz w:val="19"/>
          <w:szCs w:val="19"/>
        </w:rPr>
        <w:t xml:space="preserve"> një kuantizues që dërgon </w:t>
      </w:r>
      <m:oMath>
        <m:r>
          <m:t>R</m:t>
        </m:r>
      </m:oMath>
      <w:r>
        <w:rPr>
          <w:color w:val="3A4350"/>
          <w:sz w:val="19"/>
          <w:szCs w:val="19"/>
        </w:rPr>
        <w:t xml:space="preserve"> bit në hap dhe </w:t>
      </w:r>
      <m:oMath>
        <m:sSub>
          <m:e>
            <m:d>
              <m:dPr>
                <m:begChr m:val="∥"/>
                <m:sepChr m:val=""/>
                <m:endChr m:val="∥"/>
                <m:grow/>
              </m:dPr>
              <m:e>
                <m:r>
                  <m:rPr>
                    <m:sty m:val="p"/>
                  </m:rPr>
                  <m:t>⋅</m:t>
                </m:r>
              </m:e>
            </m:d>
          </m:e>
          <m:sub>
            <m:r>
              <m:rPr>
                <m:sty m:val="p"/>
              </m:rPr>
              <m:t>∞</m:t>
            </m:r>
          </m:sub>
        </m:sSub>
      </m:oMath>
      <w:r>
        <w:rPr>
          <w:color w:val="3A4350"/>
          <w:sz w:val="19"/>
          <w:szCs w:val="19"/>
        </w:rPr>
        <w:t xml:space="preserve"> norma e rastit më të keq. Gabimi ndahet në koston e vonesës </w:t>
      </w:r>
      <m:oMath>
        <m:r>
          <m:t>T</m:t>
        </m:r>
      </m:oMath>
      <w:r>
        <w:rPr>
          <w:color w:val="3A4350"/>
          <w:sz w:val="19"/>
          <w:szCs w:val="19"/>
        </w:rPr>
        <w:t xml:space="preserve"> dhe në koston e shpejtësisë së informacionit </w:t>
      </w:r>
      <m:oMath>
        <m:r>
          <m:t>1</m:t>
        </m:r>
        <m:r>
          <m:rPr>
            <m:sty m:val="p"/>
          </m:rPr>
          <m:t>/</m:t>
        </m:r>
        <m:d>
          <m:dPr>
            <m:begChr m:val="("/>
            <m:sepChr m:val=""/>
            <m:endChr m:val=")"/>
            <m:grow/>
          </m:dPr>
          <m:e>
            <m:sSup>
              <m:e>
                <m:r>
                  <m:t>2</m:t>
                </m:r>
              </m:e>
              <m:sup>
                <m:r>
                  <m:t>R</m:t>
                </m:r>
              </m:sup>
            </m:sSup>
            <m:r>
              <m:rPr>
                <m:sty m:val="p"/>
              </m:rPr>
              <m:t>−</m:t>
            </m:r>
            <m:r>
              <m:t>1</m:t>
            </m:r>
          </m:e>
        </m:d>
      </m:oMath>
      <w:r>
        <w:rPr>
          <w:color w:val="3A4350"/>
          <w:sz w:val="19"/>
          <w:szCs w:val="19"/>
        </w:rPr>
        <w:t xml:space="preserve">. Anatomia i lidh të dyja: për një prerje tërthore të dhënë të nervit, pak aksone të trasha japin vonesë të vogël, por shpejtësi informacioni të ulët, ndërsa shumë aksone të holla japin shpejtësi informacioni të lartë, por vonesë të madhe. Konstantet dhe zhvendosjet e sakta nuk u panë.</w:t>
      </w:r>
    </w:p>
    <w:p>
      <w:pPr>
        <w:spacing w:after="100" w:before="80"/>
        <w:jc w:val="both"/>
      </w:pPr>
      <w:r>
        <w:rPr>
          <w:b/>
          <w:bCs/>
          <w:color w:val="B4410C"/>
        </w:rPr>
        <w:t xml:space="preserve">Lidhja me hyrjen teorike. </w:t>
      </w:r>
      <w:r>
        <w:t xml:space="preserve">Plotëson seksionin 1.4: homeostaza dhe lëvizja janë kontroll me prapaveprim, dhe kufijtë e kontrollit me vonesë dhe me kanal të kufizuar janë kompromiset e robustësisë së Csete-s dhe Doyle-it [B8]. Mesazhi për monitorimin është i drejtpërdrejtë: dy sensorë me cilësi të ndryshme, si sensori i kokës (i shpejtë, por i tërthortë) dhe ai i kripësisë (i ngadaltë, por i drejtpërdrejtë) në KRITIK-GO (seksioni 11), japin së bashku më shumë se secili veçmas.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Nxjerr performancën e sistemit nga kufizimet e neuroneve, ku madhësia dhe numri i aksoneve përcaktojnë vonesën dhe shpejtësinë e informacionit, dhe tregon se heterogjeniteti midis shtresave të kontrollit është veti e dizajnit, jo zhurmë.</w:t>
      </w:r>
    </w:p>
    <w:p>
      <w:pPr>
        <w:pStyle w:val="Heading1"/>
        <w:pageBreakBefore/>
      </w:pPr>
      <w:r>
        <w:rPr>
          <w:color w:val="A51C30"/>
        </w:rPr>
        <w:t xml:space="preserve">6. Harvard University</w:t>
      </w:r>
    </w:p>
    <w:p>
      <w:pPr>
        <w:spacing w:after="120"/>
        <w:jc w:val="both"/>
      </w:pPr>
      <w:r>
        <w:t xml:space="preserve">Harvard-i sjell dy rezultate të thella stokastike dhe fiziologjinë e rrjeteve. Grupi i Jeremy Gunawardena-s në Harvard Medical School tregon se funksioni i Hill-it është kufiri i mprehtësisë në ekuilibër [H1]; Ariel Amir, në Shkollën e Inxhinierisë dhe Shkencave të Aplikuara, e zbërthen zhurmën e shprehjes së gjeneve përmes forcës rikthyese [H2]; dhe Plamen Ivanov, në Brigham and Women's Hospital, i trajton ritmet e trurit si një rrjet që ndryshon me gjumin [H3].</w:t>
      </w:r>
    </w:p>
    <w:p>
      <w:pPr>
        <w:pStyle w:val="Heading2"/>
        <w:keepNext/>
      </w:pPr>
      <w:r>
        <w:rPr>
          <w:color w:val="A51C30"/>
        </w:rPr>
        <w:t xml:space="preserve">H1  </w:t>
      </w:r>
      <w:r>
        <w:rPr>
          <w:color w:val="1F3864"/>
        </w:rPr>
        <w:t xml:space="preserve">The Hill function is the universal Hopfield barrier for sharpness of input–output responses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Rosa Martinez-Corral, Kee-Myoung Nam, Angela H. DePace, Jeremy Gunawardena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vëll. 121, e2318329121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voko2rbvdrdvev3dpgnz">
              <w:r>
                <w:rPr>
                  <w:color w:val="1D4ED8"/>
                  <w:sz w:val="18"/>
                  <w:szCs w:val="18"/>
                  <w:u w:val="single"/>
                </w:rPr>
                <w:t xml:space="preserve">https://doi.org/10.1073/pnas.2318329121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Afiliacioni korrespondent: Department of Systems Biology, Harvard Medical School (regjistri PMC, sipas përmbledhjes së kërkimit); faqja e laboratorit të J. Gunawardena-s në HMS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funksioni i Hill-it · barriera e Hopfield-it · procese Markov në grafe · ekuilibri termodinamik · mprehtësia e përgjigjeve qelizore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Shumë përgjigje qelizore, në rregullimin e gjeneve dhe në sinjalizim, janë si çelës, dhe për t'i përshkruar përdoret rutinë funksioni i Hill-it, i futur mbi një shekull më parë vetëm si përshtatje empirike. Punimi pyet çfarë e kufizon mprehtësinë e një përgjigjeje hyrje–dalje kur mekanizmi molekular është në ekuilibër termodinamik; ky kufi quhet «barrierë e Hopfield-it», sepse mund të kalohet vetëm duke shpenzuar energji. Autorët përdorin «kornizën lineare», pra procese Markov në kohë të vazhdueshme në grafe të orientuara me brinjë të etiketuara, bashkë me një metodë trashjeje, për modele me kompleksitet molekular arbitrar. Rezultati është se, nëse ligandi hyrës lidhet në </w:t>
      </w:r>
      <m:oMath>
        <m:r>
          <m:t>N</m:t>
        </m:r>
      </m:oMath>
      <w:r>
        <w:t xml:space="preserve"> vende, barriera e Hopfield-it për mprehtësinë është funksioni i Hill-it me koeficient </w:t>
      </w:r>
      <m:oMath>
        <m:r>
          <m:t>N</m:t>
        </m:r>
      </m:oMath>
      <w:r>
        <w:t xml:space="preserve">, pavarësisht nga detajet molekulare. Të dhënat që e kalojnë këtë barrierë tregojnë se mekanizmi shpenzon energji për të qëndruar larg ekuilibrit. Një punim i vitit 2026 (M. Stephan, arXiv:2606.11426) vëren se një pjesë e argumentit të vitit 2024 mbështetej në gjetje numerike dhe e plotëson me vërtetim formal.</w:t>
      </w:r>
    </w:p>
    <w:p>
      <w:pPr>
        <w:keepNext/>
        <w:spacing w:after="40" w:before="80"/>
      </w:pPr>
      <w:r>
        <w:rPr>
          <w:b/>
          <w:bCs/>
          <w:color w:val="A51C30"/>
        </w:rPr>
        <w:t xml:space="preserve">Ekuacioni kyç.</w:t>
      </w:r>
      <w:r>
        <w:rPr>
          <w:i/>
          <w:iCs/>
          <w:color w:val="5B6573"/>
          <w:sz w:val="18"/>
          <w:szCs w:val="18"/>
        </w:rPr>
        <w:t xml:space="preserve">  (mprehtësia e funksionit të Hill-it dhe kufiri në ekuilibër (formulim përfaqësues))</w:t>
      </w:r>
    </w:p>
    <w:p>
      <w:pPr>
        <w:pStyle w:val="Equation"/>
      </w:pPr>
      <m:oMathPara>
        <m:oMathParaPr>
          <m:jc m:val="center"/>
        </m:oMathParaPr>
        <m:oMath>
          <m:sSub>
            <m:e>
              <m:r>
                <m:t>H</m:t>
              </m:r>
            </m:e>
            <m:sub>
              <m:r>
                <m:t>N</m:t>
              </m:r>
            </m:sub>
          </m:sSub>
          <m:d>
            <m:dPr>
              <m:begChr m:val="("/>
              <m:sepChr m:val=""/>
              <m:endChr m:val=")"/>
              <m:grow/>
            </m:dPr>
            <m:e>
              <m:r>
                <m:t>x</m:t>
              </m:r>
            </m:e>
          </m:d>
          <m:r>
            <m:rPr>
              <m:sty m:val="p"/>
            </m:rPr>
            <m:t>=</m:t>
          </m:r>
          <m:f>
            <m:fPr>
              <m:type m:val="bar"/>
            </m:fPr>
            <m:num>
              <m:sSup>
                <m:e>
                  <m:r>
                    <m:t>x</m:t>
                  </m:r>
                </m:e>
                <m:sup>
                  <m:r>
                    <m:t>N</m:t>
                  </m:r>
                </m:sup>
              </m:sSup>
            </m:num>
            <m:den>
              <m:sSup>
                <m:e>
                  <m:r>
                    <m:t>K</m:t>
                  </m:r>
                </m:e>
                <m:sup>
                  <m:r>
                    <m:t>N</m:t>
                  </m:r>
                </m:sup>
              </m:sSup>
              <m:r>
                <m:rPr>
                  <m:sty m:val="p"/>
                </m:rPr>
                <m:t>+</m:t>
              </m:r>
              <m:sSup>
                <m:e>
                  <m:r>
                    <m:t>x</m:t>
                  </m:r>
                </m:e>
                <m:sup>
                  <m:r>
                    <m:t>N</m:t>
                  </m:r>
                </m:sup>
              </m:sSup>
            </m:den>
          </m:f>
          <m:r>
            <m:rPr>
              <m:sty m:val="p"/>
            </m:rPr>
            <m:t>,</m:t>
          </m:r>
          <m:r>
            <m:t>  </m:t>
          </m:r>
          <m:f>
            <m:fPr>
              <m:type m:val="bar"/>
            </m:fPr>
            <m:num>
              <m:r>
                <m:t>d</m:t>
              </m:r>
              <m:sSub>
                <m:e>
                  <m:r>
                    <m:t>H</m:t>
                  </m:r>
                </m:e>
                <m:sub>
                  <m:r>
                    <m:t>N</m:t>
                  </m:r>
                </m:sub>
              </m:sSub>
            </m:num>
            <m:den>
              <m:r>
                <m:t>d</m:t>
              </m:r>
              <m:r>
                <m:rPr>
                  <m:sty m:val="p"/>
                </m:rPr>
                <m:t>ln</m:t>
              </m:r>
              <m:r>
                <m:t>x</m:t>
              </m:r>
            </m:den>
          </m:f>
          <m:r>
            <m:rPr>
              <m:sty m:val="p"/>
            </m:rPr>
            <m:t>=</m:t>
          </m:r>
          <m:r>
            <m:t>N</m:t>
          </m:r>
          <m:r>
            <m:t> </m:t>
          </m:r>
          <m:sSub>
            <m:e>
              <m:r>
                <m:t>H</m:t>
              </m:r>
            </m:e>
            <m:sub>
              <m:r>
                <m:t>N</m:t>
              </m:r>
            </m:sub>
          </m:sSub>
          <m:d>
            <m:dPr>
              <m:begChr m:val="("/>
              <m:sepChr m:val=""/>
              <m:endChr m:val=")"/>
              <m:grow/>
            </m:dPr>
            <m:e>
              <m:r>
                <m:t>1</m:t>
              </m:r>
              <m:r>
                <m:rPr>
                  <m:sty m:val="p"/>
                </m:rPr>
                <m:t>−</m:t>
              </m:r>
              <m:sSub>
                <m:e>
                  <m:r>
                    <m:t>H</m:t>
                  </m:r>
                </m:e>
                <m:sub>
                  <m:r>
                    <m:t>N</m:t>
                  </m:r>
                </m:sub>
              </m:sSub>
            </m:e>
          </m:d>
          <m:r>
            <m:rPr>
              <m:sty m:val="p"/>
            </m:rPr>
            <m:t>≤</m:t>
          </m:r>
          <m:f>
            <m:fPr>
              <m:type m:val="bar"/>
            </m:fPr>
            <m:num>
              <m:r>
                <m:t>N</m:t>
              </m:r>
            </m:num>
            <m:den>
              <m:r>
                <m:t>4</m:t>
              </m:r>
            </m:den>
          </m:f>
        </m:oMath>
      </m:oMathPara>
    </w:p>
    <w:p>
      <w:pPr>
        <w:pStyle w:val="Equation"/>
      </w:pPr>
      <m:oMathPara>
        <m:oMathParaPr>
          <m:jc m:val="center"/>
        </m:oMathParaPr>
        <m:oMath>
          <m:r>
            <m:t>f</m:t>
          </m:r>
          <m:d>
            <m:dPr>
              <m:begChr m:val="("/>
              <m:sepChr m:val=""/>
              <m:endChr m:val=")"/>
              <m:grow/>
            </m:dPr>
            <m:e>
              <m:r>
                <m:t>x</m:t>
              </m:r>
            </m:e>
          </m:d>
          <m:r>
            <m:rPr>
              <m:sty m:val="p"/>
            </m:rPr>
            <m:t>=</m:t>
          </m:r>
          <m:f>
            <m:fPr>
              <m:type m:val="bar"/>
            </m:fPr>
            <m:num>
              <m:nary>
                <m:naryPr>
                  <m:chr m:val="∑"/>
                  <m:limLoc m:val="undOvr"/>
                  <m:subHide m:val="off"/>
                  <m:supHide m:val="off"/>
                </m:naryPr>
                <m:sub>
                  <m:r>
                    <m:t>k</m:t>
                  </m:r>
                  <m:r>
                    <m:rPr>
                      <m:sty m:val="p"/>
                    </m:rPr>
                    <m:t>=</m:t>
                  </m:r>
                  <m:r>
                    <m:t>0</m:t>
                  </m:r>
                </m:sub>
                <m:sup>
                  <m:r>
                    <m:t>N</m:t>
                  </m:r>
                </m:sup>
                <m:e>
                  <m:sSub>
                    <m:e>
                      <m:r>
                        <m:t>β</m:t>
                      </m:r>
                    </m:e>
                    <m:sub>
                      <m:r>
                        <m:t>k</m:t>
                      </m:r>
                    </m:sub>
                  </m:sSub>
                </m:e>
              </m:nary>
              <m:sSup>
                <m:e>
                  <m:r>
                    <m:t>x</m:t>
                  </m:r>
                </m:e>
                <m:sup>
                  <m:r>
                    <m:t>k</m:t>
                  </m:r>
                </m:sup>
              </m:sSup>
            </m:num>
            <m:den>
              <m:nary>
                <m:naryPr>
                  <m:chr m:val="∑"/>
                  <m:limLoc m:val="undOvr"/>
                  <m:subHide m:val="off"/>
                  <m:supHide m:val="off"/>
                </m:naryPr>
                <m:sub>
                  <m:r>
                    <m:t>k</m:t>
                  </m:r>
                  <m:r>
                    <m:rPr>
                      <m:sty m:val="p"/>
                    </m:rPr>
                    <m:t>=</m:t>
                  </m:r>
                  <m:r>
                    <m:t>0</m:t>
                  </m:r>
                </m:sub>
                <m:sup>
                  <m:r>
                    <m:t>N</m:t>
                  </m:r>
                </m:sup>
                <m:e>
                  <m:sSub>
                    <m:e>
                      <m:r>
                        <m:t>α</m:t>
                      </m:r>
                    </m:e>
                    <m:sub>
                      <m:r>
                        <m:t>k</m:t>
                      </m:r>
                    </m:sub>
                  </m:sSub>
                </m:e>
              </m:nary>
              <m:sSup>
                <m:e>
                  <m:r>
                    <m:t>x</m:t>
                  </m:r>
                </m:e>
                <m:sup>
                  <m:r>
                    <m:t>k</m:t>
                  </m:r>
                </m:sup>
              </m:sSup>
            </m:den>
          </m:f>
          <m:r>
            <m:rPr>
              <m:sty m:val="p"/>
            </m:rPr>
            <m:t>,</m:t>
          </m:r>
          <m:r>
            <m:t> </m:t>
          </m:r>
          <m:r>
            <m:t>0</m:t>
          </m:r>
          <m:r>
            <m:rPr>
              <m:sty m:val="p"/>
            </m:rPr>
            <m:t>≤</m:t>
          </m:r>
          <m:sSub>
            <m:e>
              <m:r>
                <m:t>β</m:t>
              </m:r>
            </m:e>
            <m:sub>
              <m:r>
                <m:t>k</m:t>
              </m:r>
            </m:sub>
          </m:sSub>
          <m:r>
            <m:rPr>
              <m:sty m:val="p"/>
            </m:rPr>
            <m:t>≤</m:t>
          </m:r>
          <m:sSub>
            <m:e>
              <m:r>
                <m:t>α</m:t>
              </m:r>
            </m:e>
            <m:sub>
              <m:r>
                <m:t>k</m:t>
              </m:r>
            </m:sub>
          </m:sSub>
          <m:r>
            <m:t> </m:t>
          </m:r>
          <m:r>
            <m:rPr>
              <m:sty m:val="p"/>
            </m:rPr>
            <m:t>⇒</m:t>
          </m:r>
          <m:r>
            <m:t> </m:t>
          </m:r>
          <m:limLow>
            <m:e>
              <m:r>
                <m:rPr>
                  <m:sty m:val="p"/>
                </m:rPr>
                <m:t>max</m:t>
              </m:r>
            </m:e>
            <m:lim>
              <m:r>
                <m:t>x</m:t>
              </m:r>
              <m:r>
                <m:rPr>
                  <m:sty m:val="p"/>
                </m:rPr>
                <m:t>&gt;</m:t>
              </m:r>
              <m:r>
                <m:t>0</m:t>
              </m:r>
            </m:lim>
          </m:limLow>
          <m:f>
            <m:fPr>
              <m:type m:val="bar"/>
            </m:fPr>
            <m:num>
              <m:r>
                <m:t>d</m:t>
              </m:r>
              <m:acc>
                <m:accPr>
                  <m:chr m:val="̃"/>
                </m:accPr>
                <m:e>
                  <m:r>
                    <m:t>f</m:t>
                  </m:r>
                </m:e>
              </m:acc>
            </m:num>
            <m:den>
              <m:r>
                <m:t>d</m:t>
              </m:r>
              <m:r>
                <m:rPr>
                  <m:sty m:val="p"/>
                </m:rPr>
                <m:t>ln</m:t>
              </m:r>
              <m:r>
                <m:t>x</m:t>
              </m:r>
            </m:den>
          </m:f>
          <m:r>
            <m:rPr>
              <m:sty m:val="p"/>
            </m:rPr>
            <m:t>≤</m:t>
          </m:r>
          <m:f>
            <m:fPr>
              <m:type m:val="bar"/>
            </m:fPr>
            <m:num>
              <m:r>
                <m:t>N</m:t>
              </m:r>
            </m:num>
            <m:den>
              <m:r>
                <m:t>4</m:t>
              </m:r>
            </m:den>
          </m:f>
          <m:r>
            <m:rPr>
              <m:sty m:val="p"/>
            </m:rPr>
            <m:t>,</m:t>
          </m:r>
          <m:r>
            <m:t>  </m:t>
          </m:r>
          <m:acc>
            <m:accPr>
              <m:chr m:val="̃"/>
            </m:accPr>
            <m:e>
              <m:r>
                <m:t>f</m:t>
              </m:r>
            </m:e>
          </m:acc>
          <m:r>
            <m:rPr>
              <m:sty m:val="p"/>
            </m:rPr>
            <m:t>=</m:t>
          </m:r>
          <m:f>
            <m:fPr>
              <m:type m:val="bar"/>
            </m:fPr>
            <m:num>
              <m:r>
                <m:t>f</m:t>
              </m:r>
              <m:r>
                <m:rPr>
                  <m:sty m:val="p"/>
                </m:rPr>
                <m:t>−</m:t>
              </m:r>
              <m:r>
                <m:t>f</m:t>
              </m:r>
              <m:d>
                <m:dPr>
                  <m:begChr m:val="("/>
                  <m:sepChr m:val=""/>
                  <m:endChr m:val=")"/>
                  <m:grow/>
                </m:dPr>
                <m:e>
                  <m:r>
                    <m:t>0</m:t>
                  </m:r>
                </m:e>
              </m:d>
            </m:num>
            <m:den>
              <m:r>
                <m:t>f</m:t>
              </m:r>
              <m:d>
                <m:dPr>
                  <m:begChr m:val="("/>
                  <m:sepChr m:val=""/>
                  <m:endChr m:val=")"/>
                  <m:grow/>
                </m:dPr>
                <m:e>
                  <m:r>
                    <m:rPr>
                      <m:sty m:val="p"/>
                    </m:rPr>
                    <m:t>∞</m:t>
                  </m:r>
                </m:e>
              </m:d>
              <m:r>
                <m:rPr>
                  <m:sty m:val="p"/>
                </m:rPr>
                <m:t>−</m:t>
              </m:r>
              <m:r>
                <m:t>f</m:t>
              </m:r>
              <m:d>
                <m:dPr>
                  <m:begChr m:val="("/>
                  <m:sepChr m:val=""/>
                  <m:endChr m:val=")"/>
                  <m:grow/>
                </m:dPr>
                <m:e>
                  <m:r>
                    <m:t>0</m:t>
                  </m:r>
                </m:e>
              </m:d>
            </m:den>
          </m:f>
        </m:oMath>
      </m:oMathPara>
    </w:p>
    <w:p>
      <w:pPr>
        <w:spacing w:after="100"/>
        <w:jc w:val="both"/>
      </w:pPr>
      <w:r>
        <w:rPr>
          <w:color w:val="3A4350"/>
          <w:sz w:val="19"/>
          <w:szCs w:val="19"/>
        </w:rPr>
        <w:t xml:space="preserve">ku </w:t>
      </w:r>
      <m:oMath>
        <m:r>
          <m:t>x</m:t>
        </m:r>
      </m:oMath>
      <w:r>
        <w:rPr>
          <w:color w:val="3A4350"/>
          <w:sz w:val="19"/>
          <w:szCs w:val="19"/>
        </w:rPr>
        <w:t xml:space="preserve"> është përqendrimi i lirë i ligandit hyrës, </w:t>
      </w:r>
      <m:oMath>
        <m:r>
          <m:t>N</m:t>
        </m:r>
      </m:oMath>
      <w:r>
        <w:rPr>
          <w:color w:val="3A4350"/>
          <w:sz w:val="19"/>
          <w:szCs w:val="19"/>
        </w:rPr>
        <w:t xml:space="preserve"> numri i vendeve të lidhjes, </w:t>
      </w:r>
      <m:oMath>
        <m:r>
          <m:t>K</m:t>
        </m:r>
      </m:oMath>
      <w:r>
        <w:rPr>
          <w:color w:val="3A4350"/>
          <w:sz w:val="19"/>
          <w:szCs w:val="19"/>
        </w:rPr>
        <w:t xml:space="preserve"> konstantja e gjysmëngopjes, </w:t>
      </w:r>
      <m:oMath>
        <m:sSub>
          <m:e>
            <m:r>
              <m:t>H</m:t>
            </m:r>
          </m:e>
          <m:sub>
            <m:r>
              <m:t>N</m:t>
            </m:r>
          </m:sub>
        </m:sSub>
      </m:oMath>
      <w:r>
        <w:rPr>
          <w:color w:val="3A4350"/>
          <w:sz w:val="19"/>
          <w:szCs w:val="19"/>
        </w:rPr>
        <w:t xml:space="preserve"> funksioni i Hill-it me koeficient </w:t>
      </w:r>
      <m:oMath>
        <m:r>
          <m:t>N</m:t>
        </m:r>
      </m:oMath>
      <w:r>
        <w:rPr>
          <w:color w:val="3A4350"/>
          <w:sz w:val="19"/>
          <w:szCs w:val="19"/>
        </w:rPr>
        <w:t xml:space="preserve">, </w:t>
      </w:r>
      <m:oMath>
        <m:r>
          <m:t>f</m:t>
        </m:r>
      </m:oMath>
      <w:r>
        <w:rPr>
          <w:color w:val="3A4350"/>
          <w:sz w:val="19"/>
          <w:szCs w:val="19"/>
        </w:rPr>
        <w:t xml:space="preserve"> përgjigjja stacionare hyrje–dalje (dalja mesatare mbi shpërndarjen e ekuilibrit të grafit), </w:t>
      </w:r>
      <m:oMath>
        <m:sSub>
          <m:e>
            <m:r>
              <m:t>α</m:t>
            </m:r>
          </m:e>
          <m:sub>
            <m:r>
              <m:t>k</m:t>
            </m:r>
          </m:sub>
        </m:sSub>
      </m:oMath>
      <w:r>
        <w:rPr>
          <w:color w:val="3A4350"/>
          <w:sz w:val="19"/>
          <w:szCs w:val="19"/>
        </w:rPr>
        <w:t xml:space="preserve"> pesha totale e ekuilibrit e gjendjeve me </w:t>
      </w:r>
      <m:oMath>
        <m:r>
          <m:t>k</m:t>
        </m:r>
      </m:oMath>
      <w:r>
        <w:rPr>
          <w:color w:val="3A4350"/>
          <w:sz w:val="19"/>
          <w:szCs w:val="19"/>
        </w:rPr>
        <w:t xml:space="preserve"> ligandë të lidhur, </w:t>
      </w:r>
      <m:oMath>
        <m:sSub>
          <m:e>
            <m:r>
              <m:t>β</m:t>
            </m:r>
          </m:e>
          <m:sub>
            <m:r>
              <m:t>k</m:t>
            </m:r>
          </m:sub>
        </m:sSub>
      </m:oMath>
      <w:r>
        <w:rPr>
          <w:color w:val="3A4350"/>
          <w:sz w:val="19"/>
          <w:szCs w:val="19"/>
        </w:rPr>
        <w:t xml:space="preserve"> e njëjta peshë e shumëzuar me vlerën e daljes së çdo gjendjeje dhe </w:t>
      </w:r>
      <m:oMath>
        <m:acc>
          <m:accPr>
            <m:chr m:val="̃"/>
          </m:accPr>
          <m:e>
            <m:r>
              <m:t>f</m:t>
            </m:r>
          </m:e>
        </m:acc>
      </m:oMath>
      <w:r>
        <w:rPr>
          <w:color w:val="3A4350"/>
          <w:sz w:val="19"/>
          <w:szCs w:val="19"/>
        </w:rPr>
        <w:t xml:space="preserve"> përgjigjja e normalizuar në </w:t>
      </w:r>
      <m:oMath>
        <m:d>
          <m:dPr>
            <m:begChr m:val="["/>
            <m:sepChr m:val=""/>
            <m:endChr m:val="]"/>
            <m:grow/>
          </m:dPr>
          <m:e>
            <m:r>
              <m:t>0</m:t>
            </m:r>
            <m:r>
              <m:rPr>
                <m:sty m:val="p"/>
              </m:rPr>
              <m:t>,</m:t>
            </m:r>
            <m:r>
              <m:t>1</m:t>
            </m:r>
          </m:e>
        </m:d>
      </m:oMath>
      <w:r>
        <w:rPr>
          <w:color w:val="3A4350"/>
          <w:sz w:val="19"/>
          <w:szCs w:val="19"/>
        </w:rPr>
        <w:t xml:space="preserve">. Mprehtësia matet si pjerrësia maksimale në shkallë gjysmë-logaritmike. Masa dhe kufiri jepen sipas formulimit të punimit të vitit 2026; masa e saktë e artikullit nuk u pa.</w:t>
      </w:r>
    </w:p>
    <w:p>
      <w:pPr>
        <w:spacing w:after="100" w:before="80"/>
        <w:jc w:val="both"/>
      </w:pPr>
      <w:r>
        <w:rPr>
          <w:b/>
          <w:bCs/>
          <w:color w:val="A51C30"/>
        </w:rPr>
        <w:t xml:space="preserve">Lidhja me hyrjen teorike. </w:t>
      </w:r>
      <w:r>
        <w:t xml:space="preserve">Plotëson seksionet 1.3 dhe 1.4: vendos kufirin fizik të jolinearitetit të një përgjigjeje molekulare në ekuilibër, pra sa «çelës» mund të jetë një qelizë pa shpenzuar energji. Për modelimin e trupit kjo do të thotë se një përgjigje shumë e mprehtë në të dhëna është vetë provë për një mekanizëm jo-ekuilibër, si te [O2] dhe [BK3].</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Funksioni i Hill-it bëhet kufi universal i mprehtësisë në ekuilibër, dhe kështu një përshtatje empirike njëshekullore kthehet në test termodinamik për shpenzimin e energjisë në vendimet molekulare.</w:t>
      </w:r>
    </w:p>
    <w:p>
      <w:pPr>
        <w:pStyle w:val="Heading2"/>
        <w:keepNext/>
      </w:pPr>
      <w:r>
        <w:rPr>
          <w:color w:val="A51C30"/>
        </w:rPr>
        <w:t xml:space="preserve">H2  </w:t>
      </w:r>
      <w:r>
        <w:rPr>
          <w:color w:val="1F3864"/>
        </w:rPr>
        <w:t xml:space="preserve">Disentangling intrinsic and extrinsic gene expression noise in growing cells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Jie Lin, Ariel Amir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126, art. 078101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xpz0--o9h-fw5qrn2ij9">
              <w:r>
                <w:rPr>
                  <w:color w:val="1D4ED8"/>
                  <w:sz w:val="18"/>
                  <w:szCs w:val="18"/>
                  <w:u w:val="single"/>
                </w:rPr>
                <w:t xml:space="preserve">https://doi.org/10.1103/PhysRevLett.126.078101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Amir: John A. Paulson School of Engineering and Applied Sciences, Harvard University (dorëshkrimi i pranuar në APS); J. Lin: Peking University dhe Harvard SEAS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zhurma e brendshme dhe e jashtme · shprehja e gjeneve në qeliza që rriten · forca rikthyese efektive · seri kohore të një qelize · zbërthimi i zhurmës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Përqendrimet e proteinave në qeliza të veçanta luhaten. Një pjesë e luhatjeve është e brendshme, nga prodhimi dhe ndarja stokastike e produkteve të vetë genit, dhe një pjesë është e jashtme, nga luhatjet e përbashkëta të gjendjes së qelizës. Ndarja e tyre zakonisht kërkon eksperimente me dy reporterë. Autorët e trajtojnë trajektoren e përqendrimit si ecje të rastit në hapësirën e përqendrimeve: duhet të ekzistojë një forcë rikthyese efektive me një «konstante suste», përndryshe luhatjet e rastit do ta çonin përqendrimin në divergjencë. Ata vërtetojnë se madhësia e kësaj konstanteje lidhet drejtpërdrejt me pjesën e zhurmës së brendshme në zhurmën totale: zhurma e jashtme e dobëson forcën rikthyese. Kështu zhurma e brendshme, ajo e jashtme dhe ajo e matjes mund të nxirren vetëm nga të dhënat kohore të përqendrimit të proteinës, pa njohuri paraprake për dinamikën e shprehjes. Metoda u zbatua te të dhëna të shprehjes së gjeneve në baktere të veçanta.</w:t>
      </w:r>
    </w:p>
    <w:p>
      <w:pPr>
        <w:keepNext/>
        <w:spacing w:after="40" w:before="80"/>
      </w:pPr>
      <w:r>
        <w:rPr>
          <w:b/>
          <w:bCs/>
          <w:color w:val="A51C30"/>
        </w:rPr>
        <w:t xml:space="preserve">Ekuacioni kyç.</w:t>
      </w:r>
      <w:r>
        <w:rPr>
          <w:i/>
          <w:iCs/>
          <w:color w:val="5B6573"/>
          <w:sz w:val="18"/>
          <w:szCs w:val="18"/>
        </w:rPr>
        <w:t xml:space="preserve">  (forca rikthyese efektive dhe pjesa e zhurmës së brendshme, në kufirin e luhatjeve të ngadalta të jashtme (formulim përfaqësues))</w:t>
      </w:r>
    </w:p>
    <w:p>
      <w:pPr>
        <w:pStyle w:val="Equation"/>
      </w:pPr>
      <m:oMathPara>
        <m:oMathParaPr>
          <m:jc m:val="center"/>
        </m:oMathParaPr>
        <m:oMath>
          <m:r>
            <m:rPr>
              <m:scr m:val="double-struck"/>
              <m:sty m:val="p"/>
            </m:rPr>
            <m:t>E</m:t>
          </m:r>
          <m:d>
            <m:dPr>
              <m:begChr m:val="["/>
              <m:sepChr m:val=""/>
              <m:endChr m:val="]"/>
              <m:grow/>
            </m:dPr>
            <m:e>
              <m:r>
                <m:t>c</m:t>
              </m:r>
              <m:d>
                <m:dPr>
                  <m:begChr m:val="("/>
                  <m:sepChr m:val=""/>
                  <m:endChr m:val=")"/>
                  <m:grow/>
                </m:dPr>
                <m:e>
                  <m:r>
                    <m:t>t</m:t>
                  </m:r>
                  <m:r>
                    <m:rPr>
                      <m:sty m:val="p"/>
                    </m:rPr>
                    <m:t>+</m:t>
                  </m:r>
                  <m:r>
                    <m:t>Δ</m:t>
                  </m:r>
                  <m:r>
                    <m:t>t</m:t>
                  </m:r>
                </m:e>
              </m:d>
              <m:r>
                <m:rPr>
                  <m:sty m:val="p"/>
                </m:rPr>
                <m:t>−</m:t>
              </m:r>
              <m:r>
                <m:t>c</m:t>
              </m:r>
              <m:d>
                <m:dPr>
                  <m:begChr m:val="("/>
                  <m:sepChr m:val=""/>
                  <m:endChr m:val=")"/>
                  <m:grow/>
                </m:dPr>
                <m:e>
                  <m:r>
                    <m:t>t</m:t>
                  </m:r>
                </m:e>
              </m:d>
              <m:r>
                <m:rPr>
                  <m:sty m:val="p"/>
                </m:rPr>
                <m:t>∣</m:t>
              </m:r>
              <m:r>
                <m:t>c</m:t>
              </m:r>
              <m:d>
                <m:dPr>
                  <m:begChr m:val="("/>
                  <m:sepChr m:val=""/>
                  <m:endChr m:val=")"/>
                  <m:grow/>
                </m:dPr>
                <m:e>
                  <m:r>
                    <m:t>t</m:t>
                  </m:r>
                </m:e>
              </m:d>
            </m:e>
          </m:d>
          <m:r>
            <m:rPr>
              <m:sty m:val="p"/>
            </m:rPr>
            <m:t>≈</m:t>
          </m:r>
          <m:r>
            <m:rPr>
              <m:sty m:val="p"/>
            </m:rPr>
            <m:t>−</m:t>
          </m:r>
          <m:sSub>
            <m:e>
              <m:r>
                <m:t>k</m:t>
              </m:r>
            </m:e>
            <m:sub>
              <m:r>
                <m:rPr>
                  <m:sty m:val="p"/>
                </m:rPr>
                <m:t>e</m:t>
              </m:r>
              <m:r>
                <m:rPr>
                  <m:sty m:val="p"/>
                </m:rPr>
                <m:t>f</m:t>
              </m:r>
            </m:sub>
          </m:sSub>
          <m:d>
            <m:dPr>
              <m:begChr m:val="("/>
              <m:sepChr m:val=""/>
              <m:endChr m:val=")"/>
              <m:grow/>
            </m:dPr>
            <m:e>
              <m:r>
                <m:t>c</m:t>
              </m:r>
              <m:d>
                <m:dPr>
                  <m:begChr m:val="("/>
                  <m:sepChr m:val=""/>
                  <m:endChr m:val=")"/>
                  <m:grow/>
                </m:dPr>
                <m:e>
                  <m:r>
                    <m:t>t</m:t>
                  </m:r>
                </m:e>
              </m:d>
              <m:r>
                <m:rPr>
                  <m:sty m:val="p"/>
                </m:rPr>
                <m:t>−</m:t>
              </m:r>
              <m:bar>
                <m:barPr>
                  <m:pos m:val="top"/>
                </m:barPr>
                <m:e>
                  <m:r>
                    <m:t>c</m:t>
                  </m:r>
                </m:e>
              </m:bar>
            </m:e>
          </m:d>
          <m:r>
            <m:t>Δ</m:t>
          </m:r>
          <m:r>
            <m:t>t</m:t>
          </m:r>
          <m:r>
            <m:rPr>
              <m:sty m:val="p"/>
            </m:rPr>
            <m:t>,</m:t>
          </m:r>
          <m:r>
            <m:t>  </m:t>
          </m:r>
          <m:sSub>
            <m:e>
              <m:r>
                <m:t>k</m:t>
              </m:r>
            </m:e>
            <m:sub>
              <m:r>
                <m:rPr>
                  <m:sty m:val="p"/>
                </m:rPr>
                <m:t>e</m:t>
              </m:r>
              <m:r>
                <m:rPr>
                  <m:sty m:val="p"/>
                </m:rPr>
                <m:t>f</m:t>
              </m:r>
            </m:sub>
          </m:sSub>
          <m:r>
            <m:rPr>
              <m:sty m:val="p"/>
            </m:rPr>
            <m:t>≈</m:t>
          </m:r>
          <m:r>
            <m:t>μ</m:t>
          </m:r>
          <m:r>
            <m:t> </m:t>
          </m:r>
          <m:f>
            <m:fPr>
              <m:type m:val="bar"/>
            </m:fPr>
            <m:num>
              <m:sSubSup>
                <m:e>
                  <m:r>
                    <m:t>σ</m:t>
                  </m:r>
                </m:e>
                <m:sub>
                  <m:r>
                    <m:rPr>
                      <m:sty m:val="p"/>
                    </m:rPr>
                    <m:t>i</m:t>
                  </m:r>
                  <m:r>
                    <m:rPr>
                      <m:sty m:val="p"/>
                    </m:rPr>
                    <m:t>n</m:t>
                  </m:r>
                  <m:r>
                    <m:rPr>
                      <m:sty m:val="p"/>
                    </m:rPr>
                    <m:t>t</m:t>
                  </m:r>
                </m:sub>
                <m:sup>
                  <m:r>
                    <m:t>2</m:t>
                  </m:r>
                </m:sup>
              </m:sSubSup>
            </m:num>
            <m:den>
              <m:sSubSup>
                <m:e>
                  <m:r>
                    <m:t>σ</m:t>
                  </m:r>
                </m:e>
                <m:sub>
                  <m:r>
                    <m:rPr>
                      <m:sty m:val="p"/>
                    </m:rPr>
                    <m:t>i</m:t>
                  </m:r>
                  <m:r>
                    <m:rPr>
                      <m:sty m:val="p"/>
                    </m:rPr>
                    <m:t>n</m:t>
                  </m:r>
                  <m:r>
                    <m:rPr>
                      <m:sty m:val="p"/>
                    </m:rPr>
                    <m:t>t</m:t>
                  </m:r>
                </m:sub>
                <m:sup>
                  <m:r>
                    <m:t>2</m:t>
                  </m:r>
                </m:sup>
              </m:sSubSup>
              <m:r>
                <m:rPr>
                  <m:sty m:val="p"/>
                </m:rPr>
                <m:t>+</m:t>
              </m:r>
              <m:sSubSup>
                <m:e>
                  <m:r>
                    <m:t>σ</m:t>
                  </m:r>
                </m:e>
                <m:sub>
                  <m:r>
                    <m:rPr>
                      <m:sty m:val="p"/>
                    </m:rPr>
                    <m:t>e</m:t>
                  </m:r>
                  <m:r>
                    <m:rPr>
                      <m:sty m:val="p"/>
                    </m:rPr>
                    <m:t>x</m:t>
                  </m:r>
                  <m:r>
                    <m:rPr>
                      <m:sty m:val="p"/>
                    </m:rPr>
                    <m:t>t</m:t>
                  </m:r>
                </m:sub>
                <m:sup>
                  <m:r>
                    <m:t>2</m:t>
                  </m:r>
                </m:sup>
              </m:sSubSup>
            </m:den>
          </m:f>
        </m:oMath>
      </m:oMathPara>
    </w:p>
    <w:p>
      <w:pPr>
        <w:spacing w:after="100"/>
        <w:jc w:val="both"/>
      </w:pPr>
      <w:r>
        <w:rPr>
          <w:color w:val="3A4350"/>
          <w:sz w:val="19"/>
          <w:szCs w:val="19"/>
        </w:rPr>
        <w:t xml:space="preserve">ku </w:t>
      </w:r>
      <m:oMath>
        <m:r>
          <m:t>c</m:t>
        </m:r>
        <m:d>
          <m:dPr>
            <m:begChr m:val="("/>
            <m:sepChr m:val=""/>
            <m:endChr m:val=")"/>
            <m:grow/>
          </m:dPr>
          <m:e>
            <m:r>
              <m:t>t</m:t>
            </m:r>
          </m:e>
        </m:d>
      </m:oMath>
      <w:r>
        <w:rPr>
          <w:color w:val="3A4350"/>
          <w:sz w:val="19"/>
          <w:szCs w:val="19"/>
        </w:rPr>
        <w:t xml:space="preserve"> është përqendrimi i proteinës në një qelizë, </w:t>
      </w:r>
      <m:oMath>
        <m:bar>
          <m:barPr>
            <m:pos m:val="top"/>
          </m:barPr>
          <m:e>
            <m:r>
              <m:t>c</m:t>
            </m:r>
          </m:e>
        </m:bar>
      </m:oMath>
      <w:r>
        <w:rPr>
          <w:color w:val="3A4350"/>
          <w:sz w:val="19"/>
          <w:szCs w:val="19"/>
        </w:rPr>
        <w:t xml:space="preserve"> mesatarja e popullatës, </w:t>
      </w:r>
      <m:oMath>
        <m:r>
          <m:t>Δ</m:t>
        </m:r>
        <m:r>
          <m:t>t</m:t>
        </m:r>
      </m:oMath>
      <w:r>
        <w:rPr>
          <w:color w:val="3A4350"/>
          <w:sz w:val="19"/>
          <w:szCs w:val="19"/>
        </w:rPr>
        <w:t xml:space="preserve"> një vonesë e shkurtër, </w:t>
      </w:r>
      <m:oMath>
        <m:sSub>
          <m:e>
            <m:r>
              <m:t>k</m:t>
            </m:r>
          </m:e>
          <m:sub>
            <m:r>
              <m:rPr>
                <m:sty m:val="p"/>
              </m:rPr>
              <m:t>e</m:t>
            </m:r>
            <m:r>
              <m:rPr>
                <m:sty m:val="p"/>
              </m:rPr>
              <m:t>f</m:t>
            </m:r>
          </m:sub>
        </m:sSub>
      </m:oMath>
      <w:r>
        <w:rPr>
          <w:color w:val="3A4350"/>
          <w:sz w:val="19"/>
          <w:szCs w:val="19"/>
        </w:rPr>
        <w:t xml:space="preserve"> konstantja efektive e sustës (shpejtësia e rikthimit), </w:t>
      </w:r>
      <m:oMath>
        <m:r>
          <m:t>μ</m:t>
        </m:r>
      </m:oMath>
      <w:r>
        <w:rPr>
          <w:color w:val="3A4350"/>
          <w:sz w:val="19"/>
          <w:szCs w:val="19"/>
        </w:rPr>
        <w:t xml:space="preserve"> shpejtësia e rritjes (e hollimit), dhe </w:t>
      </w:r>
      <m:oMath>
        <m:sSubSup>
          <m:e>
            <m:r>
              <m:t>σ</m:t>
            </m:r>
          </m:e>
          <m:sub>
            <m:r>
              <m:rPr>
                <m:sty m:val="p"/>
              </m:rPr>
              <m:t>i</m:t>
            </m:r>
            <m:r>
              <m:rPr>
                <m:sty m:val="p"/>
              </m:rPr>
              <m:t>n</m:t>
            </m:r>
            <m:r>
              <m:rPr>
                <m:sty m:val="p"/>
              </m:rPr>
              <m:t>t</m:t>
            </m:r>
          </m:sub>
          <m:sup>
            <m:r>
              <m:t>2</m:t>
            </m:r>
          </m:sup>
        </m:sSubSup>
      </m:oMath>
      <w:r>
        <w:rPr>
          <w:color w:val="3A4350"/>
          <w:sz w:val="19"/>
          <w:szCs w:val="19"/>
        </w:rPr>
        <w:t xml:space="preserve"> e </w:t>
      </w:r>
      <m:oMath>
        <m:sSubSup>
          <m:e>
            <m:r>
              <m:t>σ</m:t>
            </m:r>
          </m:e>
          <m:sub>
            <m:r>
              <m:rPr>
                <m:sty m:val="p"/>
              </m:rPr>
              <m:t>e</m:t>
            </m:r>
            <m:r>
              <m:rPr>
                <m:sty m:val="p"/>
              </m:rPr>
              <m:t>x</m:t>
            </m:r>
            <m:r>
              <m:rPr>
                <m:sty m:val="p"/>
              </m:rPr>
              <m:t>t</m:t>
            </m:r>
          </m:sub>
          <m:sup>
            <m:r>
              <m:t>2</m:t>
            </m:r>
          </m:sup>
        </m:sSubSup>
      </m:oMath>
      <w:r>
        <w:rPr>
          <w:color w:val="3A4350"/>
          <w:sz w:val="19"/>
          <w:szCs w:val="19"/>
        </w:rPr>
        <w:t xml:space="preserve"> kontributet e brendshme dhe të jashtme në variancën e përqendrimit. Forma del nga pritja e kushtëzuar gaussiane kur luhatjet e brendshme relaksohen me shpejtësi </w:t>
      </w:r>
      <m:oMath>
        <m:r>
          <m:t>μ</m:t>
        </m:r>
      </m:oMath>
      <w:r>
        <w:rPr>
          <w:color w:val="3A4350"/>
          <w:sz w:val="19"/>
          <w:szCs w:val="19"/>
        </w:rPr>
        <w:t xml:space="preserve"> dhe ato të jashtme shumë më ngadalë; relacioni i saktë i vërtetuar në artikull dhe trajtimi i zhurmës së matjes nuk u panë.</w:t>
      </w:r>
    </w:p>
    <w:p>
      <w:pPr>
        <w:spacing w:after="100" w:before="80"/>
        <w:jc w:val="both"/>
      </w:pPr>
      <w:r>
        <w:rPr>
          <w:b/>
          <w:bCs/>
          <w:color w:val="A51C30"/>
        </w:rPr>
        <w:t xml:space="preserve">Lidhja me hyrjen teorike. </w:t>
      </w:r>
      <w:r>
        <w:t xml:space="preserve">Plotëson seksionet 1.2 dhe 1.3 dhe lidhet drejtpërdrejt me KRITIK-GO-n (seksioni 11). Kur një pjesë e luhatjeve vjen nga një hyrje e jashtme me kujtesë, forca rikthyese e lexuar vetëm nga seria kohore nuk është ajo e vërteta, sepse përzien dinamikën e sistemit me atë të hyrjes. Në akuifer, hyrja e jashtme është rimbushja; KRITIK-GO e mat atë me sensorin e kokës dhe kështu e ndan rikthimin e majës nga kujtesa e hyrjes.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mënyrë me një reporter të vetëm, e pavarur nga modeli, për të zbërthyer zhurmën e shprehjes së gjeneve nga seritë kohore, përmes forcës rikthyese efektive.</w:t>
      </w:r>
    </w:p>
    <w:p>
      <w:pPr>
        <w:pStyle w:val="Heading2"/>
        <w:keepNext/>
      </w:pPr>
      <w:r>
        <w:rPr>
          <w:color w:val="A51C30"/>
        </w:rPr>
        <w:t xml:space="preserve">H3  </w:t>
      </w:r>
      <w:r>
        <w:rPr>
          <w:color w:val="1F3864"/>
        </w:rPr>
        <w:t xml:space="preserve">Dynamic network interactions among distinct brain rhythms as a hallmark of physiologic state and function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Aijing Lin, Kang K. L. Liu, Ronny P. Bartsch, Plamen Ch. Ivanov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Biology, vëll. 3, art. 197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k25ooynn7zjpeper1elp">
              <w:r>
                <w:rPr>
                  <w:color w:val="1D4ED8"/>
                  <w:sz w:val="18"/>
                  <w:szCs w:val="18"/>
                  <w:u w:val="single"/>
                </w:rPr>
                <w:t xml:space="preserve">https://doi.org/10.1038/s42003-020-0878-4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Ch. Ivanov: Division of Sleep Medicine, Brigham and Women's Hospital, Harvard Medical School, dhe Keck Laboratory for Network Physiology, Boston University (regjistri i korrigjimit të autorëve, PMC7242450)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fiziologjia e rrjeteve · ritmet e trurit · fazat e gjumit · çiftimi që ndryshon në kohë · stabiliteti i vonesës kohore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Fiziologjia e rrjeteve e trajton trupin si rrjet sistemesh organesh dhe ritmesh që ndërveprojnë. Ky punim pyet nëse ritmet e ndryshme të trurit, të regjistruara në zona të ndryshme të korteksit, ndërveprojnë si një rrjet i vetëm dinamik, dhe nëse ky rrjet e kodon gjendjen fiziologjike. Me EEG nga subjekte të shëndetshme gjatë gjumit, autorët matën çiftimin që ndryshon në kohë midis aktivitetit të brezave të frekuencave në zona të ndryshme dhe ndërtuan rrjete të «komunikimit midis ritmeve» për çdo fazë të gjumit. Tri klasa modelesh ndërveprimi formojnë një ansambël përfaqësues për çdo fazë, kështu që çdo gjendje fiziologjike ka rrjetin e vet të ndërveprimeve. Vëzhgimet raportohen të njëjta midis subjekteve, dhe autorët përfundojnë se ndërveprimet në rrjet midis ritmeve janë shenjë dalluese e gjendjes dhe e funksionit fiziologjik.</w:t>
      </w:r>
    </w:p>
    <w:p>
      <w:pPr>
        <w:keepNext/>
        <w:spacing w:after="40" w:before="80"/>
      </w:pPr>
      <w:r>
        <w:rPr>
          <w:b/>
          <w:bCs/>
          <w:color w:val="A51C30"/>
        </w:rPr>
        <w:t xml:space="preserve">Ekuacioni kyç.</w:t>
      </w:r>
      <w:r>
        <w:rPr>
          <w:i/>
          <w:iCs/>
          <w:color w:val="5B6573"/>
          <w:sz w:val="18"/>
          <w:szCs w:val="18"/>
        </w:rPr>
        <w:t xml:space="preserve">  (stabiliteti i vonesës kohore (TDS) si masë e lidhjes (formulim përfaqësues))</w:t>
      </w:r>
    </w:p>
    <w:p>
      <w:pPr>
        <w:pStyle w:val="Equation"/>
      </w:pPr>
      <m:oMathPara>
        <m:oMathParaPr>
          <m:jc m:val="center"/>
        </m:oMathParaPr>
        <m:oMath>
          <m:sSubSup>
            <m:e>
              <m:r>
                <m:t>C</m:t>
              </m:r>
            </m:e>
            <m:sub>
              <m:r>
                <m:t>a</m:t>
              </m:r>
              <m:r>
                <m:t>b</m:t>
              </m:r>
            </m:sub>
            <m:sup>
              <m:d>
                <m:dPr>
                  <m:begChr m:val="("/>
                  <m:sepChr m:val=""/>
                  <m:endChr m:val=")"/>
                  <m:grow/>
                </m:dPr>
                <m:e>
                  <m:r>
                    <m:t>w</m:t>
                  </m:r>
                </m:e>
              </m:d>
            </m:sup>
          </m:sSubSup>
          <m:d>
            <m:dPr>
              <m:begChr m:val="("/>
              <m:sepChr m:val=""/>
              <m:endChr m:val=")"/>
              <m:grow/>
            </m:dPr>
            <m:e>
              <m:r>
                <m:t>τ</m:t>
              </m:r>
            </m:e>
          </m:d>
          <m:r>
            <m:rPr>
              <m:sty m:val="p"/>
            </m:rPr>
            <m:t>=</m:t>
          </m:r>
          <m:f>
            <m:fPr>
              <m:type m:val="bar"/>
            </m:fPr>
            <m:num>
              <m:sSub>
                <m:e>
                  <m:r>
                    <m:rPr>
                      <m:scr m:val="double-struck"/>
                      <m:sty m:val="p"/>
                    </m:rPr>
                    <m:t>E</m:t>
                  </m:r>
                </m:e>
                <m:sub>
                  <m:r>
                    <m:t>w</m:t>
                  </m:r>
                </m:sub>
              </m:sSub>
              <m:d>
                <m:dPr>
                  <m:begChr m:val="["/>
                  <m:sepChr m:val=""/>
                  <m:endChr m:val="]"/>
                  <m:grow/>
                </m:dPr>
                <m:e>
                  <m:d>
                    <m:dPr>
                      <m:begChr m:val="("/>
                      <m:sepChr m:val=""/>
                      <m:endChr m:val=")"/>
                      <m:grow/>
                    </m:dPr>
                    <m:e>
                      <m:sSub>
                        <m:e>
                          <m:r>
                            <m:t>s</m:t>
                          </m:r>
                        </m:e>
                        <m:sub>
                          <m:r>
                            <m:t>a</m:t>
                          </m:r>
                        </m:sub>
                      </m:sSub>
                      <m:d>
                        <m:dPr>
                          <m:begChr m:val="("/>
                          <m:sepChr m:val=""/>
                          <m:endChr m:val=")"/>
                          <m:grow/>
                        </m:dPr>
                        <m:e>
                          <m:r>
                            <m:t>t</m:t>
                          </m:r>
                        </m:e>
                      </m:d>
                      <m:r>
                        <m:rPr>
                          <m:sty m:val="p"/>
                        </m:rPr>
                        <m:t>−</m:t>
                      </m:r>
                      <m:sSub>
                        <m:e>
                          <m:bar>
                            <m:barPr>
                              <m:pos m:val="top"/>
                            </m:barPr>
                            <m:e>
                              <m:r>
                                <m:t>s</m:t>
                              </m:r>
                            </m:e>
                          </m:bar>
                        </m:e>
                        <m:sub>
                          <m:r>
                            <m:t>a</m:t>
                          </m:r>
                        </m:sub>
                      </m:sSub>
                    </m:e>
                  </m:d>
                  <m:d>
                    <m:dPr>
                      <m:begChr m:val="("/>
                      <m:sepChr m:val=""/>
                      <m:endChr m:val=")"/>
                      <m:grow/>
                    </m:dPr>
                    <m:e>
                      <m:sSub>
                        <m:e>
                          <m:r>
                            <m:t>s</m:t>
                          </m:r>
                        </m:e>
                        <m:sub>
                          <m:r>
                            <m:t>b</m:t>
                          </m:r>
                        </m:sub>
                      </m:sSub>
                      <m:d>
                        <m:dPr>
                          <m:begChr m:val="("/>
                          <m:sepChr m:val=""/>
                          <m:endChr m:val=")"/>
                          <m:grow/>
                        </m:dPr>
                        <m:e>
                          <m:r>
                            <m:t>t</m:t>
                          </m:r>
                          <m:r>
                            <m:rPr>
                              <m:sty m:val="p"/>
                            </m:rPr>
                            <m:t>+</m:t>
                          </m:r>
                          <m:r>
                            <m:t>τ</m:t>
                          </m:r>
                        </m:e>
                      </m:d>
                      <m:r>
                        <m:rPr>
                          <m:sty m:val="p"/>
                        </m:rPr>
                        <m:t>−</m:t>
                      </m:r>
                      <m:sSub>
                        <m:e>
                          <m:bar>
                            <m:barPr>
                              <m:pos m:val="top"/>
                            </m:barPr>
                            <m:e>
                              <m:r>
                                <m:t>s</m:t>
                              </m:r>
                            </m:e>
                          </m:bar>
                        </m:e>
                        <m:sub>
                          <m:r>
                            <m:t>b</m:t>
                          </m:r>
                        </m:sub>
                      </m:sSub>
                    </m:e>
                  </m:d>
                </m:e>
              </m:d>
            </m:num>
            <m:den>
              <m:sSub>
                <m:e>
                  <m:r>
                    <m:t>σ</m:t>
                  </m:r>
                </m:e>
                <m:sub>
                  <m:r>
                    <m:t>a</m:t>
                  </m:r>
                </m:sub>
              </m:sSub>
              <m:sSub>
                <m:e>
                  <m:r>
                    <m:t>σ</m:t>
                  </m:r>
                </m:e>
                <m:sub>
                  <m:r>
                    <m:t>b</m:t>
                  </m:r>
                </m:sub>
              </m:sSub>
            </m:den>
          </m:f>
          <m:r>
            <m:rPr>
              <m:sty m:val="p"/>
            </m:rPr>
            <m:t>,</m:t>
          </m:r>
          <m:r>
            <m:t>  </m:t>
          </m:r>
          <m:sSubSup>
            <m:e>
              <m:r>
                <m:t>τ</m:t>
              </m:r>
            </m:e>
            <m:sub>
              <m:r>
                <m:t>a</m:t>
              </m:r>
              <m:r>
                <m:t>b</m:t>
              </m:r>
            </m:sub>
            <m:sup>
              <m:d>
                <m:dPr>
                  <m:begChr m:val="("/>
                  <m:sepChr m:val=""/>
                  <m:endChr m:val=")"/>
                  <m:grow/>
                </m:dPr>
                <m:e>
                  <m:r>
                    <m:t>w</m:t>
                  </m:r>
                </m:e>
              </m:d>
            </m:sup>
          </m:sSubSup>
          <m:r>
            <m:rPr>
              <m:sty m:val="p"/>
            </m:rPr>
            <m:t>=</m:t>
          </m:r>
          <m:r>
            <m:rPr>
              <m:sty m:val="p"/>
            </m:rPr>
            <m:t>a</m:t>
          </m:r>
          <m:r>
            <m:rPr>
              <m:sty m:val="p"/>
            </m:rPr>
            <m:t>r</m:t>
          </m:r>
          <m:r>
            <m:rPr>
              <m:sty m:val="p"/>
            </m:rPr>
            <m:t>g</m:t>
          </m:r>
          <m:limLow>
            <m:e>
              <m:r>
                <m:rPr>
                  <m:sty m:val="p"/>
                </m:rPr>
                <m:t>max</m:t>
              </m:r>
            </m:e>
            <m:lim>
              <m:d>
                <m:dPr>
                  <m:begChr m:val="|"/>
                  <m:sepChr m:val=""/>
                  <m:endChr m:val="|"/>
                  <m:grow/>
                </m:dPr>
                <m:e>
                  <m:r>
                    <m:t>τ</m:t>
                  </m:r>
                </m:e>
              </m:d>
              <m:r>
                <m:rPr>
                  <m:sty m:val="p"/>
                </m:rPr>
                <m:t>≤</m:t>
              </m:r>
              <m:sSub>
                <m:e>
                  <m:r>
                    <m:t>τ</m:t>
                  </m:r>
                </m:e>
                <m:sub>
                  <m:r>
                    <m:rPr>
                      <m:sty m:val="p"/>
                    </m:rPr>
                    <m:t>max</m:t>
                  </m:r>
                </m:sub>
              </m:sSub>
            </m:lim>
          </m:limLow>
          <m:d>
            <m:dPr>
              <m:begChr m:val="|"/>
              <m:sepChr m:val=""/>
              <m:endChr m:val="|"/>
              <m:grow/>
            </m:dPr>
            <m:e>
              <m:sSubSup>
                <m:e>
                  <m:r>
                    <m:t>C</m:t>
                  </m:r>
                </m:e>
                <m:sub>
                  <m:r>
                    <m:t>a</m:t>
                  </m:r>
                  <m:r>
                    <m:t>b</m:t>
                  </m:r>
                </m:sub>
                <m:sup>
                  <m:d>
                    <m:dPr>
                      <m:begChr m:val="("/>
                      <m:sepChr m:val=""/>
                      <m:endChr m:val=")"/>
                      <m:grow/>
                    </m:dPr>
                    <m:e>
                      <m:r>
                        <m:t>w</m:t>
                      </m:r>
                    </m:e>
                  </m:d>
                </m:sup>
              </m:sSubSup>
              <m:d>
                <m:dPr>
                  <m:begChr m:val="("/>
                  <m:sepChr m:val=""/>
                  <m:endChr m:val=")"/>
                  <m:grow/>
                </m:dPr>
                <m:e>
                  <m:r>
                    <m:t>τ</m:t>
                  </m:r>
                </m:e>
              </m:d>
            </m:e>
          </m:d>
        </m:oMath>
      </m:oMathPara>
    </w:p>
    <w:p>
      <w:pPr>
        <w:pStyle w:val="Equation"/>
      </w:pPr>
      <m:oMathPara>
        <m:oMathParaPr>
          <m:jc m:val="center"/>
        </m:oMathParaPr>
        <m:oMath>
          <m:sSub>
            <m:e>
              <m:r>
                <m:rPr>
                  <m:sty m:val="p"/>
                </m:rPr>
                <m:t>T</m:t>
              </m:r>
              <m:r>
                <m:rPr>
                  <m:sty m:val="p"/>
                </m:rPr>
                <m:t>D</m:t>
              </m:r>
              <m:r>
                <m:rPr>
                  <m:sty m:val="p"/>
                </m:rPr>
                <m:t>S</m:t>
              </m:r>
            </m:e>
            <m:sub>
              <m:r>
                <m:t>a</m:t>
              </m:r>
              <m:r>
                <m:t>b</m:t>
              </m:r>
            </m:sub>
          </m:sSub>
          <m:r>
            <m:rPr>
              <m:sty m:val="p"/>
            </m:rPr>
            <m:t>=</m:t>
          </m:r>
          <m:f>
            <m:fPr>
              <m:type m:val="bar"/>
            </m:fPr>
            <m:num>
              <m:r>
                <m:t>1</m:t>
              </m:r>
            </m:num>
            <m:den>
              <m:sSub>
                <m:e>
                  <m:r>
                    <m:t>N</m:t>
                  </m:r>
                </m:e>
                <m:sub>
                  <m:r>
                    <m:t>w</m:t>
                  </m:r>
                </m:sub>
              </m:sSub>
            </m:den>
          </m:f>
          <m:nary>
            <m:naryPr>
              <m:chr m:val="∑"/>
              <m:limLoc m:val="undOvr"/>
              <m:subHide m:val="off"/>
              <m:supHide m:val="off"/>
            </m:naryPr>
            <m:sub>
              <m:r>
                <m:t>w</m:t>
              </m:r>
              <m:r>
                <m:rPr>
                  <m:sty m:val="p"/>
                </m:rPr>
                <m:t>=</m:t>
              </m:r>
              <m:r>
                <m:t>1</m:t>
              </m:r>
            </m:sub>
            <m:sup>
              <m:sSub>
                <m:e>
                  <m:r>
                    <m:t>N</m:t>
                  </m:r>
                </m:e>
                <m:sub>
                  <m:r>
                    <m:t>w</m:t>
                  </m:r>
                </m:sub>
              </m:sSub>
            </m:sup>
            <m:e>
              <m:r>
                <m:rPr>
                  <m:sty m:val="p"/>
                </m:rPr>
                <m:t>I</m:t>
              </m:r>
            </m:e>
          </m:nary>
          <m:d>
            <m:dPr>
              <m:begChr m:val="["/>
              <m:sepChr m:val=""/>
              <m:endChr m:val="]"/>
              <m:grow/>
            </m:dPr>
            <m:e>
              <m:limLow>
                <m:e>
                  <m:r>
                    <m:rPr>
                      <m:sty m:val="p"/>
                    </m:rPr>
                    <m:t>max</m:t>
                  </m:r>
                </m:e>
                <m:lim>
                  <m:r>
                    <m:t>w</m:t>
                  </m:r>
                  <m:r>
                    <m:rPr>
                      <m:sty m:val="p"/>
                    </m:rPr>
                    <m:t>≤</m:t>
                  </m:r>
                  <m:r>
                    <m:t>w</m:t>
                  </m:r>
                  <m:r>
                    <m:rPr>
                      <m:sty m:val="p"/>
                    </m:rPr>
                    <m:t>′</m:t>
                  </m:r>
                  <m:r>
                    <m:rPr>
                      <m:sty m:val="p"/>
                    </m:rPr>
                    <m:t>&lt;</m:t>
                  </m:r>
                  <m:r>
                    <m:t>w</m:t>
                  </m:r>
                  <m:r>
                    <m:rPr>
                      <m:sty m:val="p"/>
                    </m:rPr>
                    <m:t>+</m:t>
                  </m:r>
                  <m:r>
                    <m:t>k</m:t>
                  </m:r>
                </m:lim>
              </m:limLow>
              <m:d>
                <m:dPr>
                  <m:begChr m:val="|"/>
                  <m:sepChr m:val=""/>
                  <m:endChr m:val="|"/>
                  <m:grow/>
                </m:dPr>
                <m:e>
                  <m:sSubSup>
                    <m:e>
                      <m:r>
                        <m:t>τ</m:t>
                      </m:r>
                    </m:e>
                    <m:sub>
                      <m:r>
                        <m:t>a</m:t>
                      </m:r>
                      <m:r>
                        <m:t>b</m:t>
                      </m:r>
                    </m:sub>
                    <m:sup>
                      <m:d>
                        <m:dPr>
                          <m:begChr m:val="("/>
                          <m:sepChr m:val=""/>
                          <m:endChr m:val=")"/>
                          <m:grow/>
                        </m:dPr>
                        <m:e>
                          <m:r>
                            <m:t>w</m:t>
                          </m:r>
                          <m:r>
                            <m:rPr>
                              <m:sty m:val="p"/>
                            </m:rPr>
                            <m:t>′</m:t>
                          </m:r>
                        </m:e>
                      </m:d>
                    </m:sup>
                  </m:sSubSup>
                  <m:r>
                    <m:rPr>
                      <m:sty m:val="p"/>
                    </m:rPr>
                    <m:t>−</m:t>
                  </m:r>
                  <m:sSubSup>
                    <m:e>
                      <m:r>
                        <m:t>τ</m:t>
                      </m:r>
                    </m:e>
                    <m:sub>
                      <m:r>
                        <m:t>a</m:t>
                      </m:r>
                      <m:r>
                        <m:t>b</m:t>
                      </m:r>
                    </m:sub>
                    <m:sup>
                      <m:d>
                        <m:dPr>
                          <m:begChr m:val="("/>
                          <m:sepChr m:val=""/>
                          <m:endChr m:val=")"/>
                          <m:grow/>
                        </m:dPr>
                        <m:e>
                          <m:r>
                            <m:t>w</m:t>
                          </m:r>
                        </m:e>
                      </m:d>
                    </m:sup>
                  </m:sSubSup>
                </m:e>
              </m:d>
              <m:r>
                <m:rPr>
                  <m:sty m:val="p"/>
                </m:rPr>
                <m:t>≤</m:t>
              </m:r>
              <m:r>
                <m:t>δ</m:t>
              </m:r>
            </m:e>
          </m:d>
          <m:r>
            <m:rPr>
              <m:sty m:val="p"/>
            </m:rPr>
            <m:t>,</m:t>
          </m:r>
          <m:r>
            <m:t>  </m:t>
          </m:r>
          <m:sSub>
            <m:e>
              <m:r>
                <m:t>A</m:t>
              </m:r>
            </m:e>
            <m:sub>
              <m:r>
                <m:t>a</m:t>
              </m:r>
              <m:r>
                <m:t>b</m:t>
              </m:r>
            </m:sub>
          </m:sSub>
          <m:r>
            <m:rPr>
              <m:sty m:val="p"/>
            </m:rPr>
            <m:t>=</m:t>
          </m:r>
          <m:r>
            <m:rPr>
              <m:sty m:val="p"/>
            </m:rPr>
            <m:t>I</m:t>
          </m:r>
          <m:d>
            <m:dPr>
              <m:begChr m:val="["/>
              <m:sepChr m:val=""/>
              <m:endChr m:val="]"/>
              <m:grow/>
            </m:dPr>
            <m:e>
              <m:sSub>
                <m:e>
                  <m:r>
                    <m:rPr>
                      <m:sty m:val="p"/>
                    </m:rPr>
                    <m:t>T</m:t>
                  </m:r>
                  <m:r>
                    <m:rPr>
                      <m:sty m:val="p"/>
                    </m:rPr>
                    <m:t>D</m:t>
                  </m:r>
                  <m:r>
                    <m:rPr>
                      <m:sty m:val="p"/>
                    </m:rPr>
                    <m:t>S</m:t>
                  </m:r>
                </m:e>
                <m:sub>
                  <m:r>
                    <m:t>a</m:t>
                  </m:r>
                  <m:r>
                    <m:t>b</m:t>
                  </m:r>
                </m:sub>
              </m:sSub>
              <m:r>
                <m:rPr>
                  <m:sty m:val="p"/>
                </m:rPr>
                <m:t>&gt;</m:t>
              </m:r>
              <m:r>
                <m:t>θ</m:t>
              </m:r>
            </m:e>
          </m:d>
        </m:oMath>
      </m:oMathPara>
    </w:p>
    <w:p>
      <w:pPr>
        <w:spacing w:after="100"/>
        <w:jc w:val="both"/>
      </w:pPr>
      <w:r>
        <w:rPr>
          <w:color w:val="3A4350"/>
          <w:sz w:val="19"/>
          <w:szCs w:val="19"/>
        </w:rPr>
        <w:t xml:space="preserve">ku </w:t>
      </w:r>
      <m:oMath>
        <m:r>
          <m:t>a</m:t>
        </m:r>
      </m:oMath>
      <w:r>
        <w:rPr>
          <w:color w:val="3A4350"/>
          <w:sz w:val="19"/>
          <w:szCs w:val="19"/>
        </w:rPr>
        <w:t xml:space="preserve"> dhe </w:t>
      </w:r>
      <m:oMath>
        <m:r>
          <m:t>b</m:t>
        </m:r>
      </m:oMath>
      <w:r>
        <w:rPr>
          <w:color w:val="3A4350"/>
          <w:sz w:val="19"/>
          <w:szCs w:val="19"/>
        </w:rPr>
        <w:t xml:space="preserve"> janë nyjet e rrjetit, secila një çift (zonë e korteksit, brez frekuence), </w:t>
      </w:r>
      <m:oMath>
        <m:sSub>
          <m:e>
            <m:r>
              <m:t>s</m:t>
            </m:r>
          </m:e>
          <m:sub>
            <m:r>
              <m:t>a</m:t>
            </m:r>
          </m:sub>
        </m:sSub>
        <m:d>
          <m:dPr>
            <m:begChr m:val="("/>
            <m:sepChr m:val=""/>
            <m:endChr m:val=")"/>
            <m:grow/>
          </m:dPr>
          <m:e>
            <m:r>
              <m:t>t</m:t>
            </m:r>
          </m:e>
        </m:d>
      </m:oMath>
      <w:r>
        <w:rPr>
          <w:color w:val="3A4350"/>
          <w:sz w:val="19"/>
          <w:szCs w:val="19"/>
        </w:rPr>
        <w:t xml:space="preserve"> seria kohore e fuqisë spektrale të nyjes </w:t>
      </w:r>
      <m:oMath>
        <m:r>
          <m:t>a</m:t>
        </m:r>
      </m:oMath>
      <w:r>
        <w:rPr>
          <w:color w:val="3A4350"/>
          <w:sz w:val="19"/>
          <w:szCs w:val="19"/>
        </w:rPr>
        <w:t xml:space="preserve">, </w:t>
      </w:r>
      <m:oMath>
        <m:sSub>
          <m:e>
            <m:bar>
              <m:barPr>
                <m:pos m:val="top"/>
              </m:barPr>
              <m:e>
                <m:r>
                  <m:t>s</m:t>
                </m:r>
              </m:e>
            </m:bar>
          </m:e>
          <m:sub>
            <m:r>
              <m:t>a</m:t>
            </m:r>
          </m:sub>
        </m:sSub>
      </m:oMath>
      <w:r>
        <w:rPr>
          <w:color w:val="3A4350"/>
          <w:sz w:val="19"/>
          <w:szCs w:val="19"/>
        </w:rPr>
        <w:t xml:space="preserve"> dhe </w:t>
      </w:r>
      <m:oMath>
        <m:sSub>
          <m:e>
            <m:r>
              <m:t>σ</m:t>
            </m:r>
          </m:e>
          <m:sub>
            <m:r>
              <m:t>a</m:t>
            </m:r>
          </m:sub>
        </m:sSub>
      </m:oMath>
      <w:r>
        <w:rPr>
          <w:color w:val="3A4350"/>
          <w:sz w:val="19"/>
          <w:szCs w:val="19"/>
        </w:rPr>
        <w:t xml:space="preserve"> mesatarja dhe devijimi standard i saj në dritaren </w:t>
      </w:r>
      <m:oMath>
        <m:r>
          <m:t>w</m:t>
        </m:r>
      </m:oMath>
      <w:r>
        <w:rPr>
          <w:color w:val="3A4350"/>
          <w:sz w:val="19"/>
          <w:szCs w:val="19"/>
        </w:rPr>
        <w:t xml:space="preserve">, </w:t>
      </w:r>
      <m:oMath>
        <m:sSub>
          <m:e>
            <m:r>
              <m:rPr>
                <m:scr m:val="double-struck"/>
                <m:sty m:val="p"/>
              </m:rPr>
              <m:t>E</m:t>
            </m:r>
          </m:e>
          <m:sub>
            <m:r>
              <m:t>w</m:t>
            </m:r>
          </m:sub>
        </m:sSub>
      </m:oMath>
      <w:r>
        <w:rPr>
          <w:color w:val="3A4350"/>
          <w:sz w:val="19"/>
          <w:szCs w:val="19"/>
        </w:rPr>
        <w:t xml:space="preserve"> mesatarja brenda dritares, </w:t>
      </w:r>
      <m:oMath>
        <m:sSubSup>
          <m:e>
            <m:r>
              <m:t>C</m:t>
            </m:r>
          </m:e>
          <m:sub>
            <m:r>
              <m:t>a</m:t>
            </m:r>
            <m:r>
              <m:t>b</m:t>
            </m:r>
          </m:sub>
          <m:sup>
            <m:d>
              <m:dPr>
                <m:begChr m:val="("/>
                <m:sepChr m:val=""/>
                <m:endChr m:val=")"/>
                <m:grow/>
              </m:dPr>
              <m:e>
                <m:r>
                  <m:t>w</m:t>
                </m:r>
              </m:e>
            </m:d>
          </m:sup>
        </m:sSubSup>
      </m:oMath>
      <w:r>
        <w:rPr>
          <w:color w:val="3A4350"/>
          <w:sz w:val="19"/>
          <w:szCs w:val="19"/>
        </w:rPr>
        <w:t xml:space="preserve"> korrelacioni i kryqëzuar me vonesë </w:t>
      </w:r>
      <m:oMath>
        <m:r>
          <m:t>τ</m:t>
        </m:r>
      </m:oMath>
      <w:r>
        <w:rPr>
          <w:color w:val="3A4350"/>
          <w:sz w:val="19"/>
          <w:szCs w:val="19"/>
        </w:rPr>
        <w:t xml:space="preserve">, </w:t>
      </w:r>
      <m:oMath>
        <m:sSubSup>
          <m:e>
            <m:r>
              <m:t>τ</m:t>
            </m:r>
          </m:e>
          <m:sub>
            <m:r>
              <m:t>a</m:t>
            </m:r>
            <m:r>
              <m:t>b</m:t>
            </m:r>
          </m:sub>
          <m:sup>
            <m:d>
              <m:dPr>
                <m:begChr m:val="("/>
                <m:sepChr m:val=""/>
                <m:endChr m:val=")"/>
                <m:grow/>
              </m:dPr>
              <m:e>
                <m:r>
                  <m:t>w</m:t>
                </m:r>
              </m:e>
            </m:d>
          </m:sup>
        </m:sSubSup>
      </m:oMath>
      <w:r>
        <w:rPr>
          <w:color w:val="3A4350"/>
          <w:sz w:val="19"/>
          <w:szCs w:val="19"/>
        </w:rPr>
        <w:t xml:space="preserve"> vonesa e korrelacionit maksimal, </w:t>
      </w:r>
      <m:oMath>
        <m:sSub>
          <m:e>
            <m:r>
              <m:t>N</m:t>
            </m:r>
          </m:e>
          <m:sub>
            <m:r>
              <m:t>w</m:t>
            </m:r>
          </m:sub>
        </m:sSub>
      </m:oMath>
      <w:r>
        <w:rPr>
          <w:color w:val="3A4350"/>
          <w:sz w:val="19"/>
          <w:szCs w:val="19"/>
        </w:rPr>
        <w:t xml:space="preserve"> numri i dritareve, </w:t>
      </w:r>
      <m:oMath>
        <m:r>
          <m:t>k</m:t>
        </m:r>
      </m:oMath>
      <w:r>
        <w:rPr>
          <w:color w:val="3A4350"/>
          <w:sz w:val="19"/>
          <w:szCs w:val="19"/>
        </w:rPr>
        <w:t xml:space="preserve"> numri i dritareve të njëpasnjëshme që kërkohen për stabilitet, </w:t>
      </w:r>
      <m:oMath>
        <m:r>
          <m:t>δ</m:t>
        </m:r>
      </m:oMath>
      <w:r>
        <w:rPr>
          <w:color w:val="3A4350"/>
          <w:sz w:val="19"/>
          <w:szCs w:val="19"/>
        </w:rPr>
        <w:t xml:space="preserve"> toleranca e vonesës, </w:t>
      </w:r>
      <m:oMath>
        <m:r>
          <m:rPr>
            <m:sty m:val="p"/>
          </m:rPr>
          <m:t>I</m:t>
        </m:r>
      </m:oMath>
      <w:r>
        <w:rPr>
          <w:color w:val="3A4350"/>
          <w:sz w:val="19"/>
          <w:szCs w:val="19"/>
        </w:rPr>
        <w:t xml:space="preserve"> funksioni tregues, </w:t>
      </w:r>
      <m:oMath>
        <m:sSub>
          <m:e>
            <m:r>
              <m:rPr>
                <m:sty m:val="p"/>
              </m:rPr>
              <m:t>T</m:t>
            </m:r>
            <m:r>
              <m:rPr>
                <m:sty m:val="p"/>
              </m:rPr>
              <m:t>D</m:t>
            </m:r>
            <m:r>
              <m:rPr>
                <m:sty m:val="p"/>
              </m:rPr>
              <m:t>S</m:t>
            </m:r>
          </m:e>
          <m:sub>
            <m:r>
              <m:t>a</m:t>
            </m:r>
            <m:r>
              <m:t>b</m:t>
            </m:r>
          </m:sub>
        </m:sSub>
      </m:oMath>
      <w:r>
        <w:rPr>
          <w:color w:val="3A4350"/>
          <w:sz w:val="19"/>
          <w:szCs w:val="19"/>
        </w:rPr>
        <w:t xml:space="preserve"> pjesa e kohës me vonesë të qëndrueshme, që shërben si forcë e lidhjes, </w:t>
      </w:r>
      <m:oMath>
        <m:r>
          <m:t>θ</m:t>
        </m:r>
      </m:oMath>
      <w:r>
        <w:rPr>
          <w:color w:val="3A4350"/>
          <w:sz w:val="19"/>
          <w:szCs w:val="19"/>
        </w:rPr>
        <w:t xml:space="preserve"> pragu i rëndësisë nga surrogatet dhe </w:t>
      </w:r>
      <m:oMath>
        <m:r>
          <m:t>A</m:t>
        </m:r>
      </m:oMath>
      <w:r>
        <w:rPr>
          <w:color w:val="3A4350"/>
          <w:sz w:val="19"/>
          <w:szCs w:val="19"/>
        </w:rPr>
        <w:t xml:space="preserve"> matrica e fqinjësisë e rrjetit të gjendjes. Kjo është metoda standarde e grupit të Ivanov-it; përdorimi i saj pikërisht në këtë punim nuk u konfirmua.</w:t>
      </w:r>
    </w:p>
    <w:p>
      <w:pPr>
        <w:spacing w:after="100" w:before="80"/>
        <w:jc w:val="both"/>
      </w:pPr>
      <w:r>
        <w:rPr>
          <w:b/>
          <w:bCs/>
          <w:color w:val="A51C30"/>
        </w:rPr>
        <w:t xml:space="preserve">Lidhja me hyrjen teorike. </w:t>
      </w:r>
      <w:r>
        <w:t xml:space="preserve">Plotëson seksionin 1.6: vazhdon fiziologjinë e rrjeteve të Bashan-it dhe bashkautorëve [B13], ku topologjia e lidhjeve midis sistemeve ndryshon me gjendjen. Për akuiferin, ideja përkthehet në lidhjet me vonesë midis puseve të monitorimit: një rrjet lidhjesh që ndryshon mund të sinjalizojë ndryshim regjimi.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Shumë ritme në shumë zona trajtohen si një rrjet i vetëm dinamik, dhe modelet e ndërveprimeve të tij japin «gjurmën» e çdo gjendjeje fiziologjike, njësoj midis subjekteve.</w:t>
      </w:r>
    </w:p>
    <w:p>
      <w:pPr>
        <w:pStyle w:val="Heading1"/>
        <w:pageBreakBefore/>
      </w:pPr>
      <w:r>
        <w:rPr>
          <w:color w:val="C25E00"/>
        </w:rPr>
        <w:t xml:space="preserve">7. Princeton University</w:t>
      </w:r>
    </w:p>
    <w:p>
      <w:pPr>
        <w:spacing w:after="120"/>
        <w:jc w:val="both"/>
      </w:pPr>
      <w:r>
        <w:t xml:space="preserve">Princeton-i sjell parimet e informacionit dhe të sjelljes. William Bialek dhe Thomas Gregor, me bashkautorët, e nxjerrin rrjetin e gjeneve gap nga maksimizimi i informacionit pozicional [P1]; Bialek e përcakton dimensionalitetin e sjelljes me informacionin parashikues [P2]; dhe grupi i Jonathan Pillow-t tregon se vendimet kalojnë midis strategjive diskrete të fshehura [P3]. Një kërkim i kufizuar nuk gjeti punim të Princeton-it 2020–2026 që modelon drejtpërdrejt fiziologjinë e njeriut, ndaj këtu lidhja me trupin kalon përmes parimeve dhe mekanizmave të përbashkët.</w:t>
      </w:r>
    </w:p>
    <w:p>
      <w:pPr>
        <w:pStyle w:val="Heading2"/>
        <w:keepNext/>
      </w:pPr>
      <w:r>
        <w:rPr>
          <w:color w:val="C25E00"/>
        </w:rPr>
        <w:t xml:space="preserve">P1  </w:t>
      </w:r>
      <w:r>
        <w:rPr>
          <w:color w:val="1F3864"/>
        </w:rPr>
        <w:t xml:space="preserve">Deriving a genetic regulatory network from an optimization principle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Thomas R. Sokolowski, Thomas Gregor, William Bialek, Gašper Tkačik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vëll. 122(1), e2402925121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lpmvbikfckiygnhidx6j">
              <w:r>
                <w:rPr>
                  <w:color w:val="1D4ED8"/>
                  <w:sz w:val="18"/>
                  <w:szCs w:val="18"/>
                  <w:u w:val="single"/>
                </w:rPr>
                <w:t xml:space="preserve">https://doi.org/10.1073/pnas.2402925121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Gregor dhe W. Bialek: Princeton University (regjistri arXiv; punimi është në portalin e kërkimit të Princeton-it); T. R. Sokolowski dhe G. Tkačik: IST Austria; departamentet në versionin e PNAS-it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rrjeti i gjeneve gap · informacioni pozicional · model stokastik reaksion–difuzion · parim optimizimi · embrioni i Drosophila-s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pyet nëse një rrjet real rregullimi gjenetik, rrjeti i gjeneve gap që vendos planin e trupit në embrionin e hershëm të Drosophila-s, mund të nxirret nga një parim i parë në vend që të përshtatet me të dhënat. Autorët ndërtojnë një model të detajuar mekanik, hapësinor dhe stokastik, ku prodhimi i gjeneve gap nxitet nga hyrjet materne dhe nga rregullimi i ndërsjellë i gjeneve gap, me degradim, difuzion midis bërthamave dhe disa burime zhurme. Ata optimizojnë mbi 50 parametrat e tij për të maksimizuar informacionin që nivelet e shprehjes mbartin për pozicionin e bërthamës, nën kufizime realiste si numri i kufizuar i molekulave. Optimizimi nis nga parametra të rastit që nuk mbartin pothuajse asnjë informacion pozicional. Rrjetet optimale përputhen ngushtë me arkitekturën dhe me profilet hapësinore të shprehjes të vëzhguara në organizmin real, dhe mund të ekzistojnë disa zgjidhje në specie të afërta, gjë që lidhet me mënyrën si evoluojnë këto rrjete.</w:t>
      </w:r>
    </w:p>
    <w:p>
      <w:pPr>
        <w:keepNext/>
        <w:spacing w:after="40" w:before="80"/>
      </w:pPr>
      <w:r>
        <w:rPr>
          <w:b/>
          <w:bCs/>
          <w:color w:val="C25E00"/>
        </w:rPr>
        <w:t xml:space="preserve">Ekuacioni kyç.</w:t>
      </w:r>
      <w:r>
        <w:rPr>
          <w:i/>
          <w:iCs/>
          <w:color w:val="5B6573"/>
          <w:sz w:val="18"/>
          <w:szCs w:val="18"/>
        </w:rPr>
        <w:t xml:space="preserve">  (rrjeti stokastik reaksion–difuzion dhe informacioni pozicional në kufirin e zhurmës së vogël (formulim përfaqësues))</w:t>
      </w:r>
    </w:p>
    <w:p>
      <w:pPr>
        <w:pStyle w:val="Equation"/>
      </w:pPr>
      <m:oMathPara>
        <m:oMathParaPr>
          <m:jc m:val="center"/>
        </m:oMathParaPr>
        <m:oMath>
          <m:f>
            <m:fPr>
              <m:type m:val="bar"/>
            </m:fPr>
            <m:num>
              <m:r>
                <m:rPr>
                  <m:sty m:val="p"/>
                </m:rPr>
                <m:t>∂</m:t>
              </m:r>
              <m:sSub>
                <m:e>
                  <m:r>
                    <m:t>g</m:t>
                  </m:r>
                </m:e>
                <m:sub>
                  <m:r>
                    <m:t>i</m:t>
                  </m:r>
                </m:sub>
              </m:sSub>
            </m:num>
            <m:den>
              <m:r>
                <m:rPr>
                  <m:sty m:val="p"/>
                </m:rPr>
                <m:t>∂</m:t>
              </m:r>
              <m:r>
                <m:t>t</m:t>
              </m:r>
            </m:den>
          </m:f>
          <m:r>
            <m:rPr>
              <m:sty m:val="p"/>
            </m:rPr>
            <m:t>=</m:t>
          </m:r>
          <m:sSub>
            <m:e>
              <m:r>
                <m:t>R</m:t>
              </m:r>
            </m:e>
            <m:sub>
              <m:r>
                <m:t>i</m:t>
              </m:r>
            </m:sub>
          </m:sSub>
          <m:r>
            <m:t> </m:t>
          </m:r>
          <m:sSub>
            <m:e>
              <m:r>
                <m:t>f</m:t>
              </m:r>
            </m:e>
            <m:sub>
              <m:r>
                <m:t>i</m:t>
              </m:r>
            </m:sub>
          </m:sSub>
          <m:d>
            <m:dPr>
              <m:begChr m:val="("/>
              <m:sepChr m:val=""/>
              <m:endChr m:val=")"/>
              <m:grow/>
            </m:dPr>
            <m:e>
              <m:d>
                <m:dPr>
                  <m:begChr m:val="{"/>
                  <m:sepChr m:val=""/>
                  <m:endChr m:val="}"/>
                  <m:grow/>
                </m:dPr>
                <m:e>
                  <m:sSub>
                    <m:e>
                      <m:r>
                        <m:t>g</m:t>
                      </m:r>
                    </m:e>
                    <m:sub>
                      <m:r>
                        <m:t>j</m:t>
                      </m:r>
                    </m:sub>
                  </m:sSub>
                </m:e>
              </m:d>
              <m:r>
                <m:rPr>
                  <m:sty m:val="p"/>
                </m:rPr>
                <m:t>,</m:t>
              </m:r>
              <m:d>
                <m:dPr>
                  <m:begChr m:val="{"/>
                  <m:sepChr m:val=""/>
                  <m:endChr m:val="}"/>
                  <m:grow/>
                </m:dPr>
                <m:e>
                  <m:sSub>
                    <m:e>
                      <m:r>
                        <m:t>c</m:t>
                      </m:r>
                    </m:e>
                    <m:sub>
                      <m:r>
                        <m:t>m</m:t>
                      </m:r>
                    </m:sub>
                  </m:sSub>
                </m:e>
              </m:d>
              <m:r>
                <m:rPr>
                  <m:sty m:val="p"/>
                </m:rPr>
                <m:t>;</m:t>
              </m:r>
              <m:r>
                <m:t>θ</m:t>
              </m:r>
            </m:e>
          </m:d>
          <m:r>
            <m:rPr>
              <m:sty m:val="p"/>
            </m:rPr>
            <m:t>−</m:t>
          </m:r>
          <m:f>
            <m:fPr>
              <m:type m:val="bar"/>
            </m:fPr>
            <m:num>
              <m:sSub>
                <m:e>
                  <m:r>
                    <m:t>g</m:t>
                  </m:r>
                </m:e>
                <m:sub>
                  <m:r>
                    <m:t>i</m:t>
                  </m:r>
                </m:sub>
              </m:sSub>
            </m:num>
            <m:den>
              <m:sSub>
                <m:e>
                  <m:r>
                    <m:t>τ</m:t>
                  </m:r>
                </m:e>
                <m:sub>
                  <m:r>
                    <m:t>i</m:t>
                  </m:r>
                </m:sub>
              </m:sSub>
            </m:den>
          </m:f>
          <m:r>
            <m:rPr>
              <m:sty m:val="p"/>
            </m:rPr>
            <m:t>+</m:t>
          </m:r>
          <m:sSub>
            <m:e>
              <m:r>
                <m:t>D</m:t>
              </m:r>
            </m:e>
            <m:sub>
              <m:r>
                <m:t>i</m:t>
              </m:r>
            </m:sub>
          </m:sSub>
          <m:f>
            <m:fPr>
              <m:type m:val="bar"/>
            </m:fPr>
            <m:num>
              <m:sSup>
                <m:e>
                  <m:r>
                    <m:rPr>
                      <m:sty m:val="p"/>
                    </m:rPr>
                    <m:t>∂</m:t>
                  </m:r>
                </m:e>
                <m:sup>
                  <m:r>
                    <m:t>2</m:t>
                  </m:r>
                </m:sup>
              </m:sSup>
              <m:sSub>
                <m:e>
                  <m:r>
                    <m:t>g</m:t>
                  </m:r>
                </m:e>
                <m:sub>
                  <m:r>
                    <m:t>i</m:t>
                  </m:r>
                </m:sub>
              </m:sSub>
            </m:num>
            <m:den>
              <m:r>
                <m:rPr>
                  <m:sty m:val="p"/>
                </m:rPr>
                <m:t>∂</m:t>
              </m:r>
              <m:sSup>
                <m:e>
                  <m:r>
                    <m:t>x</m:t>
                  </m:r>
                </m:e>
                <m:sup>
                  <m:r>
                    <m:t>2</m:t>
                  </m:r>
                </m:sup>
              </m:sSup>
            </m:den>
          </m:f>
          <m:r>
            <m:rPr>
              <m:sty m:val="p"/>
            </m:rPr>
            <m:t>+</m:t>
          </m:r>
          <m:sSub>
            <m:e>
              <m:r>
                <m:t>ξ</m:t>
              </m:r>
            </m:e>
            <m:sub>
              <m:r>
                <m:t>i</m:t>
              </m:r>
            </m:sub>
          </m:sSub>
          <m:d>
            <m:dPr>
              <m:begChr m:val="("/>
              <m:sepChr m:val=""/>
              <m:endChr m:val=")"/>
              <m:grow/>
            </m:dPr>
            <m:e>
              <m:r>
                <m:t>x</m:t>
              </m:r>
              <m:r>
                <m:rPr>
                  <m:sty m:val="p"/>
                </m:rPr>
                <m:t>,</m:t>
              </m:r>
              <m:r>
                <m:t>t</m:t>
              </m:r>
            </m:e>
          </m:d>
        </m:oMath>
      </m:oMathPara>
    </w:p>
    <w:p>
      <w:pPr>
        <w:pStyle w:val="Equation"/>
      </w:pPr>
      <m:oMathPara>
        <m:oMathParaPr>
          <m:jc m:val="center"/>
        </m:oMathParaPr>
        <m:oMath>
          <m:r>
            <m:t>I</m:t>
          </m:r>
          <m:d>
            <m:dPr>
              <m:begChr m:val="("/>
              <m:sepChr m:val=""/>
              <m:endChr m:val=")"/>
              <m:grow/>
            </m:dPr>
            <m:e>
              <m:d>
                <m:dPr>
                  <m:begChr m:val="{"/>
                  <m:sepChr m:val=""/>
                  <m:endChr m:val="}"/>
                  <m:grow/>
                </m:dPr>
                <m:e>
                  <m:sSub>
                    <m:e>
                      <m:r>
                        <m:t>g</m:t>
                      </m:r>
                    </m:e>
                    <m:sub>
                      <m:r>
                        <m:t>i</m:t>
                      </m:r>
                    </m:sub>
                  </m:sSub>
                </m:e>
              </m:d>
              <m:r>
                <m:rPr>
                  <m:sty m:val="p"/>
                </m:rPr>
                <m:t>;</m:t>
              </m:r>
              <m:r>
                <m:t>x</m:t>
              </m:r>
            </m:e>
          </m:d>
          <m:r>
            <m:rPr>
              <m:sty m:val="p"/>
            </m:rPr>
            <m:t>≈</m:t>
          </m:r>
          <m:sSub>
            <m:e>
              <m:r>
                <m:rPr>
                  <m:sty m:val="p"/>
                </m:rPr>
                <m:t>log</m:t>
              </m:r>
            </m:e>
            <m:sub>
              <m:r>
                <m:t>2</m:t>
              </m:r>
            </m:sub>
          </m:sSub>
          <m:r>
            <m:t>L</m:t>
          </m:r>
          <m:r>
            <m:rPr>
              <m:sty m:val="p"/>
            </m:rPr>
            <m:t>−</m:t>
          </m:r>
          <m:f>
            <m:fPr>
              <m:type m:val="bar"/>
            </m:fPr>
            <m:num>
              <m:r>
                <m:t>1</m:t>
              </m:r>
            </m:num>
            <m:den>
              <m:r>
                <m:t>L</m:t>
              </m:r>
            </m:den>
          </m:f>
          <m:nary>
            <m:naryPr>
              <m:chr m:val="∫"/>
              <m:limLoc m:val="subSup"/>
              <m:subHide m:val="off"/>
              <m:supHide m:val="off"/>
            </m:naryPr>
            <m:sub>
              <m:r>
                <m:t>0</m:t>
              </m:r>
            </m:sub>
            <m:sup>
              <m:r>
                <m:t>L</m:t>
              </m:r>
            </m:sup>
            <m:e>
              <m:sSub>
                <m:e>
                  <m:r>
                    <m:rPr>
                      <m:sty m:val="p"/>
                    </m:rPr>
                    <m:t>log</m:t>
                  </m:r>
                </m:e>
                <m:sub>
                  <m:r>
                    <m:t>2</m:t>
                  </m:r>
                </m:sub>
              </m:sSub>
            </m:e>
          </m:nary>
          <m:d>
            <m:dPr>
              <m:begChr m:val="["/>
              <m:sepChr m:val=""/>
              <m:endChr m:val="]"/>
              <m:grow/>
            </m:dPr>
            <m:e>
              <m:rad>
                <m:radPr>
                  <m:degHide m:val="on"/>
                </m:radPr>
                <m:deg/>
                <m:e>
                  <m:r>
                    <m:t>2</m:t>
                  </m:r>
                  <m:r>
                    <m:t>π</m:t>
                  </m:r>
                  <m:r>
                    <m:t>e</m:t>
                  </m:r>
                </m:e>
              </m:rad>
              <m:r>
                <m:t> </m:t>
              </m:r>
              <m:sSub>
                <m:e>
                  <m:r>
                    <m:t>σ</m:t>
                  </m:r>
                </m:e>
                <m:sub>
                  <m:r>
                    <m:t>x</m:t>
                  </m:r>
                </m:sub>
              </m:sSub>
              <m:d>
                <m:dPr>
                  <m:begChr m:val="("/>
                  <m:sepChr m:val=""/>
                  <m:endChr m:val=")"/>
                  <m:grow/>
                </m:dPr>
                <m:e>
                  <m:r>
                    <m:t>x</m:t>
                  </m:r>
                </m:e>
              </m:d>
            </m:e>
          </m:d>
          <m:r>
            <m:t>d</m:t>
          </m:r>
          <m:r>
            <m:t>x</m:t>
          </m:r>
          <m:r>
            <m:rPr>
              <m:sty m:val="p"/>
            </m:rPr>
            <m:t>,</m:t>
          </m:r>
          <m:r>
            <m:t>  </m:t>
          </m:r>
          <m:sSubSup>
            <m:e>
              <m:r>
                <m:t>σ</m:t>
              </m:r>
            </m:e>
            <m:sub>
              <m:r>
                <m:t>x</m:t>
              </m:r>
            </m:sub>
            <m:sup>
              <m:r>
                <m:rPr>
                  <m:sty m:val="p"/>
                </m:rPr>
                <m:t>−</m:t>
              </m:r>
              <m:r>
                <m:t>2</m:t>
              </m:r>
            </m:sup>
          </m:sSubSup>
          <m:d>
            <m:dPr>
              <m:begChr m:val="("/>
              <m:sepChr m:val=""/>
              <m:endChr m:val=")"/>
              <m:grow/>
            </m:dPr>
            <m:e>
              <m:r>
                <m:t>x</m:t>
              </m:r>
            </m:e>
          </m:d>
          <m:r>
            <m:rPr>
              <m:sty m:val="p"/>
            </m:rPr>
            <m:t>=</m:t>
          </m:r>
          <m:nary>
            <m:naryPr>
              <m:chr m:val="∑"/>
              <m:limLoc m:val="undOvr"/>
              <m:subHide m:val="off"/>
              <m:supHide m:val="on"/>
            </m:naryPr>
            <m:sub>
              <m:r>
                <m:t>i</m:t>
              </m:r>
              <m:r>
                <m:rPr>
                  <m:sty m:val="p"/>
                </m:rPr>
                <m:t>,</m:t>
              </m:r>
              <m:r>
                <m:t>j</m:t>
              </m:r>
            </m:sub>
            <m:sup>
              <m:r>
                <m:t>​</m:t>
              </m:r>
            </m:sup>
            <m:e>
              <m:f>
                <m:fPr>
                  <m:type m:val="bar"/>
                </m:fPr>
                <m:num>
                  <m:r>
                    <m:rPr>
                      <m:sty m:val="p"/>
                    </m:rPr>
                    <m:t>∂</m:t>
                  </m:r>
                  <m:sSub>
                    <m:e>
                      <m:bar>
                        <m:barPr>
                          <m:pos m:val="top"/>
                        </m:barPr>
                        <m:e>
                          <m:r>
                            <m:t>g</m:t>
                          </m:r>
                        </m:e>
                      </m:bar>
                    </m:e>
                    <m:sub>
                      <m:r>
                        <m:t>i</m:t>
                      </m:r>
                    </m:sub>
                  </m:sSub>
                </m:num>
                <m:den>
                  <m:r>
                    <m:rPr>
                      <m:sty m:val="p"/>
                    </m:rPr>
                    <m:t>∂</m:t>
                  </m:r>
                  <m:r>
                    <m:t>x</m:t>
                  </m:r>
                </m:den>
              </m:f>
            </m:e>
          </m:nary>
          <m:sSub>
            <m:e>
              <m:d>
                <m:dPr>
                  <m:begChr m:val="["/>
                  <m:sepChr m:val=""/>
                  <m:endChr m:val="]"/>
                  <m:grow/>
                </m:dPr>
                <m:e>
                  <m:sSup>
                    <m:e>
                      <m:r>
                        <m:t>C</m:t>
                      </m:r>
                    </m:e>
                    <m:sup>
                      <m:r>
                        <m:rPr>
                          <m:sty m:val="p"/>
                        </m:rPr>
                        <m:t>−</m:t>
                      </m:r>
                      <m:r>
                        <m:t>1</m:t>
                      </m:r>
                    </m:sup>
                  </m:sSup>
                  <m:d>
                    <m:dPr>
                      <m:begChr m:val="("/>
                      <m:sepChr m:val=""/>
                      <m:endChr m:val=")"/>
                      <m:grow/>
                    </m:dPr>
                    <m:e>
                      <m:r>
                        <m:t>x</m:t>
                      </m:r>
                    </m:e>
                  </m:d>
                </m:e>
              </m:d>
            </m:e>
            <m:sub>
              <m:r>
                <m:t>i</m:t>
              </m:r>
              <m:r>
                <m:t>j</m:t>
              </m:r>
            </m:sub>
          </m:sSub>
          <m:f>
            <m:fPr>
              <m:type m:val="bar"/>
            </m:fPr>
            <m:num>
              <m:r>
                <m:rPr>
                  <m:sty m:val="p"/>
                </m:rPr>
                <m:t>∂</m:t>
              </m:r>
              <m:sSub>
                <m:e>
                  <m:bar>
                    <m:barPr>
                      <m:pos m:val="top"/>
                    </m:barPr>
                    <m:e>
                      <m:r>
                        <m:t>g</m:t>
                      </m:r>
                    </m:e>
                  </m:bar>
                </m:e>
                <m:sub>
                  <m:r>
                    <m:t>j</m:t>
                  </m:r>
                </m:sub>
              </m:sSub>
            </m:num>
            <m:den>
              <m:r>
                <m:rPr>
                  <m:sty m:val="p"/>
                </m:rPr>
                <m:t>∂</m:t>
              </m:r>
              <m:r>
                <m:t>x</m:t>
              </m:r>
            </m:den>
          </m:f>
        </m:oMath>
      </m:oMathPara>
    </w:p>
    <w:p>
      <w:pPr>
        <w:spacing w:after="100"/>
        <w:jc w:val="both"/>
      </w:pPr>
      <w:r>
        <w:rPr>
          <w:color w:val="3A4350"/>
          <w:sz w:val="19"/>
          <w:szCs w:val="19"/>
        </w:rPr>
        <w:t xml:space="preserve">ku </w:t>
      </w:r>
      <m:oMath>
        <m:sSub>
          <m:e>
            <m:r>
              <m:t>g</m:t>
            </m:r>
          </m:e>
          <m:sub>
            <m:r>
              <m:t>i</m:t>
            </m:r>
          </m:sub>
        </m:sSub>
        <m:d>
          <m:dPr>
            <m:begChr m:val="("/>
            <m:sepChr m:val=""/>
            <m:endChr m:val=")"/>
            <m:grow/>
          </m:dPr>
          <m:e>
            <m:r>
              <m:t>x</m:t>
            </m:r>
            <m:r>
              <m:rPr>
                <m:sty m:val="p"/>
              </m:rPr>
              <m:t>,</m:t>
            </m:r>
            <m:r>
              <m:t>t</m:t>
            </m:r>
          </m:e>
        </m:d>
      </m:oMath>
      <w:r>
        <w:rPr>
          <w:color w:val="3A4350"/>
          <w:sz w:val="19"/>
          <w:szCs w:val="19"/>
        </w:rPr>
        <w:t xml:space="preserve"> është niveli i shprehjes së genit gap </w:t>
      </w:r>
      <m:oMath>
        <m:r>
          <m:t>i</m:t>
        </m:r>
      </m:oMath>
      <w:r>
        <w:rPr>
          <w:color w:val="3A4350"/>
          <w:sz w:val="19"/>
          <w:szCs w:val="19"/>
        </w:rPr>
        <w:t xml:space="preserve"> në pozicionin </w:t>
      </w:r>
      <m:oMath>
        <m:r>
          <m:t>x</m:t>
        </m:r>
      </m:oMath>
      <w:r>
        <w:rPr>
          <w:color w:val="3A4350"/>
          <w:sz w:val="19"/>
          <w:szCs w:val="19"/>
        </w:rPr>
        <w:t xml:space="preserve"> përgjatë boshtit të embrionit, </w:t>
      </w:r>
      <m:oMath>
        <m:sSub>
          <m:e>
            <m:r>
              <m:t>R</m:t>
            </m:r>
          </m:e>
          <m:sub>
            <m:r>
              <m:t>i</m:t>
            </m:r>
          </m:sub>
        </m:sSub>
      </m:oMath>
      <w:r>
        <w:rPr>
          <w:color w:val="3A4350"/>
          <w:sz w:val="19"/>
          <w:szCs w:val="19"/>
        </w:rPr>
        <w:t xml:space="preserve"> shpejtësia maksimale e prodhimit, </w:t>
      </w:r>
      <m:oMath>
        <m:sSub>
          <m:e>
            <m:r>
              <m:t>f</m:t>
            </m:r>
          </m:e>
          <m:sub>
            <m:r>
              <m:t>i</m:t>
            </m:r>
          </m:sub>
        </m:sSub>
      </m:oMath>
      <w:r>
        <w:rPr>
          <w:color w:val="3A4350"/>
          <w:sz w:val="19"/>
          <w:szCs w:val="19"/>
        </w:rPr>
        <w:t xml:space="preserve"> funksioni i rregullimit nga gjenet gap dhe nga hyrjet materne </w:t>
      </w:r>
      <m:oMath>
        <m:sSub>
          <m:e>
            <m:r>
              <m:t>c</m:t>
            </m:r>
          </m:e>
          <m:sub>
            <m:r>
              <m:t>m</m:t>
            </m:r>
          </m:sub>
        </m:sSub>
        <m:d>
          <m:dPr>
            <m:begChr m:val="("/>
            <m:sepChr m:val=""/>
            <m:endChr m:val=")"/>
            <m:grow/>
          </m:dPr>
          <m:e>
            <m:r>
              <m:t>x</m:t>
            </m:r>
          </m:e>
        </m:d>
      </m:oMath>
      <w:r>
        <w:rPr>
          <w:color w:val="3A4350"/>
          <w:sz w:val="19"/>
          <w:szCs w:val="19"/>
        </w:rPr>
        <w:t xml:space="preserve">, </w:t>
      </w:r>
      <m:oMath>
        <m:r>
          <m:t>θ</m:t>
        </m:r>
      </m:oMath>
      <w:r>
        <w:rPr>
          <w:color w:val="3A4350"/>
          <w:sz w:val="19"/>
          <w:szCs w:val="19"/>
        </w:rPr>
        <w:t xml:space="preserve"> grupi i mbi 50 parametrave, </w:t>
      </w:r>
      <m:oMath>
        <m:sSub>
          <m:e>
            <m:r>
              <m:t>τ</m:t>
            </m:r>
          </m:e>
          <m:sub>
            <m:r>
              <m:t>i</m:t>
            </m:r>
          </m:sub>
        </m:sSub>
      </m:oMath>
      <w:r>
        <w:rPr>
          <w:color w:val="3A4350"/>
          <w:sz w:val="19"/>
          <w:szCs w:val="19"/>
        </w:rPr>
        <w:t xml:space="preserve"> jetëgjatësia e proteinës, </w:t>
      </w:r>
      <m:oMath>
        <m:sSub>
          <m:e>
            <m:r>
              <m:t>D</m:t>
            </m:r>
          </m:e>
          <m:sub>
            <m:r>
              <m:t>i</m:t>
            </m:r>
          </m:sub>
        </m:sSub>
      </m:oMath>
      <w:r>
        <w:rPr>
          <w:color w:val="3A4350"/>
          <w:sz w:val="19"/>
          <w:szCs w:val="19"/>
        </w:rPr>
        <w:t xml:space="preserve"> difuzioni efektiv midis bërthamave, </w:t>
      </w:r>
      <m:oMath>
        <m:sSub>
          <m:e>
            <m:r>
              <m:t>ξ</m:t>
            </m:r>
          </m:e>
          <m:sub>
            <m:r>
              <m:t>i</m:t>
            </m:r>
          </m:sub>
        </m:sSub>
      </m:oMath>
      <w:r>
        <w:rPr>
          <w:color w:val="3A4350"/>
          <w:sz w:val="19"/>
          <w:szCs w:val="19"/>
        </w:rPr>
        <w:t xml:space="preserve"> zhurma Langevin, që rritet kur numri i molekulave bie, </w:t>
      </w:r>
      <m:oMath>
        <m:r>
          <m:t>L</m:t>
        </m:r>
      </m:oMath>
      <w:r>
        <w:rPr>
          <w:color w:val="3A4350"/>
          <w:sz w:val="19"/>
          <w:szCs w:val="19"/>
        </w:rPr>
        <w:t xml:space="preserve"> gjatësia e embrionit, </w:t>
      </w:r>
      <m:oMath>
        <m:sSub>
          <m:e>
            <m:bar>
              <m:barPr>
                <m:pos m:val="top"/>
              </m:barPr>
              <m:e>
                <m:r>
                  <m:t>g</m:t>
                </m:r>
              </m:e>
            </m:bar>
          </m:e>
          <m:sub>
            <m:r>
              <m:t>i</m:t>
            </m:r>
          </m:sub>
        </m:sSub>
      </m:oMath>
      <w:r>
        <w:rPr>
          <w:color w:val="3A4350"/>
          <w:sz w:val="19"/>
          <w:szCs w:val="19"/>
        </w:rPr>
        <w:t xml:space="preserve"> profili mesatar, </w:t>
      </w:r>
      <m:oMath>
        <m:r>
          <m:t>C</m:t>
        </m:r>
        <m:d>
          <m:dPr>
            <m:begChr m:val="("/>
            <m:sepChr m:val=""/>
            <m:endChr m:val=")"/>
            <m:grow/>
          </m:dPr>
          <m:e>
            <m:r>
              <m:t>x</m:t>
            </m:r>
          </m:e>
        </m:d>
      </m:oMath>
      <w:r>
        <w:rPr>
          <w:color w:val="3A4350"/>
          <w:sz w:val="19"/>
          <w:szCs w:val="19"/>
        </w:rPr>
        <w:t xml:space="preserve"> kovarianca e luhatjeve të shprehjes në </w:t>
      </w:r>
      <m:oMath>
        <m:r>
          <m:t>x</m:t>
        </m:r>
      </m:oMath>
      <w:r>
        <w:rPr>
          <w:color w:val="3A4350"/>
          <w:sz w:val="19"/>
          <w:szCs w:val="19"/>
        </w:rPr>
        <w:t xml:space="preserve"> dhe </w:t>
      </w:r>
      <m:oMath>
        <m:sSub>
          <m:e>
            <m:r>
              <m:t>σ</m:t>
            </m:r>
          </m:e>
          <m:sub>
            <m:r>
              <m:t>x</m:t>
            </m:r>
          </m:sub>
        </m:sSub>
      </m:oMath>
      <w:r>
        <w:rPr>
          <w:color w:val="3A4350"/>
          <w:sz w:val="19"/>
          <w:szCs w:val="19"/>
        </w:rPr>
        <w:t xml:space="preserve"> gabimi pozicional. Informacioni </w:t>
      </w:r>
      <m:oMath>
        <m:r>
          <m:t>I</m:t>
        </m:r>
      </m:oMath>
      <w:r>
        <w:rPr>
          <w:color w:val="3A4350"/>
          <w:sz w:val="19"/>
          <w:szCs w:val="19"/>
        </w:rPr>
        <w:t xml:space="preserve"> maksimizohet sipas </w:t>
      </w:r>
      <m:oMath>
        <m:r>
          <m:t>θ</m:t>
        </m:r>
      </m:oMath>
      <w:r>
        <w:rPr>
          <w:color w:val="3A4350"/>
          <w:sz w:val="19"/>
          <w:szCs w:val="19"/>
        </w:rPr>
        <w:t xml:space="preserve"> me një kufi për numrin e molekulave. Funksionet e rregullimit dhe modeli i zhurmës së artikullit nuk u panë.</w:t>
      </w:r>
    </w:p>
    <w:p>
      <w:pPr>
        <w:spacing w:after="100" w:before="80"/>
        <w:jc w:val="both"/>
      </w:pPr>
      <w:r>
        <w:rPr>
          <w:b/>
          <w:bCs/>
          <w:color w:val="C25E00"/>
        </w:rPr>
        <w:t xml:space="preserve">Lidhja me hyrjen teorike. </w:t>
      </w:r>
      <w:r>
        <w:t xml:space="preserve">Plotëson seksionet 1.3 dhe 1.11: zhurma molekulare (1.3) kufizon saktësinë e planit të trupit, dhe arkitektura e rrjetit del nga maksimizimi i informacionit të Fisher-it për një qëllim, pozicionin. Është i njëjti kriter si dizajni optimal i eksperimenteve (1.11), por i zbatuar nga evolucioni, dhe i njëjti kriter që KRITIK-GO zbaton për pozicionin e sensorëve (seksioni 11).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Arkitektura e një rrjeti real zhvillimor parashikohet nga parime të para, duke maksimizuar informacionin nën kufijtë fizikë të zhurmës, pa u përshtatur me të dhënat e shprehjes.</w:t>
      </w:r>
    </w:p>
    <w:p>
      <w:pPr>
        <w:pStyle w:val="Heading2"/>
        <w:keepNext/>
      </w:pPr>
      <w:r>
        <w:rPr>
          <w:color w:val="C25E00"/>
        </w:rPr>
        <w:t xml:space="preserve">P2  </w:t>
      </w:r>
      <w:r>
        <w:rPr>
          <w:color w:val="1F3864"/>
        </w:rPr>
        <w:t xml:space="preserve">On the dimensionality of behavior</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vëll. 119(18), e2021860119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z6c3ab6lc7mxpm0xfixn">
              <w:r>
                <w:rPr>
                  <w:color w:val="1D4ED8"/>
                  <w:sz w:val="18"/>
                  <w:szCs w:val="18"/>
                  <w:u w:val="single"/>
                </w:rPr>
                <w:t xml:space="preserve">https://doi.org/10.1073/pnas.2021860119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Joseph Henry Laboratories of Physics dhe Lewis–Sigler Institute for Integrative Genomics, Princeton University (regjistri arXiv); edhe CUNY Graduate Center; rreshti i afiliacionit në PNAS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dimensionaliteti i sjelljes · informacioni parashikues · procese stokastike gaussiane · trajektore të vazhdueshme dhe gjendje diskrete · modele me pak dimensione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Me shpërthimin e të dhënave sasiore për sjelljen dhe me kërkimin e strukturës me pak dimensione në to, punimi pyet çfarë duhet të nënkuptojë saktësisht «dimensionaliteti i sjelljes». Ai jep një përkufizim që vlen si kur sjellja vëzhgohet si trajektore të vazhdueshme, ashtu edhe kur vëzhgohet si varg gjendjesh diskrete. Analiza e proceseve stokastike gaussiane tregon se dimensionaliteti mund të matet përmes problemit të parashikimit, pra përmes informacionit të përbashkët midis së shkuarës dhe së ardhmes, «informacionit parashikues». Punimi veçon edhe situata ku dimensionaliteti i sjelljes është efektivisht i pafund, dhe vë në dyshim idenë se një dalje me pak dimensione, me pak muskuj dhe nyje, nënkupton dinamikë nervore me pak dimensione.</w:t>
      </w:r>
    </w:p>
    <w:p>
      <w:pPr>
        <w:keepNext/>
        <w:spacing w:after="40" w:before="80"/>
      </w:pPr>
      <w:r>
        <w:rPr>
          <w:b/>
          <w:bCs/>
          <w:color w:val="C25E00"/>
        </w:rPr>
        <w:t xml:space="preserve">Ekuacioni kyç.</w:t>
      </w:r>
      <w:r>
        <w:rPr>
          <w:i/>
          <w:iCs/>
          <w:color w:val="5B6573"/>
          <w:sz w:val="18"/>
          <w:szCs w:val="18"/>
        </w:rPr>
        <w:t xml:space="preserve">  (informacioni parashikues dhe rasti gaussian (formulim përfaqësues i kornizës))</w:t>
      </w:r>
    </w:p>
    <w:p>
      <w:pPr>
        <w:pStyle w:val="Equation"/>
      </w:pPr>
      <m:oMathPara>
        <m:oMathParaPr>
          <m:jc m:val="center"/>
        </m:oMathParaPr>
        <m:oMath>
          <m:sSub>
            <m:e>
              <m:r>
                <m:t>I</m:t>
              </m:r>
            </m:e>
            <m:sub>
              <m:r>
                <m:rPr>
                  <m:sty m:val="p"/>
                </m:rPr>
                <m:t>p</m:t>
              </m:r>
              <m:r>
                <m:rPr>
                  <m:sty m:val="p"/>
                </m:rPr>
                <m:t>r</m:t>
              </m:r>
              <m:r>
                <m:rPr>
                  <m:sty m:val="p"/>
                </m:rPr>
                <m:t>e</m:t>
              </m:r>
              <m:r>
                <m:rPr>
                  <m:sty m:val="p"/>
                </m:rPr>
                <m:t>d</m:t>
              </m:r>
            </m:sub>
          </m:sSub>
          <m:d>
            <m:dPr>
              <m:begChr m:val="("/>
              <m:sepChr m:val=""/>
              <m:endChr m:val=")"/>
              <m:grow/>
            </m:dPr>
            <m:e>
              <m:r>
                <m:t>T</m:t>
              </m:r>
            </m:e>
          </m:d>
          <m:r>
            <m:rPr>
              <m:sty m:val="p"/>
            </m:rPr>
            <m:t>=</m:t>
          </m:r>
          <m:r>
            <m:rPr>
              <m:scr m:val="double-struck"/>
              <m:sty m:val="p"/>
            </m:rPr>
            <m:t>E</m:t>
          </m:r>
          <m:d>
            <m:dPr>
              <m:begChr m:val="["/>
              <m:sepChr m:val=""/>
              <m:endChr m:val="]"/>
              <m:grow/>
            </m:dPr>
            <m:e>
              <m:sSub>
                <m:e>
                  <m:r>
                    <m:rPr>
                      <m:sty m:val="p"/>
                    </m:rPr>
                    <m:t>log</m:t>
                  </m:r>
                </m:e>
                <m:sub>
                  <m:r>
                    <m:t>2</m:t>
                  </m:r>
                </m:sub>
              </m:sSub>
              <m:f>
                <m:fPr>
                  <m:type m:val="bar"/>
                </m:fPr>
                <m:num>
                  <m:r>
                    <m:t>P</m:t>
                  </m:r>
                  <m:d>
                    <m:dPr>
                      <m:begChr m:val="("/>
                      <m:sepChr m:val=""/>
                      <m:endChr m:val=")"/>
                      <m:grow/>
                    </m:dPr>
                    <m:e>
                      <m:sSub>
                        <m:e>
                          <m:r>
                            <m:rPr>
                              <m:sty m:val="b"/>
                            </m:rPr>
                            <m:t>x</m:t>
                          </m:r>
                        </m:e>
                        <m:sub>
                          <m:r>
                            <m:rPr>
                              <m:sty m:val="p"/>
                            </m:rPr>
                            <m:t>f</m:t>
                          </m:r>
                          <m:r>
                            <m:rPr>
                              <m:sty m:val="p"/>
                            </m:rPr>
                            <m:t>u</m:t>
                          </m:r>
                          <m:r>
                            <m:rPr>
                              <m:sty m:val="p"/>
                            </m:rPr>
                            <m:t>t</m:t>
                          </m:r>
                        </m:sub>
                      </m:sSub>
                      <m:r>
                        <m:rPr>
                          <m:sty m:val="p"/>
                        </m:rPr>
                        <m:t>∣</m:t>
                      </m:r>
                      <m:sSub>
                        <m:e>
                          <m:r>
                            <m:rPr>
                              <m:sty m:val="b"/>
                            </m:rPr>
                            <m:t>x</m:t>
                          </m:r>
                        </m:e>
                        <m:sub>
                          <m:r>
                            <m:rPr>
                              <m:sty m:val="p"/>
                            </m:rPr>
                            <m:t>p</m:t>
                          </m:r>
                          <m:r>
                            <m:rPr>
                              <m:sty m:val="p"/>
                            </m:rPr>
                            <m:t>a</m:t>
                          </m:r>
                          <m:r>
                            <m:rPr>
                              <m:sty m:val="p"/>
                            </m:rPr>
                            <m:t>s</m:t>
                          </m:r>
                          <m:r>
                            <m:rPr>
                              <m:sty m:val="p"/>
                            </m:rPr>
                            <m:t>t</m:t>
                          </m:r>
                        </m:sub>
                      </m:sSub>
                    </m:e>
                  </m:d>
                </m:num>
                <m:den>
                  <m:r>
                    <m:t>P</m:t>
                  </m:r>
                  <m:d>
                    <m:dPr>
                      <m:begChr m:val="("/>
                      <m:sepChr m:val=""/>
                      <m:endChr m:val=")"/>
                      <m:grow/>
                    </m:dPr>
                    <m:e>
                      <m:sSub>
                        <m:e>
                          <m:r>
                            <m:rPr>
                              <m:sty m:val="b"/>
                            </m:rPr>
                            <m:t>x</m:t>
                          </m:r>
                        </m:e>
                        <m:sub>
                          <m:r>
                            <m:rPr>
                              <m:sty m:val="p"/>
                            </m:rPr>
                            <m:t>f</m:t>
                          </m:r>
                          <m:r>
                            <m:rPr>
                              <m:sty m:val="p"/>
                            </m:rPr>
                            <m:t>u</m:t>
                          </m:r>
                          <m:r>
                            <m:rPr>
                              <m:sty m:val="p"/>
                            </m:rPr>
                            <m:t>t</m:t>
                          </m:r>
                        </m:sub>
                      </m:sSub>
                    </m:e>
                  </m:d>
                </m:den>
              </m:f>
            </m:e>
          </m:d>
          <m:r>
            <m:rPr>
              <m:sty m:val="p"/>
            </m:rPr>
            <m:t>,</m:t>
          </m:r>
          <m:r>
            <m:t>  </m:t>
          </m:r>
          <m:sSub>
            <m:e>
              <m:r>
                <m:t>I</m:t>
              </m:r>
            </m:e>
            <m:sub>
              <m:r>
                <m:rPr>
                  <m:sty m:val="p"/>
                </m:rPr>
                <m:t>p</m:t>
              </m:r>
              <m:r>
                <m:rPr>
                  <m:sty m:val="p"/>
                </m:rPr>
                <m:t>r</m:t>
              </m:r>
              <m:r>
                <m:rPr>
                  <m:sty m:val="p"/>
                </m:rPr>
                <m:t>e</m:t>
              </m:r>
              <m:r>
                <m:rPr>
                  <m:sty m:val="p"/>
                </m:rPr>
                <m:t>d</m:t>
              </m:r>
            </m:sub>
          </m:sSub>
          <m:r>
            <m:rPr>
              <m:sty m:val="p"/>
            </m:rPr>
            <m:t>=</m:t>
          </m:r>
          <m:r>
            <m:rPr>
              <m:sty m:val="p"/>
            </m:rPr>
            <m:t>−</m:t>
          </m:r>
          <m:f>
            <m:fPr>
              <m:type m:val="bar"/>
            </m:fPr>
            <m:num>
              <m:r>
                <m:t>1</m:t>
              </m:r>
            </m:num>
            <m:den>
              <m:r>
                <m:t>2</m:t>
              </m:r>
            </m:den>
          </m:f>
          <m:nary>
            <m:naryPr>
              <m:chr m:val="∑"/>
              <m:limLoc m:val="undOvr"/>
              <m:subHide m:val="off"/>
              <m:supHide m:val="off"/>
            </m:naryPr>
            <m:sub>
              <m:r>
                <m:t>k</m:t>
              </m:r>
              <m:r>
                <m:rPr>
                  <m:sty m:val="p"/>
                </m:rPr>
                <m:t>=</m:t>
              </m:r>
              <m:r>
                <m:t>1</m:t>
              </m:r>
            </m:sub>
            <m:sup>
              <m:r>
                <m:t>d</m:t>
              </m:r>
            </m:sup>
            <m:e>
              <m:sSub>
                <m:e>
                  <m:r>
                    <m:rPr>
                      <m:sty m:val="p"/>
                    </m:rPr>
                    <m:t>log</m:t>
                  </m:r>
                </m:e>
                <m:sub>
                  <m:r>
                    <m:t>2</m:t>
                  </m:r>
                </m:sub>
              </m:sSub>
            </m:e>
          </m:nary>
          <m:d>
            <m:dPr>
              <m:begChr m:val="("/>
              <m:sepChr m:val=""/>
              <m:endChr m:val=")"/>
              <m:grow/>
            </m:dPr>
            <m:e>
              <m:r>
                <m:t>1</m:t>
              </m:r>
              <m:r>
                <m:rPr>
                  <m:sty m:val="p"/>
                </m:rPr>
                <m:t>−</m:t>
              </m:r>
              <m:sSubSup>
                <m:e>
                  <m:r>
                    <m:t>ρ</m:t>
                  </m:r>
                </m:e>
                <m:sub>
                  <m:r>
                    <m:t>k</m:t>
                  </m:r>
                </m:sub>
                <m:sup>
                  <m:r>
                    <m:t>2</m:t>
                  </m:r>
                </m:sup>
              </m:sSubSup>
            </m:e>
          </m:d>
        </m:oMath>
      </m:oMathPara>
    </w:p>
    <w:p>
      <w:pPr>
        <w:spacing w:after="100"/>
        <w:jc w:val="both"/>
      </w:pPr>
      <w:r>
        <w:rPr>
          <w:color w:val="3A4350"/>
          <w:sz w:val="19"/>
          <w:szCs w:val="19"/>
        </w:rPr>
        <w:t xml:space="preserve">ku </w:t>
      </w:r>
      <m:oMath>
        <m:sSub>
          <m:e>
            <m:r>
              <m:rPr>
                <m:sty m:val="b"/>
              </m:rPr>
              <m:t>x</m:t>
            </m:r>
          </m:e>
          <m:sub>
            <m:r>
              <m:rPr>
                <m:sty m:val="p"/>
              </m:rPr>
              <m:t>p</m:t>
            </m:r>
            <m:r>
              <m:rPr>
                <m:sty m:val="p"/>
              </m:rPr>
              <m:t>a</m:t>
            </m:r>
            <m:r>
              <m:rPr>
                <m:sty m:val="p"/>
              </m:rPr>
              <m:t>s</m:t>
            </m:r>
            <m:r>
              <m:rPr>
                <m:sty m:val="p"/>
              </m:rPr>
              <m:t>t</m:t>
            </m:r>
          </m:sub>
        </m:sSub>
      </m:oMath>
      <w:r>
        <w:rPr>
          <w:color w:val="3A4350"/>
          <w:sz w:val="19"/>
          <w:szCs w:val="19"/>
        </w:rPr>
        <w:t xml:space="preserve"> dhe </w:t>
      </w:r>
      <m:oMath>
        <m:sSub>
          <m:e>
            <m:r>
              <m:rPr>
                <m:sty m:val="b"/>
              </m:rPr>
              <m:t>x</m:t>
            </m:r>
          </m:e>
          <m:sub>
            <m:r>
              <m:rPr>
                <m:sty m:val="p"/>
              </m:rPr>
              <m:t>f</m:t>
            </m:r>
            <m:r>
              <m:rPr>
                <m:sty m:val="p"/>
              </m:rPr>
              <m:t>u</m:t>
            </m:r>
            <m:r>
              <m:rPr>
                <m:sty m:val="p"/>
              </m:rPr>
              <m:t>t</m:t>
            </m:r>
          </m:sub>
        </m:sSub>
      </m:oMath>
      <w:r>
        <w:rPr>
          <w:color w:val="3A4350"/>
          <w:sz w:val="19"/>
          <w:szCs w:val="19"/>
        </w:rPr>
        <w:t xml:space="preserve"> janë vëzhgimet e sjelljes në dritare me gjatësi </w:t>
      </w:r>
      <m:oMath>
        <m:r>
          <m:t>T</m:t>
        </m:r>
      </m:oMath>
      <w:r>
        <w:rPr>
          <w:color w:val="3A4350"/>
          <w:sz w:val="19"/>
          <w:szCs w:val="19"/>
        </w:rPr>
        <w:t xml:space="preserve"> para dhe pas një çasti, </w:t>
      </w:r>
      <m:oMath>
        <m:r>
          <m:t>P</m:t>
        </m:r>
      </m:oMath>
      <w:r>
        <w:rPr>
          <w:color w:val="3A4350"/>
          <w:sz w:val="19"/>
          <w:szCs w:val="19"/>
        </w:rPr>
        <w:t xml:space="preserve"> shpërndarjet e probabilitetit, </w:t>
      </w:r>
      <m:oMath>
        <m:sSub>
          <m:e>
            <m:r>
              <m:t>ρ</m:t>
            </m:r>
          </m:e>
          <m:sub>
            <m:r>
              <m:t>k</m:t>
            </m:r>
          </m:sub>
        </m:sSub>
      </m:oMath>
      <w:r>
        <w:rPr>
          <w:color w:val="3A4350"/>
          <w:sz w:val="19"/>
          <w:szCs w:val="19"/>
        </w:rPr>
        <w:t xml:space="preserve"> korrelacionet kanonike midis së shkuarës dhe së ardhmes, dhe </w:t>
      </w:r>
      <m:oMath>
        <m:r>
          <m:t>d</m:t>
        </m:r>
      </m:oMath>
      <w:r>
        <w:rPr>
          <w:color w:val="3A4350"/>
          <w:sz w:val="19"/>
          <w:szCs w:val="19"/>
        </w:rPr>
        <w:t xml:space="preserve"> numri i </w:t>
      </w:r>
      <m:oMath>
        <m:sSub>
          <m:e>
            <m:r>
              <m:t>ρ</m:t>
            </m:r>
          </m:e>
          <m:sub>
            <m:r>
              <m:t>k</m:t>
            </m:r>
          </m:sub>
        </m:sSub>
      </m:oMath>
      <w:r>
        <w:rPr>
          <w:color w:val="3A4350"/>
          <w:sz w:val="19"/>
          <w:szCs w:val="19"/>
        </w:rPr>
        <w:t xml:space="preserve"> jozero, pra numri i mënyrave të pavarura parashikuese: një dimensionalitet i bazuar te parashikimi. Formula e dytë vlen për procese gaussiane. Kjo është korniza mbi të cilën ndërtohet punimi; përkufizimi formal i tij nuk u pa.</w:t>
      </w:r>
    </w:p>
    <w:p>
      <w:pPr>
        <w:spacing w:after="100" w:before="80"/>
        <w:jc w:val="both"/>
      </w:pPr>
      <w:r>
        <w:rPr>
          <w:b/>
          <w:bCs/>
          <w:color w:val="C25E00"/>
        </w:rPr>
        <w:t xml:space="preserve">Lidhja me hyrjen teorike. </w:t>
      </w:r>
      <w:r>
        <w:t xml:space="preserve">Plotëson seksionet 1.8 dhe 1.10: para se të mësohet një model nga të dhënat, duhet ditur sa ndryshore të fshehura duhen, dhe përgjigjja këtu jepet nga parashikimi, jo nga varianca. Për monitorimin e akuiferit, i njëjti informacion parashikues mat sa nga e ardhmja e një pusi mund të parashikohet nga e kaluara e rrjetit.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dimensionalitetin e bazuar te varianca (si te PCA) me një përkufizim të bazuar te parashikimi, që vlen njësoj për sjelljen e vazhdueshme dhe diskrete dhe mund të diagnostikojë dimensionalitet efektivisht të pafund.</w:t>
      </w:r>
    </w:p>
    <w:p>
      <w:pPr>
        <w:pStyle w:val="Heading2"/>
        <w:keepNext/>
      </w:pPr>
      <w:r>
        <w:rPr>
          <w:color w:val="C25E00"/>
        </w:rPr>
        <w:t xml:space="preserve">P3  </w:t>
      </w:r>
      <w:r>
        <w:rPr>
          <w:color w:val="1F3864"/>
        </w:rPr>
        <w:t xml:space="preserve">Mice alternate between discrete strategies during perceptual decision-making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Zoe C. Ashwood, Nicholas A. Roy, Iris R. Stone, The International Brain Laboratory, Anne E. Urai, Anne K. Churchland, Alexandre Pouget, Jonathan W. Pillow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Neuroscience, vëll. 25(2), f. 201–212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5xa4ujdzc3qjqlemy2hf">
              <w:r>
                <w:rPr>
                  <w:color w:val="1D4ED8"/>
                  <w:sz w:val="18"/>
                  <w:szCs w:val="18"/>
                  <w:u w:val="single"/>
                </w:rPr>
                <w:t xml:space="preserve">https://doi.org/10.1038/s41593-021-01007-z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W. Pillow: Princeton Neuroscience Institute dhe Department of Psychology, Princeton University; punimi është në portalin e kërkimit të Princeton-it; departamentet e Ashwood-it, Roy-t dhe Stone-it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strategji vendimmarrjeje · model Markov i fshehur me GLM (GLM-HMM) · gabimet «lapse» · sjellja si sistem stokastik · minj dhe njerëz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Punimi teston supozimin klasik se një subjekt përdor një strategji të vetme dhe të fiksuar vendimmarrjeje, të përmbledhur nga një kurbë psikometrike plus gabime të rastit («lapse»). Autorët modelojnë vargjet e zgjedhjeve me një GLM-HMM: një model Markov i fshehur, gjendjet e fshehura të të cilit janë strategji, dhe në secilën gjendje zgjedhjet ndjekin një model linear të përgjithësuar Bernoulli të stimulit dhe të kovariateve të tjera. Modeli u përshtat te qindra mijëra prova me minj, nga dy eksperimente, përfshirë detyrën e International Brain Laboratory, dhe te një grup të dhënash me vendime njerëzore. Sjellja e zgjedhjes mbështetet në ndërthurjen e disa strategjive që zgjasin nga dhjetëra deri në qindra prova dhe shpesh ndryshojnë disa herë brenda një seance. Gjendjet ishin shumë të ngjashme midis minjve: një gjendje «e angazhuar» që mbështetej fort te stimuli dhe disa gjendje të njëanshme me gabime të shpeshta. Kjo jep një shpjegim alternativ për gabimet «lapse» dhe tregon se masat standarde të performancës fshehin ndryshime të mëdha strategjie.</w:t>
      </w:r>
    </w:p>
    <w:p>
      <w:pPr>
        <w:keepNext/>
        <w:spacing w:after="40" w:before="80"/>
      </w:pPr>
      <w:r>
        <w:rPr>
          <w:b/>
          <w:bCs/>
          <w:color w:val="C25E00"/>
        </w:rPr>
        <w:t xml:space="preserve">Ekuacioni kyç.</w:t>
      </w:r>
      <w:r>
        <w:rPr>
          <w:i/>
          <w:iCs/>
          <w:color w:val="5B6573"/>
          <w:sz w:val="18"/>
          <w:szCs w:val="18"/>
        </w:rPr>
        <w:t xml:space="preserve">  (modeli Markov i fshehur me vëzhgime GLM dhe gjasa e vargut të zgjedhjeve (formulim përfaqësues))</w:t>
      </w:r>
    </w:p>
    <w:p>
      <w:pPr>
        <w:pStyle w:val="Equation"/>
      </w:pPr>
      <m:oMathPara>
        <m:oMathParaPr>
          <m:jc m:val="center"/>
        </m:oMathParaPr>
        <m:oMath>
          <m:r>
            <m:t>P</m:t>
          </m:r>
          <m:d>
            <m:dPr>
              <m:begChr m:val="("/>
              <m:sepChr m:val=""/>
              <m:endChr m:val=")"/>
              <m:grow/>
            </m:dPr>
            <m:e>
              <m:sSub>
                <m:e>
                  <m:r>
                    <m:t>z</m:t>
                  </m:r>
                </m:e>
                <m:sub>
                  <m:r>
                    <m:t>t</m:t>
                  </m:r>
                </m:sub>
              </m:sSub>
              <m:r>
                <m:rPr>
                  <m:sty m:val="p"/>
                </m:rPr>
                <m:t>=</m:t>
              </m:r>
              <m:r>
                <m:t>k</m:t>
              </m:r>
              <m:r>
                <m:rPr>
                  <m:sty m:val="p"/>
                </m:rPr>
                <m:t>∣</m:t>
              </m:r>
              <m:sSub>
                <m:e>
                  <m:r>
                    <m:t>z</m:t>
                  </m:r>
                </m:e>
                <m:sub>
                  <m:r>
                    <m:t>t</m:t>
                  </m:r>
                  <m:r>
                    <m:rPr>
                      <m:sty m:val="p"/>
                    </m:rPr>
                    <m:t>−</m:t>
                  </m:r>
                  <m:r>
                    <m:t>1</m:t>
                  </m:r>
                </m:sub>
              </m:sSub>
              <m:r>
                <m:rPr>
                  <m:sty m:val="p"/>
                </m:rPr>
                <m:t>=</m:t>
              </m:r>
              <m:r>
                <m:t>j</m:t>
              </m:r>
            </m:e>
          </m:d>
          <m:r>
            <m:rPr>
              <m:sty m:val="p"/>
            </m:rPr>
            <m:t>=</m:t>
          </m:r>
          <m:sSub>
            <m:e>
              <m:r>
                <m:t>A</m:t>
              </m:r>
            </m:e>
            <m:sub>
              <m:r>
                <m:t>j</m:t>
              </m:r>
              <m:r>
                <m:t>k</m:t>
              </m:r>
            </m:sub>
          </m:sSub>
          <m:r>
            <m:rPr>
              <m:sty m:val="p"/>
            </m:rPr>
            <m:t>,</m:t>
          </m:r>
          <m:r>
            <m:t>  </m:t>
          </m:r>
          <m:r>
            <m:t>P</m:t>
          </m:r>
          <m:d>
            <m:dPr>
              <m:begChr m:val="("/>
              <m:sepChr m:val=""/>
              <m:endChr m:val=")"/>
              <m:grow/>
            </m:dPr>
            <m:e>
              <m:sSub>
                <m:e>
                  <m:r>
                    <m:t>y</m:t>
                  </m:r>
                </m:e>
                <m:sub>
                  <m:r>
                    <m:t>t</m:t>
                  </m:r>
                </m:sub>
              </m:sSub>
              <m:r>
                <m:rPr>
                  <m:sty m:val="p"/>
                </m:rPr>
                <m:t>=</m:t>
              </m:r>
              <m:r>
                <m:t>1</m:t>
              </m:r>
              <m:r>
                <m:rPr>
                  <m:sty m:val="p"/>
                </m:rPr>
                <m:t>∣</m:t>
              </m:r>
              <m:sSub>
                <m:e>
                  <m:r>
                    <m:rPr>
                      <m:sty m:val="b"/>
                    </m:rPr>
                    <m:t>x</m:t>
                  </m:r>
                </m:e>
                <m:sub>
                  <m:r>
                    <m:t>t</m:t>
                  </m:r>
                </m:sub>
              </m:sSub>
              <m:r>
                <m:rPr>
                  <m:sty m:val="p"/>
                </m:rPr>
                <m:t>,</m:t>
              </m:r>
              <m:sSub>
                <m:e>
                  <m:r>
                    <m:t>z</m:t>
                  </m:r>
                </m:e>
                <m:sub>
                  <m:r>
                    <m:t>t</m:t>
                  </m:r>
                </m:sub>
              </m:sSub>
              <m:r>
                <m:rPr>
                  <m:sty m:val="p"/>
                </m:rPr>
                <m:t>=</m:t>
              </m:r>
              <m:r>
                <m:t>k</m:t>
              </m:r>
            </m:e>
          </m:d>
          <m:r>
            <m:rPr>
              <m:sty m:val="p"/>
            </m:rPr>
            <m:t>=</m:t>
          </m:r>
          <m:f>
            <m:fPr>
              <m:type m:val="bar"/>
            </m:fPr>
            <m:num>
              <m:r>
                <m:t>1</m:t>
              </m:r>
            </m:num>
            <m:den>
              <m:r>
                <m:t>1</m:t>
              </m:r>
              <m:r>
                <m:rPr>
                  <m:sty m:val="p"/>
                </m:rPr>
                <m:t>+</m:t>
              </m:r>
              <m:r>
                <m:rPr>
                  <m:sty m:val="p"/>
                </m:rPr>
                <m:t>exp</m:t>
              </m:r>
              <m:d>
                <m:dPr>
                  <m:begChr m:val="("/>
                  <m:sepChr m:val=""/>
                  <m:endChr m:val=")"/>
                  <m:grow/>
                </m:dPr>
                <m:e>
                  <m:r>
                    <m:rPr>
                      <m:sty m:val="p"/>
                    </m:rPr>
                    <m:t>−</m:t>
                  </m:r>
                  <m:sSubSup>
                    <m:e>
                      <m:r>
                        <m:rPr>
                          <m:sty m:val="b"/>
                        </m:rPr>
                        <m:t>w</m:t>
                      </m:r>
                    </m:e>
                    <m:sub>
                      <m:r>
                        <m:t>k</m:t>
                      </m:r>
                    </m:sub>
                    <m:sup>
                      <m:r>
                        <m:rPr>
                          <m:sty m:val="p"/>
                        </m:rPr>
                        <m:t>⊤</m:t>
                      </m:r>
                    </m:sup>
                  </m:sSubSup>
                  <m:sSub>
                    <m:e>
                      <m:r>
                        <m:rPr>
                          <m:sty m:val="b"/>
                        </m:rPr>
                        <m:t>x</m:t>
                      </m:r>
                    </m:e>
                    <m:sub>
                      <m:r>
                        <m:t>t</m:t>
                      </m:r>
                    </m:sub>
                  </m:sSub>
                </m:e>
              </m:d>
            </m:den>
          </m:f>
        </m:oMath>
      </m:oMathPara>
    </w:p>
    <w:p>
      <w:pPr>
        <w:pStyle w:val="Equation"/>
      </w:pPr>
      <m:oMathPara>
        <m:oMathParaPr>
          <m:jc m:val="center"/>
        </m:oMathParaPr>
        <m:oMath>
          <m:r>
            <m:t>p</m:t>
          </m:r>
          <m:d>
            <m:dPr>
              <m:begChr m:val="("/>
              <m:sepChr m:val=""/>
              <m:endChr m:val=")"/>
              <m:grow/>
            </m:dPr>
            <m:e>
              <m:sSub>
                <m:e>
                  <m:r>
                    <m:t>y</m:t>
                  </m:r>
                </m:e>
                <m:sub>
                  <m:r>
                    <m:t>1</m:t>
                  </m:r>
                  <m:r>
                    <m:rPr>
                      <m:sty m:val="p"/>
                    </m:rPr>
                    <m:t>:</m:t>
                  </m:r>
                  <m:r>
                    <m:t>T</m:t>
                  </m:r>
                </m:sub>
              </m:sSub>
              <m:r>
                <m:rPr>
                  <m:sty m:val="p"/>
                </m:rPr>
                <m:t>∣</m:t>
              </m:r>
              <m:sSub>
                <m:e>
                  <m:r>
                    <m:rPr>
                      <m:sty m:val="b"/>
                    </m:rPr>
                    <m:t>x</m:t>
                  </m:r>
                </m:e>
                <m:sub>
                  <m:r>
                    <m:t>1</m:t>
                  </m:r>
                  <m:r>
                    <m:rPr>
                      <m:sty m:val="p"/>
                    </m:rPr>
                    <m:t>:</m:t>
                  </m:r>
                  <m:r>
                    <m:t>T</m:t>
                  </m:r>
                </m:sub>
              </m:sSub>
            </m:e>
          </m:d>
          <m:r>
            <m:rPr>
              <m:sty m:val="p"/>
            </m:rPr>
            <m:t>=</m:t>
          </m:r>
          <m:nary>
            <m:naryPr>
              <m:chr m:val="∑"/>
              <m:limLoc m:val="undOvr"/>
              <m:subHide m:val="off"/>
              <m:supHide m:val="on"/>
            </m:naryPr>
            <m:sub>
              <m:sSub>
                <m:e>
                  <m:r>
                    <m:t>z</m:t>
                  </m:r>
                </m:e>
                <m:sub>
                  <m:r>
                    <m:t>1</m:t>
                  </m:r>
                  <m:r>
                    <m:rPr>
                      <m:sty m:val="p"/>
                    </m:rPr>
                    <m:t>:</m:t>
                  </m:r>
                  <m:r>
                    <m:t>T</m:t>
                  </m:r>
                </m:sub>
              </m:sSub>
            </m:sub>
            <m:sup>
              <m:r>
                <m:t>​</m:t>
              </m:r>
            </m:sup>
            <m:e>
              <m:sSub>
                <m:e>
                  <m:r>
                    <m:t>π</m:t>
                  </m:r>
                </m:e>
                <m:sub>
                  <m:sSub>
                    <m:e>
                      <m:r>
                        <m:t>z</m:t>
                      </m:r>
                    </m:e>
                    <m:sub>
                      <m:r>
                        <m:t>1</m:t>
                      </m:r>
                    </m:sub>
                  </m:sSub>
                </m:sub>
              </m:sSub>
            </m:e>
          </m:nary>
          <m:r>
            <m:t> </m:t>
          </m:r>
          <m:r>
            <m:t>p</m:t>
          </m:r>
          <m:d>
            <m:dPr>
              <m:begChr m:val="("/>
              <m:sepChr m:val=""/>
              <m:endChr m:val=")"/>
              <m:grow/>
            </m:dPr>
            <m:e>
              <m:sSub>
                <m:e>
                  <m:r>
                    <m:t>y</m:t>
                  </m:r>
                </m:e>
                <m:sub>
                  <m:r>
                    <m:t>1</m:t>
                  </m:r>
                </m:sub>
              </m:sSub>
              <m:r>
                <m:rPr>
                  <m:sty m:val="p"/>
                </m:rPr>
                <m:t>∣</m:t>
              </m:r>
              <m:sSub>
                <m:e>
                  <m:r>
                    <m:rPr>
                      <m:sty m:val="b"/>
                    </m:rPr>
                    <m:t>x</m:t>
                  </m:r>
                </m:e>
                <m:sub>
                  <m:r>
                    <m:t>1</m:t>
                  </m:r>
                </m:sub>
              </m:sSub>
              <m:r>
                <m:rPr>
                  <m:sty m:val="p"/>
                </m:rPr>
                <m:t>,</m:t>
              </m:r>
              <m:sSub>
                <m:e>
                  <m:r>
                    <m:t>z</m:t>
                  </m:r>
                </m:e>
                <m:sub>
                  <m:r>
                    <m:t>1</m:t>
                  </m:r>
                </m:sub>
              </m:sSub>
            </m:e>
          </m:d>
          <m:nary>
            <m:naryPr>
              <m:chr m:val="∏"/>
              <m:limLoc m:val="undOvr"/>
              <m:subHide m:val="off"/>
              <m:supHide m:val="off"/>
            </m:naryPr>
            <m:sub>
              <m:r>
                <m:t>t</m:t>
              </m:r>
              <m:r>
                <m:rPr>
                  <m:sty m:val="p"/>
                </m:rPr>
                <m:t>=</m:t>
              </m:r>
              <m:r>
                <m:t>2</m:t>
              </m:r>
            </m:sub>
            <m:sup>
              <m:r>
                <m:t>T</m:t>
              </m:r>
            </m:sup>
            <m:e>
              <m:sSub>
                <m:e>
                  <m:r>
                    <m:t>A</m:t>
                  </m:r>
                </m:e>
                <m:sub>
                  <m:sSub>
                    <m:e>
                      <m:r>
                        <m:t>z</m:t>
                      </m:r>
                    </m:e>
                    <m:sub>
                      <m:r>
                        <m:t>t</m:t>
                      </m:r>
                      <m:r>
                        <m:rPr>
                          <m:sty m:val="p"/>
                        </m:rPr>
                        <m:t>−</m:t>
                      </m:r>
                      <m:r>
                        <m:t>1</m:t>
                      </m:r>
                    </m:sub>
                  </m:sSub>
                  <m:sSub>
                    <m:e>
                      <m:r>
                        <m:t>z</m:t>
                      </m:r>
                    </m:e>
                    <m:sub>
                      <m:r>
                        <m:t>t</m:t>
                      </m:r>
                    </m:sub>
                  </m:sSub>
                </m:sub>
              </m:sSub>
            </m:e>
          </m:nary>
          <m:r>
            <m:t> </m:t>
          </m:r>
          <m:r>
            <m:t>p</m:t>
          </m:r>
          <m:d>
            <m:dPr>
              <m:begChr m:val="("/>
              <m:sepChr m:val=""/>
              <m:endChr m:val=")"/>
              <m:grow/>
            </m:dPr>
            <m:e>
              <m:sSub>
                <m:e>
                  <m:r>
                    <m:t>y</m:t>
                  </m:r>
                </m:e>
                <m:sub>
                  <m:r>
                    <m:t>t</m:t>
                  </m:r>
                </m:sub>
              </m:sSub>
              <m:r>
                <m:rPr>
                  <m:sty m:val="p"/>
                </m:rPr>
                <m:t>∣</m:t>
              </m:r>
              <m:sSub>
                <m:e>
                  <m:r>
                    <m:rPr>
                      <m:sty m:val="b"/>
                    </m:rPr>
                    <m:t>x</m:t>
                  </m:r>
                </m:e>
                <m:sub>
                  <m:r>
                    <m:t>t</m:t>
                  </m:r>
                </m:sub>
              </m:sSub>
              <m:r>
                <m:rPr>
                  <m:sty m:val="p"/>
                </m:rPr>
                <m:t>,</m:t>
              </m:r>
              <m:sSub>
                <m:e>
                  <m:r>
                    <m:t>z</m:t>
                  </m:r>
                </m:e>
                <m:sub>
                  <m:r>
                    <m:t>t</m:t>
                  </m:r>
                </m:sub>
              </m:sSub>
            </m:e>
          </m:d>
        </m:oMath>
      </m:oMathPara>
    </w:p>
    <w:p>
      <w:pPr>
        <w:spacing w:after="100"/>
        <w:jc w:val="both"/>
      </w:pPr>
      <w:r>
        <w:rPr>
          <w:color w:val="3A4350"/>
          <w:sz w:val="19"/>
          <w:szCs w:val="19"/>
        </w:rPr>
        <w:t xml:space="preserve">ku </w:t>
      </w:r>
      <m:oMath>
        <m:r>
          <m:t>t</m:t>
        </m:r>
      </m:oMath>
      <w:r>
        <w:rPr>
          <w:color w:val="3A4350"/>
          <w:sz w:val="19"/>
          <w:szCs w:val="19"/>
        </w:rPr>
        <w:t xml:space="preserve"> është indeksi i provës dhe </w:t>
      </w:r>
      <m:oMath>
        <m:r>
          <m:t>T</m:t>
        </m:r>
      </m:oMath>
      <w:r>
        <w:rPr>
          <w:color w:val="3A4350"/>
          <w:sz w:val="19"/>
          <w:szCs w:val="19"/>
        </w:rPr>
        <w:t xml:space="preserve"> numri i provave, </w:t>
      </w:r>
      <m:oMath>
        <m:sSub>
          <m:e>
            <m:r>
              <m:t>z</m:t>
            </m:r>
          </m:e>
          <m:sub>
            <m:r>
              <m:t>t</m:t>
            </m:r>
          </m:sub>
        </m:sSub>
      </m:oMath>
      <w:r>
        <w:rPr>
          <w:color w:val="3A4350"/>
          <w:sz w:val="19"/>
          <w:szCs w:val="19"/>
        </w:rPr>
        <w:t xml:space="preserve"> gjendja e fshehur e strategjisë, </w:t>
      </w:r>
      <m:oMath>
        <m:r>
          <m:t>A</m:t>
        </m:r>
      </m:oMath>
      <w:r>
        <w:rPr>
          <w:color w:val="3A4350"/>
          <w:sz w:val="19"/>
          <w:szCs w:val="19"/>
        </w:rPr>
        <w:t xml:space="preserve"> matrica e kalimit midis gjendjeve, </w:t>
      </w:r>
      <m:oMath>
        <m:r>
          <m:t>π</m:t>
        </m:r>
      </m:oMath>
      <w:r>
        <w:rPr>
          <w:color w:val="3A4350"/>
          <w:sz w:val="19"/>
          <w:szCs w:val="19"/>
        </w:rPr>
        <w:t xml:space="preserve"> shpërndarja fillestare, </w:t>
      </w:r>
      <m:oMath>
        <m:sSub>
          <m:e>
            <m:r>
              <m:t>y</m:t>
            </m:r>
          </m:e>
          <m:sub>
            <m:r>
              <m:t>t</m:t>
            </m:r>
          </m:sub>
        </m:sSub>
      </m:oMath>
      <w:r>
        <w:rPr>
          <w:color w:val="3A4350"/>
          <w:sz w:val="19"/>
          <w:szCs w:val="19"/>
        </w:rPr>
        <w:t xml:space="preserve"> zgjedhja binare, </w:t>
      </w:r>
      <m:oMath>
        <m:sSub>
          <m:e>
            <m:r>
              <m:rPr>
                <m:sty m:val="b"/>
              </m:rPr>
              <m:t>x</m:t>
            </m:r>
          </m:e>
          <m:sub>
            <m:r>
              <m:t>t</m:t>
            </m:r>
          </m:sub>
        </m:sSub>
      </m:oMath>
      <w:r>
        <w:rPr>
          <w:color w:val="3A4350"/>
          <w:sz w:val="19"/>
          <w:szCs w:val="19"/>
        </w:rPr>
        <w:t xml:space="preserve"> vektori i kovariateve të provës (forca e stimulit, një term konstant i njëanshmërisë dhe historia e zgjedhjeve) dhe </w:t>
      </w:r>
      <m:oMath>
        <m:sSub>
          <m:e>
            <m:r>
              <m:rPr>
                <m:sty m:val="b"/>
              </m:rPr>
              <m:t>w</m:t>
            </m:r>
          </m:e>
          <m:sub>
            <m:r>
              <m:t>k</m:t>
            </m:r>
          </m:sub>
        </m:sSub>
      </m:oMath>
      <w:r>
        <w:rPr>
          <w:color w:val="3A4350"/>
          <w:sz w:val="19"/>
          <w:szCs w:val="19"/>
        </w:rPr>
        <w:t xml:space="preserve"> peshat e GLM-së në gjendjen </w:t>
      </w:r>
      <m:oMath>
        <m:r>
          <m:t>k</m:t>
        </m:r>
      </m:oMath>
      <w:r>
        <w:rPr>
          <w:color w:val="3A4350"/>
          <w:sz w:val="19"/>
          <w:szCs w:val="19"/>
        </w:rPr>
        <w:t xml:space="preserve">. Një gjasë e tillë llogaritet zakonisht me algoritmin përpara–prapa. Grupi i saktë i kovariateve nuk u pa.</w:t>
      </w:r>
    </w:p>
    <w:p>
      <w:pPr>
        <w:spacing w:after="100" w:before="80"/>
        <w:jc w:val="both"/>
      </w:pPr>
      <w:r>
        <w:rPr>
          <w:b/>
          <w:bCs/>
          <w:color w:val="C25E00"/>
        </w:rPr>
        <w:t xml:space="preserve">Lidhja me hyrjen teorike. </w:t>
      </w:r>
      <w:r>
        <w:t xml:space="preserve">Plotëson seksionin 1.8: sjellja trajtohet si sistem stokastik me gjendje diskrete të fshehura dhe me kalime Markov, dhe gjendjet nxirren nga të dhënat. Në akuifer, e njëjta strukturë mund të përshkruajë regjimet e pompimit ose të rimbushjes që nuk vëzhgohen drejtpërdrejt, por ndryshojnë përgjigjen e puseve.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«një kurbë psikometrike plus gabime të rastit» me kalime Markov midis politikave të ndryshme vendimmarrjeje, të përshtatura në shkallë të madhe te minjtë dhe te njerëzit.</w:t>
      </w:r>
    </w:p>
    <w:p>
      <w:pPr>
        <w:pStyle w:val="Heading1"/>
        <w:pageBreakBefore/>
      </w:pPr>
      <w:r>
        <w:rPr>
          <w:color w:val="A31F34"/>
        </w:rPr>
        <w:t xml:space="preserve">8. Massachusetts Institute of Technology (MIT)</w:t>
      </w:r>
    </w:p>
    <w:p>
      <w:pPr>
        <w:spacing w:after="120"/>
        <w:jc w:val="both"/>
      </w:pPr>
      <w:r>
        <w:t xml:space="preserve">MIT-i mat stabilitetin dhe kujtesën në sistemet e gjalla. Laboratorët e Earl Miller-it dhe të Ila Fiete-s tregojnë se anestezia e destabilizon dinamikën kortikale [M1]; grupi i Jeff Gore-it harton fazat e komuniteteve mikrobike me shumë specie [M2]; dhe Domitilla Del Vecchio me bashkautorët modelojnë kujtesën epigjenetike si qark stokastik me shumë gjendje [M3].</w:t>
      </w:r>
    </w:p>
    <w:p>
      <w:pPr>
        <w:pStyle w:val="Heading2"/>
        <w:keepNext/>
      </w:pPr>
      <w:r>
        <w:rPr>
          <w:color w:val="A31F34"/>
        </w:rPr>
        <w:t xml:space="preserve">M1  </w:t>
      </w:r>
      <w:r>
        <w:rPr>
          <w:color w:val="1F3864"/>
        </w:rPr>
        <w:t xml:space="preserve">Propofol anesthesia destabilizes neural dynamics across cortex</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Adam Eisen, Leo Kozachkov, Andre Bastos, Jacob Donoghue, Meredith K. Mahnke, Scott L. Brincat, Sarthak Chandra, John Tauber, Emery N. Brown, Ila R. Fiete, Earl K.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Neuron, vëll. 112(16), f. 2799–2813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yfbfbiwfslkbn_kuzszf">
              <w:r>
                <w:rPr>
                  <w:color w:val="1D4ED8"/>
                  <w:sz w:val="18"/>
                  <w:szCs w:val="18"/>
                  <w:u w:val="single"/>
                </w:rPr>
                <w:t xml:space="preserve">https://doi.org/10.1016/j.neuron.2024.06.011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Eisen (student doktorate) dhe L. Kozachkov (postdoktorant): MIT, sipas njoftimit për shtyp të MIT-it; laboratorët e Miller-it dhe të Fiete-s, Department of Brain and Cognitive Sciences,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stabiliteti i dinamikës kortikale · anestezia me propofol · vlerësim i stabilitetit nga të dhënat · ngulitje me vonesa · humbja e vetëdijes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31F34"/>
        </w:rPr>
        <w:t xml:space="preserve">Përmbledhje. </w:t>
      </w:r>
      <w:r>
        <w:t xml:space="preserve">Pyetja është nëse humbja e vetëdijes nën propofol e bën dinamikën e popullatave kortikale më të qëndrueshme, më pak të qëndrueshme, apo nuk e ndryshon. Autorët regjistruan potencialet e fushës lokale në disa zona të korteksit të dy majmunëve gjatë kalimit nga zgjimi në pavetëdije. Për të matur stabilitetin drejtpërdrejt në këto sinjale me shumë dimensione, ata ndërtuan metodën DeLASE, një analizë lineare e stabilitetit në koordinata me vonesa, të cilën e validuan në sisteme me stabilitet të njohur. Dinamika doli më pak e qëndrueshme gjatë pavetëdijes, edhe pse aktiviteti ishte me amplitudë të madhe dhe i koordinuar fort midis zonave. Në rrjete të simuluara, rritja e frenimit në nyje, si veprimi i propofolit te receptorët GABA, e riprodhoi destabilizimin. Përfundimi është se anestezia e destabilizon aktivitetin e trurit deri aty sa ai humbet aftësinë për të mbajtur vetëdijen.</w:t>
      </w:r>
    </w:p>
    <w:p>
      <w:pPr>
        <w:keepNext/>
        <w:spacing w:after="40" w:before="80"/>
      </w:pPr>
      <w:r>
        <w:rPr>
          <w:b/>
          <w:bCs/>
          <w:color w:val="A31F34"/>
        </w:rPr>
        <w:t xml:space="preserve">Ekuacioni kyç.</w:t>
      </w:r>
      <w:r>
        <w:rPr>
          <w:i/>
          <w:iCs/>
          <w:color w:val="5B6573"/>
          <w:sz w:val="18"/>
          <w:szCs w:val="18"/>
        </w:rPr>
        <w:t xml:space="preserve">  (ngulitja me vonesa, propagatori linear dhe stabiliteti nga vlerat vetjake (formulim përfaqësues))</w:t>
      </w:r>
    </w:p>
    <w:p>
      <w:pPr>
        <w:pStyle w:val="Equation"/>
      </w:pPr>
      <m:oMathPara>
        <m:oMathParaPr>
          <m:jc m:val="center"/>
        </m:oMathParaPr>
        <m:oMath>
          <m:sSub>
            <m:e>
              <m:r>
                <m:t>h</m:t>
              </m:r>
            </m:e>
            <m:sub>
              <m:r>
                <m:t>t</m:t>
              </m:r>
            </m:sub>
          </m:sSub>
          <m:r>
            <m:rPr>
              <m:sty m:val="p"/>
            </m:rPr>
            <m:t>=</m:t>
          </m:r>
          <m:sSup>
            <m:e>
              <m:d>
                <m:dPr>
                  <m:begChr m:val="("/>
                  <m:sepChr m:val=""/>
                  <m:endChr m:val=")"/>
                  <m:grow/>
                </m:dPr>
                <m:e>
                  <m:sSubSup>
                    <m:e>
                      <m:r>
                        <m:t>x</m:t>
                      </m:r>
                    </m:e>
                    <m:sub>
                      <m:r>
                        <m:t>t</m:t>
                      </m:r>
                    </m:sub>
                    <m:sup>
                      <m:r>
                        <m:rPr>
                          <m:sty m:val="p"/>
                        </m:rPr>
                        <m:t>⊤</m:t>
                      </m:r>
                    </m:sup>
                  </m:sSubSup>
                  <m:r>
                    <m:rPr>
                      <m:sty m:val="p"/>
                    </m:rPr>
                    <m:t>,</m:t>
                  </m:r>
                  <m:sSubSup>
                    <m:e>
                      <m:r>
                        <m:t>x</m:t>
                      </m:r>
                    </m:e>
                    <m:sub>
                      <m:r>
                        <m:t>t</m:t>
                      </m:r>
                      <m:r>
                        <m:rPr>
                          <m:sty m:val="p"/>
                        </m:rPr>
                        <m:t>−</m:t>
                      </m:r>
                      <m:r>
                        <m:t>1</m:t>
                      </m:r>
                    </m:sub>
                    <m:sup>
                      <m:r>
                        <m:rPr>
                          <m:sty m:val="p"/>
                        </m:rPr>
                        <m:t>⊤</m:t>
                      </m:r>
                    </m:sup>
                  </m:sSubSup>
                  <m:r>
                    <m:rPr>
                      <m:sty m:val="p"/>
                    </m:rPr>
                    <m:t>,</m:t>
                  </m:r>
                  <m:r>
                    <m:rPr>
                      <m:sty m:val="p"/>
                    </m:rPr>
                    <m:t>…</m:t>
                  </m:r>
                  <m:r>
                    <m:rPr>
                      <m:sty m:val="p"/>
                    </m:rPr>
                    <m:t>,</m:t>
                  </m:r>
                  <m:sSubSup>
                    <m:e>
                      <m:r>
                        <m:t>x</m:t>
                      </m:r>
                    </m:e>
                    <m:sub>
                      <m:r>
                        <m:t>t</m:t>
                      </m:r>
                      <m:r>
                        <m:rPr>
                          <m:sty m:val="p"/>
                        </m:rPr>
                        <m:t>−</m:t>
                      </m:r>
                      <m:r>
                        <m:t>p</m:t>
                      </m:r>
                      <m:r>
                        <m:rPr>
                          <m:sty m:val="p"/>
                        </m:rPr>
                        <m:t>+</m:t>
                      </m:r>
                      <m:r>
                        <m:t>1</m:t>
                      </m:r>
                    </m:sub>
                    <m:sup>
                      <m:r>
                        <m:rPr>
                          <m:sty m:val="p"/>
                        </m:rPr>
                        <m:t>⊤</m:t>
                      </m:r>
                    </m:sup>
                  </m:sSubSup>
                </m:e>
              </m:d>
            </m:e>
            <m:sup>
              <m:r>
                <m:rPr>
                  <m:sty m:val="p"/>
                </m:rPr>
                <m:t>⊤</m:t>
              </m:r>
            </m:sup>
          </m:sSup>
          <m:r>
            <m:rPr>
              <m:sty m:val="p"/>
            </m:rPr>
            <m:t>,</m:t>
          </m:r>
          <m:r>
            <m:t>  </m:t>
          </m:r>
          <m:sSub>
            <m:e>
              <m:r>
                <m:t>h</m:t>
              </m:r>
            </m:e>
            <m:sub>
              <m:r>
                <m:t>t</m:t>
              </m:r>
              <m:r>
                <m:rPr>
                  <m:sty m:val="p"/>
                </m:rPr>
                <m:t>+</m:t>
              </m:r>
              <m:r>
                <m:t>1</m:t>
              </m:r>
            </m:sub>
          </m:sSub>
          <m:r>
            <m:rPr>
              <m:sty m:val="p"/>
            </m:rPr>
            <m:t>≈</m:t>
          </m:r>
          <m:r>
            <m:t>A</m:t>
          </m:r>
          <m:r>
            <m:t> </m:t>
          </m:r>
          <m:sSub>
            <m:e>
              <m:r>
                <m:t>h</m:t>
              </m:r>
            </m:e>
            <m:sub>
              <m:r>
                <m:t>t</m:t>
              </m:r>
            </m:sub>
          </m:sSub>
          <m:r>
            <m:rPr>
              <m:sty m:val="p"/>
            </m:rPr>
            <m:t>,</m:t>
          </m:r>
          <m:r>
            <m:t>  </m:t>
          </m:r>
          <m:sSub>
            <m:e>
              <m:r>
                <m:t>λ</m:t>
              </m:r>
            </m:e>
            <m:sub>
              <m:r>
                <m:t>i</m:t>
              </m:r>
            </m:sub>
          </m:sSub>
          <m:r>
            <m:rPr>
              <m:sty m:val="p"/>
            </m:rPr>
            <m:t>=</m:t>
          </m:r>
          <m:f>
            <m:fPr>
              <m:type m:val="bar"/>
            </m:fPr>
            <m:num>
              <m:r>
                <m:rPr>
                  <m:sty m:val="p"/>
                </m:rPr>
                <m:t>ln</m:t>
              </m:r>
              <m:sSub>
                <m:e>
                  <m:r>
                    <m:t>ν</m:t>
                  </m:r>
                </m:e>
                <m:sub>
                  <m:r>
                    <m:t>i</m:t>
                  </m:r>
                </m:sub>
              </m:sSub>
              <m:d>
                <m:dPr>
                  <m:begChr m:val="("/>
                  <m:sepChr m:val=""/>
                  <m:endChr m:val=")"/>
                  <m:grow/>
                </m:dPr>
                <m:e>
                  <m:r>
                    <m:t>A</m:t>
                  </m:r>
                </m:e>
              </m:d>
            </m:num>
            <m:den>
              <m:r>
                <m:t>Δ</m:t>
              </m:r>
              <m:r>
                <m:t>t</m:t>
              </m:r>
            </m:den>
          </m:f>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vektori i potencialeve të fushës lokale në </w:t>
      </w:r>
      <m:oMath>
        <m:r>
          <m:t>n</m:t>
        </m:r>
      </m:oMath>
      <w:r>
        <w:rPr>
          <w:color w:val="3A4350"/>
          <w:sz w:val="19"/>
          <w:szCs w:val="19"/>
        </w:rPr>
        <w:t xml:space="preserve"> kanale, </w:t>
      </w:r>
      <m:oMath>
        <m:r>
          <m:t>p</m:t>
        </m:r>
      </m:oMath>
      <w:r>
        <w:rPr>
          <w:color w:val="3A4350"/>
          <w:sz w:val="19"/>
          <w:szCs w:val="19"/>
        </w:rPr>
        <w:t xml:space="preserve"> numri i vonesave, </w:t>
      </w:r>
      <m:oMath>
        <m:sSub>
          <m:e>
            <m:r>
              <m:t>h</m:t>
            </m:r>
          </m:e>
          <m:sub>
            <m:r>
              <m:t>t</m:t>
            </m:r>
          </m:sub>
        </m:sSub>
      </m:oMath>
      <w:r>
        <w:rPr>
          <w:color w:val="3A4350"/>
          <w:sz w:val="19"/>
          <w:szCs w:val="19"/>
        </w:rPr>
        <w:t xml:space="preserve"> gjendja e ngulitur, </w:t>
      </w:r>
      <m:oMath>
        <m:r>
          <m:t>A</m:t>
        </m:r>
      </m:oMath>
      <w:r>
        <w:rPr>
          <w:color w:val="3A4350"/>
          <w:sz w:val="19"/>
          <w:szCs w:val="19"/>
        </w:rPr>
        <w:t xml:space="preserve"> propagatori linear i vlerësuar me katrorët më të vegjël (zakonisht pas cungimit të rangut), </w:t>
      </w:r>
      <m:oMath>
        <m:sSub>
          <m:e>
            <m:r>
              <m:t>ν</m:t>
            </m:r>
          </m:e>
          <m:sub>
            <m:r>
              <m:t>i</m:t>
            </m:r>
          </m:sub>
        </m:sSub>
        <m:d>
          <m:dPr>
            <m:begChr m:val="("/>
            <m:sepChr m:val=""/>
            <m:endChr m:val=")"/>
            <m:grow/>
          </m:dPr>
          <m:e>
            <m:r>
              <m:t>A</m:t>
            </m:r>
          </m:e>
        </m:d>
      </m:oMath>
      <w:r>
        <w:rPr>
          <w:color w:val="3A4350"/>
          <w:sz w:val="19"/>
          <w:szCs w:val="19"/>
        </w:rPr>
        <w:t xml:space="preserve"> vlerat vetjake të tij, </w:t>
      </w:r>
      <m:oMath>
        <m:r>
          <m:t>Δ</m:t>
        </m:r>
        <m:r>
          <m:t>t</m:t>
        </m:r>
      </m:oMath>
      <w:r>
        <w:rPr>
          <w:color w:val="3A4350"/>
          <w:sz w:val="19"/>
          <w:szCs w:val="19"/>
        </w:rPr>
        <w:t xml:space="preserve"> hapi i kampionimit dhe </w:t>
      </w:r>
      <m:oMath>
        <m:sSub>
          <m:e>
            <m:r>
              <m:t>λ</m:t>
            </m:r>
          </m:e>
          <m:sub>
            <m:r>
              <m:t>i</m:t>
            </m:r>
          </m:sub>
        </m:sSub>
      </m:oMath>
      <w:r>
        <w:rPr>
          <w:color w:val="3A4350"/>
          <w:sz w:val="19"/>
          <w:szCs w:val="19"/>
        </w:rPr>
        <w:t xml:space="preserve"> eksponentët në kohë të vazhdueshme. Stabiliteti lexohet nga pjesët reale të </w:t>
      </w:r>
      <m:oMath>
        <m:sSub>
          <m:e>
            <m:r>
              <m:t>λ</m:t>
            </m:r>
          </m:e>
          <m:sub>
            <m:r>
              <m:t>i</m:t>
            </m:r>
          </m:sub>
        </m:sSub>
      </m:oMath>
      <w:r>
        <w:rPr>
          <w:color w:val="3A4350"/>
          <w:sz w:val="19"/>
          <w:szCs w:val="19"/>
        </w:rPr>
        <w:t xml:space="preserve"> kryesore: sa më afër zeros, aq më pak i qëndrueshëm. Hapi i saktë i DeLASE-s nuk u pa.</w:t>
      </w:r>
    </w:p>
    <w:p>
      <w:pPr>
        <w:spacing w:after="100" w:before="80"/>
        <w:jc w:val="both"/>
      </w:pPr>
      <w:r>
        <w:rPr>
          <w:b/>
          <w:bCs/>
          <w:color w:val="A31F34"/>
        </w:rPr>
        <w:t xml:space="preserve">Lidhja me hyrjen teorike. </w:t>
      </w:r>
      <w:r>
        <w:t xml:space="preserve">Plotëson seksionet 1.7, 1.8 dhe 1.10: është ekuivalenti në tru i matjes së shpejtësisë së rikthimit </w:t>
      </w:r>
      <m:oMath>
        <m:r>
          <m:t>k</m:t>
        </m:r>
      </m:oMath>
      <w:r>
        <w:t xml:space="preserve">. E njëjta logjikë, stabiliteti i vlerësuar nga të dhënat, është ajo që KRITIK-GO aplikon te maja e ndërfaqes (seksioni 11).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një vlerësues praktik të stabilitetit dinamik për regjistrime nervore me shumë dimensione dhe tregon se humbja e vetëdijes nën propofol shoqërohet me destabilizim, jo me stabilizim, të dinamikës kortikale.</w:t>
      </w:r>
    </w:p>
    <w:p>
      <w:pPr>
        <w:pStyle w:val="Heading2"/>
        <w:keepNext/>
      </w:pPr>
      <w:r>
        <w:rPr>
          <w:color w:val="A31F34"/>
        </w:rPr>
        <w:t xml:space="preserve">M2  </w:t>
      </w:r>
      <w:r>
        <w:rPr>
          <w:color w:val="1F3864"/>
        </w:rPr>
        <w:t xml:space="preserve">Emergent phases of ecological diversity and dynamics mapped in microcosms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Jiliang Hu, Daniel R. Amor, Matthieu Barbier, Guy Bunin, Jeff Gore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378(6615), f. 85–89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mp8wyvicnkypfrbsxhs0">
              <w:r>
                <w:rPr>
                  <w:color w:val="1D4ED8"/>
                  <w:sz w:val="18"/>
                  <w:szCs w:val="18"/>
                  <w:u w:val="single"/>
                </w:rPr>
                <w:t xml:space="preserve">https://doi.org/10.1126/science.abm7841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Hu dhe J. Gore (autori korrespondent): Physics of Living Systems, Department of Physics, MIT (përmbledhje e blokut të afiliacioneve dhe parashtypi)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komunitete me shumë specie · Lotka–Volterra i rastit · faza bashkëjetese dhe luhatjesh · stabiliteti linear · mikrobioma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31F34"/>
        </w:rPr>
        <w:t xml:space="preserve">Përmbledhje. </w:t>
      </w:r>
      <w:r>
        <w:t xml:space="preserve">Teoria e komuniteteve ekologjike të mëdha me ndërveprime të rastit parashikon se diversiteti dhe dinamika kolektive përcaktohen nga pak parametra agregatë, jo nga detajet e çdo specieje. Autorët e testuan këtë me mikrokozma bakteriale me 2 deri në 48 specie, duke ndryshuar numrin e specieve dhe forcën e ndërveprimeve. Me rritjen e secilit parametër, komunitetet kaluan nëpër tri faza në rendin e parashikuar: bashkëjetesë e qëndrueshme e të gjitha specieve, bashkëjetesë e pjesshme me disa zhdukje, dhe luhatje të vazhdueshme të bollëkut. Fillimi i luhatjeve përkon me vlera vetjake të matricës së komunitetit me pjesë reale pozitive. Diagrama e fazave përdor vetëm dy ndryshore të agreguara, dhe forca e ndërveprimeve ka rëndësi më shumë se lloji i tyre. Në kushte të fiksuara, diversiteti i lartë dhe luhatjet e përforcojnë njëri-tjetrin.</w:t>
      </w:r>
    </w:p>
    <w:p>
      <w:pPr>
        <w:keepNext/>
        <w:spacing w:after="40" w:before="80"/>
      </w:pPr>
      <w:r>
        <w:rPr>
          <w:b/>
          <w:bCs/>
          <w:color w:val="A31F34"/>
        </w:rPr>
        <w:t xml:space="preserve">Ekuacioni kyç.</w:t>
      </w:r>
      <w:r>
        <w:rPr>
          <w:i/>
          <w:iCs/>
          <w:color w:val="5B6573"/>
          <w:sz w:val="18"/>
          <w:szCs w:val="18"/>
        </w:rPr>
        <w:t xml:space="preserve">  (modeli Lotka–Volterra i përgjithësuar i rastit dhe Jakobiani i komunitetit (formulim përfaqësues))</w:t>
      </w:r>
    </w:p>
    <w:p>
      <w:pPr>
        <w:pStyle w:val="Equation"/>
      </w:pPr>
      <m:oMathPara>
        <m:oMathParaPr>
          <m:jc m:val="center"/>
        </m:oMathParaPr>
        <m:oMath>
          <m:f>
            <m:fPr>
              <m:type m:val="bar"/>
            </m:fPr>
            <m:num>
              <m:r>
                <m:t>d</m:t>
              </m:r>
              <m:sSub>
                <m:e>
                  <m:r>
                    <m:t>N</m:t>
                  </m:r>
                </m:e>
                <m:sub>
                  <m:r>
                    <m:t>i</m:t>
                  </m:r>
                </m:sub>
              </m:sSub>
            </m:num>
            <m:den>
              <m:r>
                <m:t>d</m:t>
              </m:r>
              <m:r>
                <m:t>t</m:t>
              </m:r>
            </m:den>
          </m:f>
          <m:r>
            <m:rPr>
              <m:sty m:val="p"/>
            </m:rPr>
            <m:t>=</m:t>
          </m:r>
          <m:f>
            <m:fPr>
              <m:type m:val="bar"/>
            </m:fPr>
            <m:num>
              <m:sSub>
                <m:e>
                  <m:r>
                    <m:t>r</m:t>
                  </m:r>
                </m:e>
                <m:sub>
                  <m:r>
                    <m:t>i</m:t>
                  </m:r>
                </m:sub>
              </m:sSub>
            </m:num>
            <m:den>
              <m:sSub>
                <m:e>
                  <m:r>
                    <m:t>K</m:t>
                  </m:r>
                </m:e>
                <m:sub>
                  <m:r>
                    <m:t>i</m:t>
                  </m:r>
                </m:sub>
              </m:sSub>
            </m:den>
          </m:f>
          <m:sSub>
            <m:e>
              <m:r>
                <m:t>N</m:t>
              </m:r>
            </m:e>
            <m:sub>
              <m:r>
                <m:t>i</m:t>
              </m:r>
            </m:sub>
          </m:sSub>
          <m:d>
            <m:dPr>
              <m:begChr m:val="("/>
              <m:sepChr m:val=""/>
              <m:endChr m:val=")"/>
              <m:grow/>
            </m:dPr>
            <m:e>
              <m:sSub>
                <m:e>
                  <m:r>
                    <m:t>K</m:t>
                  </m:r>
                </m:e>
                <m:sub>
                  <m:r>
                    <m:t>i</m:t>
                  </m:r>
                </m:sub>
              </m:sSub>
              <m:r>
                <m:rPr>
                  <m:sty m:val="p"/>
                </m:rPr>
                <m:t>−</m:t>
              </m:r>
              <m:sSub>
                <m:e>
                  <m:r>
                    <m:t>N</m:t>
                  </m:r>
                </m:e>
                <m:sub>
                  <m:r>
                    <m:t>i</m:t>
                  </m:r>
                </m:sub>
              </m:sSub>
              <m:r>
                <m:rPr>
                  <m:sty m:val="p"/>
                </m:rPr>
                <m:t>−</m:t>
              </m:r>
              <m:nary>
                <m:naryPr>
                  <m:chr m:val="∑"/>
                  <m:limLoc m:val="undOvr"/>
                  <m:subHide m:val="off"/>
                  <m:supHide m:val="on"/>
                </m:naryPr>
                <m:sub>
                  <m:r>
                    <m:t>j</m:t>
                  </m:r>
                  <m:r>
                    <m:rPr>
                      <m:sty m:val="p"/>
                    </m:rPr>
                    <m:t>≠</m:t>
                  </m:r>
                  <m:r>
                    <m:t>i</m:t>
                  </m:r>
                </m:sub>
                <m:sup>
                  <m:r>
                    <m:t>​</m:t>
                  </m:r>
                </m:sup>
                <m:e>
                  <m:sSub>
                    <m:e>
                      <m:r>
                        <m:t>α</m:t>
                      </m:r>
                    </m:e>
                    <m:sub>
                      <m:r>
                        <m:t>i</m:t>
                      </m:r>
                      <m:r>
                        <m:t>j</m:t>
                      </m:r>
                    </m:sub>
                  </m:sSub>
                </m:e>
              </m:nary>
              <m:sSub>
                <m:e>
                  <m:r>
                    <m:t>N</m:t>
                  </m:r>
                </m:e>
                <m:sub>
                  <m:r>
                    <m:t>j</m:t>
                  </m:r>
                </m:sub>
              </m:sSub>
            </m:e>
          </m:d>
          <m:r>
            <m:rPr>
              <m:sty m:val="p"/>
            </m:rPr>
            <m:t>,</m:t>
          </m:r>
          <m:r>
            <m:t>  </m:t>
          </m:r>
          <m:sSub>
            <m:e>
              <m:r>
                <m:t>J</m:t>
              </m:r>
            </m:e>
            <m:sub>
              <m:r>
                <m:t>i</m:t>
              </m:r>
              <m:r>
                <m:t>j</m:t>
              </m:r>
            </m:sub>
          </m:sSub>
          <m:r>
            <m:rPr>
              <m:sty m:val="p"/>
            </m:rPr>
            <m:t>=</m:t>
          </m:r>
          <m:r>
            <m:rPr>
              <m:sty m:val="p"/>
            </m:rPr>
            <m:t>−</m:t>
          </m:r>
          <m:f>
            <m:fPr>
              <m:type m:val="bar"/>
            </m:fPr>
            <m:num>
              <m:sSub>
                <m:e>
                  <m:r>
                    <m:t>r</m:t>
                  </m:r>
                </m:e>
                <m:sub>
                  <m:r>
                    <m:t>i</m:t>
                  </m:r>
                </m:sub>
              </m:sSub>
            </m:num>
            <m:den>
              <m:sSub>
                <m:e>
                  <m:r>
                    <m:t>K</m:t>
                  </m:r>
                </m:e>
                <m:sub>
                  <m:r>
                    <m:t>i</m:t>
                  </m:r>
                </m:sub>
              </m:sSub>
            </m:den>
          </m:f>
          <m:sSubSup>
            <m:e>
              <m:r>
                <m:t>N</m:t>
              </m:r>
            </m:e>
            <m:sub>
              <m:r>
                <m:t>i</m:t>
              </m:r>
            </m:sub>
            <m:sup>
              <m:r>
                <m:rPr>
                  <m:sty m:val="p"/>
                </m:rPr>
                <m:t>⋆</m:t>
              </m:r>
            </m:sup>
          </m:sSubSup>
          <m:d>
            <m:dPr>
              <m:begChr m:val="("/>
              <m:sepChr m:val=""/>
              <m:endChr m:val=")"/>
              <m:grow/>
            </m:dPr>
            <m:e>
              <m:sSub>
                <m:e>
                  <m:r>
                    <m:t>δ</m:t>
                  </m:r>
                </m:e>
                <m:sub>
                  <m:r>
                    <m:t>i</m:t>
                  </m:r>
                  <m:r>
                    <m:t>j</m:t>
                  </m:r>
                </m:sub>
              </m:sSub>
              <m:r>
                <m:rPr>
                  <m:sty m:val="p"/>
                </m:rPr>
                <m:t>+</m:t>
              </m:r>
              <m:sSub>
                <m:e>
                  <m:r>
                    <m:t>α</m:t>
                  </m:r>
                </m:e>
                <m:sub>
                  <m:r>
                    <m:t>i</m:t>
                  </m:r>
                  <m:r>
                    <m:t>j</m:t>
                  </m:r>
                </m:sub>
              </m:sSub>
            </m:e>
          </m:d>
        </m:oMath>
      </m:oMathPara>
    </w:p>
    <w:p>
      <w:pPr>
        <w:spacing w:after="100"/>
        <w:jc w:val="both"/>
      </w:pPr>
      <w:r>
        <w:rPr>
          <w:color w:val="3A4350"/>
          <w:sz w:val="19"/>
          <w:szCs w:val="19"/>
        </w:rPr>
        <w:t xml:space="preserve">ku </w:t>
      </w:r>
      <m:oMath>
        <m:sSub>
          <m:e>
            <m:r>
              <m:t>N</m:t>
            </m:r>
          </m:e>
          <m:sub>
            <m:r>
              <m:t>i</m:t>
            </m:r>
          </m:sub>
        </m:sSub>
      </m:oMath>
      <w:r>
        <w:rPr>
          <w:color w:val="3A4350"/>
          <w:sz w:val="19"/>
          <w:szCs w:val="19"/>
        </w:rPr>
        <w:t xml:space="preserve"> është bollëku i species </w:t>
      </w:r>
      <m:oMath>
        <m:r>
          <m:t>i</m:t>
        </m:r>
      </m:oMath>
      <w:r>
        <w:rPr>
          <w:color w:val="3A4350"/>
          <w:sz w:val="19"/>
          <w:szCs w:val="19"/>
        </w:rPr>
        <w:t xml:space="preserve">, </w:t>
      </w:r>
      <m:oMath>
        <m:sSub>
          <m:e>
            <m:r>
              <m:t>r</m:t>
            </m:r>
          </m:e>
          <m:sub>
            <m:r>
              <m:t>i</m:t>
            </m:r>
          </m:sub>
        </m:sSub>
      </m:oMath>
      <w:r>
        <w:rPr>
          <w:color w:val="3A4350"/>
          <w:sz w:val="19"/>
          <w:szCs w:val="19"/>
        </w:rPr>
        <w:t xml:space="preserve"> shpejtësia e rritjes, </w:t>
      </w:r>
      <m:oMath>
        <m:sSub>
          <m:e>
            <m:r>
              <m:t>K</m:t>
            </m:r>
          </m:e>
          <m:sub>
            <m:r>
              <m:t>i</m:t>
            </m:r>
          </m:sub>
        </m:sSub>
      </m:oMath>
      <w:r>
        <w:rPr>
          <w:color w:val="3A4350"/>
          <w:sz w:val="19"/>
          <w:szCs w:val="19"/>
        </w:rPr>
        <w:t xml:space="preserve"> kapaciteti mbajtës, </w:t>
      </w:r>
      <m:oMath>
        <m:sSub>
          <m:e>
            <m:r>
              <m:t>α</m:t>
            </m:r>
          </m:e>
          <m:sub>
            <m:r>
              <m:t>i</m:t>
            </m:r>
            <m:r>
              <m:t>j</m:t>
            </m:r>
          </m:sub>
        </m:sSub>
      </m:oMath>
      <w:r>
        <w:rPr>
          <w:color w:val="3A4350"/>
          <w:sz w:val="19"/>
          <w:szCs w:val="19"/>
        </w:rPr>
        <w:t xml:space="preserve"> efekti i species </w:t>
      </w:r>
      <m:oMath>
        <m:r>
          <m:t>j</m:t>
        </m:r>
      </m:oMath>
      <w:r>
        <w:rPr>
          <w:color w:val="3A4350"/>
          <w:sz w:val="19"/>
          <w:szCs w:val="19"/>
        </w:rPr>
        <w:t xml:space="preserve"> te </w:t>
      </w:r>
      <m:oMath>
        <m:r>
          <m:t>i</m:t>
        </m:r>
      </m:oMath>
      <w:r>
        <w:rPr>
          <w:color w:val="3A4350"/>
          <w:sz w:val="19"/>
          <w:szCs w:val="19"/>
        </w:rPr>
        <w:t xml:space="preserve"> (i rastit, me mesatare dhe devijim standard të dhënë), </w:t>
      </w:r>
      <m:oMath>
        <m:sSubSup>
          <m:e>
            <m:r>
              <m:t>N</m:t>
            </m:r>
          </m:e>
          <m:sub>
            <m:r>
              <m:t>i</m:t>
            </m:r>
          </m:sub>
          <m:sup>
            <m:r>
              <m:rPr>
                <m:sty m:val="p"/>
              </m:rPr>
              <m:t>⋆</m:t>
            </m:r>
          </m:sup>
        </m:sSubSup>
      </m:oMath>
      <w:r>
        <w:rPr>
          <w:color w:val="3A4350"/>
          <w:sz w:val="19"/>
          <w:szCs w:val="19"/>
        </w:rPr>
        <w:t xml:space="preserve"> bollëqet në ekuilibër dhe </w:t>
      </w:r>
      <m:oMath>
        <m:r>
          <m:t>J</m:t>
        </m:r>
      </m:oMath>
      <w:r>
        <w:rPr>
          <w:color w:val="3A4350"/>
          <w:sz w:val="19"/>
          <w:szCs w:val="19"/>
        </w:rPr>
        <w:t xml:space="preserve"> Jakobiani mbi speciet që mbijetojnë. Faza e luhatjeve fillon kur </w:t>
      </w:r>
      <m:oMath>
        <m:r>
          <m:rPr>
            <m:sty m:val="p"/>
          </m:rPr>
          <m:t>max</m:t>
        </m:r>
        <m:r>
          <m:rPr>
            <m:sty m:val="p"/>
          </m:rPr>
          <m:t>R</m:t>
        </m:r>
        <m:r>
          <m:rPr>
            <m:sty m:val="p"/>
          </m:rPr>
          <m:t>e</m:t>
        </m:r>
        <m:r>
          <m:t> </m:t>
        </m:r>
        <m:r>
          <m:t>ν</m:t>
        </m:r>
        <m:d>
          <m:dPr>
            <m:begChr m:val="("/>
            <m:sepChr m:val=""/>
            <m:endChr m:val=")"/>
            <m:grow/>
          </m:dPr>
          <m:e>
            <m:r>
              <m:t>J</m:t>
            </m:r>
          </m:e>
        </m:d>
        <m:r>
          <m:rPr>
            <m:sty m:val="p"/>
          </m:rPr>
          <m:t>&gt;</m:t>
        </m:r>
        <m:r>
          <m:t>0</m:t>
        </m:r>
      </m:oMath>
      <w:r>
        <w:rPr>
          <w:color w:val="3A4350"/>
          <w:sz w:val="19"/>
          <w:szCs w:val="19"/>
        </w:rPr>
        <w:t xml:space="preserve">. Forma e saktë e modelit në artikull nuk u pa.</w:t>
      </w:r>
    </w:p>
    <w:p>
      <w:pPr>
        <w:spacing w:after="100" w:before="80"/>
        <w:jc w:val="both"/>
      </w:pPr>
      <w:r>
        <w:rPr>
          <w:b/>
          <w:bCs/>
          <w:color w:val="A31F34"/>
        </w:rPr>
        <w:t xml:space="preserve">Lidhja me hyrjen teorike. </w:t>
      </w:r>
      <w:r>
        <w:t xml:space="preserve">Plotëson seksionet 1.6 dhe 1.7: mikrobioma e zorrëve është një sistem jolinear me shumë specie, dhe kalimi nga bashkëjetesa e qëndrueshme te luhatjet është humbje stabiliteti e dëshmuar eksperimentalisht.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Harta e parë eksperimentale e fazave të parashikuara teorikisht të komuniteteve me shumë specie, si funksion i vetëm dy parametrave kolektivë.</w:t>
      </w:r>
    </w:p>
    <w:p>
      <w:pPr>
        <w:pStyle w:val="Heading2"/>
        <w:keepNext/>
      </w:pPr>
      <w:r>
        <w:rPr>
          <w:color w:val="A31F34"/>
        </w:rPr>
        <w:t xml:space="preserve">M3  </w:t>
      </w:r>
      <w:r>
        <w:rPr>
          <w:color w:val="1F3864"/>
        </w:rPr>
        <w:t xml:space="preserve">Epigenetic cell memory: The gene's inner chromatin modification circuit</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Simone Bruno, Ruth J. Williams, Domitilla Del Vecchio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18(4), e1009961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nwp-h3-jogm83xfwa-a7">
              <w:r>
                <w:rPr>
                  <w:color w:val="1D4ED8"/>
                  <w:sz w:val="18"/>
                  <w:szCs w:val="18"/>
                  <w:u w:val="single"/>
                </w:rPr>
                <w:t xml:space="preserve">https://doi.org/10.1371/journal.pcbi.1009961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Bruno: Department of Mechanical Engineering, MIT (përmbledhje e faqes PLOS/PMC); punimi është në depon MIT DSpace (1721.1/142624); R. J. Williams: UC San Diego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kujtesa epigjenetike · qark stokastik i modifikimit të kromatinës · bistabilitet dhe histerezë · ndarja e shkallëve kohore · metilimi i ADN-së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Përmbledhje. </w:t>
      </w:r>
      <w:r>
        <w:t xml:space="preserve">Pyetja është si e «mban mend» një gen gjendjen aktive ose të shtypur pasi stimuli i faktorit të transkriptimit që e vendosi ka ikur: kjo është kujtesa epigjenetike e qelizës. Autorët modelojnë si sistem stokastik reaksionesh kimike një qark që lidh modifikimet e histoneve me metilimin e ADN-së: depozitim katalitik i rekrutuar, katalizë e kryqëzuar, fshirje bazale dhe autorregullim pozitiv përmes faktorit të transkriptimit. Kur disa procese modifikimi janë mjaft më të shpejta se të tjerët, qarku shfaq bistabilitet dhe histerezë, dhe gjendjet aktive dhe të shtypura bashkëjetojnë edhe pasi stimuli hiqet. Kujtesa është asimetrike: gjendja e shtypur është më e ndjeshme ndaj shpejtësive të proceseve, për shkak të katalizës së kryqëzuar me metilimin e ADN-së. Autorregullimi pozitiv e ribalancon këtë asimetri dhe i jep gjendjes aktive robustësi ndaj stimujve shtypës. Punime shoqëruese të të njëjtit grup tregojnë se shpërndarja stacionare bëhet bimodale dhe koha e kalimit midis gjendjeve zgjatet kur ndarja e shkallëve rritet.</w:t>
      </w:r>
    </w:p>
    <w:p>
      <w:pPr>
        <w:keepNext/>
        <w:spacing w:after="40" w:before="80"/>
      </w:pPr>
      <w:r>
        <w:rPr>
          <w:b/>
          <w:bCs/>
          <w:color w:val="A31F34"/>
        </w:rPr>
        <w:t xml:space="preserve">Ekuacioni kyç.</w:t>
      </w:r>
      <w:r>
        <w:rPr>
          <w:i/>
          <w:iCs/>
          <w:color w:val="5B6573"/>
          <w:sz w:val="18"/>
          <w:szCs w:val="18"/>
        </w:rPr>
        <w:t xml:space="preserve">  (ekuacioni master kimik i qarkut të kromatinës dhe propensitetet (formulim përfaqësues))</w:t>
      </w:r>
    </w:p>
    <w:p>
      <w:pPr>
        <w:pStyle w:val="Equation"/>
      </w:pPr>
      <m:oMathPara>
        <m:oMathParaPr>
          <m:jc m:val="center"/>
        </m:oMathParaPr>
        <m:oMath>
          <m:f>
            <m:fPr>
              <m:type m:val="bar"/>
            </m:fPr>
            <m:num>
              <m:r>
                <m:t>d</m:t>
              </m:r>
              <m:r>
                <m:t>P</m:t>
              </m:r>
              <m:d>
                <m:dPr>
                  <m:begChr m:val="("/>
                  <m:sepChr m:val=""/>
                  <m:endChr m:val=")"/>
                  <m:grow/>
                </m:dPr>
                <m:e>
                  <m:r>
                    <m:t>n</m:t>
                  </m:r>
                  <m:r>
                    <m:rPr>
                      <m:sty m:val="p"/>
                    </m:rPr>
                    <m:t>,</m:t>
                  </m:r>
                  <m:r>
                    <m:t>t</m:t>
                  </m:r>
                </m:e>
              </m:d>
            </m:num>
            <m:den>
              <m:r>
                <m:t>d</m:t>
              </m:r>
              <m:r>
                <m:t>t</m:t>
              </m:r>
            </m:den>
          </m:f>
          <m:r>
            <m:rPr>
              <m:sty m:val="p"/>
            </m:rPr>
            <m:t>=</m:t>
          </m:r>
          <m:nary>
            <m:naryPr>
              <m:chr m:val="∑"/>
              <m:limLoc m:val="undOvr"/>
              <m:subHide m:val="off"/>
              <m:supHide m:val="off"/>
            </m:naryPr>
            <m:sub>
              <m:r>
                <m:t>r</m:t>
              </m:r>
              <m:r>
                <m:rPr>
                  <m:sty m:val="p"/>
                </m:rPr>
                <m:t>=</m:t>
              </m:r>
              <m:r>
                <m:t>1</m:t>
              </m:r>
            </m:sub>
            <m:sup>
              <m:r>
                <m:t>R</m:t>
              </m:r>
            </m:sup>
            <m:e>
              <m:d>
                <m:dPr>
                  <m:begChr m:val="["/>
                  <m:sepChr m:val=""/>
                  <m:endChr m:val="]"/>
                  <m:grow/>
                </m:dPr>
                <m:e>
                  <m:sSub>
                    <m:e>
                      <m:r>
                        <m:t>a</m:t>
                      </m:r>
                    </m:e>
                    <m:sub>
                      <m:r>
                        <m:t>r</m:t>
                      </m:r>
                    </m:sub>
                  </m:sSub>
                  <m:d>
                    <m:dPr>
                      <m:begChr m:val="("/>
                      <m:sepChr m:val=""/>
                      <m:endChr m:val=")"/>
                      <m:grow/>
                    </m:dPr>
                    <m:e>
                      <m:r>
                        <m:t>n</m:t>
                      </m:r>
                      <m:r>
                        <m:rPr>
                          <m:sty m:val="p"/>
                        </m:rPr>
                        <m:t>−</m:t>
                      </m:r>
                      <m:sSub>
                        <m:e>
                          <m:r>
                            <m:t>ν</m:t>
                          </m:r>
                        </m:e>
                        <m:sub>
                          <m:r>
                            <m:t>r</m:t>
                          </m:r>
                        </m:sub>
                      </m:sSub>
                    </m:e>
                  </m:d>
                  <m:r>
                    <m:t>P</m:t>
                  </m:r>
                  <m:d>
                    <m:dPr>
                      <m:begChr m:val="("/>
                      <m:sepChr m:val=""/>
                      <m:endChr m:val=")"/>
                      <m:grow/>
                    </m:dPr>
                    <m:e>
                      <m:r>
                        <m:t>n</m:t>
                      </m:r>
                      <m:r>
                        <m:rPr>
                          <m:sty m:val="p"/>
                        </m:rPr>
                        <m:t>−</m:t>
                      </m:r>
                      <m:sSub>
                        <m:e>
                          <m:r>
                            <m:t>ν</m:t>
                          </m:r>
                        </m:e>
                        <m:sub>
                          <m:r>
                            <m:t>r</m:t>
                          </m:r>
                        </m:sub>
                      </m:sSub>
                      <m:r>
                        <m:rPr>
                          <m:sty m:val="p"/>
                        </m:rPr>
                        <m:t>,</m:t>
                      </m:r>
                      <m:r>
                        <m:t>t</m:t>
                      </m:r>
                    </m:e>
                  </m:d>
                  <m:r>
                    <m:rPr>
                      <m:sty m:val="p"/>
                    </m:rPr>
                    <m:t>−</m:t>
                  </m:r>
                  <m:sSub>
                    <m:e>
                      <m:r>
                        <m:t>a</m:t>
                      </m:r>
                    </m:e>
                    <m:sub>
                      <m:r>
                        <m:t>r</m:t>
                      </m:r>
                    </m:sub>
                  </m:sSub>
                  <m:d>
                    <m:dPr>
                      <m:begChr m:val="("/>
                      <m:sepChr m:val=""/>
                      <m:endChr m:val=")"/>
                      <m:grow/>
                    </m:dPr>
                    <m:e>
                      <m:r>
                        <m:t>n</m:t>
                      </m:r>
                    </m:e>
                  </m:d>
                  <m:r>
                    <m:t>P</m:t>
                  </m:r>
                  <m:d>
                    <m:dPr>
                      <m:begChr m:val="("/>
                      <m:sepChr m:val=""/>
                      <m:endChr m:val=")"/>
                      <m:grow/>
                    </m:dPr>
                    <m:e>
                      <m:r>
                        <m:t>n</m:t>
                      </m:r>
                      <m:r>
                        <m:rPr>
                          <m:sty m:val="p"/>
                        </m:rPr>
                        <m:t>,</m:t>
                      </m:r>
                      <m:r>
                        <m:t>t</m:t>
                      </m:r>
                    </m:e>
                  </m:d>
                </m:e>
              </m:d>
            </m:e>
          </m:nary>
        </m:oMath>
      </m:oMathPara>
    </w:p>
    <w:p>
      <w:pPr>
        <w:pStyle w:val="Equation"/>
      </w:pPr>
      <m:oMathPara>
        <m:oMathParaPr>
          <m:jc m:val="center"/>
        </m:oMathParaPr>
        <m:oMath>
          <m:sSub>
            <m:e>
              <m:r>
                <m:t>a</m:t>
              </m:r>
            </m:e>
            <m:sub>
              <m:r>
                <m:rPr>
                  <m:sty m:val="p"/>
                </m:rPr>
                <m:t>r</m:t>
              </m:r>
              <m:r>
                <m:rPr>
                  <m:sty m:val="p"/>
                </m:rPr>
                <m:t>e</m:t>
              </m:r>
              <m:r>
                <m:rPr>
                  <m:sty m:val="p"/>
                </m:rPr>
                <m:t>k</m:t>
              </m:r>
            </m:sub>
          </m:sSub>
          <m:d>
            <m:dPr>
              <m:begChr m:val="("/>
              <m:sepChr m:val=""/>
              <m:endChr m:val=")"/>
              <m:grow/>
            </m:dPr>
            <m:e>
              <m:r>
                <m:t>n</m:t>
              </m:r>
            </m:e>
          </m:d>
          <m:r>
            <m:rPr>
              <m:sty m:val="p"/>
            </m:rPr>
            <m:t>=</m:t>
          </m:r>
          <m:f>
            <m:fPr>
              <m:type m:val="bar"/>
            </m:fPr>
            <m:num>
              <m:sSub>
                <m:e>
                  <m:r>
                    <m:t>k</m:t>
                  </m:r>
                </m:e>
                <m:sub>
                  <m:r>
                    <m:t>r</m:t>
                  </m:r>
                </m:sub>
              </m:sSub>
            </m:num>
            <m:den>
              <m:r>
                <m:t>ε</m:t>
              </m:r>
            </m:den>
          </m:f>
          <m:r>
            <m:t> </m:t>
          </m:r>
          <m:f>
            <m:fPr>
              <m:type m:val="bar"/>
            </m:fPr>
            <m:num>
              <m:sSub>
                <m:e>
                  <m:r>
                    <m:t>n</m:t>
                  </m:r>
                </m:e>
                <m:sub>
                  <m:r>
                    <m:t>X</m:t>
                  </m:r>
                </m:sub>
              </m:sSub>
              <m:sSub>
                <m:e>
                  <m:r>
                    <m:t>n</m:t>
                  </m:r>
                </m:e>
                <m:sub>
                  <m:r>
                    <m:t>Y</m:t>
                  </m:r>
                </m:sub>
              </m:sSub>
            </m:num>
            <m:den>
              <m:r>
                <m:t>N</m:t>
              </m:r>
            </m:den>
          </m:f>
          <m:r>
            <m:rPr>
              <m:sty m:val="p"/>
            </m:rPr>
            <m:t>,</m:t>
          </m:r>
          <m:r>
            <m:t>  </m:t>
          </m:r>
          <m:sSub>
            <m:e>
              <m:r>
                <m:t>a</m:t>
              </m:r>
            </m:e>
            <m:sub>
              <m:r>
                <m:rPr>
                  <m:sty m:val="p"/>
                </m:rPr>
                <m:t>b</m:t>
              </m:r>
              <m:r>
                <m:rPr>
                  <m:sty m:val="p"/>
                </m:rPr>
                <m:t>a</m:t>
              </m:r>
              <m:r>
                <m:rPr>
                  <m:sty m:val="p"/>
                </m:rPr>
                <m:t>z</m:t>
              </m:r>
            </m:sub>
          </m:sSub>
          <m:d>
            <m:dPr>
              <m:begChr m:val="("/>
              <m:sepChr m:val=""/>
              <m:endChr m:val=")"/>
              <m:grow/>
            </m:dPr>
            <m:e>
              <m:r>
                <m:t>n</m:t>
              </m:r>
            </m:e>
          </m:d>
          <m:r>
            <m:rPr>
              <m:sty m:val="p"/>
            </m:rPr>
            <m:t>=</m:t>
          </m:r>
          <m:sSub>
            <m:e>
              <m:r>
                <m:t>δ</m:t>
              </m:r>
            </m:e>
            <m:sub>
              <m:r>
                <m:t>r</m:t>
              </m:r>
            </m:sub>
          </m:sSub>
          <m:r>
            <m:t> </m:t>
          </m:r>
          <m:sSub>
            <m:e>
              <m:r>
                <m:t>n</m:t>
              </m:r>
            </m:e>
            <m:sub>
              <m:r>
                <m:t>X</m:t>
              </m:r>
            </m:sub>
          </m:sSub>
          <m:r>
            <m:rPr>
              <m:sty m:val="p"/>
            </m:rPr>
            <m:t>,</m:t>
          </m:r>
          <m:r>
            <m:t>  </m:t>
          </m:r>
          <m:sSub>
            <m:e>
              <m:r>
                <m:t>a</m:t>
              </m:r>
            </m:e>
            <m:sub>
              <m:r>
                <m:rPr>
                  <m:sty m:val="p"/>
                </m:rPr>
                <m:t>F</m:t>
              </m:r>
              <m:r>
                <m:rPr>
                  <m:sty m:val="p"/>
                </m:rPr>
                <m:t>T</m:t>
              </m:r>
            </m:sub>
          </m:sSub>
          <m:d>
            <m:dPr>
              <m:begChr m:val="("/>
              <m:sepChr m:val=""/>
              <m:endChr m:val=")"/>
              <m:grow/>
            </m:dPr>
            <m:e>
              <m:r>
                <m:t>n</m:t>
              </m:r>
            </m:e>
          </m:d>
          <m:r>
            <m:rPr>
              <m:sty m:val="p"/>
            </m:rPr>
            <m:t>=</m:t>
          </m:r>
          <m:sSub>
            <m:e>
              <m:r>
                <m:t>u</m:t>
              </m:r>
            </m:e>
            <m:sub>
              <m:r>
                <m:t>r</m:t>
              </m:r>
            </m:sub>
          </m:sSub>
          <m:r>
            <m:t> </m:t>
          </m:r>
          <m:sSub>
            <m:e>
              <m:r>
                <m:t>n</m:t>
              </m:r>
            </m:e>
            <m:sub>
              <m:r>
                <m:t>D</m:t>
              </m:r>
            </m:sub>
          </m:sSub>
        </m:oMath>
      </m:oMathPara>
    </w:p>
    <w:p>
      <w:pPr>
        <w:spacing w:after="100"/>
        <w:jc w:val="both"/>
      </w:pPr>
      <w:r>
        <w:rPr>
          <w:color w:val="3A4350"/>
          <w:sz w:val="19"/>
          <w:szCs w:val="19"/>
        </w:rPr>
        <w:t xml:space="preserve">ku </w:t>
      </w:r>
      <m:oMath>
        <m:r>
          <m:t>n</m:t>
        </m:r>
        <m:r>
          <m:rPr>
            <m:sty m:val="p"/>
          </m:rPr>
          <m:t>=</m:t>
        </m:r>
        <m:d>
          <m:dPr>
            <m:begChr m:val="("/>
            <m:sepChr m:val=""/>
            <m:endChr m:val=")"/>
            <m:grow/>
          </m:dPr>
          <m:e>
            <m:sSub>
              <m:e>
                <m:r>
                  <m:t>n</m:t>
                </m:r>
              </m:e>
              <m:sub>
                <m:r>
                  <m:t>A</m:t>
                </m:r>
              </m:sub>
            </m:sSub>
            <m:r>
              <m:rPr>
                <m:sty m:val="p"/>
              </m:rPr>
              <m:t>,</m:t>
            </m:r>
            <m:sSub>
              <m:e>
                <m:r>
                  <m:t>n</m:t>
                </m:r>
              </m:e>
              <m:sub>
                <m:r>
                  <m:t>R</m:t>
                </m:r>
              </m:sub>
            </m:sSub>
            <m:r>
              <m:rPr>
                <m:sty m:val="p"/>
              </m:rPr>
              <m:t>,</m:t>
            </m:r>
            <m:sSub>
              <m:e>
                <m:r>
                  <m:t>n</m:t>
                </m:r>
              </m:e>
              <m:sub>
                <m:r>
                  <m:t>M</m:t>
                </m:r>
              </m:sub>
            </m:sSub>
            <m:r>
              <m:rPr>
                <m:sty m:val="p"/>
              </m:rPr>
              <m:t>,</m:t>
            </m:r>
            <m:sSub>
              <m:e>
                <m:r>
                  <m:t>n</m:t>
                </m:r>
              </m:e>
              <m:sub>
                <m:r>
                  <m:t>D</m:t>
                </m:r>
              </m:sub>
            </m:sSub>
          </m:e>
        </m:d>
      </m:oMath>
      <w:r>
        <w:rPr>
          <w:color w:val="3A4350"/>
          <w:sz w:val="19"/>
          <w:szCs w:val="19"/>
        </w:rPr>
        <w:t xml:space="preserve"> janë numrat e vendeve, nga </w:t>
      </w:r>
      <m:oMath>
        <m:r>
          <m:t>N</m:t>
        </m:r>
      </m:oMath>
      <w:r>
        <w:rPr>
          <w:color w:val="3A4350"/>
          <w:sz w:val="19"/>
          <w:szCs w:val="19"/>
        </w:rPr>
        <w:t xml:space="preserve">, me shenja aktivizuese të histoneve, shenja shtypëse, metilim të ADN-së ose pa shenjë, </w:t>
      </w:r>
      <m:oMath>
        <m:sSub>
          <m:e>
            <m:r>
              <m:t>ν</m:t>
            </m:r>
          </m:e>
          <m:sub>
            <m:r>
              <m:t>r</m:t>
            </m:r>
          </m:sub>
        </m:sSub>
      </m:oMath>
      <w:r>
        <w:rPr>
          <w:color w:val="3A4350"/>
          <w:sz w:val="19"/>
          <w:szCs w:val="19"/>
        </w:rPr>
        <w:t xml:space="preserve"> ndryshimi nga reaksioni </w:t>
      </w:r>
      <m:oMath>
        <m:r>
          <m:t>r</m:t>
        </m:r>
      </m:oMath>
      <w:r>
        <w:rPr>
          <w:color w:val="3A4350"/>
          <w:sz w:val="19"/>
          <w:szCs w:val="19"/>
        </w:rPr>
        <w:t xml:space="preserve">, </w:t>
      </w:r>
      <m:oMath>
        <m:sSub>
          <m:e>
            <m:r>
              <m:t>a</m:t>
            </m:r>
          </m:e>
          <m:sub>
            <m:r>
              <m:rPr>
                <m:sty m:val="p"/>
              </m:rPr>
              <m:t>r</m:t>
            </m:r>
            <m:r>
              <m:rPr>
                <m:sty m:val="p"/>
              </m:rPr>
              <m:t>e</m:t>
            </m:r>
            <m:r>
              <m:rPr>
                <m:sty m:val="p"/>
              </m:rPr>
              <m:t>k</m:t>
            </m:r>
          </m:sub>
        </m:sSub>
      </m:oMath>
      <w:r>
        <w:rPr>
          <w:color w:val="3A4350"/>
          <w:sz w:val="19"/>
          <w:szCs w:val="19"/>
        </w:rPr>
        <w:t xml:space="preserve"> propensiteti i reaksioneve të rekrutuara (autokatalitike ose të kryqëzuara), </w:t>
      </w:r>
      <m:oMath>
        <m:sSub>
          <m:e>
            <m:r>
              <m:t>a</m:t>
            </m:r>
          </m:e>
          <m:sub>
            <m:r>
              <m:rPr>
                <m:sty m:val="p"/>
              </m:rPr>
              <m:t>b</m:t>
            </m:r>
            <m:r>
              <m:rPr>
                <m:sty m:val="p"/>
              </m:rPr>
              <m:t>a</m:t>
            </m:r>
            <m:r>
              <m:rPr>
                <m:sty m:val="p"/>
              </m:rPr>
              <m:t>z</m:t>
            </m:r>
          </m:sub>
        </m:sSub>
      </m:oMath>
      <w:r>
        <w:rPr>
          <w:color w:val="3A4350"/>
          <w:sz w:val="19"/>
          <w:szCs w:val="19"/>
        </w:rPr>
        <w:t xml:space="preserve"> ai i fshirjes bazale, </w:t>
      </w:r>
      <m:oMath>
        <m:sSub>
          <m:e>
            <m:r>
              <m:t>a</m:t>
            </m:r>
          </m:e>
          <m:sub>
            <m:r>
              <m:rPr>
                <m:sty m:val="p"/>
              </m:rPr>
              <m:t>F</m:t>
            </m:r>
            <m:r>
              <m:rPr>
                <m:sty m:val="p"/>
              </m:rPr>
              <m:t>T</m:t>
            </m:r>
          </m:sub>
        </m:sSub>
      </m:oMath>
      <w:r>
        <w:rPr>
          <w:color w:val="3A4350"/>
          <w:sz w:val="19"/>
          <w:szCs w:val="19"/>
        </w:rPr>
        <w:t xml:space="preserve"> ai i depozitimit të ri që varet nga faktori i transkriptimit, dhe </w:t>
      </w:r>
      <m:oMath>
        <m:r>
          <m:t>ε</m:t>
        </m:r>
      </m:oMath>
      <w:r>
        <w:rPr>
          <w:color w:val="3A4350"/>
          <w:sz w:val="19"/>
          <w:szCs w:val="19"/>
        </w:rPr>
        <w:t xml:space="preserve"> raporti i qarkullimit bazal ndaj katalizës së rekrutuar. Lista e saktë e reaksioneve në artikull nuk u pa.</w:t>
      </w:r>
    </w:p>
    <w:p>
      <w:pPr>
        <w:spacing w:after="100" w:before="80"/>
        <w:jc w:val="both"/>
      </w:pPr>
      <w:r>
        <w:rPr>
          <w:b/>
          <w:bCs/>
          <w:color w:val="A31F34"/>
        </w:rPr>
        <w:t xml:space="preserve">Lidhja me hyrjen teorike. </w:t>
      </w:r>
      <w:r>
        <w:t xml:space="preserve">Plotëson seksionet 1.3 dhe 1.7: identiteti i çdo qelize të trupit është një gjendje shumë-stabile e një rrjeti kimik jolinear, ku zhurma përcakton sa gjatë mbahet kujtesa dhe ndarja e shkallëve kohore krijon bistabilitetin.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qarku i brendshëm i modifikimeve të histoneve dhe të ADN-së mund të krijojë vetë kujtesë afatgjatë dhe asimetrike të gjendjes së genit, dhe identifikon cilat ndarje shpejtësish dhe çiftime e përcaktojnë atë.</w:t>
      </w:r>
    </w:p>
    <w:p>
      <w:pPr>
        <w:pStyle w:val="Heading1"/>
        <w:pageBreakBefore/>
      </w:pPr>
      <w:r>
        <w:rPr>
          <w:color w:val="003262"/>
        </w:rPr>
        <w:t xml:space="preserve">9. University of California, Berkeley</w:t>
      </w:r>
    </w:p>
    <w:p>
      <w:pPr>
        <w:spacing w:after="120"/>
        <w:jc w:val="both"/>
      </w:pPr>
      <w:r>
        <w:t xml:space="preserve">Berkeley-t i përkasin modelet probabilistike të qelizës dhe fizika e materies së gjallë. Modeli gjenerativ veloVI, me Aaron Streets-in si autor nga Berkeley, mëson shpejtësinë e ARN-së me pasiguri [BK1]; Oskar Hallatschek dhe bashkautorët përcaktojnë materien aktive që shumohet [BK2]; dhe grupi i Hernan Garcia-s vendos kufijtë jo-ekuilibër të vendimmarrjes qelizore [BK3].</w:t>
      </w:r>
    </w:p>
    <w:p>
      <w:pPr>
        <w:pStyle w:val="Heading2"/>
        <w:keepNext/>
      </w:pPr>
      <w:r>
        <w:rPr>
          <w:color w:val="003262"/>
        </w:rPr>
        <w:t xml:space="preserve">BK1  </w:t>
      </w:r>
      <w:r>
        <w:rPr>
          <w:color w:val="1F3864"/>
        </w:rPr>
        <w:t xml:space="preserve">Deep generative modeling of transcriptional dynamics for RNA velocity analysis in single cells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Adam Gayoso, Philipp Weiler, Mohammad Lotfollahi, Dominik Klein, Justin Hong, Aaron Streets, Fabian J. Theis, Nir Yosef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Methods, vëll. 21(1), f. 50–59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aolneaf1svkjnqz8bpmz">
              <w:r>
                <w:rPr>
                  <w:color w:val="1D4ED8"/>
                  <w:sz w:val="18"/>
                  <w:szCs w:val="18"/>
                  <w:u w:val="single"/>
                </w:rPr>
                <w:t xml:space="preserve">https://doi.org/10.1038/s41592-023-01994-w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Streets: UC Berkeley (faqja e laboratorit Streets në berkeley.edu); punimi është në eScholarship si «UC Berkeley Previously Published Works»; departamentet e autorëve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shpejtësia e ARN-së · kinetika e transkriptimit · model gjenerativ variacional · kohë latente · pasiguria bajeziane në qeliza të vetme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Shpejtësia e ARN-së vlerëson derivatin në kohë të shprehjes së gjeneve të çdo qelize nga ARN-ja e papërpunuar dhe e përpunuar, në të dhëna që janë vetëm fotografi të çastit. Metodat e mëparshme nuk jepnin pasiguri të bazuar në parime. veloVI është një model gjenerativ (autoenkoder variacional) ku, për çdo gen, ARN-ja e papërpunuar dhe e përpunuar ndjekin ekuacione kinetike me shpejtësi transkriptimi, përpunimi dhe degradimi. Çdo qelizë ka një kohë latente dhe një gjendje kinetike latente: induksion, gjendje e qëndrueshme e induksionit, shtypje ose gjendje e qëndrueshme e shtypjes. Kohët latente lidhen midis gjeneve përmes një përfaqësimi të përbashkët me pak dimensione, dhe inferenca bajeziane jep shpërndarjen aposteriori të shpejtësisë për çdo qelizë dhe gen. Autorët raportojnë përshtatje më të mirë, qëndrueshmëri më të madhe midis qelizave të ngjashme dhe midis mënyrave të përpunimit, si dhe një test që tregon nëse një grup të dhënash është fare i përshtatshëm për këtë analizë.</w:t>
      </w:r>
    </w:p>
    <w:p>
      <w:pPr>
        <w:keepNext/>
        <w:spacing w:after="40" w:before="80"/>
      </w:pPr>
      <w:r>
        <w:rPr>
          <w:b/>
          <w:bCs/>
          <w:color w:val="003262"/>
        </w:rPr>
        <w:t xml:space="preserve">Ekuacioni kyç.</w:t>
      </w:r>
      <w:r>
        <w:rPr>
          <w:i/>
          <w:iCs/>
          <w:color w:val="5B6573"/>
          <w:sz w:val="18"/>
          <w:szCs w:val="18"/>
        </w:rPr>
        <w:t xml:space="preserve">  (kinetika e çdo geni brenda modelit gjenerativ (formulim përfaqësues))</w:t>
      </w:r>
    </w:p>
    <w:p>
      <w:pPr>
        <w:pStyle w:val="Equation"/>
      </w:pPr>
      <m:oMathPara>
        <m:oMathParaPr>
          <m:jc m:val="center"/>
        </m:oMathParaPr>
        <m:oMath>
          <m:f>
            <m:fPr>
              <m:type m:val="bar"/>
            </m:fPr>
            <m:num>
              <m:r>
                <m:t>d</m:t>
              </m:r>
              <m:sSub>
                <m:e>
                  <m:r>
                    <m:t>u</m:t>
                  </m:r>
                </m:e>
                <m:sub>
                  <m:r>
                    <m:t>g</m:t>
                  </m:r>
                </m:sub>
              </m:sSub>
            </m:num>
            <m:den>
              <m:r>
                <m:t>d</m:t>
              </m:r>
              <m:r>
                <m:t>t</m:t>
              </m:r>
            </m:den>
          </m:f>
          <m:r>
            <m:rPr>
              <m:sty m:val="p"/>
            </m:rPr>
            <m:t>=</m:t>
          </m:r>
          <m:sSub>
            <m:e>
              <m:r>
                <m:t>α</m:t>
              </m:r>
            </m:e>
            <m:sub>
              <m:r>
                <m:t>g</m:t>
              </m:r>
              <m:r>
                <m:rPr>
                  <m:sty m:val="p"/>
                </m:rPr>
                <m:t>,</m:t>
              </m:r>
              <m:r>
                <m:t>k</m:t>
              </m:r>
            </m:sub>
          </m:sSub>
          <m:r>
            <m:rPr>
              <m:sty m:val="p"/>
            </m:rPr>
            <m:t>−</m:t>
          </m:r>
          <m:sSub>
            <m:e>
              <m:r>
                <m:t>β</m:t>
              </m:r>
            </m:e>
            <m:sub>
              <m:r>
                <m:t>g</m:t>
              </m:r>
            </m:sub>
          </m:sSub>
          <m:sSub>
            <m:e>
              <m:r>
                <m:t>u</m:t>
              </m:r>
            </m:e>
            <m:sub>
              <m:r>
                <m:t>g</m:t>
              </m:r>
            </m:sub>
          </m:sSub>
          <m:r>
            <m:rPr>
              <m:sty m:val="p"/>
            </m:rPr>
            <m:t>,</m:t>
          </m:r>
          <m:r>
            <m:t>  </m:t>
          </m:r>
          <m:f>
            <m:fPr>
              <m:type m:val="bar"/>
            </m:fPr>
            <m:num>
              <m:r>
                <m:t>d</m:t>
              </m:r>
              <m:sSub>
                <m:e>
                  <m:r>
                    <m:t>s</m:t>
                  </m:r>
                </m:e>
                <m:sub>
                  <m:r>
                    <m:t>g</m:t>
                  </m:r>
                </m:sub>
              </m:sSub>
            </m:num>
            <m:den>
              <m:r>
                <m:t>d</m:t>
              </m:r>
              <m:r>
                <m:t>t</m:t>
              </m:r>
            </m:den>
          </m:f>
          <m:r>
            <m:rPr>
              <m:sty m:val="p"/>
            </m:rPr>
            <m:t>=</m:t>
          </m:r>
          <m:sSub>
            <m:e>
              <m:r>
                <m:t>β</m:t>
              </m:r>
            </m:e>
            <m:sub>
              <m:r>
                <m:t>g</m:t>
              </m:r>
            </m:sub>
          </m:sSub>
          <m:sSub>
            <m:e>
              <m:r>
                <m:t>u</m:t>
              </m:r>
            </m:e>
            <m:sub>
              <m:r>
                <m:t>g</m:t>
              </m:r>
            </m:sub>
          </m:sSub>
          <m:r>
            <m:rPr>
              <m:sty m:val="p"/>
            </m:rPr>
            <m:t>−</m:t>
          </m:r>
          <m:sSub>
            <m:e>
              <m:r>
                <m:t>γ</m:t>
              </m:r>
            </m:e>
            <m:sub>
              <m:r>
                <m:t>g</m:t>
              </m:r>
            </m:sub>
          </m:sSub>
          <m:sSub>
            <m:e>
              <m:r>
                <m:t>s</m:t>
              </m:r>
            </m:e>
            <m:sub>
              <m:r>
                <m:t>g</m:t>
              </m:r>
            </m:sub>
          </m:sSub>
          <m:r>
            <m:rPr>
              <m:sty m:val="p"/>
            </m:rPr>
            <m:t>,</m:t>
          </m:r>
          <m:r>
            <m:t>  </m:t>
          </m:r>
          <m:sSub>
            <m:e>
              <m:r>
                <m:t>v</m:t>
              </m:r>
            </m:e>
            <m:sub>
              <m:r>
                <m:t>c</m:t>
              </m:r>
              <m:r>
                <m:t>g</m:t>
              </m:r>
            </m:sub>
          </m:sSub>
          <m:r>
            <m:rPr>
              <m:sty m:val="p"/>
            </m:rPr>
            <m:t>=</m:t>
          </m:r>
          <m:sSub>
            <m:e>
              <m:r>
                <m:t>β</m:t>
              </m:r>
            </m:e>
            <m:sub>
              <m:r>
                <m:t>g</m:t>
              </m:r>
            </m:sub>
          </m:sSub>
          <m:sSub>
            <m:e>
              <m:r>
                <m:t>u</m:t>
              </m:r>
            </m:e>
            <m:sub>
              <m:r>
                <m:t>c</m:t>
              </m:r>
              <m:r>
                <m:t>g</m:t>
              </m:r>
            </m:sub>
          </m:sSub>
          <m:r>
            <m:rPr>
              <m:sty m:val="p"/>
            </m:rPr>
            <m:t>−</m:t>
          </m:r>
          <m:sSub>
            <m:e>
              <m:r>
                <m:t>γ</m:t>
              </m:r>
            </m:e>
            <m:sub>
              <m:r>
                <m:t>g</m:t>
              </m:r>
            </m:sub>
          </m:sSub>
          <m:sSub>
            <m:e>
              <m:r>
                <m:t>s</m:t>
              </m:r>
            </m:e>
            <m:sub>
              <m:r>
                <m:t>c</m:t>
              </m:r>
              <m:r>
                <m:t>g</m:t>
              </m:r>
            </m:sub>
          </m:sSub>
        </m:oMath>
      </m:oMathPara>
    </w:p>
    <w:p>
      <w:pPr>
        <w:pStyle w:val="Equation"/>
      </w:pPr>
      <m:oMathPara>
        <m:oMathParaPr>
          <m:jc m:val="center"/>
        </m:oMathParaPr>
        <m:oMath>
          <m:sSub>
            <m:e>
              <m:r>
                <m:t>z</m:t>
              </m:r>
            </m:e>
            <m:sub>
              <m:r>
                <m:t>c</m:t>
              </m:r>
            </m:sub>
          </m:sSub>
          <m:r>
            <m:rPr>
              <m:sty m:val="p"/>
            </m:rPr>
            <m:t>∼</m:t>
          </m:r>
          <m:r>
            <m:rPr>
              <m:scr m:val="script"/>
              <m:sty m:val="p"/>
            </m:rPr>
            <m:t>N</m:t>
          </m:r>
          <m:d>
            <m:dPr>
              <m:begChr m:val="("/>
              <m:sepChr m:val=""/>
              <m:endChr m:val=")"/>
              <m:grow/>
            </m:dPr>
            <m:e>
              <m:r>
                <m:t>0</m:t>
              </m:r>
              <m:r>
                <m:rPr>
                  <m:sty m:val="p"/>
                </m:rPr>
                <m:t>,</m:t>
              </m:r>
              <m:r>
                <m:t>I</m:t>
              </m:r>
            </m:e>
          </m:d>
          <m:r>
            <m:rPr>
              <m:sty m:val="p"/>
            </m:rPr>
            <m:t>,</m:t>
          </m:r>
          <m:r>
            <m:t>  </m:t>
          </m:r>
          <m:sSub>
            <m:e>
              <m:r>
                <m:t>t</m:t>
              </m:r>
            </m:e>
            <m:sub>
              <m:r>
                <m:t>c</m:t>
              </m:r>
              <m:r>
                <m:t>g</m:t>
              </m:r>
            </m:sub>
          </m:sSub>
          <m:r>
            <m:rPr>
              <m:sty m:val="p"/>
            </m:rPr>
            <m:t>=</m:t>
          </m:r>
          <m:sSub>
            <m:e>
              <m:r>
                <m:t>f</m:t>
              </m:r>
            </m:e>
            <m:sub>
              <m:r>
                <m:t>θ</m:t>
              </m:r>
            </m:sub>
          </m:sSub>
          <m:sSub>
            <m:e>
              <m:d>
                <m:dPr>
                  <m:begChr m:val="("/>
                  <m:sepChr m:val=""/>
                  <m:endChr m:val=")"/>
                  <m:grow/>
                </m:dPr>
                <m:e>
                  <m:sSub>
                    <m:e>
                      <m:r>
                        <m:t>z</m:t>
                      </m:r>
                    </m:e>
                    <m:sub>
                      <m:r>
                        <m:t>c</m:t>
                      </m:r>
                    </m:sub>
                  </m:sSub>
                </m:e>
              </m:d>
            </m:e>
            <m:sub>
              <m:r>
                <m:t>g</m:t>
              </m:r>
            </m:sub>
          </m:sSub>
          <m:r>
            <m:rPr>
              <m:sty m:val="p"/>
            </m:rPr>
            <m:t>,</m:t>
          </m:r>
          <m:r>
            <m:t>  </m:t>
          </m:r>
          <m:sSub>
            <m:e>
              <m:bar>
                <m:barPr>
                  <m:pos m:val="top"/>
                </m:barPr>
                <m:e>
                  <m:r>
                    <m:t>u</m:t>
                  </m:r>
                </m:e>
              </m:bar>
            </m:e>
            <m:sub>
              <m:r>
                <m:t>g</m:t>
              </m:r>
            </m:sub>
          </m:sSub>
          <m:d>
            <m:dPr>
              <m:begChr m:val="("/>
              <m:sepChr m:val=""/>
              <m:endChr m:val=")"/>
              <m:grow/>
            </m:dPr>
            <m:e>
              <m:r>
                <m:t>t</m:t>
              </m:r>
            </m:e>
          </m:d>
          <m:r>
            <m:rPr>
              <m:sty m:val="p"/>
            </m:rPr>
            <m:t>=</m:t>
          </m:r>
          <m:sSub>
            <m:e>
              <m:r>
                <m:t>u</m:t>
              </m:r>
            </m:e>
            <m:sub>
              <m:r>
                <m:t>0</m:t>
              </m:r>
            </m:sub>
          </m:sSub>
          <m:sSup>
            <m:e>
              <m:r>
                <m:t>e</m:t>
              </m:r>
            </m:e>
            <m:sup>
              <m:r>
                <m:rPr>
                  <m:sty m:val="p"/>
                </m:rPr>
                <m:t>−</m:t>
              </m:r>
              <m:sSub>
                <m:e>
                  <m:r>
                    <m:t>β</m:t>
                  </m:r>
                </m:e>
                <m:sub>
                  <m:r>
                    <m:t>g</m:t>
                  </m:r>
                </m:sub>
              </m:sSub>
              <m:r>
                <m:t>t</m:t>
              </m:r>
            </m:sup>
          </m:sSup>
          <m:r>
            <m:rPr>
              <m:sty m:val="p"/>
            </m:rPr>
            <m:t>+</m:t>
          </m:r>
          <m:f>
            <m:fPr>
              <m:type m:val="bar"/>
            </m:fPr>
            <m:num>
              <m:sSub>
                <m:e>
                  <m:r>
                    <m:t>α</m:t>
                  </m:r>
                </m:e>
                <m:sub>
                  <m:r>
                    <m:t>g</m:t>
                  </m:r>
                  <m:r>
                    <m:rPr>
                      <m:sty m:val="p"/>
                    </m:rPr>
                    <m:t>,</m:t>
                  </m:r>
                  <m:r>
                    <m:t>k</m:t>
                  </m:r>
                </m:sub>
              </m:sSub>
            </m:num>
            <m:den>
              <m:sSub>
                <m:e>
                  <m:r>
                    <m:t>β</m:t>
                  </m:r>
                </m:e>
                <m:sub>
                  <m:r>
                    <m:t>g</m:t>
                  </m:r>
                </m:sub>
              </m:sSub>
            </m:den>
          </m:f>
          <m:d>
            <m:dPr>
              <m:begChr m:val="("/>
              <m:sepChr m:val=""/>
              <m:endChr m:val=")"/>
              <m:grow/>
            </m:dPr>
            <m:e>
              <m:r>
                <m:t>1</m:t>
              </m:r>
              <m:r>
                <m:rPr>
                  <m:sty m:val="p"/>
                </m:rPr>
                <m:t>−</m:t>
              </m:r>
              <m:sSup>
                <m:e>
                  <m:r>
                    <m:t>e</m:t>
                  </m:r>
                </m:e>
                <m:sup>
                  <m:r>
                    <m:rPr>
                      <m:sty m:val="p"/>
                    </m:rPr>
                    <m:t>−</m:t>
                  </m:r>
                  <m:sSub>
                    <m:e>
                      <m:r>
                        <m:t>β</m:t>
                      </m:r>
                    </m:e>
                    <m:sub>
                      <m:r>
                        <m:t>g</m:t>
                      </m:r>
                    </m:sub>
                  </m:sSub>
                  <m:r>
                    <m:t>t</m:t>
                  </m:r>
                </m:sup>
              </m:sSup>
            </m:e>
          </m:d>
        </m:oMath>
      </m:oMathPara>
    </w:p>
    <w:p>
      <w:pPr>
        <w:spacing w:after="100"/>
        <w:jc w:val="both"/>
      </w:pPr>
      <w:r>
        <w:rPr>
          <w:color w:val="3A4350"/>
          <w:sz w:val="19"/>
          <w:szCs w:val="19"/>
        </w:rPr>
        <w:t xml:space="preserve">ku </w:t>
      </w:r>
      <m:oMath>
        <m:sSub>
          <m:e>
            <m:r>
              <m:t>u</m:t>
            </m:r>
          </m:e>
          <m:sub>
            <m:r>
              <m:t>g</m:t>
            </m:r>
          </m:sub>
        </m:sSub>
      </m:oMath>
      <w:r>
        <w:rPr>
          <w:color w:val="3A4350"/>
          <w:sz w:val="19"/>
          <w:szCs w:val="19"/>
        </w:rPr>
        <w:t xml:space="preserve"> dhe </w:t>
      </w:r>
      <m:oMath>
        <m:sSub>
          <m:e>
            <m:r>
              <m:t>s</m:t>
            </m:r>
          </m:e>
          <m:sub>
            <m:r>
              <m:t>g</m:t>
            </m:r>
          </m:sub>
        </m:sSub>
      </m:oMath>
      <w:r>
        <w:rPr>
          <w:color w:val="3A4350"/>
          <w:sz w:val="19"/>
          <w:szCs w:val="19"/>
        </w:rPr>
        <w:t xml:space="preserve"> janë ARN-ja e papërpunuar dhe e përpunuar e genit </w:t>
      </w:r>
      <m:oMath>
        <m:r>
          <m:t>g</m:t>
        </m:r>
      </m:oMath>
      <w:r>
        <w:rPr>
          <w:color w:val="3A4350"/>
          <w:sz w:val="19"/>
          <w:szCs w:val="19"/>
        </w:rPr>
        <w:t xml:space="preserve">, </w:t>
      </w:r>
      <m:oMath>
        <m:sSub>
          <m:e>
            <m:r>
              <m:t>α</m:t>
            </m:r>
          </m:e>
          <m:sub>
            <m:r>
              <m:t>g</m:t>
            </m:r>
            <m:r>
              <m:rPr>
                <m:sty m:val="p"/>
              </m:rPr>
              <m:t>,</m:t>
            </m:r>
            <m:r>
              <m:t>k</m:t>
            </m:r>
          </m:sub>
        </m:sSub>
      </m:oMath>
      <w:r>
        <w:rPr>
          <w:color w:val="3A4350"/>
          <w:sz w:val="19"/>
          <w:szCs w:val="19"/>
        </w:rPr>
        <w:t xml:space="preserve"> shpejtësia e transkriptimit në gjendjen kinetike </w:t>
      </w:r>
      <m:oMath>
        <m:r>
          <m:t>k</m:t>
        </m:r>
      </m:oMath>
      <w:r>
        <w:rPr>
          <w:color w:val="3A4350"/>
          <w:sz w:val="19"/>
          <w:szCs w:val="19"/>
        </w:rPr>
        <w:t xml:space="preserve"> (zero gjatë shtypjes), </w:t>
      </w:r>
      <m:oMath>
        <m:sSub>
          <m:e>
            <m:r>
              <m:t>β</m:t>
            </m:r>
          </m:e>
          <m:sub>
            <m:r>
              <m:t>g</m:t>
            </m:r>
          </m:sub>
        </m:sSub>
      </m:oMath>
      <w:r>
        <w:rPr>
          <w:color w:val="3A4350"/>
          <w:sz w:val="19"/>
          <w:szCs w:val="19"/>
        </w:rPr>
        <w:t xml:space="preserve"> shpejtësia e përpunimit, </w:t>
      </w:r>
      <m:oMath>
        <m:sSub>
          <m:e>
            <m:r>
              <m:t>γ</m:t>
            </m:r>
          </m:e>
          <m:sub>
            <m:r>
              <m:t>g</m:t>
            </m:r>
          </m:sub>
        </m:sSub>
      </m:oMath>
      <w:r>
        <w:rPr>
          <w:color w:val="3A4350"/>
          <w:sz w:val="19"/>
          <w:szCs w:val="19"/>
        </w:rPr>
        <w:t xml:space="preserve"> ajo e degradimit, </w:t>
      </w:r>
      <m:oMath>
        <m:sSub>
          <m:e>
            <m:r>
              <m:t>z</m:t>
            </m:r>
          </m:e>
          <m:sub>
            <m:r>
              <m:t>c</m:t>
            </m:r>
          </m:sub>
        </m:sSub>
      </m:oMath>
      <w:r>
        <w:rPr>
          <w:color w:val="3A4350"/>
          <w:sz w:val="19"/>
          <w:szCs w:val="19"/>
        </w:rPr>
        <w:t xml:space="preserve"> përfaqësimi latent i qelizës </w:t>
      </w:r>
      <m:oMath>
        <m:r>
          <m:t>c</m:t>
        </m:r>
      </m:oMath>
      <w:r>
        <w:rPr>
          <w:color w:val="3A4350"/>
          <w:sz w:val="19"/>
          <w:szCs w:val="19"/>
        </w:rPr>
        <w:t xml:space="preserve">, </w:t>
      </w:r>
      <m:oMath>
        <m:sSub>
          <m:e>
            <m:r>
              <m:t>f</m:t>
            </m:r>
          </m:e>
          <m:sub>
            <m:r>
              <m:t>θ</m:t>
            </m:r>
          </m:sub>
        </m:sSub>
      </m:oMath>
      <w:r>
        <w:rPr>
          <w:color w:val="3A4350"/>
          <w:sz w:val="19"/>
          <w:szCs w:val="19"/>
        </w:rPr>
        <w:t xml:space="preserve"> dekoderi nervor që jep kohët latente </w:t>
      </w:r>
      <m:oMath>
        <m:sSub>
          <m:e>
            <m:r>
              <m:t>t</m:t>
            </m:r>
          </m:e>
          <m:sub>
            <m:r>
              <m:t>c</m:t>
            </m:r>
            <m:r>
              <m:t>g</m:t>
            </m:r>
          </m:sub>
        </m:sSub>
      </m:oMath>
      <w:r>
        <w:rPr>
          <w:color w:val="3A4350"/>
          <w:sz w:val="19"/>
          <w:szCs w:val="19"/>
        </w:rPr>
        <w:t xml:space="preserve">, dhe </w:t>
      </w:r>
      <m:oMath>
        <m:sSub>
          <m:e>
            <m:r>
              <m:t>v</m:t>
            </m:r>
          </m:e>
          <m:sub>
            <m:r>
              <m:t>c</m:t>
            </m:r>
            <m:r>
              <m:t>g</m:t>
            </m:r>
          </m:sub>
        </m:sSub>
      </m:oMath>
      <w:r>
        <w:rPr>
          <w:color w:val="3A4350"/>
          <w:sz w:val="19"/>
          <w:szCs w:val="19"/>
        </w:rPr>
        <w:t xml:space="preserve"> shpejtësia e ARN-së. Familja e saktë e gjasës nuk u konfirmua.</w:t>
      </w:r>
    </w:p>
    <w:p>
      <w:pPr>
        <w:spacing w:after="100" w:before="80"/>
        <w:jc w:val="both"/>
      </w:pPr>
      <w:r>
        <w:rPr>
          <w:b/>
          <w:bCs/>
          <w:color w:val="003262"/>
        </w:rPr>
        <w:t xml:space="preserve">Lidhja me hyrjen teorike. </w:t>
      </w:r>
      <w:r>
        <w:t xml:space="preserve">Plotëson seksionet 1.9 dhe 1.10: mëson një fushë shpejtësish të dinamikës qelizore nga të dhëna të zhurmshme dhe të pjesshme, me pasiguri, pra bën për diferencimin e qelizave atë që asimilimi i të dhënave bën për një binjak dixhital.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shpejtësinë e ARN-së në një problem inference plotësisht probabilistik, me kinetikë specifike për çdo gen, kohë latente të përbashkët dhe pasiguri të matur si për çdo qelizë, ashtu edhe për të gjithë grupin e të dhënave.</w:t>
      </w:r>
    </w:p>
    <w:p>
      <w:pPr>
        <w:pStyle w:val="Heading2"/>
        <w:keepNext/>
      </w:pPr>
      <w:r>
        <w:rPr>
          <w:color w:val="003262"/>
        </w:rPr>
        <w:t xml:space="preserve">BK2  </w:t>
      </w:r>
      <w:r>
        <w:rPr>
          <w:color w:val="1F3864"/>
        </w:rPr>
        <w:t xml:space="preserve">Proliferating active matter</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Oskar Hallatschek, Sujit S. Datta, Knut Drescher, Jörn Dunkel, Jens Elgeti, Bartłomiej Wacław, Ned S. Wingreen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Reviews Physics, vëll. 5(7), f. 407–419 (2023), Perspective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yikvtnixj6i01vq1jjmi">
              <w:r>
                <w:rPr>
                  <w:color w:val="1D4ED8"/>
                  <w:sz w:val="18"/>
                  <w:szCs w:val="18"/>
                  <w:u w:val="single"/>
                </w:rPr>
                <w:t xml:space="preserve">https://doi.org/10.1038/s42254-023-00593-0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 Hallatschek: Departments of Physics and Integrative Biology, UC Berkeley, dhe Leipzig University (dorëshkrimi i pranuar, edoc.unibas.ch)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materia aktive që shumohet · rritja e indeve dhe e tumorëve · zhurmë demografike · reagime mekanike · klasa universaliteti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Përmbledhje. </w:t>
      </w:r>
      <w:r>
        <w:t xml:space="preserve">Kjo perspektivë argumenton se fizika e materies aktive ka studiuar kryesisht sisteme me numër të fiksuar grimcash, gjë që kufizon sjelljet e gjalla që ajo mund të kapë. Shumimi dhe vdekja e qelizave e prishin ruajtjen lokale të numrit, një shenjë dalluese e jetës, dhe sjellin biomasë dhe shkallë të reja lirie që mund të shumohen vetë, përveç konsumit dhe shpërhapjes së energjisë. Autorët propozojnë ta trajtojnë shumimin si formë më vete të aktivitetit dhe të kërkojnë klasa të reja universaliteti dinamik. Zbatimet përfshijnë rritjen dhe evolucionin e biofilmave, zgjerimin e tumorëve dhe zhvillimin e embrionit nga veza e fekonduar. Sfidat e hapura janë identifikimi i parametrave të kontrollit, kuptimi i luhatjeve të mëdha dhe i reagimeve jolineare, dhe kufijtë e rrjedhës së informacionit në sistemet që riprodhohen vetë.</w:t>
      </w:r>
    </w:p>
    <w:p>
      <w:pPr>
        <w:keepNext/>
        <w:spacing w:after="40" w:before="80"/>
      </w:pPr>
      <w:r>
        <w:rPr>
          <w:b/>
          <w:bCs/>
          <w:color w:val="003262"/>
        </w:rPr>
        <w:t xml:space="preserve">Ekuacioni kyç.</w:t>
      </w:r>
      <w:r>
        <w:rPr>
          <w:i/>
          <w:iCs/>
          <w:color w:val="5B6573"/>
          <w:sz w:val="18"/>
          <w:szCs w:val="18"/>
        </w:rPr>
        <w:t xml:space="preserve">  (model minimal i vazhdueshëm i një mase qelizash që rritet nën presion, me zhurmë demografike (formulim përfaqësues))</w:t>
      </w:r>
    </w:p>
    <w:p>
      <w:pPr>
        <w:pStyle w:val="Equation"/>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v</m:t>
              </m:r>
            </m:e>
          </m:d>
          <m:r>
            <m:rPr>
              <m:sty m:val="p"/>
            </m:rPr>
            <m:t>=</m:t>
          </m:r>
          <m:d>
            <m:dPr>
              <m:begChr m:val="("/>
              <m:sepChr m:val=""/>
              <m:endChr m:val=")"/>
              <m:grow/>
            </m:dPr>
            <m:e>
              <m:r>
                <m:t>b</m:t>
              </m:r>
              <m:d>
                <m:dPr>
                  <m:begChr m:val="("/>
                  <m:sepChr m:val=""/>
                  <m:endChr m:val=")"/>
                  <m:grow/>
                </m:dPr>
                <m:e>
                  <m:r>
                    <m:t>P</m:t>
                  </m:r>
                </m:e>
              </m:d>
              <m:r>
                <m:rPr>
                  <m:sty m:val="p"/>
                </m:rPr>
                <m:t>−</m:t>
              </m:r>
              <m:r>
                <m:t>d</m:t>
              </m:r>
              <m:d>
                <m:dPr>
                  <m:begChr m:val="("/>
                  <m:sepChr m:val=""/>
                  <m:endChr m:val=")"/>
                  <m:grow/>
                </m:dPr>
                <m:e>
                  <m:r>
                    <m:t>P</m:t>
                  </m:r>
                </m:e>
              </m:d>
            </m:e>
          </m:d>
          <m:r>
            <m:t>ρ</m:t>
          </m:r>
          <m:r>
            <m:rPr>
              <m:sty m:val="p"/>
            </m:rPr>
            <m:t>+</m:t>
          </m:r>
          <m:rad>
            <m:radPr>
              <m:degHide m:val="on"/>
            </m:radPr>
            <m:deg/>
            <m:e>
              <m:d>
                <m:dPr>
                  <m:begChr m:val="("/>
                  <m:sepChr m:val=""/>
                  <m:endChr m:val=")"/>
                  <m:grow/>
                </m:dPr>
                <m:e>
                  <m:r>
                    <m:t>b</m:t>
                  </m:r>
                  <m:d>
                    <m:dPr>
                      <m:begChr m:val="("/>
                      <m:sepChr m:val=""/>
                      <m:endChr m:val=")"/>
                      <m:grow/>
                    </m:dPr>
                    <m:e>
                      <m:r>
                        <m:t>P</m:t>
                      </m:r>
                    </m:e>
                  </m:d>
                  <m:r>
                    <m:rPr>
                      <m:sty m:val="p"/>
                    </m:rPr>
                    <m:t>+</m:t>
                  </m:r>
                  <m:r>
                    <m:t>d</m:t>
                  </m:r>
                  <m:d>
                    <m:dPr>
                      <m:begChr m:val="("/>
                      <m:sepChr m:val=""/>
                      <m:endChr m:val=")"/>
                      <m:grow/>
                    </m:dPr>
                    <m:e>
                      <m:r>
                        <m:t>P</m:t>
                      </m:r>
                    </m:e>
                  </m:d>
                </m:e>
              </m:d>
              <m:r>
                <m:t>ρ</m:t>
              </m:r>
            </m:e>
          </m:rad>
          <m:r>
            <m:t> </m:t>
          </m:r>
          <m:r>
            <m:t>η</m:t>
          </m:r>
          <m:d>
            <m:dPr>
              <m:begChr m:val="("/>
              <m:sepChr m:val=""/>
              <m:endChr m:val=")"/>
              <m:grow/>
            </m:dPr>
            <m:e>
              <m:r>
                <m:t>x</m:t>
              </m:r>
              <m:r>
                <m:rPr>
                  <m:sty m:val="p"/>
                </m:rPr>
                <m:t>,</m:t>
              </m:r>
              <m:r>
                <m:t>t</m:t>
              </m:r>
            </m:e>
          </m:d>
          <m:r>
            <m:rPr>
              <m:sty m:val="p"/>
            </m:rPr>
            <m:t>,</m:t>
          </m:r>
          <m:r>
            <m:t>  </m:t>
          </m:r>
          <m:r>
            <m:t>v</m:t>
          </m:r>
          <m:r>
            <m:rPr>
              <m:sty m:val="p"/>
            </m:rPr>
            <m:t>=</m:t>
          </m:r>
          <m:r>
            <m:rPr>
              <m:sty m:val="p"/>
            </m:rPr>
            <m:t>−</m:t>
          </m:r>
          <m:f>
            <m:fPr>
              <m:type m:val="bar"/>
            </m:fPr>
            <m:num>
              <m:r>
                <m:t>1</m:t>
              </m:r>
            </m:num>
            <m:den>
              <m:r>
                <m:t>ζ</m:t>
              </m:r>
            </m:den>
          </m:f>
          <m:r>
            <m:rPr>
              <m:sty m:val="p"/>
            </m:rPr>
            <m:t>∇</m:t>
          </m:r>
          <m:r>
            <m:t>P</m:t>
          </m:r>
          <m:d>
            <m:dPr>
              <m:begChr m:val="("/>
              <m:sepChr m:val=""/>
              <m:endChr m:val=")"/>
              <m:grow/>
            </m:dPr>
            <m:e>
              <m:r>
                <m:t>ρ</m:t>
              </m:r>
            </m:e>
          </m:d>
        </m:oMath>
      </m:oMathPara>
    </w:p>
    <w:p>
      <w:pPr>
        <w:spacing w:after="100"/>
        <w:jc w:val="both"/>
      </w:pPr>
      <w:r>
        <w:rPr>
          <w:color w:val="3A4350"/>
          <w:sz w:val="19"/>
          <w:szCs w:val="19"/>
        </w:rPr>
        <w:t xml:space="preserve">ku </w:t>
      </w:r>
      <m:oMath>
        <m:r>
          <m:t>ρ</m:t>
        </m:r>
      </m:oMath>
      <w:r>
        <w:rPr>
          <w:color w:val="3A4350"/>
          <w:sz w:val="19"/>
          <w:szCs w:val="19"/>
        </w:rPr>
        <w:t xml:space="preserve"> është dendësia e qelizave, </w:t>
      </w:r>
      <m:oMath>
        <m:r>
          <m:t>v</m:t>
        </m:r>
      </m:oMath>
      <w:r>
        <w:rPr>
          <w:color w:val="3A4350"/>
          <w:sz w:val="19"/>
          <w:szCs w:val="19"/>
        </w:rPr>
        <w:t xml:space="preserve"> shpejtësia e masës që rritet, </w:t>
      </w:r>
      <m:oMath>
        <m:r>
          <m:t>b</m:t>
        </m:r>
        <m:d>
          <m:dPr>
            <m:begChr m:val="("/>
            <m:sepChr m:val=""/>
            <m:endChr m:val=")"/>
            <m:grow/>
          </m:dPr>
          <m:e>
            <m:r>
              <m:t>P</m:t>
            </m:r>
          </m:e>
        </m:d>
      </m:oMath>
      <w:r>
        <w:rPr>
          <w:color w:val="3A4350"/>
          <w:sz w:val="19"/>
          <w:szCs w:val="19"/>
        </w:rPr>
        <w:t xml:space="preserve"> dhe </w:t>
      </w:r>
      <m:oMath>
        <m:r>
          <m:t>d</m:t>
        </m:r>
        <m:d>
          <m:dPr>
            <m:begChr m:val="("/>
            <m:sepChr m:val=""/>
            <m:endChr m:val=")"/>
            <m:grow/>
          </m:dPr>
          <m:e>
            <m:r>
              <m:t>P</m:t>
            </m:r>
          </m:e>
        </m:d>
      </m:oMath>
      <w:r>
        <w:rPr>
          <w:color w:val="3A4350"/>
          <w:sz w:val="19"/>
          <w:szCs w:val="19"/>
        </w:rPr>
        <w:t xml:space="preserve"> shpejtësitë e lindjes dhe të vdekjes për qelizë, që varen nga presioni mekanik lokal </w:t>
      </w:r>
      <m:oMath>
        <m:r>
          <m:t>P</m:t>
        </m:r>
      </m:oMath>
      <w:r>
        <w:rPr>
          <w:color w:val="3A4350"/>
          <w:sz w:val="19"/>
          <w:szCs w:val="19"/>
        </w:rPr>
        <w:t xml:space="preserve"> (p.sh. përmes frenimit nga kontakti), </w:t>
      </w:r>
      <m:oMath>
        <m:r>
          <m:t>ζ</m:t>
        </m:r>
      </m:oMath>
      <w:r>
        <w:rPr>
          <w:color w:val="3A4350"/>
          <w:sz w:val="19"/>
          <w:szCs w:val="19"/>
        </w:rPr>
        <w:t xml:space="preserve"> një koeficient fërkimi (rrjedhje e tipit Darcy) dhe </w:t>
      </w:r>
      <m:oMath>
        <m:r>
          <m:t>η</m:t>
        </m:r>
      </m:oMath>
      <w:r>
        <w:rPr>
          <w:color w:val="3A4350"/>
          <w:sz w:val="19"/>
          <w:szCs w:val="19"/>
        </w:rPr>
        <w:t xml:space="preserve"> zhurmë e bardhë në hapësirë dhe kohë. Asnjë ekuacion i artikullit nuk u pa; termi burim i lindjes dhe vdekjes është tipari që përmbledhja thekson.</w:t>
      </w:r>
    </w:p>
    <w:p>
      <w:pPr>
        <w:spacing w:after="100" w:before="80"/>
        <w:jc w:val="both"/>
      </w:pPr>
      <w:r>
        <w:rPr>
          <w:b/>
          <w:bCs/>
          <w:color w:val="003262"/>
        </w:rPr>
        <w:t xml:space="preserve">Lidhja me hyrjen teorike. </w:t>
      </w:r>
      <w:r>
        <w:t xml:space="preserve">Plotëson seksionet 1.1 dhe 1.2: jep kornizën fizike për shkallën e indeve, të tumorëve dhe të embrionit, ku rritja, vdekja dhe mekanika reagojnë jolinearisht. Ekuacioni ka të njëjtën formë si një rrjedhje Darcy me burim, si ekuacioni i akuiferit.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përcakton «materien aktive që shumohet» si klasë më vete sistemesh jo-ekuilibrore, ku injektohen si energjia ashtu edhe shkallët e lirisë, dhe vendos një program kërkimi për klasat e saj të universalitetit dhe për luhatjet.</w:t>
      </w:r>
    </w:p>
    <w:p>
      <w:pPr>
        <w:pStyle w:val="Heading2"/>
        <w:keepNext/>
      </w:pPr>
      <w:r>
        <w:rPr>
          <w:color w:val="003262"/>
        </w:rPr>
        <w:t xml:space="preserve">BK3  </w:t>
      </w:r>
      <w:r>
        <w:rPr>
          <w:color w:val="1F3864"/>
        </w:rPr>
        <w:t xml:space="preserve">Competing constraints shape the nonequilibrium limits of cellular decision-making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Nicholas C. Lammers, Avi I. Flamholz, Hernan G. Garcia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vëll. 120(10), e2211203120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o25afhldh6lvfvryqjvn">
              <w:r>
                <w:rPr>
                  <w:color w:val="1D4ED8"/>
                  <w:sz w:val="18"/>
                  <w:szCs w:val="18"/>
                  <w:u w:val="single"/>
                </w:rPr>
                <w:t xml:space="preserve">https://doi.org/10.1073/pnas.2211203120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C. Lammers dhe H. G. Garcia: UC Berkeley (eScholarship, «UC Berkeley Previously Published Works»; lista e botimeve të laboratorit Garcia në garcialab.berkeley.edu); departamentet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rregullimi i genit jashtë ekuilibrit · zinxhirë Markov · shpërhapja e energjisë · ndjeshmëri, precizion dhe specifikë · shpejtësia e informacionit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Pyetja është si e ndryshon shpërhapja e energjisë, pra shtyrja e rregullimit të genit jashtë ekuilibrit, shpejtësinë dhe saktësinë me të cilën një lokus gjenetik lexon përqendrimet e faktorëve të transkriptimit për të marrë vendime qelizore. Autorët ndërtojnë modele kinetike (zinxhirë Markov) të rregullimit eukariot, ku lidhen si aktivizuesit e duhur ashtu edhe ata të gabuar, dhe krahasojnë skemat në ekuilibër me ato që konsumojnë energji. Performanca matet me ndjeshmërinë ndaj hyrjes, me precizionin (shtypjen e zhurmës), me specifikën (rezistencën ndaj aktivizimit të gabuar) dhe me shpejtësinë që rezulton e transmetimit të informacionit. Shpërhapja e energjisë mund ta përshpejtojë transmetimin e informacionit me disa rende madhësie. Përdorimi më i mirë i energjisë varet nga ndërhyrja e aktivizuesve të gabuar: kur ajo është e vogël, energjia shkon për ndjeshmëri përtej kufijve të ekuilibrit; kur është e madhe, shkon për «korrigjim» të identitetit të aktivizuesit. Mekanizmat në ekuilibër dështojnë kur ndërhyrja rritet.</w:t>
      </w:r>
    </w:p>
    <w:p>
      <w:pPr>
        <w:keepNext/>
        <w:spacing w:after="40" w:before="80"/>
      </w:pPr>
      <w:r>
        <w:rPr>
          <w:b/>
          <w:bCs/>
          <w:color w:val="003262"/>
        </w:rPr>
        <w:t xml:space="preserve">Ekuacioni kyç.</w:t>
      </w:r>
      <w:r>
        <w:rPr>
          <w:i/>
          <w:iCs/>
          <w:color w:val="5B6573"/>
          <w:sz w:val="18"/>
          <w:szCs w:val="18"/>
        </w:rPr>
        <w:t xml:space="preserve">  (zinxhiri Markov i lokusit, prodhimi i entropisë dhe shpejtësia e informacionit (formulim përfaqësues))</w:t>
      </w:r>
    </w:p>
    <w:p>
      <w:pPr>
        <w:pStyle w:val="Equation"/>
      </w:pPr>
      <m:oMathPara>
        <m:oMathParaPr>
          <m:jc m:val="center"/>
        </m:oMathParaPr>
        <m:oMath>
          <m:f>
            <m:fPr>
              <m:type m:val="bar"/>
            </m:fPr>
            <m:num>
              <m:r>
                <m:t>d</m:t>
              </m:r>
              <m:r>
                <m:t>p</m:t>
              </m:r>
            </m:num>
            <m:den>
              <m:r>
                <m:t>d</m:t>
              </m:r>
              <m:r>
                <m:t>t</m:t>
              </m:r>
            </m:den>
          </m:f>
          <m:r>
            <m:rPr>
              <m:sty m:val="p"/>
            </m:rPr>
            <m:t>=</m:t>
          </m:r>
          <m:r>
            <m:t>Q</m:t>
          </m:r>
          <m:d>
            <m:dPr>
              <m:begChr m:val="("/>
              <m:sepChr m:val=""/>
              <m:endChr m:val=")"/>
              <m:grow/>
            </m:dPr>
            <m:e>
              <m:r>
                <m:t>c</m:t>
              </m:r>
              <m:r>
                <m:rPr>
                  <m:sty m:val="p"/>
                </m:rPr>
                <m:t>,</m:t>
              </m:r>
              <m:r>
                <m:t>c</m:t>
              </m:r>
              <m:r>
                <m:rPr>
                  <m:sty m:val="p"/>
                </m:rPr>
                <m:t>′</m:t>
              </m:r>
            </m:e>
          </m:d>
          <m:r>
            <m:t>p</m:t>
          </m:r>
          <m:r>
            <m:rPr>
              <m:sty m:val="p"/>
            </m:rPr>
            <m:t>,</m:t>
          </m:r>
          <m:r>
            <m:t>  </m:t>
          </m:r>
          <m:acc>
            <m:accPr>
              <m:chr m:val="̇"/>
            </m:accPr>
            <m:e>
              <m:r>
                <m:t>S</m:t>
              </m:r>
            </m:e>
          </m:acc>
          <m:r>
            <m:rPr>
              <m:sty m:val="p"/>
            </m:rPr>
            <m:t>=</m:t>
          </m:r>
          <m:nary>
            <m:naryPr>
              <m:chr m:val="∑"/>
              <m:limLoc m:val="undOvr"/>
              <m:subHide m:val="off"/>
              <m:supHide m:val="on"/>
            </m:naryPr>
            <m:sub>
              <m:r>
                <m:t>i</m:t>
              </m:r>
              <m:r>
                <m:rPr>
                  <m:sty m:val="p"/>
                </m:rPr>
                <m:t>&lt;</m:t>
              </m:r>
              <m:r>
                <m:t>j</m:t>
              </m:r>
            </m:sub>
            <m:sup>
              <m:r>
                <m:t>​</m:t>
              </m:r>
            </m:sup>
            <m:e>
              <m:d>
                <m:dPr>
                  <m:begChr m:val="("/>
                  <m:sepChr m:val=""/>
                  <m:endChr m:val=")"/>
                  <m:grow/>
                </m:dPr>
                <m:e>
                  <m:sSub>
                    <m:e>
                      <m:r>
                        <m:t>π</m:t>
                      </m:r>
                    </m:e>
                    <m:sub>
                      <m:r>
                        <m:t>i</m:t>
                      </m:r>
                    </m:sub>
                  </m:sSub>
                  <m:sSub>
                    <m:e>
                      <m:r>
                        <m:t>Q</m:t>
                      </m:r>
                    </m:e>
                    <m:sub>
                      <m:r>
                        <m:t>j</m:t>
                      </m:r>
                      <m:r>
                        <m:t>i</m:t>
                      </m:r>
                    </m:sub>
                  </m:sSub>
                  <m:r>
                    <m:rPr>
                      <m:sty m:val="p"/>
                    </m:rPr>
                    <m:t>−</m:t>
                  </m:r>
                  <m:sSub>
                    <m:e>
                      <m:r>
                        <m:t>π</m:t>
                      </m:r>
                    </m:e>
                    <m:sub>
                      <m:r>
                        <m:t>j</m:t>
                      </m:r>
                    </m:sub>
                  </m:sSub>
                  <m:sSub>
                    <m:e>
                      <m:r>
                        <m:t>Q</m:t>
                      </m:r>
                    </m:e>
                    <m:sub>
                      <m:r>
                        <m:t>i</m:t>
                      </m:r>
                      <m:r>
                        <m:t>j</m:t>
                      </m:r>
                    </m:sub>
                  </m:sSub>
                </m:e>
              </m:d>
            </m:e>
          </m:nary>
          <m:r>
            <m:rPr>
              <m:sty m:val="p"/>
            </m:rPr>
            <m:t>ln</m:t>
          </m:r>
          <m:f>
            <m:fPr>
              <m:type m:val="bar"/>
            </m:fPr>
            <m:num>
              <m:sSub>
                <m:e>
                  <m:r>
                    <m:t>π</m:t>
                  </m:r>
                </m:e>
                <m:sub>
                  <m:r>
                    <m:t>i</m:t>
                  </m:r>
                </m:sub>
              </m:sSub>
              <m:sSub>
                <m:e>
                  <m:r>
                    <m:t>Q</m:t>
                  </m:r>
                </m:e>
                <m:sub>
                  <m:r>
                    <m:t>j</m:t>
                  </m:r>
                  <m:r>
                    <m:t>i</m:t>
                  </m:r>
                </m:sub>
              </m:sSub>
            </m:num>
            <m:den>
              <m:sSub>
                <m:e>
                  <m:r>
                    <m:t>π</m:t>
                  </m:r>
                </m:e>
                <m:sub>
                  <m:r>
                    <m:t>j</m:t>
                  </m:r>
                </m:sub>
              </m:sSub>
              <m:sSub>
                <m:e>
                  <m:r>
                    <m:t>Q</m:t>
                  </m:r>
                </m:e>
                <m:sub>
                  <m:r>
                    <m:t>i</m:t>
                  </m:r>
                  <m:r>
                    <m:t>j</m:t>
                  </m:r>
                </m:sub>
              </m:sSub>
            </m:den>
          </m:f>
          <m:r>
            <m:rPr>
              <m:sty m:val="p"/>
            </m:rPr>
            <m:t>≥</m:t>
          </m:r>
          <m:r>
            <m:t>0</m:t>
          </m:r>
        </m:oMath>
      </m:oMathPara>
    </w:p>
    <w:p>
      <w:pPr>
        <w:pStyle w:val="Equation"/>
      </w:pPr>
      <m:oMathPara>
        <m:oMathParaPr>
          <m:jc m:val="center"/>
        </m:oMathParaPr>
        <m:oMath>
          <m:r>
            <m:rPr>
              <m:scr m:val="script"/>
              <m:sty m:val="p"/>
            </m:rPr>
            <m:t>R</m:t>
          </m:r>
          <m:r>
            <m:rPr>
              <m:sty m:val="p"/>
            </m:rPr>
            <m:t>=</m:t>
          </m:r>
          <m:f>
            <m:fPr>
              <m:type m:val="bar"/>
            </m:fPr>
            <m:num>
              <m:sSup>
                <m:e>
                  <m:d>
                    <m:dPr>
                      <m:begChr m:val="("/>
                      <m:sepChr m:val=""/>
                      <m:endChr m:val=")"/>
                      <m:grow/>
                    </m:dPr>
                    <m:e>
                      <m:r>
                        <m:t>δ</m:t>
                      </m:r>
                      <m:r>
                        <m:t>c</m:t>
                      </m:r>
                    </m:e>
                  </m:d>
                </m:e>
                <m:sup>
                  <m:r>
                    <m:t>2</m:t>
                  </m:r>
                </m:sup>
              </m:sSup>
              <m:sSup>
                <m:e>
                  <m:d>
                    <m:dPr>
                      <m:begChr m:val="("/>
                      <m:sepChr m:val=""/>
                      <m:endChr m:val=")"/>
                      <m:grow/>
                    </m:dPr>
                    <m:e>
                      <m:r>
                        <m:rPr>
                          <m:sty m:val="p"/>
                        </m:rPr>
                        <m:t>∂</m:t>
                      </m:r>
                      <m:bar>
                        <m:barPr>
                          <m:pos m:val="top"/>
                        </m:barPr>
                        <m:e>
                          <m:r>
                            <m:t>r</m:t>
                          </m:r>
                        </m:e>
                      </m:bar>
                      <m:r>
                        <m:rPr>
                          <m:sty m:val="p"/>
                        </m:rPr>
                        <m:t>/</m:t>
                      </m:r>
                      <m:r>
                        <m:rPr>
                          <m:sty m:val="p"/>
                        </m:rPr>
                        <m:t>∂</m:t>
                      </m:r>
                      <m:r>
                        <m:t>c</m:t>
                      </m:r>
                    </m:e>
                  </m:d>
                </m:e>
                <m:sup>
                  <m:r>
                    <m:t>2</m:t>
                  </m:r>
                </m:sup>
              </m:sSup>
            </m:num>
            <m:den>
              <m:r>
                <m:t>2</m:t>
              </m:r>
              <m:sSubSup>
                <m:e>
                  <m:r>
                    <m:t>σ</m:t>
                  </m:r>
                </m:e>
                <m:sub>
                  <m:r>
                    <m:t>r</m:t>
                  </m:r>
                </m:sub>
                <m:sup>
                  <m:r>
                    <m:t>2</m:t>
                  </m:r>
                </m:sup>
              </m:sSubSup>
              <m:sSub>
                <m:e>
                  <m:r>
                    <m:t>τ</m:t>
                  </m:r>
                </m:e>
                <m:sub>
                  <m:r>
                    <m:t>c</m:t>
                  </m:r>
                </m:sub>
              </m:sSub>
            </m:den>
          </m:f>
          <m:r>
            <m:rPr>
              <m:sty m:val="p"/>
            </m:rPr>
            <m:t>,</m:t>
          </m:r>
          <m:r>
            <m:t>  </m:t>
          </m:r>
          <m:bar>
            <m:barPr>
              <m:pos m:val="top"/>
            </m:barPr>
            <m:e>
              <m:r>
                <m:t>r</m:t>
              </m:r>
            </m:e>
          </m:bar>
          <m:r>
            <m:rPr>
              <m:sty m:val="p"/>
            </m:rPr>
            <m:t>=</m:t>
          </m:r>
          <m:nary>
            <m:naryPr>
              <m:chr m:val="∑"/>
              <m:limLoc m:val="undOvr"/>
              <m:subHide m:val="off"/>
              <m:supHide m:val="on"/>
            </m:naryPr>
            <m:sub>
              <m:r>
                <m:t>s</m:t>
              </m:r>
            </m:sub>
            <m:sup>
              <m:r>
                <m:t>​</m:t>
              </m:r>
            </m:sup>
            <m:e>
              <m:sSub>
                <m:e>
                  <m:r>
                    <m:t>π</m:t>
                  </m:r>
                </m:e>
                <m:sub>
                  <m:r>
                    <m:t>s</m:t>
                  </m:r>
                </m:sub>
              </m:sSub>
            </m:e>
          </m:nary>
          <m:sSub>
            <m:e>
              <m:r>
                <m:t>r</m:t>
              </m:r>
            </m:e>
            <m:sub>
              <m:r>
                <m:t>s</m:t>
              </m:r>
            </m:sub>
          </m:sSub>
        </m:oMath>
      </m:oMathPara>
    </w:p>
    <w:p>
      <w:pPr>
        <w:spacing w:after="100"/>
        <w:jc w:val="both"/>
      </w:pPr>
      <w:r>
        <w:rPr>
          <w:color w:val="3A4350"/>
          <w:sz w:val="19"/>
          <w:szCs w:val="19"/>
        </w:rPr>
        <w:t xml:space="preserve">ku </w:t>
      </w:r>
      <m:oMath>
        <m:r>
          <m:t>p</m:t>
        </m:r>
      </m:oMath>
      <w:r>
        <w:rPr>
          <w:color w:val="3A4350"/>
          <w:sz w:val="19"/>
          <w:szCs w:val="19"/>
        </w:rPr>
        <w:t xml:space="preserve"> është vektori i probabiliteteve mbi mikrogjendjet e lokusit, </w:t>
      </w:r>
      <m:oMath>
        <m:r>
          <m:t>Q</m:t>
        </m:r>
      </m:oMath>
      <w:r>
        <w:rPr>
          <w:color w:val="3A4350"/>
          <w:sz w:val="19"/>
          <w:szCs w:val="19"/>
        </w:rPr>
        <w:t xml:space="preserve"> matrica e shpejtësive të kalimit, që varet nga përqendrimi i aktivizuesit të duhur </w:t>
      </w:r>
      <m:oMath>
        <m:r>
          <m:t>c</m:t>
        </m:r>
      </m:oMath>
      <w:r>
        <w:rPr>
          <w:color w:val="3A4350"/>
          <w:sz w:val="19"/>
          <w:szCs w:val="19"/>
        </w:rPr>
        <w:t xml:space="preserve"> dhe të gabuar </w:t>
      </w:r>
      <m:oMath>
        <m:r>
          <m:t>c</m:t>
        </m:r>
        <m:r>
          <m:rPr>
            <m:sty m:val="p"/>
          </m:rPr>
          <m:t>′</m:t>
        </m:r>
      </m:oMath>
      <w:r>
        <w:rPr>
          <w:color w:val="3A4350"/>
          <w:sz w:val="19"/>
          <w:szCs w:val="19"/>
        </w:rPr>
        <w:t xml:space="preserve">, </w:t>
      </w:r>
      <m:oMath>
        <m:r>
          <m:t>π</m:t>
        </m:r>
      </m:oMath>
      <w:r>
        <w:rPr>
          <w:color w:val="3A4350"/>
          <w:sz w:val="19"/>
          <w:szCs w:val="19"/>
        </w:rPr>
        <w:t xml:space="preserve"> gjendja stacionare (</w:t>
      </w:r>
      <m:oMath>
        <m:r>
          <m:t>Q</m:t>
        </m:r>
        <m:r>
          <m:t>π</m:t>
        </m:r>
        <m:r>
          <m:rPr>
            <m:sty m:val="p"/>
          </m:rPr>
          <m:t>=</m:t>
        </m:r>
        <m:r>
          <m:t>0</m:t>
        </m:r>
      </m:oMath>
      <w:r>
        <w:rPr>
          <w:color w:val="3A4350"/>
          <w:sz w:val="19"/>
          <w:szCs w:val="19"/>
        </w:rPr>
        <w:t xml:space="preserve">), </w:t>
      </w:r>
      <m:oMath>
        <m:sSub>
          <m:e>
            <m:r>
              <m:t>r</m:t>
            </m:r>
          </m:e>
          <m:sub>
            <m:r>
              <m:t>s</m:t>
            </m:r>
          </m:sub>
        </m:sSub>
      </m:oMath>
      <w:r>
        <w:rPr>
          <w:color w:val="3A4350"/>
          <w:sz w:val="19"/>
          <w:szCs w:val="19"/>
        </w:rPr>
        <w:t xml:space="preserve"> shpejtësia e transkriptimit në mikrogjendjen </w:t>
      </w:r>
      <m:oMath>
        <m:r>
          <m:t>s</m:t>
        </m:r>
      </m:oMath>
      <w:r>
        <w:rPr>
          <w:color w:val="3A4350"/>
          <w:sz w:val="19"/>
          <w:szCs w:val="19"/>
        </w:rPr>
        <w:t xml:space="preserve">, </w:t>
      </w:r>
      <m:oMath>
        <m:acc>
          <m:accPr>
            <m:chr m:val="̇"/>
          </m:accPr>
          <m:e>
            <m:r>
              <m:t>S</m:t>
            </m:r>
          </m:e>
        </m:acc>
      </m:oMath>
      <w:r>
        <w:rPr>
          <w:color w:val="3A4350"/>
          <w:sz w:val="19"/>
          <w:szCs w:val="19"/>
        </w:rPr>
        <w:t xml:space="preserve"> prodhimi i entropisë (zero vetëm në ekuilibër të detajuar), </w:t>
      </w:r>
      <m:oMath>
        <m:r>
          <m:rPr>
            <m:scr m:val="script"/>
            <m:sty m:val="p"/>
          </m:rPr>
          <m:t>R</m:t>
        </m:r>
      </m:oMath>
      <w:r>
        <w:rPr>
          <w:color w:val="3A4350"/>
          <w:sz w:val="19"/>
          <w:szCs w:val="19"/>
        </w:rPr>
        <w:t xml:space="preserve"> shpejtësia me të cilën grumbullohet raporti sinjal–zhurmë për të dalluar </w:t>
      </w:r>
      <m:oMath>
        <m:r>
          <m:t>c</m:t>
        </m:r>
      </m:oMath>
      <w:r>
        <w:rPr>
          <w:color w:val="3A4350"/>
          <w:sz w:val="19"/>
          <w:szCs w:val="19"/>
        </w:rPr>
        <w:t xml:space="preserve"> nga </w:t>
      </w:r>
      <m:oMath>
        <m:r>
          <m:t>c</m:t>
        </m:r>
        <m:r>
          <m:rPr>
            <m:sty m:val="p"/>
          </m:rPr>
          <m:t>+</m:t>
        </m:r>
        <m:r>
          <m:t>δ</m:t>
        </m:r>
        <m:r>
          <m:t>c</m:t>
        </m:r>
      </m:oMath>
      <w:r>
        <w:rPr>
          <w:color w:val="3A4350"/>
          <w:sz w:val="19"/>
          <w:szCs w:val="19"/>
        </w:rPr>
        <w:t xml:space="preserve">, dhe </w:t>
      </w:r>
      <m:oMath>
        <m:sSubSup>
          <m:e>
            <m:r>
              <m:t>σ</m:t>
            </m:r>
          </m:e>
          <m:sub>
            <m:r>
              <m:t>r</m:t>
            </m:r>
          </m:sub>
          <m:sup>
            <m:r>
              <m:t>2</m:t>
            </m:r>
          </m:sup>
        </m:sSubSup>
      </m:oMath>
      <w:r>
        <w:rPr>
          <w:color w:val="3A4350"/>
          <w:sz w:val="19"/>
          <w:szCs w:val="19"/>
        </w:rPr>
        <w:t xml:space="preserve">, </w:t>
      </w:r>
      <m:oMath>
        <m:sSub>
          <m:e>
            <m:r>
              <m:t>τ</m:t>
            </m:r>
          </m:e>
          <m:sub>
            <m:r>
              <m:t>c</m:t>
            </m:r>
          </m:sub>
        </m:sSub>
      </m:oMath>
      <w:r>
        <w:rPr>
          <w:color w:val="3A4350"/>
          <w:sz w:val="19"/>
          <w:szCs w:val="19"/>
        </w:rPr>
        <w:t xml:space="preserve"> varianca dhe koha e korrelacionit të luhatjeve të daljes.</w:t>
      </w:r>
    </w:p>
    <w:p>
      <w:pPr>
        <w:spacing w:after="100" w:before="80"/>
        <w:jc w:val="both"/>
      </w:pPr>
      <w:r>
        <w:rPr>
          <w:b/>
          <w:bCs/>
          <w:color w:val="003262"/>
        </w:rPr>
        <w:t xml:space="preserve">Lidhja me hyrjen teorike. </w:t>
      </w:r>
      <w:r>
        <w:t xml:space="preserve">Plotëson seksionet 1.3, 1.4 dhe 1.11: vendos kufijtë fizikë të asaj që një qelizë mund të mësojë nga sinjale molekulare të zhurmshme, pra informacionin e një «eksperimenti» që qeliza bën vetë.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Fut ndërhyrjen e aktivizuesve të gabuar në teorinë jo-ekuilibrore të rregullimit të genit dhe tregon se përdorimi më i mirë i energjisë kalon nga mprehja te korrigjimi kur ndërhyrja rritet.</w:t>
      </w:r>
    </w:p>
    <w:p>
      <w:pPr>
        <w:pStyle w:val="Heading1"/>
        <w:pageBreakBefore/>
      </w:pPr>
      <w:r>
        <w:rPr>
          <w:color w:val="1F3864"/>
        </w:rPr>
        <w:t xml:space="preserve">10. Sinteza: çfarë tregojnë 20 artikujt së bashku</w:t>
      </w:r>
    </w:p>
    <w:p>
      <w:pPr>
        <w:spacing w:after="120"/>
        <w:jc w:val="both"/>
      </w:pPr>
      <w:r>
        <w:t xml:space="preserve">Të 20 punimet mbulojnë të gjitha seksionet e Pjesës I. Tabela tregon për secilin shkallën e trupit ose të sistemit të gjallë,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1900"/>
        <w:gridCol w:w="3000"/>
        <w:gridCol w:w="40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1900"/>
            <w:shd w:fill="1F3864" w:color="auto" w:val="clear"/>
            <w:tcMar>
              <w:top w:type="dxa" w:w="60"/>
              <w:left w:type="dxa" w:w="100"/>
              <w:bottom w:type="dxa" w:w="60"/>
              <w:right w:type="dxa" w:w="100"/>
            </w:tcMar>
            <w:vAlign w:val="top"/>
          </w:tcPr>
          <w:p>
            <w:r>
              <w:rPr>
                <w:b/>
                <w:bCs/>
                <w:color w:val="FFFFFF"/>
                <w:sz w:val="17"/>
                <w:szCs w:val="17"/>
              </w:rPr>
              <w:t xml:space="preserve">Shkalla</w:t>
            </w:r>
          </w:p>
        </w:tc>
        <w:tc>
          <w:tcPr>
            <w:tcW w:type="dxa" w:w="30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40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1900"/>
            <w:tcMar>
              <w:top w:type="dxa" w:w="60"/>
              <w:left w:type="dxa" w:w="100"/>
              <w:bottom w:type="dxa" w:w="60"/>
              <w:right w:type="dxa" w:w="100"/>
            </w:tcMar>
            <w:vAlign w:val="top"/>
          </w:tcPr>
          <w:p>
            <w:r>
              <w:rPr>
                <w:sz w:val="17"/>
                <w:szCs w:val="17"/>
              </w:rPr>
              <w:t xml:space="preserve">Organi (zemra)</w:t>
            </w:r>
          </w:p>
        </w:tc>
        <w:tc>
          <w:tcPr>
            <w:tcW w:type="dxa" w:w="3000"/>
            <w:tcMar>
              <w:top w:type="dxa" w:w="60"/>
              <w:left w:type="dxa" w:w="100"/>
              <w:bottom w:type="dxa" w:w="60"/>
              <w:right w:type="dxa" w:w="100"/>
            </w:tcMar>
            <w:vAlign w:val="top"/>
          </w:tcPr>
          <w:p>
            <w:r>
              <w:rPr>
                <w:sz w:val="17"/>
                <w:szCs w:val="17"/>
              </w:rPr>
              <w:t xml:space="preserve">Si personalizohet zemra virtuale?</w:t>
            </w:r>
          </w:p>
        </w:tc>
        <w:tc>
          <w:tcPr>
            <w:tcW w:type="dxa" w:w="4038"/>
            <w:tcMar>
              <w:top w:type="dxa" w:w="60"/>
              <w:left w:type="dxa" w:w="100"/>
              <w:bottom w:type="dxa" w:w="60"/>
              <w:right w:type="dxa" w:w="100"/>
            </w:tcMar>
            <w:vAlign w:val="top"/>
          </w:tcPr>
          <w:p>
            <w:r>
              <w:rPr>
                <w:sz w:val="17"/>
                <w:szCs w:val="17"/>
              </w:rPr>
              <w:t xml:space="preserve">Rrjete të Purkinje-s nga EKG dhe MRI; QRS me r &gt; 0.7.</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1900"/>
            <w:shd w:fill="F7F9FC" w:color="auto" w:val="clear"/>
            <w:tcMar>
              <w:top w:type="dxa" w:w="60"/>
              <w:left w:type="dxa" w:w="100"/>
              <w:bottom w:type="dxa" w:w="60"/>
              <w:right w:type="dxa" w:w="100"/>
            </w:tcMar>
            <w:vAlign w:val="top"/>
          </w:tcPr>
          <w:p>
            <w:r>
              <w:rPr>
                <w:sz w:val="17"/>
                <w:szCs w:val="17"/>
              </w:rPr>
              <w:t xml:space="preserve">Truri i plotë</w:t>
            </w:r>
          </w:p>
        </w:tc>
        <w:tc>
          <w:tcPr>
            <w:tcW w:type="dxa" w:w="3000"/>
            <w:shd w:fill="F7F9FC" w:color="auto" w:val="clear"/>
            <w:tcMar>
              <w:top w:type="dxa" w:w="60"/>
              <w:left w:type="dxa" w:w="100"/>
              <w:bottom w:type="dxa" w:w="60"/>
              <w:right w:type="dxa" w:w="100"/>
            </w:tcMar>
            <w:vAlign w:val="top"/>
          </w:tcPr>
          <w:p>
            <w:r>
              <w:rPr>
                <w:sz w:val="17"/>
                <w:szCs w:val="17"/>
              </w:rPr>
              <w:t xml:space="preserve">Sa larg ekuilibrit punon truri?</w:t>
            </w:r>
          </w:p>
        </w:tc>
        <w:tc>
          <w:tcPr>
            <w:tcW w:type="dxa" w:w="4038"/>
            <w:shd w:fill="F7F9FC" w:color="auto" w:val="clear"/>
            <w:tcMar>
              <w:top w:type="dxa" w:w="60"/>
              <w:left w:type="dxa" w:w="100"/>
              <w:bottom w:type="dxa" w:w="60"/>
              <w:right w:type="dxa" w:w="100"/>
            </w:tcMar>
            <w:vAlign w:val="top"/>
          </w:tcPr>
          <w:p>
            <w:r>
              <w:rPr>
                <w:sz w:val="17"/>
                <w:szCs w:val="17"/>
              </w:rPr>
              <w:t xml:space="preserve">Shkelja e FDT-së vjen nga asimetria dhe hierarkia.</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1900"/>
            <w:tcMar>
              <w:top w:type="dxa" w:w="60"/>
              <w:left w:type="dxa" w:w="100"/>
              <w:bottom w:type="dxa" w:w="60"/>
              <w:right w:type="dxa" w:w="100"/>
            </w:tcMar>
            <w:vAlign w:val="top"/>
          </w:tcPr>
          <w:p>
            <w:r>
              <w:rPr>
                <w:sz w:val="17"/>
                <w:szCs w:val="17"/>
              </w:rPr>
              <w:t xml:space="preserve">Ganglionet bazale</w:t>
            </w:r>
          </w:p>
        </w:tc>
        <w:tc>
          <w:tcPr>
            <w:tcW w:type="dxa" w:w="3000"/>
            <w:tcMar>
              <w:top w:type="dxa" w:w="60"/>
              <w:left w:type="dxa" w:w="100"/>
              <w:bottom w:type="dxa" w:w="60"/>
              <w:right w:type="dxa" w:w="100"/>
            </w:tcMar>
            <w:vAlign w:val="top"/>
          </w:tcPr>
          <w:p>
            <w:r>
              <w:rPr>
                <w:sz w:val="17"/>
                <w:szCs w:val="17"/>
              </w:rPr>
              <w:t xml:space="preserve">Çfarë ndryshon levodopa?</w:t>
            </w:r>
          </w:p>
        </w:tc>
        <w:tc>
          <w:tcPr>
            <w:tcW w:type="dxa" w:w="4038"/>
            <w:tcMar>
              <w:top w:type="dxa" w:w="60"/>
              <w:left w:type="dxa" w:w="100"/>
              <w:bottom w:type="dxa" w:w="60"/>
              <w:right w:type="dxa" w:w="100"/>
            </w:tcMar>
            <w:vAlign w:val="top"/>
          </w:tcPr>
          <w:p>
            <w:r>
              <w:rPr>
                <w:sz w:val="17"/>
                <w:szCs w:val="17"/>
              </w:rPr>
              <w:t xml:space="preserve">Jolineariteti lexohet nga profili i shpërthimeve.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1900"/>
            <w:shd w:fill="F7F9FC" w:color="auto" w:val="clear"/>
            <w:tcMar>
              <w:top w:type="dxa" w:w="60"/>
              <w:left w:type="dxa" w:w="100"/>
              <w:bottom w:type="dxa" w:w="60"/>
              <w:right w:type="dxa" w:w="100"/>
            </w:tcMar>
            <w:vAlign w:val="top"/>
          </w:tcPr>
          <w:p>
            <w:r>
              <w:rPr>
                <w:sz w:val="17"/>
                <w:szCs w:val="17"/>
              </w:rPr>
              <w:t xml:space="preserve">Truri në sëmundje</w:t>
            </w:r>
          </w:p>
        </w:tc>
        <w:tc>
          <w:tcPr>
            <w:tcW w:type="dxa" w:w="3000"/>
            <w:shd w:fill="F7F9FC" w:color="auto" w:val="clear"/>
            <w:tcMar>
              <w:top w:type="dxa" w:w="60"/>
              <w:left w:type="dxa" w:w="100"/>
              <w:bottom w:type="dxa" w:w="60"/>
              <w:right w:type="dxa" w:w="100"/>
            </w:tcMar>
            <w:vAlign w:val="top"/>
          </w:tcPr>
          <w:p>
            <w:r>
              <w:rPr>
                <w:sz w:val="17"/>
                <w:szCs w:val="17"/>
              </w:rPr>
              <w:t xml:space="preserve">Si bëhet dëmi molekular rënie njohëse?</w:t>
            </w:r>
          </w:p>
        </w:tc>
        <w:tc>
          <w:tcPr>
            <w:tcW w:type="dxa" w:w="4038"/>
            <w:shd w:fill="F7F9FC" w:color="auto" w:val="clear"/>
            <w:tcMar>
              <w:top w:type="dxa" w:w="60"/>
              <w:left w:type="dxa" w:w="100"/>
              <w:bottom w:type="dxa" w:w="60"/>
              <w:right w:type="dxa" w:w="100"/>
            </w:tcMar>
            <w:vAlign w:val="top"/>
          </w:tcPr>
          <w:p>
            <w:r>
              <w:rPr>
                <w:sz w:val="17"/>
                <w:szCs w:val="17"/>
              </w:rPr>
              <w:t xml:space="preserve">Rrjet që evoluon; kalim brenda rreth 10 vjetësh.</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1900"/>
            <w:tcMar>
              <w:top w:type="dxa" w:w="60"/>
              <w:left w:type="dxa" w:w="100"/>
              <w:bottom w:type="dxa" w:w="60"/>
              <w:right w:type="dxa" w:w="100"/>
            </w:tcMar>
            <w:vAlign w:val="top"/>
          </w:tcPr>
          <w:p>
            <w:r>
              <w:rPr>
                <w:sz w:val="17"/>
                <w:szCs w:val="17"/>
              </w:rPr>
              <w:t xml:space="preserve">Metabolizmi</w:t>
            </w:r>
          </w:p>
        </w:tc>
        <w:tc>
          <w:tcPr>
            <w:tcW w:type="dxa" w:w="3000"/>
            <w:tcMar>
              <w:top w:type="dxa" w:w="60"/>
              <w:left w:type="dxa" w:w="100"/>
              <w:bottom w:type="dxa" w:w="60"/>
              <w:right w:type="dxa" w:w="100"/>
            </w:tcMar>
            <w:vAlign w:val="top"/>
          </w:tcPr>
          <w:p>
            <w:r>
              <w:rPr>
                <w:sz w:val="17"/>
                <w:szCs w:val="17"/>
              </w:rPr>
              <w:t xml:space="preserve">Si parashikohet glukoza me pak të dhëna?</w:t>
            </w:r>
          </w:p>
        </w:tc>
        <w:tc>
          <w:tcPr>
            <w:tcW w:type="dxa" w:w="4038"/>
            <w:tcMar>
              <w:top w:type="dxa" w:w="60"/>
              <w:left w:type="dxa" w:w="100"/>
              <w:bottom w:type="dxa" w:w="60"/>
              <w:right w:type="dxa" w:w="100"/>
            </w:tcMar>
            <w:vAlign w:val="top"/>
          </w:tcPr>
          <w:p>
            <w:r>
              <w:rPr>
                <w:sz w:val="17"/>
                <w:szCs w:val="17"/>
              </w:rPr>
              <w:t xml:space="preserve">OU linear, i personalizuar, me brez pasigurie.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1900"/>
            <w:shd w:fill="F7F9FC" w:color="auto" w:val="clear"/>
            <w:tcMar>
              <w:top w:type="dxa" w:w="60"/>
              <w:left w:type="dxa" w:w="100"/>
              <w:bottom w:type="dxa" w:w="60"/>
              <w:right w:type="dxa" w:w="100"/>
            </w:tcMar>
            <w:vAlign w:val="top"/>
          </w:tcPr>
          <w:p>
            <w:r>
              <w:rPr>
                <w:sz w:val="17"/>
                <w:szCs w:val="17"/>
              </w:rPr>
              <w:t xml:space="preserve">Hipotalamusi</w:t>
            </w:r>
          </w:p>
        </w:tc>
        <w:tc>
          <w:tcPr>
            <w:tcW w:type="dxa" w:w="3000"/>
            <w:shd w:fill="F7F9FC" w:color="auto" w:val="clear"/>
            <w:tcMar>
              <w:top w:type="dxa" w:w="60"/>
              <w:left w:type="dxa" w:w="100"/>
              <w:bottom w:type="dxa" w:w="60"/>
              <w:right w:type="dxa" w:w="100"/>
            </w:tcMar>
            <w:vAlign w:val="top"/>
          </w:tcPr>
          <w:p>
            <w:r>
              <w:rPr>
                <w:sz w:val="17"/>
                <w:szCs w:val="17"/>
              </w:rPr>
              <w:t xml:space="preserve">Si kodohet një gjendje e brendshme?</w:t>
            </w:r>
          </w:p>
        </w:tc>
        <w:tc>
          <w:tcPr>
            <w:tcW w:type="dxa" w:w="4038"/>
            <w:shd w:fill="F7F9FC" w:color="auto" w:val="clear"/>
            <w:tcMar>
              <w:top w:type="dxa" w:w="60"/>
              <w:left w:type="dxa" w:w="100"/>
              <w:bottom w:type="dxa" w:w="60"/>
              <w:right w:type="dxa" w:w="100"/>
            </w:tcMar>
            <w:vAlign w:val="top"/>
          </w:tcPr>
          <w:p>
            <w:r>
              <w:rPr>
                <w:sz w:val="17"/>
                <w:szCs w:val="17"/>
              </w:rPr>
              <w:t xml:space="preserve">Atraktor linjë me konstante kohore mbi 50 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1900"/>
            <w:tcMar>
              <w:top w:type="dxa" w:w="60"/>
              <w:left w:type="dxa" w:w="100"/>
              <w:bottom w:type="dxa" w:w="60"/>
              <w:right w:type="dxa" w:w="100"/>
            </w:tcMar>
            <w:vAlign w:val="top"/>
          </w:tcPr>
          <w:p>
            <w:r>
              <w:rPr>
                <w:sz w:val="17"/>
                <w:szCs w:val="17"/>
              </w:rPr>
              <w:t xml:space="preserve">Geni</w:t>
            </w:r>
          </w:p>
        </w:tc>
        <w:tc>
          <w:tcPr>
            <w:tcW w:type="dxa" w:w="3000"/>
            <w:tcMar>
              <w:top w:type="dxa" w:w="60"/>
              <w:left w:type="dxa" w:w="100"/>
              <w:bottom w:type="dxa" w:w="60"/>
              <w:right w:type="dxa" w:w="100"/>
            </w:tcMar>
            <w:vAlign w:val="top"/>
          </w:tcPr>
          <w:p>
            <w:r>
              <w:rPr>
                <w:sz w:val="17"/>
                <w:szCs w:val="17"/>
              </w:rPr>
              <w:t xml:space="preserve">Cili mekanizëm prodhon zhurmën?</w:t>
            </w:r>
          </w:p>
        </w:tc>
        <w:tc>
          <w:tcPr>
            <w:tcW w:type="dxa" w:w="4038"/>
            <w:tcMar>
              <w:top w:type="dxa" w:w="60"/>
              <w:left w:type="dxa" w:w="100"/>
              <w:bottom w:type="dxa" w:w="60"/>
              <w:right w:type="dxa" w:w="100"/>
            </w:tcMar>
            <w:vAlign w:val="top"/>
          </w:tcPr>
          <w:p>
            <w:r>
              <w:rPr>
                <w:sz w:val="17"/>
                <w:szCs w:val="17"/>
              </w:rPr>
              <w:t xml:space="preserve">SDE që nxit ekuacionin master; matje të dizajnuara.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1900"/>
            <w:shd w:fill="F7F9FC" w:color="auto" w:val="clear"/>
            <w:tcMar>
              <w:top w:type="dxa" w:w="60"/>
              <w:left w:type="dxa" w:w="100"/>
              <w:bottom w:type="dxa" w:w="60"/>
              <w:right w:type="dxa" w:w="100"/>
            </w:tcMar>
            <w:vAlign w:val="top"/>
          </w:tcPr>
          <w:p>
            <w:r>
              <w:rPr>
                <w:sz w:val="17"/>
                <w:szCs w:val="17"/>
              </w:rPr>
              <w:t xml:space="preserve">Kontrolli motor</w:t>
            </w:r>
          </w:p>
        </w:tc>
        <w:tc>
          <w:tcPr>
            <w:tcW w:type="dxa" w:w="3000"/>
            <w:shd w:fill="F7F9FC" w:color="auto" w:val="clear"/>
            <w:tcMar>
              <w:top w:type="dxa" w:w="60"/>
              <w:left w:type="dxa" w:w="100"/>
              <w:bottom w:type="dxa" w:w="60"/>
              <w:right w:type="dxa" w:w="100"/>
            </w:tcMar>
            <w:vAlign w:val="top"/>
          </w:tcPr>
          <w:p>
            <w:r>
              <w:rPr>
                <w:sz w:val="17"/>
                <w:szCs w:val="17"/>
              </w:rPr>
              <w:t xml:space="preserve">Si bëhet lëvizja e shpejtë dhe e saktë?</w:t>
            </w:r>
          </w:p>
        </w:tc>
        <w:tc>
          <w:tcPr>
            <w:tcW w:type="dxa" w:w="4038"/>
            <w:shd w:fill="F7F9FC" w:color="auto" w:val="clear"/>
            <w:tcMar>
              <w:top w:type="dxa" w:w="60"/>
              <w:left w:type="dxa" w:w="100"/>
              <w:bottom w:type="dxa" w:w="60"/>
              <w:right w:type="dxa" w:w="100"/>
            </w:tcMar>
            <w:vAlign w:val="top"/>
          </w:tcPr>
          <w:p>
            <w:r>
              <w:rPr>
                <w:sz w:val="17"/>
                <w:szCs w:val="17"/>
              </w:rPr>
              <w:t xml:space="preserve">Diversiteti midis shtresave e kapërcen kompromisin.</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1900"/>
            <w:tcMar>
              <w:top w:type="dxa" w:w="60"/>
              <w:left w:type="dxa" w:w="100"/>
              <w:bottom w:type="dxa" w:w="60"/>
              <w:right w:type="dxa" w:w="100"/>
            </w:tcMar>
            <w:vAlign w:val="top"/>
          </w:tcPr>
          <w:p>
            <w:r>
              <w:rPr>
                <w:sz w:val="17"/>
                <w:szCs w:val="17"/>
              </w:rPr>
              <w:t xml:space="preserve">Molekula</w:t>
            </w:r>
          </w:p>
        </w:tc>
        <w:tc>
          <w:tcPr>
            <w:tcW w:type="dxa" w:w="3000"/>
            <w:tcMar>
              <w:top w:type="dxa" w:w="60"/>
              <w:left w:type="dxa" w:w="100"/>
              <w:bottom w:type="dxa" w:w="60"/>
              <w:right w:type="dxa" w:w="100"/>
            </w:tcMar>
            <w:vAlign w:val="top"/>
          </w:tcPr>
          <w:p>
            <w:r>
              <w:rPr>
                <w:sz w:val="17"/>
                <w:szCs w:val="17"/>
              </w:rPr>
              <w:t xml:space="preserve">Sa e mprehtë mund të jetë në ekuilibër?</w:t>
            </w:r>
          </w:p>
        </w:tc>
        <w:tc>
          <w:tcPr>
            <w:tcW w:type="dxa" w:w="4038"/>
            <w:tcMar>
              <w:top w:type="dxa" w:w="60"/>
              <w:left w:type="dxa" w:w="100"/>
              <w:bottom w:type="dxa" w:w="60"/>
              <w:right w:type="dxa" w:w="100"/>
            </w:tcMar>
            <w:vAlign w:val="top"/>
          </w:tcPr>
          <w:p>
            <w:r>
              <w:rPr>
                <w:sz w:val="17"/>
                <w:szCs w:val="17"/>
              </w:rPr>
              <w:t xml:space="preserve">Hill-i me koeficient N është kufiri.</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1900"/>
            <w:shd w:fill="F7F9FC" w:color="auto" w:val="clear"/>
            <w:tcMar>
              <w:top w:type="dxa" w:w="60"/>
              <w:left w:type="dxa" w:w="100"/>
              <w:bottom w:type="dxa" w:w="60"/>
              <w:right w:type="dxa" w:w="100"/>
            </w:tcMar>
            <w:vAlign w:val="top"/>
          </w:tcPr>
          <w:p>
            <w:r>
              <w:rPr>
                <w:sz w:val="17"/>
                <w:szCs w:val="17"/>
              </w:rPr>
              <w:t xml:space="preserve">Qeliza</w:t>
            </w:r>
          </w:p>
        </w:tc>
        <w:tc>
          <w:tcPr>
            <w:tcW w:type="dxa" w:w="3000"/>
            <w:shd w:fill="F7F9FC" w:color="auto" w:val="clear"/>
            <w:tcMar>
              <w:top w:type="dxa" w:w="60"/>
              <w:left w:type="dxa" w:w="100"/>
              <w:bottom w:type="dxa" w:w="60"/>
              <w:right w:type="dxa" w:w="100"/>
            </w:tcMar>
            <w:vAlign w:val="top"/>
          </w:tcPr>
          <w:p>
            <w:r>
              <w:rPr>
                <w:sz w:val="17"/>
                <w:szCs w:val="17"/>
              </w:rPr>
              <w:t xml:space="preserve">Zhurmë e brendshme apo e jashtme?</w:t>
            </w:r>
          </w:p>
        </w:tc>
        <w:tc>
          <w:tcPr>
            <w:tcW w:type="dxa" w:w="4038"/>
            <w:shd w:fill="F7F9FC" w:color="auto" w:val="clear"/>
            <w:tcMar>
              <w:top w:type="dxa" w:w="60"/>
              <w:left w:type="dxa" w:w="100"/>
              <w:bottom w:type="dxa" w:w="60"/>
              <w:right w:type="dxa" w:w="100"/>
            </w:tcMar>
            <w:vAlign w:val="top"/>
          </w:tcPr>
          <w:p>
            <w:r>
              <w:rPr>
                <w:sz w:val="17"/>
                <w:szCs w:val="17"/>
              </w:rPr>
              <w:t xml:space="preserve">Forca rikthyese e zbërthen nga një seri kohore.</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1900"/>
            <w:tcMar>
              <w:top w:type="dxa" w:w="60"/>
              <w:left w:type="dxa" w:w="100"/>
              <w:bottom w:type="dxa" w:w="60"/>
              <w:right w:type="dxa" w:w="100"/>
            </w:tcMar>
            <w:vAlign w:val="top"/>
          </w:tcPr>
          <w:p>
            <w:r>
              <w:rPr>
                <w:sz w:val="17"/>
                <w:szCs w:val="17"/>
              </w:rPr>
              <w:t xml:space="preserve">Truri në gjumë</w:t>
            </w:r>
          </w:p>
        </w:tc>
        <w:tc>
          <w:tcPr>
            <w:tcW w:type="dxa" w:w="3000"/>
            <w:tcMar>
              <w:top w:type="dxa" w:w="60"/>
              <w:left w:type="dxa" w:w="100"/>
              <w:bottom w:type="dxa" w:w="60"/>
              <w:right w:type="dxa" w:w="100"/>
            </w:tcMar>
            <w:vAlign w:val="top"/>
          </w:tcPr>
          <w:p>
            <w:r>
              <w:rPr>
                <w:sz w:val="17"/>
                <w:szCs w:val="17"/>
              </w:rPr>
              <w:t xml:space="preserve">A formojnë ritmet një rrjet?</w:t>
            </w:r>
          </w:p>
        </w:tc>
        <w:tc>
          <w:tcPr>
            <w:tcW w:type="dxa" w:w="4038"/>
            <w:tcMar>
              <w:top w:type="dxa" w:w="60"/>
              <w:left w:type="dxa" w:w="100"/>
              <w:bottom w:type="dxa" w:w="60"/>
              <w:right w:type="dxa" w:w="100"/>
            </w:tcMar>
            <w:vAlign w:val="top"/>
          </w:tcPr>
          <w:p>
            <w:r>
              <w:rPr>
                <w:sz w:val="17"/>
                <w:szCs w:val="17"/>
              </w:rPr>
              <w:t xml:space="preserve">Çdo fazë e gjumit ka rrjetin e vet.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1900"/>
            <w:shd w:fill="F7F9FC" w:color="auto" w:val="clear"/>
            <w:tcMar>
              <w:top w:type="dxa" w:w="60"/>
              <w:left w:type="dxa" w:w="100"/>
              <w:bottom w:type="dxa" w:w="60"/>
              <w:right w:type="dxa" w:w="100"/>
            </w:tcMar>
            <w:vAlign w:val="top"/>
          </w:tcPr>
          <w:p>
            <w:r>
              <w:rPr>
                <w:sz w:val="17"/>
                <w:szCs w:val="17"/>
              </w:rPr>
              <w:t xml:space="preserve">Embrioni</w:t>
            </w:r>
          </w:p>
        </w:tc>
        <w:tc>
          <w:tcPr>
            <w:tcW w:type="dxa" w:w="3000"/>
            <w:shd w:fill="F7F9FC" w:color="auto" w:val="clear"/>
            <w:tcMar>
              <w:top w:type="dxa" w:w="60"/>
              <w:left w:type="dxa" w:w="100"/>
              <w:bottom w:type="dxa" w:w="60"/>
              <w:right w:type="dxa" w:w="100"/>
            </w:tcMar>
            <w:vAlign w:val="top"/>
          </w:tcPr>
          <w:p>
            <w:r>
              <w:rPr>
                <w:sz w:val="17"/>
                <w:szCs w:val="17"/>
              </w:rPr>
              <w:t xml:space="preserve">A nxirret rrjeti nga një parim?</w:t>
            </w:r>
          </w:p>
        </w:tc>
        <w:tc>
          <w:tcPr>
            <w:tcW w:type="dxa" w:w="4038"/>
            <w:shd w:fill="F7F9FC" w:color="auto" w:val="clear"/>
            <w:tcMar>
              <w:top w:type="dxa" w:w="60"/>
              <w:left w:type="dxa" w:w="100"/>
              <w:bottom w:type="dxa" w:w="60"/>
              <w:right w:type="dxa" w:w="100"/>
            </w:tcMar>
            <w:vAlign w:val="top"/>
          </w:tcPr>
          <w:p>
            <w:r>
              <w:rPr>
                <w:sz w:val="17"/>
                <w:szCs w:val="17"/>
              </w:rPr>
              <w:t xml:space="preserve">Maksimizimi i informacionit jep rrjetin real.</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1900"/>
            <w:tcMar>
              <w:top w:type="dxa" w:w="60"/>
              <w:left w:type="dxa" w:w="100"/>
              <w:bottom w:type="dxa" w:w="60"/>
              <w:right w:type="dxa" w:w="100"/>
            </w:tcMar>
            <w:vAlign w:val="top"/>
          </w:tcPr>
          <w:p>
            <w:r>
              <w:rPr>
                <w:sz w:val="17"/>
                <w:szCs w:val="17"/>
              </w:rPr>
              <w:t xml:space="preserve">Sjellja</w:t>
            </w:r>
          </w:p>
        </w:tc>
        <w:tc>
          <w:tcPr>
            <w:tcW w:type="dxa" w:w="3000"/>
            <w:tcMar>
              <w:top w:type="dxa" w:w="60"/>
              <w:left w:type="dxa" w:w="100"/>
              <w:bottom w:type="dxa" w:w="60"/>
              <w:right w:type="dxa" w:w="100"/>
            </w:tcMar>
            <w:vAlign w:val="top"/>
          </w:tcPr>
          <w:p>
            <w:r>
              <w:rPr>
                <w:sz w:val="17"/>
                <w:szCs w:val="17"/>
              </w:rPr>
              <w:t xml:space="preserve">Çfarë është dimensionaliteti?</w:t>
            </w:r>
          </w:p>
        </w:tc>
        <w:tc>
          <w:tcPr>
            <w:tcW w:type="dxa" w:w="4038"/>
            <w:tcMar>
              <w:top w:type="dxa" w:w="60"/>
              <w:left w:type="dxa" w:w="100"/>
              <w:bottom w:type="dxa" w:w="60"/>
              <w:right w:type="dxa" w:w="100"/>
            </w:tcMar>
            <w:vAlign w:val="top"/>
          </w:tcPr>
          <w:p>
            <w:r>
              <w:rPr>
                <w:sz w:val="17"/>
                <w:szCs w:val="17"/>
              </w:rPr>
              <w:t xml:space="preserve">Numri i mënyrave parashikuese, jo varianca.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1900"/>
            <w:shd w:fill="F7F9FC" w:color="auto" w:val="clear"/>
            <w:tcMar>
              <w:top w:type="dxa" w:w="60"/>
              <w:left w:type="dxa" w:w="100"/>
              <w:bottom w:type="dxa" w:w="60"/>
              <w:right w:type="dxa" w:w="100"/>
            </w:tcMar>
            <w:vAlign w:val="top"/>
          </w:tcPr>
          <w:p>
            <w:r>
              <w:rPr>
                <w:sz w:val="17"/>
                <w:szCs w:val="17"/>
              </w:rPr>
              <w:t xml:space="preserve">Vendimet</w:t>
            </w:r>
          </w:p>
        </w:tc>
        <w:tc>
          <w:tcPr>
            <w:tcW w:type="dxa" w:w="3000"/>
            <w:shd w:fill="F7F9FC" w:color="auto" w:val="clear"/>
            <w:tcMar>
              <w:top w:type="dxa" w:w="60"/>
              <w:left w:type="dxa" w:w="100"/>
              <w:bottom w:type="dxa" w:w="60"/>
              <w:right w:type="dxa" w:w="100"/>
            </w:tcMar>
            <w:vAlign w:val="top"/>
          </w:tcPr>
          <w:p>
            <w:r>
              <w:rPr>
                <w:sz w:val="17"/>
                <w:szCs w:val="17"/>
              </w:rPr>
              <w:t xml:space="preserve">Një strategji apo disa?</w:t>
            </w:r>
          </w:p>
        </w:tc>
        <w:tc>
          <w:tcPr>
            <w:tcW w:type="dxa" w:w="4038"/>
            <w:shd w:fill="F7F9FC" w:color="auto" w:val="clear"/>
            <w:tcMar>
              <w:top w:type="dxa" w:w="60"/>
              <w:left w:type="dxa" w:w="100"/>
              <w:bottom w:type="dxa" w:w="60"/>
              <w:right w:type="dxa" w:w="100"/>
            </w:tcMar>
            <w:vAlign w:val="top"/>
          </w:tcPr>
          <w:p>
            <w:r>
              <w:rPr>
                <w:sz w:val="17"/>
                <w:szCs w:val="17"/>
              </w:rPr>
              <w:t xml:space="preserve">Kalime Markov midis strategjive diskrete.</w:t>
            </w:r>
          </w:p>
        </w:tc>
      </w:tr>
      <w:tr>
        <w:trPr>
          <w:cantSplit/>
        </w:trPr>
        <w:tc>
          <w:tcPr>
            <w:tcW w:type="dxa" w:w="700"/>
            <w:tcMar>
              <w:top w:type="dxa" w:w="60"/>
              <w:left w:type="dxa" w:w="100"/>
              <w:bottom w:type="dxa" w:w="60"/>
              <w:right w:type="dxa" w:w="100"/>
            </w:tcMar>
            <w:vAlign w:val="top"/>
          </w:tcPr>
          <w:p>
            <w:r>
              <w:rPr>
                <w:sz w:val="17"/>
                <w:szCs w:val="17"/>
              </w:rPr>
              <w:t xml:space="preserve">M1</w:t>
            </w:r>
          </w:p>
        </w:tc>
        <w:tc>
          <w:tcPr>
            <w:tcW w:type="dxa" w:w="1900"/>
            <w:tcMar>
              <w:top w:type="dxa" w:w="60"/>
              <w:left w:type="dxa" w:w="100"/>
              <w:bottom w:type="dxa" w:w="60"/>
              <w:right w:type="dxa" w:w="100"/>
            </w:tcMar>
            <w:vAlign w:val="top"/>
          </w:tcPr>
          <w:p>
            <w:r>
              <w:rPr>
                <w:sz w:val="17"/>
                <w:szCs w:val="17"/>
              </w:rPr>
              <w:t xml:space="preserve">Korteksi</w:t>
            </w:r>
          </w:p>
        </w:tc>
        <w:tc>
          <w:tcPr>
            <w:tcW w:type="dxa" w:w="3000"/>
            <w:tcMar>
              <w:top w:type="dxa" w:w="60"/>
              <w:left w:type="dxa" w:w="100"/>
              <w:bottom w:type="dxa" w:w="60"/>
              <w:right w:type="dxa" w:w="100"/>
            </w:tcMar>
            <w:vAlign w:val="top"/>
          </w:tcPr>
          <w:p>
            <w:r>
              <w:rPr>
                <w:sz w:val="17"/>
                <w:szCs w:val="17"/>
              </w:rPr>
              <w:t xml:space="preserve">Si e ndryshon anestezia stabilitetin?</w:t>
            </w:r>
          </w:p>
        </w:tc>
        <w:tc>
          <w:tcPr>
            <w:tcW w:type="dxa" w:w="4038"/>
            <w:tcMar>
              <w:top w:type="dxa" w:w="60"/>
              <w:left w:type="dxa" w:w="100"/>
              <w:bottom w:type="dxa" w:w="60"/>
              <w:right w:type="dxa" w:w="100"/>
            </w:tcMar>
            <w:vAlign w:val="top"/>
          </w:tcPr>
          <w:p>
            <w:r>
              <w:rPr>
                <w:sz w:val="17"/>
                <w:szCs w:val="17"/>
              </w:rPr>
              <w:t xml:space="preserve">Propofoli e destabilizon dinamikën.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M2</w:t>
            </w:r>
          </w:p>
        </w:tc>
        <w:tc>
          <w:tcPr>
            <w:tcW w:type="dxa" w:w="1900"/>
            <w:shd w:fill="F7F9FC" w:color="auto" w:val="clear"/>
            <w:tcMar>
              <w:top w:type="dxa" w:w="60"/>
              <w:left w:type="dxa" w:w="100"/>
              <w:bottom w:type="dxa" w:w="60"/>
              <w:right w:type="dxa" w:w="100"/>
            </w:tcMar>
            <w:vAlign w:val="top"/>
          </w:tcPr>
          <w:p>
            <w:r>
              <w:rPr>
                <w:sz w:val="17"/>
                <w:szCs w:val="17"/>
              </w:rPr>
              <w:t xml:space="preserve">Mikrobioma</w:t>
            </w:r>
          </w:p>
        </w:tc>
        <w:tc>
          <w:tcPr>
            <w:tcW w:type="dxa" w:w="3000"/>
            <w:shd w:fill="F7F9FC" w:color="auto" w:val="clear"/>
            <w:tcMar>
              <w:top w:type="dxa" w:w="60"/>
              <w:left w:type="dxa" w:w="100"/>
              <w:bottom w:type="dxa" w:w="60"/>
              <w:right w:type="dxa" w:w="100"/>
            </w:tcMar>
            <w:vAlign w:val="top"/>
          </w:tcPr>
          <w:p>
            <w:r>
              <w:rPr>
                <w:sz w:val="17"/>
                <w:szCs w:val="17"/>
              </w:rPr>
              <w:t xml:space="preserve">Kur lindin luhatjet?</w:t>
            </w:r>
          </w:p>
        </w:tc>
        <w:tc>
          <w:tcPr>
            <w:tcW w:type="dxa" w:w="4038"/>
            <w:shd w:fill="F7F9FC" w:color="auto" w:val="clear"/>
            <w:tcMar>
              <w:top w:type="dxa" w:w="60"/>
              <w:left w:type="dxa" w:w="100"/>
              <w:bottom w:type="dxa" w:w="60"/>
              <w:right w:type="dxa" w:w="100"/>
            </w:tcMar>
            <w:vAlign w:val="top"/>
          </w:tcPr>
          <w:p>
            <w:r>
              <w:rPr>
                <w:sz w:val="17"/>
                <w:szCs w:val="17"/>
              </w:rPr>
              <w:t xml:space="preserve">Tri faza nga dy parametra kolektivë.</w:t>
            </w:r>
          </w:p>
        </w:tc>
      </w:tr>
      <w:tr>
        <w:trPr>
          <w:cantSplit/>
        </w:trPr>
        <w:tc>
          <w:tcPr>
            <w:tcW w:type="dxa" w:w="700"/>
            <w:tcMar>
              <w:top w:type="dxa" w:w="60"/>
              <w:left w:type="dxa" w:w="100"/>
              <w:bottom w:type="dxa" w:w="60"/>
              <w:right w:type="dxa" w:w="100"/>
            </w:tcMar>
            <w:vAlign w:val="top"/>
          </w:tcPr>
          <w:p>
            <w:r>
              <w:rPr>
                <w:sz w:val="17"/>
                <w:szCs w:val="17"/>
              </w:rPr>
              <w:t xml:space="preserve">M3</w:t>
            </w:r>
          </w:p>
        </w:tc>
        <w:tc>
          <w:tcPr>
            <w:tcW w:type="dxa" w:w="1900"/>
            <w:tcMar>
              <w:top w:type="dxa" w:w="60"/>
              <w:left w:type="dxa" w:w="100"/>
              <w:bottom w:type="dxa" w:w="60"/>
              <w:right w:type="dxa" w:w="100"/>
            </w:tcMar>
            <w:vAlign w:val="top"/>
          </w:tcPr>
          <w:p>
            <w:r>
              <w:rPr>
                <w:sz w:val="17"/>
                <w:szCs w:val="17"/>
              </w:rPr>
              <w:t xml:space="preserve">Kromatina</w:t>
            </w:r>
          </w:p>
        </w:tc>
        <w:tc>
          <w:tcPr>
            <w:tcW w:type="dxa" w:w="3000"/>
            <w:tcMar>
              <w:top w:type="dxa" w:w="60"/>
              <w:left w:type="dxa" w:w="100"/>
              <w:bottom w:type="dxa" w:w="60"/>
              <w:right w:type="dxa" w:w="100"/>
            </w:tcMar>
            <w:vAlign w:val="top"/>
          </w:tcPr>
          <w:p>
            <w:r>
              <w:rPr>
                <w:sz w:val="17"/>
                <w:szCs w:val="17"/>
              </w:rPr>
              <w:t xml:space="preserve">Si mbahet mend gjendja e genit?</w:t>
            </w:r>
          </w:p>
        </w:tc>
        <w:tc>
          <w:tcPr>
            <w:tcW w:type="dxa" w:w="4038"/>
            <w:tcMar>
              <w:top w:type="dxa" w:w="60"/>
              <w:left w:type="dxa" w:w="100"/>
              <w:bottom w:type="dxa" w:w="60"/>
              <w:right w:type="dxa" w:w="100"/>
            </w:tcMar>
            <w:vAlign w:val="top"/>
          </w:tcPr>
          <w:p>
            <w:r>
              <w:rPr>
                <w:sz w:val="17"/>
                <w:szCs w:val="17"/>
              </w:rPr>
              <w:t xml:space="preserve">Bistabilitet nga ndarja e shkallëve kohore.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BK1</w:t>
            </w:r>
          </w:p>
        </w:tc>
        <w:tc>
          <w:tcPr>
            <w:tcW w:type="dxa" w:w="1900"/>
            <w:shd w:fill="F7F9FC" w:color="auto" w:val="clear"/>
            <w:tcMar>
              <w:top w:type="dxa" w:w="60"/>
              <w:left w:type="dxa" w:w="100"/>
              <w:bottom w:type="dxa" w:w="60"/>
              <w:right w:type="dxa" w:w="100"/>
            </w:tcMar>
            <w:vAlign w:val="top"/>
          </w:tcPr>
          <w:p>
            <w:r>
              <w:rPr>
                <w:sz w:val="17"/>
                <w:szCs w:val="17"/>
              </w:rPr>
              <w:t xml:space="preserve">Qelizat e veçanta</w:t>
            </w:r>
          </w:p>
        </w:tc>
        <w:tc>
          <w:tcPr>
            <w:tcW w:type="dxa" w:w="3000"/>
            <w:shd w:fill="F7F9FC" w:color="auto" w:val="clear"/>
            <w:tcMar>
              <w:top w:type="dxa" w:w="60"/>
              <w:left w:type="dxa" w:w="100"/>
              <w:bottom w:type="dxa" w:w="60"/>
              <w:right w:type="dxa" w:w="100"/>
            </w:tcMar>
            <w:vAlign w:val="top"/>
          </w:tcPr>
          <w:p>
            <w:r>
              <w:rPr>
                <w:sz w:val="17"/>
                <w:szCs w:val="17"/>
              </w:rPr>
              <w:t xml:space="preserve">Si vlerësohet shpejtësia e ARN-së?</w:t>
            </w:r>
          </w:p>
        </w:tc>
        <w:tc>
          <w:tcPr>
            <w:tcW w:type="dxa" w:w="4038"/>
            <w:shd w:fill="F7F9FC" w:color="auto" w:val="clear"/>
            <w:tcMar>
              <w:top w:type="dxa" w:w="60"/>
              <w:left w:type="dxa" w:w="100"/>
              <w:bottom w:type="dxa" w:w="60"/>
              <w:right w:type="dxa" w:w="100"/>
            </w:tcMar>
            <w:vAlign w:val="top"/>
          </w:tcPr>
          <w:p>
            <w:r>
              <w:rPr>
                <w:sz w:val="17"/>
                <w:szCs w:val="17"/>
              </w:rPr>
              <w:t xml:space="preserve">Model gjenerativ me pasiguri bajeziane.</w:t>
            </w:r>
          </w:p>
        </w:tc>
      </w:tr>
      <w:tr>
        <w:trPr>
          <w:cantSplit/>
        </w:trPr>
        <w:tc>
          <w:tcPr>
            <w:tcW w:type="dxa" w:w="700"/>
            <w:tcMar>
              <w:top w:type="dxa" w:w="60"/>
              <w:left w:type="dxa" w:w="100"/>
              <w:bottom w:type="dxa" w:w="60"/>
              <w:right w:type="dxa" w:w="100"/>
            </w:tcMar>
            <w:vAlign w:val="top"/>
          </w:tcPr>
          <w:p>
            <w:r>
              <w:rPr>
                <w:sz w:val="17"/>
                <w:szCs w:val="17"/>
              </w:rPr>
              <w:t xml:space="preserve">BK2</w:t>
            </w:r>
          </w:p>
        </w:tc>
        <w:tc>
          <w:tcPr>
            <w:tcW w:type="dxa" w:w="1900"/>
            <w:tcMar>
              <w:top w:type="dxa" w:w="60"/>
              <w:left w:type="dxa" w:w="100"/>
              <w:bottom w:type="dxa" w:w="60"/>
              <w:right w:type="dxa" w:w="100"/>
            </w:tcMar>
            <w:vAlign w:val="top"/>
          </w:tcPr>
          <w:p>
            <w:r>
              <w:rPr>
                <w:sz w:val="17"/>
                <w:szCs w:val="17"/>
              </w:rPr>
              <w:t xml:space="preserve">Indet dhe tumorët</w:t>
            </w:r>
          </w:p>
        </w:tc>
        <w:tc>
          <w:tcPr>
            <w:tcW w:type="dxa" w:w="3000"/>
            <w:tcMar>
              <w:top w:type="dxa" w:w="60"/>
              <w:left w:type="dxa" w:w="100"/>
              <w:bottom w:type="dxa" w:w="60"/>
              <w:right w:type="dxa" w:w="100"/>
            </w:tcMar>
            <w:vAlign w:val="top"/>
          </w:tcPr>
          <w:p>
            <w:r>
              <w:rPr>
                <w:sz w:val="17"/>
                <w:szCs w:val="17"/>
              </w:rPr>
              <w:t xml:space="preserve">Çfarë ndodh kur grimcat shumohen?</w:t>
            </w:r>
          </w:p>
        </w:tc>
        <w:tc>
          <w:tcPr>
            <w:tcW w:type="dxa" w:w="4038"/>
            <w:tcMar>
              <w:top w:type="dxa" w:w="60"/>
              <w:left w:type="dxa" w:w="100"/>
              <w:bottom w:type="dxa" w:w="60"/>
              <w:right w:type="dxa" w:w="100"/>
            </w:tcMar>
            <w:vAlign w:val="top"/>
          </w:tcPr>
          <w:p>
            <w:r>
              <w:rPr>
                <w:sz w:val="17"/>
                <w:szCs w:val="17"/>
              </w:rPr>
              <w:t xml:space="preserve">Klasë e re e materies aktive.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BK3</w:t>
            </w:r>
          </w:p>
        </w:tc>
        <w:tc>
          <w:tcPr>
            <w:tcW w:type="dxa" w:w="1900"/>
            <w:shd w:fill="F7F9FC" w:color="auto" w:val="clear"/>
            <w:tcMar>
              <w:top w:type="dxa" w:w="60"/>
              <w:left w:type="dxa" w:w="100"/>
              <w:bottom w:type="dxa" w:w="60"/>
              <w:right w:type="dxa" w:w="100"/>
            </w:tcMar>
            <w:vAlign w:val="top"/>
          </w:tcPr>
          <w:p>
            <w:r>
              <w:rPr>
                <w:sz w:val="17"/>
                <w:szCs w:val="17"/>
              </w:rPr>
              <w:t xml:space="preserve">Rregullimi i genit</w:t>
            </w:r>
          </w:p>
        </w:tc>
        <w:tc>
          <w:tcPr>
            <w:tcW w:type="dxa" w:w="3000"/>
            <w:shd w:fill="F7F9FC" w:color="auto" w:val="clear"/>
            <w:tcMar>
              <w:top w:type="dxa" w:w="60"/>
              <w:left w:type="dxa" w:w="100"/>
              <w:bottom w:type="dxa" w:w="60"/>
              <w:right w:type="dxa" w:w="100"/>
            </w:tcMar>
            <w:vAlign w:val="top"/>
          </w:tcPr>
          <w:p>
            <w:r>
              <w:rPr>
                <w:sz w:val="17"/>
                <w:szCs w:val="17"/>
              </w:rPr>
              <w:t xml:space="preserve">Sa vlen energjia për vendimin?</w:t>
            </w:r>
          </w:p>
        </w:tc>
        <w:tc>
          <w:tcPr>
            <w:tcW w:type="dxa" w:w="4038"/>
            <w:shd w:fill="F7F9FC" w:color="auto" w:val="clear"/>
            <w:tcMar>
              <w:top w:type="dxa" w:w="60"/>
              <w:left w:type="dxa" w:w="100"/>
              <w:bottom w:type="dxa" w:w="60"/>
              <w:right w:type="dxa" w:w="100"/>
            </w:tcMar>
            <w:vAlign w:val="top"/>
          </w:tcPr>
          <w:p>
            <w:r>
              <w:rPr>
                <w:sz w:val="17"/>
                <w:szCs w:val="17"/>
              </w:rPr>
              <w:t xml:space="preserve">Mprehje ose korrigjim, sipas ndërhyrjes.</w:t>
            </w:r>
          </w:p>
        </w:tc>
      </w:tr>
    </w:tbl>
    <w:p>
      <w:pPr>
        <w:spacing w:after="160"/>
      </w:pPr>
    </w:p>
    <w:p>
      <w:pPr>
        <w:pStyle w:val="Heading3"/>
      </w:pPr>
      <w:r>
        <w:rPr>
          <w:color w:val="1F3864"/>
        </w:rPr>
        <w:t xml:space="preserve">10.1 Zhurma si mekanizëm, jo si gabim</w:t>
      </w:r>
    </w:p>
    <w:p>
      <w:pPr>
        <w:spacing w:after="120"/>
        <w:jc w:val="both"/>
      </w:pPr>
      <w:r>
        <w:t xml:space="preserve">Në gjashtë punime zhurma është pjesë e mekanizmit. Zhurma e jashtme e shpejtësisë së transkriptimit nxit zhurmën e brendshme molekulare [C3], dhe të dyja ndahen nga një seri kohore e vetme përmes forcës rikthyese [H2]. Zhurma përcakton sa gjatë mbahet kujtesa epigjenetike [M3], kufizon saktësinë e planit të trupit [P1] dhe, kur qeliza shpenzon energji, mund të shtypet përtej kufijve të ekuilibrit [BK3, H1]. Mësimi i përbashkët është se luhatjet mbartin informacion për parametra që nuk shihen në mesatare (seksioni 1.11).</w:t>
      </w:r>
    </w:p>
    <w:p>
      <w:pPr>
        <w:pStyle w:val="Heading3"/>
      </w:pPr>
      <w:r>
        <w:rPr>
          <w:color w:val="1F3864"/>
        </w:rPr>
        <w:t xml:space="preserve">10.2 Stabiliteti dhe kalimet kritike</w:t>
      </w:r>
    </w:p>
    <w:p>
      <w:pPr>
        <w:spacing w:after="120"/>
        <w:jc w:val="both"/>
      </w:pPr>
      <w:r>
        <w:t xml:space="preserve">Shpejtësia e rikthimit </w:t>
      </w:r>
      <m:oMath>
        <m:r>
          <m:t>k</m:t>
        </m:r>
      </m:oMath>
      <w:r>
        <w:t xml:space="preserve"> e seksionit 1.2 është ndryshorja që bashkon gjashtë punime. Propofoli e ul stabilitetin e korteksit [M1]; komunitetet mikrobike kalojnë nga bashkëjetesa te luhatjet kur vlerat vetjake kalojnë boshtin imagjinar [M2]; patologjia e ngadaltë e çon trurin drejt një kalimi [O4]; dhe regjimi i ritmit beta ndryshon me ilaçin [O3]. Në skajin tjetër, atraktori linjë i hipotalamusit [C2] është një sistem me </w:t>
      </w:r>
      <m:oMath>
        <m:r>
          <m:t>k</m:t>
        </m:r>
        <m:r>
          <m:rPr>
            <m:sty m:val="p"/>
          </m:rPr>
          <m:t>≈</m:t>
        </m:r>
        <m:r>
          <m:t>0</m:t>
        </m:r>
      </m:oMath>
      <w:r>
        <w:t xml:space="preserve"> në një drejtim, që e përdor ngadalësimin për kujtesë, ndërsa bistabiliteti i kromatinës [M3] e përdor atë për identitetin e qelizës.</w:t>
      </w:r>
    </w:p>
    <w:p>
      <w:pPr>
        <w:pStyle w:val="Heading3"/>
      </w:pPr>
      <w:r>
        <w:rPr>
          <w:color w:val="1F3864"/>
        </w:rPr>
        <w:t xml:space="preserve">10.3 Përgjigjja ndaj një hyrjeje të njohur</w:t>
      </w:r>
    </w:p>
    <w:p>
      <w:pPr>
        <w:spacing w:after="120"/>
        <w:jc w:val="both"/>
      </w:pPr>
      <w:r>
        <w:t xml:space="preserve">Tri punime tregojnë, nga drejtime të ndryshme, pse qëndrueshmëria matet më mirë me një hyrje të njohur sesa vetëm nga zhurma. Në ekuilibër, teorema fluktuacion–disipim i bën të barasvlershme përgjigjen dhe korrelacionet spontane; truri e shkel atë [O2], ndaj korrelacionet vetëm nuk mjaftojnë. Zhurma e jashtme e dobëson forcën rikthyese të lexuar nga seria kohore [H2]. Dhe modeli i glukozës parashikon mirë sepse hyrjet, ushqimi dhe insulina, njihen dhe hyjnë në model [C1]. Ky është themeli i KRITIK-GO-s (seksioni 11): rimbushja, e matur nga sensori i kokës, luan rolin e ushqimit dhe të insulinës.</w:t>
      </w:r>
    </w:p>
    <w:p>
      <w:pPr>
        <w:pStyle w:val="Heading3"/>
      </w:pPr>
      <w:r>
        <w:rPr>
          <w:color w:val="1F3864"/>
        </w:rPr>
        <w:t xml:space="preserve">10.4 Binjakët dixhitalë dhe mësimi nga të dhënat</w:t>
      </w:r>
    </w:p>
    <w:p>
      <w:pPr>
        <w:spacing w:after="120"/>
        <w:jc w:val="both"/>
      </w:pPr>
      <w:r>
        <w:t xml:space="preserve">Dy strategji bashkëjetojnë. E para është binjaku mekanistik i detajuar, i personalizuar nga të dhëna klinike rutinë [O1]. E dyta është modeli qëllimisht i thjeshtë, por i identifikueshëm [C1], që fiton kur të dhënat janë të rralla. Mësimi i dinamikës nga të dhënat i plotëson të dyja: modelet me kalime gjejnë gjendjet e fshehura [C2, P3], modelet gjenerative mësojnë fusha shpejtësish me pasiguri [BK1], dhe informacioni parashikues tregon sa ndryshore duhen [P2]. Për akuiferin bregdetar, mësimi është që kompleksiteti i modelit të zgjidhet sipas të dhënave që do të kemi, jo vetëm sipas fizikës që njohim.</w:t>
      </w:r>
    </w:p>
    <w:p>
      <w:pPr>
        <w:pStyle w:val="Heading3"/>
      </w:pPr>
      <w:r>
        <w:rPr>
          <w:color w:val="1F3864"/>
        </w:rPr>
        <w:t xml:space="preserve">10.5 Dizajni, informacioni dhe arkitektura e matjes</w:t>
      </w:r>
    </w:p>
    <w:p>
      <w:pPr>
        <w:spacing w:after="120"/>
        <w:jc w:val="both"/>
      </w:pPr>
      <w:r>
        <w:t xml:space="preserve">Tri punime e trajtojnë vetë matjen si pjesë të modelit: matjet e zhurmës së transkriptimit dizajnohen që të dallojnë mekanizmat [C3], rrjeti i gjeneve gap del nga maksimizimi i informacionit pozicional [P1], dhe qeliza «mat» sinjalet e veta me kufij që varen nga energjia [BK3]. Teoria e kontrollit me shtresa [C4] shton një mësim për arkitekturën e monitorimit: sensorë të ndryshëm, të shpejtë dhe të ngadaltë, të drejtpërdrejtë dhe të tërthortë, japin së bashku atë që asnjëri nuk e jep vetëm. Fiziologjia e rrjeteve [H3] tregon se edhe lidhjet me vonesë midis sinjaleve mbartin informacion për gjendjen.</w:t>
      </w:r>
    </w:p>
    <w:p>
      <w:pPr>
        <w:pStyle w:val="Heading3"/>
      </w:pPr>
      <w:r>
        <w:rPr>
          <w:color w:val="1F3864"/>
        </w:rPr>
        <w:t xml:space="preserve">10.6 Mësimet për SWI-Goal-OED</w:t>
      </w:r>
    </w:p>
    <w:p>
      <w:pPr>
        <w:pStyle w:val="ListParagraph"/>
        <w:numPr>
          <w:ilvl w:val="0"/>
          <w:numId w:val="2"/>
        </w:numPr>
        <w:spacing w:after="60"/>
        <w:jc w:val="both"/>
      </w:pPr>
      <w:r>
        <w:t xml:space="preserve">Akuiferi bregdetar ka të njëjtat tri vështirësi si trupi: jolinearitet, ndarje të shkallëve kohore dhe vrojtueshmëri të pjesshme (seksioni 1.1). Prurja kritike e Strack-ut është një saddle-node i vërtetë (seksioni 1.7), ndaj mjetet e kalimeve kritike [M1, M2, O4] zbatohen drejtpërdrejt.</w:t>
      </w:r>
    </w:p>
    <w:p>
      <w:pPr>
        <w:pStyle w:val="ListParagraph"/>
        <w:numPr>
          <w:ilvl w:val="0"/>
          <w:numId w:val="2"/>
        </w:numPr>
        <w:spacing w:after="60"/>
        <w:jc w:val="both"/>
      </w:pPr>
      <w:r>
        <w:t xml:space="preserve">Qëndrueshmëria e majës së ndërfaqes duhet matur si përgjigje ndaj rimbushjes së matur, jo vetëm nga luhatjet e kripësisë [O2, H2, C1]; testi numerik i seksionit 11 tregon se paralajmërimi pasiv nuk mjafton në shkallët kohore të akuiferit.</w:t>
      </w:r>
    </w:p>
    <w:p>
      <w:pPr>
        <w:pStyle w:val="ListParagraph"/>
        <w:numPr>
          <w:ilvl w:val="0"/>
          <w:numId w:val="2"/>
        </w:numPr>
        <w:spacing w:after="60"/>
        <w:jc w:val="both"/>
      </w:pPr>
      <w:r>
        <w:t xml:space="preserve">Pozicioni i sensorëve duhet zgjedhur sipas qëllimit, pra qëndrueshmërisë afër pikës kritike, dhe jo sipas gjendjes së sotme [C3, P1]; çiftimi i sensorëve të kokës dhe të kripësisë ndjek logjikën e shtresave të [C4].</w:t>
      </w:r>
    </w:p>
    <w:p>
      <w:pPr>
        <w:pStyle w:val="ListParagraph"/>
        <w:numPr>
          <w:ilvl w:val="0"/>
          <w:numId w:val="2"/>
        </w:numPr>
        <w:spacing w:after="60"/>
        <w:jc w:val="both"/>
      </w:pPr>
      <w:r>
        <w:t xml:space="preserve">Për Fushë-Kuqen, një model stokastik i thjeshtë dhe i identifikueshëm i majës, në frymën e [C1], mund të jetë më i dobishëm për paralajmërim sesa një model i plotë me dendësi të ndryshueshme që nuk mund të kalibrohet me të dhënat ekzistuese.</w:t>
      </w:r>
    </w:p>
    <w:p>
      <w:pPr>
        <w:pStyle w:val="Heading3"/>
      </w:pPr>
      <w:r>
        <w:rPr>
          <w:color w:val="1F3864"/>
        </w:rPr>
        <w:t xml:space="preserve">10.7 Lexime shtesë</w:t>
      </w:r>
    </w:p>
    <w:p>
      <w:pPr>
        <w:spacing w:after="120"/>
        <w:jc w:val="both"/>
      </w:pPr>
      <w:r>
        <w:t xml:space="preserve">Punime të verifikuara, të lidhura ngushtë me temën, që mbetën jashtë për shkak të kufirit të numrit të punimeve, të mbivendosjes me një punim të përzgjedhur ose të një fushe bibliografike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Erban, R. &amp; Winkelmann, S. (2025). Multi-grid reaction-diffusion master equation: applications to morphogen gradient modelling. </w:t>
            </w:r>
            <w:r>
              <w:rPr>
                <w:i/>
                <w:iCs/>
                <w:sz w:val="17"/>
                <w:szCs w:val="17"/>
              </w:rPr>
              <w:t xml:space="preserve">Bulletin of Mathematical Biology</w:t>
            </w:r>
            <w:r>
              <w:rPr>
                <w:sz w:val="17"/>
                <w:szCs w:val="17"/>
              </w:rPr>
              <w:t xml:space="preserve">, 87, 6. </w:t>
            </w:r>
            <w:hyperlink w:history="1" r:id="rIdalcczyf76d7zcjhckgxor">
              <w:r>
                <w:rPr>
                  <w:color w:val="1D4ED8"/>
                  <w:sz w:val="17"/>
                  <w:szCs w:val="17"/>
                  <w:u w:val="single"/>
                </w:rPr>
                <w:t xml:space="preserve">https://doi.org/10.1007/s11538-024-01377-y</w:t>
              </w:r>
            </w:hyperlink>
          </w:p>
        </w:tc>
        <w:tc>
          <w:tcPr>
            <w:tcW w:type="dxa" w:w="3038"/>
            <w:tcMar>
              <w:top w:type="dxa" w:w="60"/>
              <w:left w:type="dxa" w:w="100"/>
              <w:bottom w:type="dxa" w:w="60"/>
              <w:right w:type="dxa" w:w="100"/>
            </w:tcMar>
            <w:vAlign w:val="top"/>
          </w:tcPr>
          <w:p>
            <w:r>
              <w:rPr>
                <w:sz w:val="17"/>
                <w:szCs w:val="17"/>
              </w:rPr>
              <w:t xml:space="preserve">Ekuacioni master reaksion–difuzion në rrjeta me shumë shkallë, për gradientët e morfogjenëve.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Chaggar, P., Vogel, J. W., …, Hansson, O. &amp; Goriely, A. (2025). Personalised regional modelling predicts tau progression in the human brain. </w:t>
            </w:r>
            <w:r>
              <w:rPr>
                <w:i/>
                <w:iCs/>
                <w:sz w:val="17"/>
                <w:szCs w:val="17"/>
              </w:rPr>
              <w:t xml:space="preserve">PLoS Biology</w:t>
            </w:r>
            <w:r>
              <w:rPr>
                <w:sz w:val="17"/>
                <w:szCs w:val="17"/>
              </w:rPr>
              <w:t xml:space="preserve">, 23(7), e3003241. </w:t>
            </w:r>
            <w:hyperlink w:history="1" r:id="rIdh9w3cl-_qvtdmfta13_-w">
              <w:r>
                <w:rPr>
                  <w:color w:val="1D4ED8"/>
                  <w:sz w:val="17"/>
                  <w:szCs w:val="17"/>
                  <w:u w:val="single"/>
                </w:rPr>
                <w:t xml:space="preserve">https://doi.org/10.1371/journal.pbio.3003241</w:t>
              </w:r>
            </w:hyperlink>
          </w:p>
        </w:tc>
        <w:tc>
          <w:tcPr>
            <w:tcW w:type="dxa" w:w="3038"/>
            <w:shd w:fill="F7F9FC" w:color="auto" w:val="clear"/>
            <w:tcMar>
              <w:top w:type="dxa" w:w="60"/>
              <w:left w:type="dxa" w:w="100"/>
              <w:bottom w:type="dxa" w:w="60"/>
              <w:right w:type="dxa" w:w="100"/>
            </w:tcMar>
            <w:vAlign w:val="top"/>
          </w:tcPr>
          <w:p>
            <w:r>
              <w:rPr>
                <w:sz w:val="17"/>
                <w:szCs w:val="17"/>
              </w:rPr>
              <w:t xml:space="preserve">Modele të personalizuara të përhapjes së tau-së te njerëzit, të testuara në dy kohorta.</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Browning, A. P., Warne, D. J., Burrage, K., Baker, R. E. &amp; Simpson, M. J. (2020). Identifiability analysis for stochastic differential equation models in systems biology. </w:t>
            </w:r>
            <w:r>
              <w:rPr>
                <w:i/>
                <w:iCs/>
                <w:sz w:val="17"/>
                <w:szCs w:val="17"/>
              </w:rPr>
              <w:t xml:space="preserve">Journal of the Royal Society Interface</w:t>
            </w:r>
            <w:r>
              <w:rPr>
                <w:sz w:val="17"/>
                <w:szCs w:val="17"/>
              </w:rPr>
              <w:t xml:space="preserve">, 17(173), 20200652. </w:t>
            </w:r>
            <w:hyperlink w:history="1" r:id="rIdhk9i62zvadkhbx4mzddqv">
              <w:r>
                <w:rPr>
                  <w:color w:val="1D4ED8"/>
                  <w:sz w:val="17"/>
                  <w:szCs w:val="17"/>
                  <w:u w:val="single"/>
                </w:rPr>
                <w:t xml:space="preserve">https://doi.org/10.1098/rsif.2020.0652</w:t>
              </w:r>
            </w:hyperlink>
          </w:p>
        </w:tc>
        <w:tc>
          <w:tcPr>
            <w:tcW w:type="dxa" w:w="3038"/>
            <w:tcMar>
              <w:top w:type="dxa" w:w="60"/>
              <w:left w:type="dxa" w:w="100"/>
              <w:bottom w:type="dxa" w:w="60"/>
              <w:right w:type="dxa" w:w="100"/>
            </w:tcMar>
            <w:vAlign w:val="top"/>
          </w:tcPr>
          <w:p>
            <w:r>
              <w:rPr>
                <w:sz w:val="17"/>
                <w:szCs w:val="17"/>
              </w:rPr>
              <w:t xml:space="preserve">Zhurma mund t’i bëjë të identifikueshëm parametrat që modeli determinist nuk i përcakton.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Luo, T. Z., Kim, T. D., Gupta, D., Bondy, A. G., Kopec, C. D., Elliott, V. A., DePasquale, B. &amp; Brody, C. D. (2025). Transitions in dynamical regime and neural mode during perceptual decisions. </w:t>
            </w:r>
            <w:r>
              <w:rPr>
                <w:i/>
                <w:iCs/>
                <w:sz w:val="17"/>
                <w:szCs w:val="17"/>
              </w:rPr>
              <w:t xml:space="preserve">Nature</w:t>
            </w:r>
            <w:r>
              <w:rPr>
                <w:sz w:val="17"/>
                <w:szCs w:val="17"/>
              </w:rPr>
              <w:t xml:space="preserve">, 646, 1156–1166. </w:t>
            </w:r>
            <w:hyperlink w:history="1" r:id="rIdabujpobgl9fdgfh4qdpd-">
              <w:r>
                <w:rPr>
                  <w:color w:val="1D4ED8"/>
                  <w:sz w:val="17"/>
                  <w:szCs w:val="17"/>
                  <w:u w:val="single"/>
                </w:rPr>
                <w:t xml:space="preserve">https://doi.org/10.1038/s41586-025-09528-4</w:t>
              </w:r>
            </w:hyperlink>
          </w:p>
        </w:tc>
        <w:tc>
          <w:tcPr>
            <w:tcW w:type="dxa" w:w="3038"/>
            <w:shd w:fill="F7F9FC" w:color="auto" w:val="clear"/>
            <w:tcMar>
              <w:top w:type="dxa" w:w="60"/>
              <w:left w:type="dxa" w:w="100"/>
              <w:bottom w:type="dxa" w:w="60"/>
              <w:right w:type="dxa" w:w="100"/>
            </w:tcMar>
            <w:vAlign w:val="top"/>
          </w:tcPr>
          <w:p>
            <w:r>
              <w:rPr>
                <w:sz w:val="17"/>
                <w:szCs w:val="17"/>
              </w:rPr>
              <w:t xml:space="preserve">Kalime të regjimit dinamik në tru gjatë vendimeve; vëllimi dhe faqet u panë vetëm në një listë.</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Brückner, D. B., Chen, H., Barinov, L., Zoller, B. &amp; Gregor, T. (2023). Stochastic motion and transcriptional dynamics of pairs of distal DNA loci on a compacted chromosome. </w:t>
            </w:r>
            <w:r>
              <w:rPr>
                <w:i/>
                <w:iCs/>
                <w:sz w:val="17"/>
                <w:szCs w:val="17"/>
              </w:rPr>
              <w:t xml:space="preserve">Science</w:t>
            </w:r>
            <w:r>
              <w:rPr>
                <w:sz w:val="17"/>
                <w:szCs w:val="17"/>
              </w:rPr>
              <w:t xml:space="preserve">, 380(6652), 1357–1362. </w:t>
            </w:r>
            <w:hyperlink w:history="1" r:id="rIdlw_h1flubeo-hvdg-byac">
              <w:r>
                <w:rPr>
                  <w:color w:val="1D4ED8"/>
                  <w:sz w:val="17"/>
                  <w:szCs w:val="17"/>
                  <w:u w:val="single"/>
                </w:rPr>
                <w:t xml:space="preserve">https://doi.org/10.1126/science.adf5568</w:t>
              </w:r>
            </w:hyperlink>
          </w:p>
        </w:tc>
        <w:tc>
          <w:tcPr>
            <w:tcW w:type="dxa" w:w="3038"/>
            <w:tcMar>
              <w:top w:type="dxa" w:w="60"/>
              <w:left w:type="dxa" w:w="100"/>
              <w:bottom w:type="dxa" w:w="60"/>
              <w:right w:type="dxa" w:w="100"/>
            </w:tcMar>
            <w:vAlign w:val="top"/>
          </w:tcPr>
          <w:p>
            <w:r>
              <w:rPr>
                <w:sz w:val="17"/>
                <w:szCs w:val="17"/>
              </w:rPr>
              <w:t xml:space="preserve">Lëvizja stokastike e kromozomit dhe koha e aktivizimit të genit.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Parres-Gold, J., Levine, M., Emert, B., Stuart, A. &amp; Elowitz, M. B. (2025). Contextual computation by competitive protein dimerization networks. </w:t>
            </w:r>
            <w:r>
              <w:rPr>
                <w:i/>
                <w:iCs/>
                <w:sz w:val="17"/>
                <w:szCs w:val="17"/>
              </w:rPr>
              <w:t xml:space="preserve">Cell</w:t>
            </w:r>
            <w:r>
              <w:rPr>
                <w:sz w:val="17"/>
                <w:szCs w:val="17"/>
              </w:rPr>
              <w:t xml:space="preserve">, 188(7), 1984–2002.e17. </w:t>
            </w:r>
            <w:hyperlink w:history="1" r:id="rId77uposetvhkvlofqkzubj">
              <w:r>
                <w:rPr>
                  <w:color w:val="1D4ED8"/>
                  <w:sz w:val="17"/>
                  <w:szCs w:val="17"/>
                  <w:u w:val="single"/>
                </w:rPr>
                <w:t xml:space="preserve">https://doi.org/10.1016/j.cell.2025.01.036</w:t>
              </w:r>
            </w:hyperlink>
          </w:p>
        </w:tc>
        <w:tc>
          <w:tcPr>
            <w:tcW w:type="dxa" w:w="3038"/>
            <w:shd w:fill="F7F9FC" w:color="auto" w:val="clear"/>
            <w:tcMar>
              <w:top w:type="dxa" w:w="60"/>
              <w:left w:type="dxa" w:w="100"/>
              <w:bottom w:type="dxa" w:w="60"/>
              <w:right w:type="dxa" w:w="100"/>
            </w:tcMar>
            <w:vAlign w:val="top"/>
          </w:tcPr>
          <w:p>
            <w:r>
              <w:rPr>
                <w:sz w:val="17"/>
                <w:szCs w:val="17"/>
              </w:rPr>
              <w:t xml:space="preserve">Llogaritje kontekstuale nga rrjete konkurruese të dimerizimit të proteinave.</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Weinreb, C., Pearl, J. E., Lin, S., …, Linderman, S. W. &amp; Datta, S. R. (2024). Keypoint-MoSeq: parsing behavior by linking point tracking to pose dynamics. </w:t>
            </w:r>
            <w:r>
              <w:rPr>
                <w:i/>
                <w:iCs/>
                <w:sz w:val="17"/>
                <w:szCs w:val="17"/>
              </w:rPr>
              <w:t xml:space="preserve">Nature Methods</w:t>
            </w:r>
            <w:r>
              <w:rPr>
                <w:sz w:val="17"/>
                <w:szCs w:val="17"/>
              </w:rPr>
              <w:t xml:space="preserve">, 21(7), 1329–1339. </w:t>
            </w:r>
            <w:hyperlink w:history="1" r:id="rIdtvtzfgdekpw-0pksgcrky">
              <w:r>
                <w:rPr>
                  <w:color w:val="1D4ED8"/>
                  <w:sz w:val="17"/>
                  <w:szCs w:val="17"/>
                  <w:u w:val="single"/>
                </w:rPr>
                <w:t xml:space="preserve">https://doi.org/10.1038/s41592-024-02318-2</w:t>
              </w:r>
            </w:hyperlink>
          </w:p>
        </w:tc>
        <w:tc>
          <w:tcPr>
            <w:tcW w:type="dxa" w:w="3038"/>
            <w:tcMar>
              <w:top w:type="dxa" w:w="60"/>
              <w:left w:type="dxa" w:w="100"/>
              <w:bottom w:type="dxa" w:w="60"/>
              <w:right w:type="dxa" w:w="100"/>
            </w:tcMar>
            <w:vAlign w:val="top"/>
          </w:tcPr>
          <w:p>
            <w:r>
              <w:rPr>
                <w:sz w:val="17"/>
                <w:szCs w:val="17"/>
              </w:rPr>
              <w:t xml:space="preserve">Sjellja si model gjenerativ autoregresiv me kalime midis gjendjeve.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Khona, M. &amp; Fiete, I. R. (2022). Attractor and integrator networks in the brain. </w:t>
            </w:r>
            <w:r>
              <w:rPr>
                <w:i/>
                <w:iCs/>
                <w:sz w:val="17"/>
                <w:szCs w:val="17"/>
              </w:rPr>
              <w:t xml:space="preserve">Nature Reviews Neuroscience</w:t>
            </w:r>
            <w:r>
              <w:rPr>
                <w:sz w:val="17"/>
                <w:szCs w:val="17"/>
              </w:rPr>
              <w:t xml:space="preserve">, 23(12), 744–766. </w:t>
            </w:r>
            <w:hyperlink w:history="1" r:id="rIdbesivnkhf_oiy3dmq6akn">
              <w:r>
                <w:rPr>
                  <w:color w:val="1D4ED8"/>
                  <w:sz w:val="17"/>
                  <w:szCs w:val="17"/>
                  <w:u w:val="single"/>
                </w:rPr>
                <w:t xml:space="preserve">https://doi.org/10.1038/s41583-022-00642-0</w:t>
              </w:r>
            </w:hyperlink>
          </w:p>
        </w:tc>
        <w:tc>
          <w:tcPr>
            <w:tcW w:type="dxa" w:w="3038"/>
            <w:shd w:fill="F7F9FC" w:color="auto" w:val="clear"/>
            <w:tcMar>
              <w:top w:type="dxa" w:w="60"/>
              <w:left w:type="dxa" w:w="100"/>
              <w:bottom w:type="dxa" w:w="60"/>
              <w:right w:type="dxa" w:w="100"/>
            </w:tcMar>
            <w:vAlign w:val="top"/>
          </w:tcPr>
          <w:p>
            <w:r>
              <w:rPr>
                <w:sz w:val="17"/>
                <w:szCs w:val="17"/>
              </w:rPr>
              <w:t xml:space="preserve">Rishikim i atraktorëve dhe i integruesve nervorë me zhurmë.</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Heckert, A., Dahal, L., Tjian, R. &amp; Darzacq, X. (2022). Recovering mixtures of fast-diffusing states from short single-particle trajectories. </w:t>
            </w:r>
            <w:r>
              <w:rPr>
                <w:i/>
                <w:iCs/>
                <w:sz w:val="17"/>
                <w:szCs w:val="17"/>
              </w:rPr>
              <w:t xml:space="preserve">eLife</w:t>
            </w:r>
            <w:r>
              <w:rPr>
                <w:sz w:val="17"/>
                <w:szCs w:val="17"/>
              </w:rPr>
              <w:t xml:space="preserve">, 11, e70169. </w:t>
            </w:r>
            <w:hyperlink w:history="1" r:id="rId2qsx8oub1yebv5l4utbhx">
              <w:r>
                <w:rPr>
                  <w:color w:val="1D4ED8"/>
                  <w:sz w:val="17"/>
                  <w:szCs w:val="17"/>
                  <w:u w:val="single"/>
                </w:rPr>
                <w:t xml:space="preserve">https://doi.org/10.7554/eLife.70169</w:t>
              </w:r>
            </w:hyperlink>
          </w:p>
        </w:tc>
        <w:tc>
          <w:tcPr>
            <w:tcW w:type="dxa" w:w="3038"/>
            <w:tcMar>
              <w:top w:type="dxa" w:w="60"/>
              <w:left w:type="dxa" w:w="100"/>
              <w:bottom w:type="dxa" w:w="60"/>
              <w:right w:type="dxa" w:w="100"/>
            </w:tcMar>
            <w:vAlign w:val="top"/>
          </w:tcPr>
          <w:p>
            <w:r>
              <w:rPr>
                <w:sz w:val="17"/>
                <w:szCs w:val="17"/>
              </w:rPr>
              <w:t xml:space="preserve">Përzierje gjendjesh difuzive nga trajektore të shkurtra, me statistikë bajeziane joparametrike.</w:t>
            </w:r>
          </w:p>
        </w:tc>
      </w:tr>
    </w:tbl>
    <w:p>
      <w:pPr>
        <w:spacing w:after="160"/>
      </w:pPr>
    </w:p>
    <w:p>
      <w:pPr>
        <w:pStyle w:val="Heading1"/>
        <w:pageBreakBefore/>
      </w:pPr>
      <w:r>
        <w:rPr>
          <w:color w:val="92400E"/>
        </w:rPr>
        <w:t xml:space="preserve">11. Inovacioni i propozuar</w:t>
      </w:r>
    </w:p>
    <w:p>
      <w:pPr>
        <w:spacing w:after="120"/>
        <w:jc w:val="both"/>
      </w:pPr>
      <w:r>
        <w:t xml:space="preserve">Pjesa I tregoi se trupi i njeriut dhe akuiferi bregdetar ndajnë të njëjtin rrezik matematik: një ekuilibër që humbet stabilitetin. Në trup, fibrilacioni atrial ose një krizë epileptike; në akuifer, maja e ndërfaqes që kërcen te pusi kur pompimi kalon prurjen kritike të Strack-ut (seksioni 1.7). Ky seksion propozon dhe teston </w:t>
      </w:r>
      <w:r>
        <w:rPr>
          <w:b/>
          <w:bCs/>
        </w:rPr>
        <w:t xml:space="preserve">KRITIK-GO</w:t>
      </w:r>
      <w:r>
        <w:t xml:space="preserve">: dizajnin e orientuar nga qëllimi të monitorimit për paralajmërimin e hershëm të kësaj pike kritike. Ideja vjen nga fiziologjia: qëndrueshmëria e trupit nuk matet duke dëgjuar zhurmën e tij, por duke matur rikthimin pas një shqetësimi të njohur, si rikthimi i rrahjeve të zemrës pas sforcimit ose testi i tolerancës ndaj glukozës. Në akuifer, «shqetësimi i njohur» është luhatja e rimbushjes, që e mat një sensor koke; «rikthimi» është lëvizja e ngadaltë e majës, që e mat një sensor kripësie. E njëjta ide del nga disa punime të Pjesës II: glukoza parashikohet mirë sepse hyrjet e saj, ushqimi dhe insulina, njihen [C1]; zhurma e jashtme e fsheh forcën rikthyese të vërtetë kur hyrja nuk matet [H2]; dhe kur sistemi nuk është në ekuilibër, korrelacionet spontane nuk e zëvendësojnë përgjigjen ndaj një shqetësimi [O2].</w:t>
      </w:r>
    </w:p>
    <w:p>
      <w:pPr>
        <w:pStyle w:val="Heading3"/>
      </w:pPr>
      <w:r>
        <w:rPr>
          <w:color w:val="1F3864"/>
        </w:rPr>
        <w:t xml:space="preserve">11.1 Modeli: ngadalësimi kritik i majës së ndërfaqes</w:t>
      </w:r>
    </w:p>
    <w:p>
      <w:pPr>
        <w:spacing w:after="120"/>
        <w:jc w:val="both"/>
      </w:pPr>
      <w:r>
        <w:t xml:space="preserve">Përdorim zgjidhjen e Strack-ut [B11] për një akuifer të kufizuar me një pus në largësi </w:t>
      </w:r>
      <m:oMath>
        <m:r>
          <m:t>d</m:t>
        </m:r>
      </m:oMath>
      <w:r>
        <w:t xml:space="preserve"> nga bregu (seksioni 1.7). Maja e ndërfaqes nuk i përgjigjet menjëherë ndryshimeve; e përshkruajmë me një relaksim drejt ekuilibrit të çastit, të nxitur nga luhatjet e rimbushjes </w:t>
      </w:r>
      <m:oMath>
        <m:r>
          <m:t>ε</m:t>
        </m:r>
        <m:d>
          <m:dPr>
            <m:begChr m:val="("/>
            <m:sepChr m:val=""/>
            <m:endChr m:val=")"/>
            <m:grow/>
          </m:dPr>
          <m:e>
            <m:r>
              <m:t>t</m:t>
            </m:r>
          </m:e>
        </m:d>
      </m:oMath>
      <w:r>
        <w:t xml:space="preserve">, një proces OU me devijim standard 0.2 dhe kohë korrelacioni 0.5 vjet:</w:t>
      </w:r>
    </w:p>
    <w:p>
      <w:pPr>
        <w:pStyle w:val="Equation"/>
      </w:pPr>
      <m:oMathPara>
        <m:oMathParaPr>
          <m:jc m:val="center"/>
        </m:oMathParaPr>
        <m:oMath>
          <m:f>
            <m:fPr>
              <m:type m:val="bar"/>
            </m:fPr>
            <m:num>
              <m:r>
                <m:t>d</m:t>
              </m:r>
              <m:r>
                <m:t>X</m:t>
              </m:r>
            </m:num>
            <m:den>
              <m:r>
                <m:t>d</m:t>
              </m:r>
              <m:r>
                <m:t>t</m:t>
              </m:r>
            </m:den>
          </m:f>
          <m:r>
            <m:rPr>
              <m:sty m:val="p"/>
            </m:rPr>
            <m:t>=</m:t>
          </m:r>
          <m:f>
            <m:fPr>
              <m:type m:val="bar"/>
            </m:fPr>
            <m:num>
              <m:r>
                <m:t>1</m:t>
              </m:r>
            </m:num>
            <m:den>
              <m:r>
                <m:t>τ</m:t>
              </m:r>
            </m:den>
          </m:f>
          <m:d>
            <m:dPr>
              <m:begChr m:val="["/>
              <m:sepChr m:val=""/>
              <m:endChr m:val="]"/>
              <m:grow/>
            </m:dPr>
            <m:e>
              <m:f>
                <m:fPr>
                  <m:type m:val="bar"/>
                </m:fPr>
                <m:num>
                  <m:r>
                    <m:t>μ</m:t>
                  </m:r>
                </m:num>
                <m:den>
                  <m:r>
                    <m:t>1</m:t>
                  </m:r>
                  <m:r>
                    <m:rPr>
                      <m:sty m:val="p"/>
                    </m:rPr>
                    <m:t>+</m:t>
                  </m:r>
                  <m:r>
                    <m:t>ε</m:t>
                  </m:r>
                  <m:d>
                    <m:dPr>
                      <m:begChr m:val="("/>
                      <m:sepChr m:val=""/>
                      <m:endChr m:val=")"/>
                      <m:grow/>
                    </m:dPr>
                    <m:e>
                      <m:r>
                        <m:t>t</m:t>
                      </m:r>
                    </m:e>
                  </m:d>
                </m:den>
              </m:f>
              <m:r>
                <m:rPr>
                  <m:sty m:val="p"/>
                </m:rPr>
                <m:t>−</m:t>
              </m:r>
              <m:r>
                <m:t>F</m:t>
              </m:r>
              <m:d>
                <m:dPr>
                  <m:begChr m:val="("/>
                  <m:sepChr m:val=""/>
                  <m:endChr m:val=")"/>
                  <m:grow/>
                </m:dPr>
                <m:e>
                  <m:r>
                    <m:t>X</m:t>
                  </m:r>
                  <m:r>
                    <m:rPr>
                      <m:sty m:val="p"/>
                    </m:rPr>
                    <m:t>;</m:t>
                  </m:r>
                  <m:f>
                    <m:fPr>
                      <m:type m:val="bar"/>
                    </m:fPr>
                    <m:num>
                      <m:r>
                        <m:t>λ</m:t>
                      </m:r>
                    </m:num>
                    <m:den>
                      <m:r>
                        <m:t>1</m:t>
                      </m:r>
                      <m:r>
                        <m:rPr>
                          <m:sty m:val="p"/>
                        </m:rPr>
                        <m:t>+</m:t>
                      </m:r>
                      <m:r>
                        <m:t>ε</m:t>
                      </m:r>
                      <m:d>
                        <m:dPr>
                          <m:begChr m:val="("/>
                          <m:sepChr m:val=""/>
                          <m:endChr m:val=")"/>
                          <m:grow/>
                        </m:dPr>
                        <m:e>
                          <m:r>
                            <m:t>t</m:t>
                          </m:r>
                        </m:e>
                      </m:d>
                    </m:den>
                  </m:f>
                </m:e>
              </m:d>
            </m:e>
          </m:d>
          <m:r>
            <m:rPr>
              <m:sty m:val="p"/>
            </m:rPr>
            <m:t>,</m:t>
          </m:r>
          <m:r>
            <m:t>  </m:t>
          </m:r>
          <m:r>
            <m:t>k</m:t>
          </m:r>
          <m:r>
            <m:rPr>
              <m:sty m:val="p"/>
            </m:rPr>
            <m:t>=</m:t>
          </m:r>
          <m:f>
            <m:fPr>
              <m:type m:val="bar"/>
            </m:fPr>
            <m:num>
              <m:r>
                <m:t>F</m:t>
              </m:r>
              <m:r>
                <m:rPr>
                  <m:sty m:val="p"/>
                </m:rPr>
                <m:t>′</m:t>
              </m:r>
              <m:d>
                <m:dPr>
                  <m:begChr m:val="("/>
                  <m:sepChr m:val=""/>
                  <m:endChr m:val=")"/>
                  <m:grow/>
                </m:dPr>
                <m:e>
                  <m:sSup>
                    <m:e>
                      <m:r>
                        <m:t>X</m:t>
                      </m:r>
                    </m:e>
                    <m:sup>
                      <m:r>
                        <m:rPr>
                          <m:sty m:val="p"/>
                        </m:rPr>
                        <m:t>⋆</m:t>
                      </m:r>
                    </m:sup>
                  </m:sSup>
                  <m:r>
                    <m:rPr>
                      <m:sty m:val="p"/>
                    </m:rPr>
                    <m:t>;</m:t>
                  </m:r>
                  <m:r>
                    <m:t>λ</m:t>
                  </m:r>
                </m:e>
              </m:d>
            </m:num>
            <m:den>
              <m:r>
                <m:t>τ</m:t>
              </m:r>
            </m:den>
          </m:f>
          <m:r>
            <m:rPr>
              <m:sty m:val="p"/>
            </m:rPr>
            <m:t>≈</m:t>
          </m:r>
          <m:r>
            <m:t>c</m:t>
          </m:r>
          <m:rad>
            <m:radPr>
              <m:degHide m:val="on"/>
            </m:radPr>
            <m:deg/>
            <m:e>
              <m:r>
                <m:t>1</m:t>
              </m:r>
              <m:r>
                <m:rPr>
                  <m:sty m:val="p"/>
                </m:rPr>
                <m:t>−</m:t>
              </m:r>
              <m:f>
                <m:fPr>
                  <m:type m:val="bar"/>
                </m:fPr>
                <m:num>
                  <m:r>
                    <m:t>Q</m:t>
                  </m:r>
                </m:num>
                <m:den>
                  <m:sSub>
                    <m:e>
                      <m:r>
                        <m:t>Q</m:t>
                      </m:r>
                    </m:e>
                    <m:sub>
                      <m:r>
                        <m:t>c</m:t>
                      </m:r>
                    </m:sub>
                  </m:sSub>
                </m:den>
              </m:f>
            </m:e>
          </m:rad>
        </m:oMath>
      </m:oMathPara>
    </w:p>
    <w:p>
      <w:pPr>
        <w:spacing w:after="120"/>
        <w:jc w:val="both"/>
      </w:pPr>
      <w:r>
        <w:t xml:space="preserve">Këtu </w:t>
      </w:r>
      <m:oMath>
        <m:r>
          <m:t>X</m:t>
        </m:r>
        <m:r>
          <m:rPr>
            <m:sty m:val="p"/>
          </m:rPr>
          <m:t>=</m:t>
        </m:r>
        <m:sSub>
          <m:e>
            <m:r>
              <m:t>x</m:t>
            </m:r>
          </m:e>
          <m:sub>
            <m:r>
              <m:rPr>
                <m:sty m:val="p"/>
              </m:rPr>
              <m:t>t</m:t>
            </m:r>
            <m:r>
              <m:rPr>
                <m:sty m:val="p"/>
              </m:rPr>
              <m:t>o</m:t>
            </m:r>
            <m:r>
              <m:rPr>
                <m:sty m:val="p"/>
              </m:rPr>
              <m:t>e</m:t>
            </m:r>
          </m:sub>
        </m:sSub>
        <m:r>
          <m:rPr>
            <m:sty m:val="p"/>
          </m:rPr>
          <m:t>/</m:t>
        </m:r>
        <m:r>
          <m:t>d</m:t>
        </m:r>
      </m:oMath>
      <w:r>
        <w:t xml:space="preserve">, </w:t>
      </w:r>
      <m:oMath>
        <m:r>
          <m:t>τ</m:t>
        </m:r>
        <m:r>
          <m:rPr>
            <m:sty m:val="p"/>
          </m:rPr>
          <m:t>=</m:t>
        </m:r>
        <m:r>
          <m:t>2</m:t>
        </m:r>
      </m:oMath>
      <w:r>
        <w:t xml:space="preserve"> vjet është koha e relaksimit pa pompim dhe </w:t>
      </w:r>
      <m:oMath>
        <m:r>
          <m:t>k</m:t>
        </m:r>
      </m:oMath>
      <w:r>
        <w:t xml:space="preserve"> shpejtësia e rikthimit, që shkon te zero te prurja kritike </w:t>
      </w:r>
      <m:oMath>
        <m:sSub>
          <m:e>
            <m:r>
              <m:t>Q</m:t>
            </m:r>
          </m:e>
          <m:sub>
            <m:r>
              <m:t>c</m:t>
            </m:r>
          </m:sub>
        </m:sSub>
      </m:oMath>
      <w:r>
        <w:t xml:space="preserve"> (figura 11.1). Me parametrat përfaqësues, </w:t>
      </w:r>
      <m:oMath>
        <m:sSub>
          <m:e>
            <m:r>
              <m:t>Q</m:t>
            </m:r>
          </m:e>
          <m:sub>
            <m:r>
              <m:t>c</m:t>
            </m:r>
          </m:sub>
        </m:sSub>
      </m:oMath>
      <w:r>
        <w:t xml:space="preserve"> është 3 651 m³/ditë; me pasiguri prej 30% në </w:t>
      </w:r>
      <m:oMath>
        <m:r>
          <m:t>K</m:t>
        </m:r>
      </m:oMath>
      <w:r>
        <w:t xml:space="preserve"> dhe 20% në </w:t>
      </w:r>
      <m:oMath>
        <m:sSub>
          <m:e>
            <m:r>
              <m:t>q</m:t>
            </m:r>
          </m:e>
          <m:sub>
            <m:r>
              <m:t>0</m:t>
            </m:r>
          </m:sub>
        </m:sSub>
      </m:oMath>
      <w:r>
        <w:t xml:space="preserve">, maja kritike ndodhet midis 1 339 dhe 1 671 m nga bregu (10–90%), me mesore 1 530 m. Dy lloje sensorësh janë të mundshëm: sensori i kokës, që i përgjigjet menjëherë rimbushjes dhe pompimit, sepse magazinimi elastik i akuiferit të kufizuar është i vogël; dhe sensori i kripësisë në bazën e akuiferit në largësinë </w:t>
      </w:r>
      <m:oMath>
        <m:r>
          <m:t>s</m:t>
        </m:r>
      </m:oMath>
      <w:r>
        <w:t xml:space="preserve">, </w:t>
      </w:r>
      <m:oMath>
        <m:r>
          <m:t>c</m:t>
        </m:r>
        <m:r>
          <m:rPr>
            <m:sty m:val="p"/>
          </m:rPr>
          <m:t>=</m:t>
        </m:r>
        <m:r>
          <m:t>Φ</m:t>
        </m:r>
        <m:d>
          <m:dPr>
            <m:begChr m:val="("/>
            <m:sepChr m:val=""/>
            <m:endChr m:val=")"/>
            <m:grow/>
          </m:dPr>
          <m:e>
            <m:d>
              <m:dPr>
                <m:begChr m:val="("/>
                <m:sepChr m:val=""/>
                <m:endChr m:val=")"/>
                <m:grow/>
              </m:dPr>
              <m:e>
                <m:sSub>
                  <m:e>
                    <m:r>
                      <m:t>x</m:t>
                    </m:r>
                  </m:e>
                  <m:sub>
                    <m:r>
                      <m:rPr>
                        <m:sty m:val="p"/>
                      </m:rPr>
                      <m:t>t</m:t>
                    </m:r>
                    <m:r>
                      <m:rPr>
                        <m:sty m:val="p"/>
                      </m:rPr>
                      <m:t>o</m:t>
                    </m:r>
                    <m:r>
                      <m:rPr>
                        <m:sty m:val="p"/>
                      </m:rPr>
                      <m:t>e</m:t>
                    </m:r>
                  </m:sub>
                </m:sSub>
                <m:r>
                  <m:rPr>
                    <m:sty m:val="p"/>
                  </m:rPr>
                  <m:t>−</m:t>
                </m:r>
                <m:r>
                  <m:t>s</m:t>
                </m:r>
              </m:e>
            </m:d>
            <m:r>
              <m:rPr>
                <m:sty m:val="p"/>
              </m:rPr>
              <m:t>/</m:t>
            </m:r>
            <m:r>
              <m:t>w</m:t>
            </m:r>
          </m:e>
        </m:d>
      </m:oMath>
      <w:r>
        <w:t xml:space="preserve"> plus zhurmë 0.02, me gjerësi të zonës së përzierjes </w:t>
      </w:r>
      <m:oMath>
        <m:r>
          <m:t>w</m:t>
        </m:r>
        <m:r>
          <m:rPr>
            <m:sty m:val="p"/>
          </m:rPr>
          <m:t>=</m:t>
        </m:r>
        <m:r>
          <m:t>150</m:t>
        </m:r>
      </m:oMath>
      <w:r>
        <w:t xml:space="preserve"> m.</w:t>
      </w:r>
    </w:p>
    <w:p>
      <w:pPr>
        <w:keepNext/>
        <w:spacing w:after="60" w:before="120"/>
        <w:jc w:val="center"/>
      </w:pPr>
      <w:r>
        <w:drawing>
          <wp:inline distT="0" distB="0" distL="0" distR="0">
            <wp:extent cx="5581650" cy="2133600"/>
            <wp:effectExtent t="0" r="0" b="0" l="0"/>
            <wp:docPr id="1" name="Bifurkacioni saddle-node i majës dhe ngadalësimi kritik" descr="Bifurkacioni saddle-node i majës dhe ngadalësimi kritik" title="Bifurkacioni saddle-node i majës dhe ngadalësimi kri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133600"/>
                    </a:xfrm>
                    <a:prstGeom prst="rect">
                      <a:avLst/>
                    </a:prstGeom>
                  </pic:spPr>
                </pic:pic>
              </a:graphicData>
            </a:graphic>
          </wp:inline>
        </w:drawing>
      </w:r>
    </w:p>
    <w:p>
      <w:pPr>
        <w:spacing w:after="200"/>
        <w:jc w:val="both"/>
      </w:pPr>
      <w:r>
        <w:rPr>
          <w:b/>
          <w:bCs/>
          <w:color w:val="3A4350"/>
          <w:sz w:val="18"/>
          <w:szCs w:val="18"/>
        </w:rPr>
        <w:t xml:space="preserve">Figura 11.1.</w:t>
      </w:r>
      <w:r>
        <w:rPr>
          <w:color w:val="3A4350"/>
          <w:sz w:val="18"/>
          <w:szCs w:val="18"/>
        </w:rPr>
        <w:t xml:space="preserve"> (a) Pozicioni i majës së ndërfaqes kundrejt pompimit: maja e qëndrueshme (vija e plotë) dhe rrënja e paqëndrueshme (vija e ndërprerë) bashkohen te </w:t>
      </w:r>
      <m:oMath>
        <m:r>
          <m:t>Q</m:t>
        </m:r>
        <m:r>
          <m:rPr>
            <m:sty m:val="p"/>
          </m:rPr>
          <m:t>=</m:t>
        </m:r>
        <m:sSub>
          <m:e>
            <m:r>
              <m:t>Q</m:t>
            </m:r>
          </m:e>
          <m:sub>
            <m:r>
              <m:t>c</m:t>
            </m:r>
          </m:sub>
        </m:sSub>
      </m:oMath>
      <w:r>
        <w:rPr>
          <w:color w:val="3A4350"/>
          <w:sz w:val="18"/>
          <w:szCs w:val="18"/>
        </w:rPr>
        <w:t xml:space="preserve">, dhe maja kërcen te pusi. (b) Shpejtësia e rikthimit </w:t>
      </w:r>
      <m:oMath>
        <m:r>
          <m:t>k</m:t>
        </m:r>
      </m:oMath>
      <w:r>
        <w:rPr>
          <w:color w:val="3A4350"/>
          <w:sz w:val="18"/>
          <w:szCs w:val="18"/>
        </w:rPr>
        <w:t xml:space="preserve"> bie si rrënja katrore e distancës nga pika kritike.</w:t>
      </w:r>
    </w:p>
    <w:p>
      <w:pPr>
        <w:pStyle w:val="Heading3"/>
      </w:pPr>
      <w:r>
        <w:rPr>
          <w:color w:val="1F3864"/>
        </w:rPr>
        <w:t xml:space="preserve">11.2 Pse paralajmërimi klasik nuk mjafton</w:t>
      </w:r>
    </w:p>
    <w:p>
      <w:pPr>
        <w:spacing w:after="120"/>
        <w:jc w:val="both"/>
      </w:pPr>
      <w:r>
        <w:t xml:space="preserve">Testuam së pari paralajmërimin klasik [B9, B16]. Në 400 simulime, pompimi rritet nga </w:t>
      </w:r>
      <m:oMath>
        <m:r>
          <m:t>0.5</m:t>
        </m:r>
        <m:sSub>
          <m:e>
            <m:r>
              <m:t>Q</m:t>
            </m:r>
          </m:e>
          <m:sub>
            <m:r>
              <m:t>c</m:t>
            </m:r>
          </m:sub>
        </m:sSub>
      </m:oMath>
      <w:r>
        <w:t xml:space="preserve"> në </w:t>
      </w:r>
      <m:oMath>
        <m:r>
          <m:t>1.3</m:t>
        </m:r>
        <m:sSub>
          <m:e>
            <m:r>
              <m:t>Q</m:t>
            </m:r>
          </m:e>
          <m:sub>
            <m:r>
              <m:t>c</m:t>
            </m:r>
          </m:sub>
        </m:sSub>
      </m:oMath>
      <w:r>
        <w:t xml:space="preserve"> për 40 vjet, ndërsa në 400 simulime të tjera mbetet konstant. Në 62% të simulimeve me pompim në rritje maja kërcen te pusi, me mesore në vitin 25. Alarmi jepet nga tendenca e autokorrelacionit të rendit 1 në dritare 5-vjeçare dhe pragu vendoset që alarmet e rreme të jenë 5%. Për asnjë pozicion të sensorit të kripësisë alarmi nuk erdhi të paktën 2 vjet para kërcimit në më shumë se 7% të rasteve; me sensorë koke kjo ndodhi vetëm në 1% të rasteve. Arsyeja është fizike: koha e rikthimit të majës është vite, dhe vlerësimi i saj vetëm nga luhatjet e veta kërkon dekada të dhënash, ashtu si në trup ngadalësimi i një procesi të ngadaltë nuk shihet në një regjistrim të shkurtër.</w:t>
      </w:r>
    </w:p>
    <w:p>
      <w:pPr>
        <w:pStyle w:val="Heading3"/>
      </w:pPr>
      <w:r>
        <w:rPr>
          <w:color w:val="1F3864"/>
        </w:rPr>
        <w:t xml:space="preserve">11.3 Kriteri KRITIK-GO</w:t>
      </w:r>
    </w:p>
    <w:p>
      <w:pPr>
        <w:spacing w:after="120"/>
        <w:jc w:val="both"/>
      </w:pPr>
      <w:r>
        <w:t xml:space="preserve">Zgjidhja është identifikimi hyrje–dalje: sensori i kokës mat hyrjen </w:t>
      </w:r>
      <m:oMath>
        <m:r>
          <m:t>ε</m:t>
        </m:r>
        <m:d>
          <m:dPr>
            <m:begChr m:val="("/>
            <m:sepChr m:val=""/>
            <m:endChr m:val=")"/>
            <m:grow/>
          </m:dPr>
          <m:e>
            <m:r>
              <m:t>t</m:t>
            </m:r>
          </m:e>
        </m:d>
      </m:oMath>
      <w:r>
        <w:t xml:space="preserve">, sensori i kripësisë përgjigjen e majës, dhe </w:t>
      </w:r>
      <m:oMath>
        <m:r>
          <m:t>k</m:t>
        </m:r>
      </m:oMath>
      <w:r>
        <w:t xml:space="preserve"> vlerësohet nga lidhja midis tyre, me fitimin e përgjigjes si parametër të panjohur. Informacioni i Fisher-it për </w:t>
      </w:r>
      <m:oMath>
        <m:r>
          <m:rPr>
            <m:sty m:val="p"/>
          </m:rPr>
          <m:t>ln</m:t>
        </m:r>
        <m:r>
          <m:t>k</m:t>
        </m:r>
      </m:oMath>
      <w:r>
        <w:t xml:space="preserve"> nga </w:t>
      </w:r>
      <m:oMath>
        <m:r>
          <m:t>N</m:t>
        </m:r>
      </m:oMath>
      <w:r>
        <w:t xml:space="preserve"> matje të kripësisë në pozicionin </w:t>
      </w:r>
      <m:oMath>
        <m:r>
          <m:t>s</m:t>
        </m:r>
      </m:oMath>
      <w:r>
        <w:t xml:space="preserve">, me fitimin e projektuar jashtë, është:</w:t>
      </w:r>
    </w:p>
    <w:p>
      <w:pPr>
        <w:pStyle w:val="Equation"/>
      </w:pPr>
      <m:oMathPara>
        <m:oMathParaPr>
          <m:jc m:val="center"/>
        </m:oMathParaPr>
        <m:oMath>
          <m:sSub>
            <m:e>
              <m:r>
                <m:rPr>
                  <m:scr m:val="script"/>
                  <m:sty m:val="p"/>
                </m:rPr>
                <m:t>I</m:t>
              </m:r>
            </m:e>
            <m:sub>
              <m:r>
                <m:rPr>
                  <m:sty m:val="p"/>
                </m:rPr>
                <m:t>ln</m:t>
              </m:r>
              <m:r>
                <m:t>k</m:t>
              </m:r>
            </m:sub>
          </m:sSub>
          <m:d>
            <m:dPr>
              <m:begChr m:val="("/>
              <m:sepChr m:val=""/>
              <m:endChr m:val=")"/>
              <m:grow/>
            </m:dPr>
            <m:e>
              <m:r>
                <m:t>s</m:t>
              </m:r>
            </m:e>
          </m:d>
          <m:r>
            <m:rPr>
              <m:sty m:val="p"/>
            </m:rPr>
            <m:t>=</m:t>
          </m:r>
          <m:f>
            <m:fPr>
              <m:type m:val="bar"/>
            </m:fPr>
            <m:num>
              <m:r>
                <m:t>N</m:t>
              </m:r>
              <m:r>
                <m:t> </m:t>
              </m:r>
              <m:r>
                <m:t>a</m:t>
              </m:r>
              <m:sSup>
                <m:e>
                  <m:d>
                    <m:dPr>
                      <m:begChr m:val="("/>
                      <m:sepChr m:val=""/>
                      <m:endChr m:val=")"/>
                      <m:grow/>
                    </m:dPr>
                    <m:e>
                      <m:r>
                        <m:t>s</m:t>
                      </m:r>
                    </m:e>
                  </m:d>
                </m:e>
                <m:sup>
                  <m:r>
                    <m:t>2</m:t>
                  </m:r>
                </m:sup>
              </m:sSup>
            </m:num>
            <m:den>
              <m:sSubSup>
                <m:e>
                  <m:r>
                    <m:t>σ</m:t>
                  </m:r>
                </m:e>
                <m:sub>
                  <m:r>
                    <m:t>c</m:t>
                  </m:r>
                </m:sub>
                <m:sup>
                  <m:r>
                    <m:t>2</m:t>
                  </m:r>
                </m:sup>
              </m:sSubSup>
            </m:den>
          </m:f>
          <m:d>
            <m:dPr>
              <m:begChr m:val="["/>
              <m:sepChr m:val=""/>
              <m:endChr m:val="]"/>
              <m:grow/>
            </m:dPr>
            <m:e>
              <m:r>
                <m:rPr>
                  <m:scr m:val="double-struck"/>
                  <m:sty m:val="p"/>
                </m:rPr>
                <m:t>E</m:t>
              </m:r>
              <m:d>
                <m:dPr>
                  <m:begChr m:val="("/>
                  <m:sepChr m:val=""/>
                  <m:endChr m:val=")"/>
                  <m:grow/>
                </m:dPr>
                <m:e>
                  <m:sSup>
                    <m:e>
                      <m:acc>
                        <m:accPr>
                          <m:chr m:val="̇"/>
                        </m:accPr>
                        <m:e>
                          <m:r>
                            <m:t>ξ</m:t>
                          </m:r>
                        </m:e>
                      </m:acc>
                    </m:e>
                    <m:sup>
                      <m:r>
                        <m:t>2</m:t>
                      </m:r>
                    </m:sup>
                  </m:sSup>
                </m:e>
              </m:d>
              <m:r>
                <m:rPr>
                  <m:sty m:val="p"/>
                </m:rPr>
                <m:t>−</m:t>
              </m:r>
              <m:f>
                <m:fPr>
                  <m:type m:val="bar"/>
                </m:fPr>
                <m:num>
                  <m:r>
                    <m:rPr>
                      <m:scr m:val="double-struck"/>
                      <m:sty m:val="p"/>
                    </m:rPr>
                    <m:t>E</m:t>
                  </m:r>
                  <m:sSup>
                    <m:e>
                      <m:d>
                        <m:dPr>
                          <m:begChr m:val="("/>
                          <m:sepChr m:val=""/>
                          <m:endChr m:val=")"/>
                          <m:grow/>
                        </m:dPr>
                        <m:e>
                          <m:r>
                            <m:t>ξ</m:t>
                          </m:r>
                          <m:acc>
                            <m:accPr>
                              <m:chr m:val="̇"/>
                            </m:accPr>
                            <m:e>
                              <m:r>
                                <m:t>ξ</m:t>
                              </m:r>
                            </m:e>
                          </m:acc>
                        </m:e>
                      </m:d>
                    </m:e>
                    <m:sup>
                      <m:r>
                        <m:t>2</m:t>
                      </m:r>
                    </m:sup>
                  </m:sSup>
                </m:num>
                <m:den>
                  <m:r>
                    <m:rPr>
                      <m:scr m:val="double-struck"/>
                      <m:sty m:val="p"/>
                    </m:rPr>
                    <m:t>E</m:t>
                  </m:r>
                  <m:d>
                    <m:dPr>
                      <m:begChr m:val="("/>
                      <m:sepChr m:val=""/>
                      <m:endChr m:val=")"/>
                      <m:grow/>
                    </m:dPr>
                    <m:e>
                      <m:sSup>
                        <m:e>
                          <m:r>
                            <m:t>ξ</m:t>
                          </m:r>
                        </m:e>
                        <m:sup>
                          <m:r>
                            <m:t>2</m:t>
                          </m:r>
                        </m:sup>
                      </m:sSup>
                    </m:e>
                  </m:d>
                </m:den>
              </m:f>
            </m:e>
          </m:d>
          <m:r>
            <m:rPr>
              <m:sty m:val="p"/>
            </m:rPr>
            <m:t>,</m:t>
          </m:r>
          <m:r>
            <m:t>  </m:t>
          </m:r>
          <m:r>
            <m:t>a</m:t>
          </m:r>
          <m:d>
            <m:dPr>
              <m:begChr m:val="("/>
              <m:sepChr m:val=""/>
              <m:endChr m:val=")"/>
              <m:grow/>
            </m:dPr>
            <m:e>
              <m:r>
                <m:t>s</m:t>
              </m:r>
            </m:e>
          </m:d>
          <m:r>
            <m:rPr>
              <m:sty m:val="p"/>
            </m:rPr>
            <m:t>=</m:t>
          </m:r>
          <m:f>
            <m:fPr>
              <m:type m:val="bar"/>
            </m:fPr>
            <m:num>
              <m:r>
                <m:t>d</m:t>
              </m:r>
            </m:num>
            <m:den>
              <m:sSub>
                <m:e>
                  <m:r>
                    <m:t>s</m:t>
                  </m:r>
                </m:e>
                <m:sub>
                  <m:r>
                    <m:rPr>
                      <m:sty m:val="p"/>
                    </m:rPr>
                    <m:t>e</m:t>
                  </m:r>
                  <m:r>
                    <m:rPr>
                      <m:sty m:val="p"/>
                    </m:rPr>
                    <m:t>f</m:t>
                  </m:r>
                </m:sub>
              </m:sSub>
            </m:den>
          </m:f>
          <m:r>
            <m:t> </m:t>
          </m:r>
          <m:r>
            <m:t>φ</m:t>
          </m:r>
          <m:d>
            <m:dPr>
              <m:begChr m:val="("/>
              <m:sepChr m:val=""/>
              <m:endChr m:val=")"/>
              <m:grow/>
            </m:dPr>
            <m:e>
              <m:f>
                <m:fPr>
                  <m:type m:val="bar"/>
                </m:fPr>
                <m:num>
                  <m:r>
                    <m:t>d</m:t>
                  </m:r>
                  <m:sSup>
                    <m:e>
                      <m:r>
                        <m:t>X</m:t>
                      </m:r>
                    </m:e>
                    <m:sup>
                      <m:r>
                        <m:rPr>
                          <m:sty m:val="p"/>
                        </m:rPr>
                        <m:t>⋆</m:t>
                      </m:r>
                    </m:sup>
                  </m:sSup>
                  <m:r>
                    <m:rPr>
                      <m:sty m:val="p"/>
                    </m:rPr>
                    <m:t>−</m:t>
                  </m:r>
                  <m:r>
                    <m:t>s</m:t>
                  </m:r>
                </m:num>
                <m:den>
                  <m:sSub>
                    <m:e>
                      <m:r>
                        <m:t>s</m:t>
                      </m:r>
                    </m:e>
                    <m:sub>
                      <m:r>
                        <m:rPr>
                          <m:sty m:val="p"/>
                        </m:rPr>
                        <m:t>e</m:t>
                      </m:r>
                      <m:r>
                        <m:rPr>
                          <m:sty m:val="p"/>
                        </m:rPr>
                        <m:t>f</m:t>
                      </m:r>
                    </m:sub>
                  </m:sSub>
                </m:den>
              </m:f>
            </m:e>
          </m:d>
        </m:oMath>
      </m:oMathPara>
    </w:p>
    <w:p>
      <w:pPr>
        <w:spacing w:after="120"/>
        <w:jc w:val="both"/>
      </w:pPr>
      <w:r>
        <w:t xml:space="preserve">Këtu </w:t>
      </w:r>
      <m:oMath>
        <m:r>
          <m:t>ξ</m:t>
        </m:r>
      </m:oMath>
      <w:r>
        <w:t xml:space="preserve"> është përgjigjja lineare e majës ndaj hyrjes, </w:t>
      </w:r>
      <m:oMath>
        <m:acc>
          <m:accPr>
            <m:chr m:val="̇"/>
          </m:accPr>
          <m:e>
            <m:r>
              <m:t>ξ</m:t>
            </m:r>
          </m:e>
        </m:acc>
      </m:oMath>
      <w:r>
        <w:t xml:space="preserve"> derivati i saj sipas </w:t>
      </w:r>
      <m:oMath>
        <m:r>
          <m:rPr>
            <m:sty m:val="p"/>
          </m:rPr>
          <m:t>ln</m:t>
        </m:r>
        <m:r>
          <m:t>k</m:t>
        </m:r>
      </m:oMath>
      <w:r>
        <w:t xml:space="preserve">, momentet llogariten në hapësirën e frekuencave me spektrin e hyrjes OU, </w:t>
      </w:r>
      <m:oMath>
        <m:r>
          <m:t>a</m:t>
        </m:r>
        <m:d>
          <m:dPr>
            <m:begChr m:val="("/>
            <m:sepChr m:val=""/>
            <m:endChr m:val=")"/>
            <m:grow/>
          </m:dPr>
          <m:e>
            <m:r>
              <m:t>s</m:t>
            </m:r>
          </m:e>
        </m:d>
      </m:oMath>
      <w:r>
        <w:t xml:space="preserve"> është ndjeshmëria e sensorit me linearizim statistik, dhe </w:t>
      </w:r>
      <m:oMath>
        <m:sSub>
          <m:e>
            <m:r>
              <m:t>s</m:t>
            </m:r>
          </m:e>
          <m:sub>
            <m:r>
              <m:rPr>
                <m:sty m:val="p"/>
              </m:rPr>
              <m:t>e</m:t>
            </m:r>
            <m:r>
              <m:rPr>
                <m:sty m:val="p"/>
              </m:rPr>
              <m:t>f</m:t>
            </m:r>
          </m:sub>
        </m:sSub>
        <m:r>
          <m:rPr>
            <m:sty m:val="p"/>
          </m:rPr>
          <m:t>=</m:t>
        </m:r>
        <m:rad>
          <m:radPr>
            <m:degHide m:val="on"/>
          </m:radPr>
          <m:deg/>
          <m:e>
            <m:sSup>
              <m:e>
                <m:r>
                  <m:t>w</m:t>
                </m:r>
              </m:e>
              <m:sup>
                <m:r>
                  <m:t>2</m:t>
                </m:r>
              </m:sup>
            </m:sSup>
            <m:r>
              <m:rPr>
                <m:sty m:val="p"/>
              </m:rPr>
              <m:t>+</m:t>
            </m:r>
            <m:sSup>
              <m:e>
                <m:r>
                  <m:t>d</m:t>
                </m:r>
              </m:e>
              <m:sup>
                <m:r>
                  <m:t>2</m:t>
                </m:r>
              </m:sup>
            </m:sSup>
            <m:r>
              <m:rPr>
                <m:sty m:val="p"/>
              </m:rPr>
              <m:t>V</m:t>
            </m:r>
            <m:r>
              <m:rPr>
                <m:sty m:val="p"/>
              </m:rPr>
              <m:t>a</m:t>
            </m:r>
            <m:r>
              <m:rPr>
                <m:sty m:val="p"/>
              </m:rPr>
              <m:t>r</m:t>
            </m:r>
            <m:d>
              <m:dPr>
                <m:begChr m:val="("/>
                <m:sepChr m:val=""/>
                <m:endChr m:val=")"/>
                <m:grow/>
              </m:dPr>
              <m:e>
                <m:r>
                  <m:t>X</m:t>
                </m:r>
              </m:e>
            </m:d>
          </m:e>
        </m:rad>
      </m:oMath>
      <w:r>
        <w:t xml:space="preserve"> përfshin luhatjet e vetë majës. Kriteri KRITIK-GO është mesatarja e </w:t>
      </w:r>
      <m:oMath>
        <m:sSub>
          <m:e>
            <m:r>
              <m:rPr>
                <m:scr m:val="script"/>
                <m:sty m:val="p"/>
              </m:rPr>
              <m:t>I</m:t>
            </m:r>
          </m:e>
          <m:sub>
            <m:r>
              <m:rPr>
                <m:sty m:val="p"/>
              </m:rPr>
              <m:t>ln</m:t>
            </m:r>
            <m:r>
              <m:t>k</m:t>
            </m:r>
          </m:sub>
        </m:sSub>
        <m:d>
          <m:dPr>
            <m:begChr m:val="("/>
            <m:sepChr m:val=""/>
            <m:endChr m:val=")"/>
            <m:grow/>
          </m:dPr>
          <m:e>
            <m:r>
              <m:t>s</m:t>
            </m:r>
          </m:e>
        </m:d>
      </m:oMath>
      <w:r>
        <w:t xml:space="preserve"> mbi prior-in e parametrave dhe mbi gjendjet afër pikës kritike, </w:t>
      </w:r>
      <m:oMath>
        <m:r>
          <m:t>Q</m:t>
        </m:r>
        <m:r>
          <m:rPr>
            <m:sty m:val="p"/>
          </m:rPr>
          <m:t>∈</m:t>
        </m:r>
        <m:d>
          <m:dPr>
            <m:begChr m:val="["/>
            <m:sepChr m:val=""/>
            <m:endChr m:val="]"/>
            <m:grow/>
          </m:dPr>
          <m:e>
            <m:r>
              <m:t>0.85</m:t>
            </m:r>
            <m:r>
              <m:rPr>
                <m:sty m:val="p"/>
              </m:rPr>
              <m:t>,</m:t>
            </m:r>
            <m:r>
              <m:t>0.95</m:t>
            </m:r>
          </m:e>
        </m:d>
        <m:sSub>
          <m:e>
            <m:r>
              <m:t>Q</m:t>
            </m:r>
          </m:e>
          <m:sub>
            <m:r>
              <m:t>c</m:t>
            </m:r>
          </m:sub>
        </m:sSub>
      </m:oMath>
      <w:r>
        <w:t xml:space="preserve">. Ndryshimi kyç ndaj një dizajni të zakonshëm është se qëllimi nuk është gjendja e sotme e akuiferit, por qëndrueshmëria e tij në gjendjen kur ajo do të ketë rëndësi. Kjo është logjika e dizajnit racional të eksperimenteve të Gorin-it dhe bashkautorëve [C3] dhe e informacionit pozicional në rrjetin e gjeneve gap [P1]: kriteri zgjidhet sipas pyetjes, jo sipas asaj që matet më lehtë. Çiftimi i një sensori të shpejtë, por të tërthortë, me një sensor të ngadaltë, por të drejtpërdrejtë, ndjek mësimin e arkitekturave me shtresa [C4].</w:t>
      </w:r>
    </w:p>
    <w:p>
      <w:pPr>
        <w:pStyle w:val="Heading3"/>
      </w:pPr>
      <w:r>
        <w:rPr>
          <w:color w:val="1F3864"/>
        </w:rPr>
        <w:t xml:space="preserve">11.4 Testi numerik</w:t>
      </w:r>
    </w:p>
    <w:p>
      <w:pPr>
        <w:spacing w:after="120"/>
        <w:jc w:val="both"/>
      </w:pPr>
      <w:r>
        <w:t xml:space="preserve">Kriteri u llogarit për 16 pozicione të sensorit të kripësisë, nga 400 deri në 1 900 m nga bregu, me sensorin e kokës në 1 000 m. U krahasua me kriterin e gjendjes, që shpërblen precizionin për pozicionin e sotëm të majës, siç bën një dizajn i orientuar nga gjendja aktuale. Pastaj, për 300 realizime të prior-it, u simuluan 10 vjet të dhëna javore në gjendjen afër pikës kritike (</w:t>
      </w:r>
      <m:oMath>
        <m:r>
          <m:t>0.85</m:t>
        </m:r>
        <m:sSub>
          <m:e>
            <m:r>
              <m:t>Q</m:t>
            </m:r>
          </m:e>
          <m:sub>
            <m:r>
              <m:t>c</m:t>
            </m:r>
          </m:sub>
        </m:sSub>
      </m:oMath>
      <w:r>
        <w:t xml:space="preserve">, ku mesorja e vërtetë e </w:t>
      </w:r>
      <m:oMath>
        <m:r>
          <m:t>k</m:t>
        </m:r>
      </m:oMath>
      <w:r>
        <w:t xml:space="preserve"> është 0.23 në vit). U përjashtuan 28% e realizimeve ku maja kërceu brenda dritares. Për çdo pozicion, </w:t>
      </w:r>
      <m:oMath>
        <m:r>
          <m:t>k</m:t>
        </m:r>
      </m:oMath>
      <w:r>
        <w:t xml:space="preserve"> u vlerësua në dy mënyra: me identifikim hyrje–dalje, me kripësinë të kthyer në pozicion të majës përmes probitit të anasjellë; dhe pasivisht, nga autokorrelacioni i kripësisë. Krahasimi bëhet me kufirin «orakull», pra me të njëjtin vlerësues kur maja vëzhgohet pa gabim.</w:t>
      </w:r>
    </w:p>
    <w:p>
      <w:pPr>
        <w:keepNext/>
        <w:spacing w:after="60" w:before="120"/>
        <w:jc w:val="center"/>
      </w:pPr>
      <w:r>
        <w:drawing>
          <wp:inline distT="0" distB="0" distL="0" distR="0">
            <wp:extent cx="5581650" cy="3771900"/>
            <wp:effectExtent t="0" r="0" b="0" l="0"/>
            <wp:docPr id="1" name="Kriteret dhe saktësia e realizuar sipas pozicionit të sensorit" descr="Kriteret dhe saktësia e realizuar sipas pozicionit të sensorit" title="Kriteret dhe saktësia e realizuar sipas pozicionit të senso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771900"/>
                    </a:xfrm>
                    <a:prstGeom prst="rect">
                      <a:avLst/>
                    </a:prstGeom>
                  </pic:spPr>
                </pic:pic>
              </a:graphicData>
            </a:graphic>
          </wp:inline>
        </w:drawing>
      </w:r>
    </w:p>
    <w:p>
      <w:pPr>
        <w:spacing w:after="200"/>
        <w:jc w:val="both"/>
      </w:pPr>
      <w:r>
        <w:rPr>
          <w:b/>
          <w:bCs/>
          <w:color w:val="3A4350"/>
          <w:sz w:val="18"/>
          <w:szCs w:val="18"/>
        </w:rPr>
        <w:t xml:space="preserve">Figura 11.2.</w:t>
      </w:r>
      <w:r>
        <w:rPr>
          <w:color w:val="3A4350"/>
          <w:sz w:val="18"/>
          <w:szCs w:val="18"/>
        </w:rPr>
        <w:t xml:space="preserve"> (a) Kriteri KRITIK-GO dhe kriteri i gjendjes sipas pozicionit të sensorit të kripësisë; zona portokalli është intervali 10–90% i majës kritike sipas prior-it. (b) Gabimi relativ mesor i vlerësimit të </w:t>
      </w:r>
      <m:oMath>
        <m:r>
          <m:t>k</m:t>
        </m:r>
      </m:oMath>
      <w:r>
        <w:rPr>
          <w:color w:val="3A4350"/>
          <w:sz w:val="18"/>
          <w:szCs w:val="18"/>
        </w:rPr>
        <w:t xml:space="preserve"> në gjendjen afër pikës kritike, me identifikim hyrje–dalje dhe pasivisht; vija me pika është kufiri «orakull».</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3238"/>
        <w:gridCol w:w="2200"/>
        <w:gridCol w:w="2200"/>
      </w:tblGrid>
      <w:tr>
        <w:trPr>
          <w:cantSplit/>
          <w:tblHeader/>
        </w:trPr>
        <w:tc>
          <w:tcPr>
            <w:tcW w:type="dxa" w:w="2000"/>
            <w:shd w:fill="92400E" w:color="auto" w:val="clear"/>
            <w:tcMar>
              <w:top w:type="dxa" w:w="60"/>
              <w:left w:type="dxa" w:w="100"/>
              <w:bottom w:type="dxa" w:w="60"/>
              <w:right w:type="dxa" w:w="100"/>
            </w:tcMar>
            <w:vAlign w:val="top"/>
          </w:tcPr>
          <w:p>
            <w:r>
              <w:rPr>
                <w:b/>
                <w:bCs/>
                <w:color w:val="FFFFFF"/>
                <w:sz w:val="17"/>
                <w:szCs w:val="17"/>
              </w:rPr>
              <w:t xml:space="preserve">Pozicioni i kripësisë</w:t>
            </w:r>
          </w:p>
        </w:tc>
        <w:tc>
          <w:tcPr>
            <w:tcW w:type="dxa" w:w="3238"/>
            <w:shd w:fill="92400E" w:color="auto" w:val="clear"/>
            <w:tcMar>
              <w:top w:type="dxa" w:w="60"/>
              <w:left w:type="dxa" w:w="100"/>
              <w:bottom w:type="dxa" w:w="60"/>
              <w:right w:type="dxa" w:w="100"/>
            </w:tcMar>
            <w:vAlign w:val="top"/>
          </w:tcPr>
          <w:p>
            <w:r>
              <w:rPr>
                <w:b/>
                <w:bCs/>
                <w:color w:val="FFFFFF"/>
                <w:sz w:val="17"/>
                <w:szCs w:val="17"/>
              </w:rPr>
              <w:t xml:space="preserve">Roli</w:t>
            </w:r>
          </w:p>
        </w:tc>
        <w:tc>
          <w:tcPr>
            <w:tcW w:type="dxa" w:w="2200"/>
            <w:shd w:fill="92400E" w:color="auto" w:val="clear"/>
            <w:tcMar>
              <w:top w:type="dxa" w:w="60"/>
              <w:left w:type="dxa" w:w="100"/>
              <w:bottom w:type="dxa" w:w="60"/>
              <w:right w:type="dxa" w:w="100"/>
            </w:tcMar>
            <w:vAlign w:val="top"/>
          </w:tcPr>
          <w:p>
            <w:r>
              <w:rPr>
                <w:b/>
                <w:bCs/>
                <w:color w:val="FFFFFF"/>
                <w:sz w:val="17"/>
                <w:szCs w:val="17"/>
              </w:rPr>
              <w:t xml:space="preserve">Gabimi i k, hyrje–dalje</w:t>
            </w:r>
          </w:p>
        </w:tc>
        <w:tc>
          <w:tcPr>
            <w:tcW w:type="dxa" w:w="2200"/>
            <w:shd w:fill="92400E" w:color="auto" w:val="clear"/>
            <w:tcMar>
              <w:top w:type="dxa" w:w="60"/>
              <w:left w:type="dxa" w:w="100"/>
              <w:bottom w:type="dxa" w:w="60"/>
              <w:right w:type="dxa" w:w="100"/>
            </w:tcMar>
            <w:vAlign w:val="top"/>
          </w:tcPr>
          <w:p>
            <w:r>
              <w:rPr>
                <w:b/>
                <w:bCs/>
                <w:color w:val="FFFFFF"/>
                <w:sz w:val="17"/>
                <w:szCs w:val="17"/>
              </w:rPr>
              <w:t xml:space="preserve">Gabimi i k, pasiv</w:t>
            </w:r>
          </w:p>
        </w:tc>
      </w:tr>
      <w:tr>
        <w:trPr>
          <w:cantSplit/>
        </w:trPr>
        <w:tc>
          <w:tcPr>
            <w:tcW w:type="dxa" w:w="2000"/>
            <w:tcMar>
              <w:top w:type="dxa" w:w="60"/>
              <w:left w:type="dxa" w:w="100"/>
              <w:bottom w:type="dxa" w:w="60"/>
              <w:right w:type="dxa" w:w="100"/>
            </w:tcMar>
            <w:vAlign w:val="top"/>
          </w:tcPr>
          <w:p>
            <w:r>
              <w:rPr>
                <w:sz w:val="17"/>
                <w:szCs w:val="17"/>
              </w:rPr>
              <w:t xml:space="preserve">800 m</w:t>
            </w:r>
          </w:p>
        </w:tc>
        <w:tc>
          <w:tcPr>
            <w:tcW w:type="dxa" w:w="3238"/>
            <w:tcMar>
              <w:top w:type="dxa" w:w="60"/>
              <w:left w:type="dxa" w:w="100"/>
              <w:bottom w:type="dxa" w:w="60"/>
              <w:right w:type="dxa" w:w="100"/>
            </w:tcMar>
            <w:vAlign w:val="top"/>
          </w:tcPr>
          <w:p>
            <w:r>
              <w:rPr>
                <w:sz w:val="17"/>
                <w:szCs w:val="17"/>
              </w:rPr>
              <w:t xml:space="preserve">kriteri i gjendjes</w:t>
            </w:r>
          </w:p>
        </w:tc>
        <w:tc>
          <w:tcPr>
            <w:tcW w:type="dxa" w:w="2200"/>
            <w:tcMar>
              <w:top w:type="dxa" w:w="60"/>
              <w:left w:type="dxa" w:w="100"/>
              <w:bottom w:type="dxa" w:w="60"/>
              <w:right w:type="dxa" w:w="100"/>
            </w:tcMar>
            <w:vAlign w:val="top"/>
          </w:tcPr>
          <w:p>
            <w:r>
              <w:rPr>
                <w:sz w:val="17"/>
                <w:szCs w:val="17"/>
              </w:rPr>
              <w:t xml:space="preserve">0.78</w:t>
            </w:r>
          </w:p>
        </w:tc>
        <w:tc>
          <w:tcPr>
            <w:tcW w:type="dxa" w:w="2200"/>
            <w:tcMar>
              <w:top w:type="dxa" w:w="60"/>
              <w:left w:type="dxa" w:w="100"/>
              <w:bottom w:type="dxa" w:w="60"/>
              <w:right w:type="dxa" w:w="100"/>
            </w:tcMar>
            <w:vAlign w:val="top"/>
          </w:tcPr>
          <w:p>
            <w:r>
              <w:rPr>
                <w:sz w:val="17"/>
                <w:szCs w:val="17"/>
              </w:rPr>
              <w:t xml:space="preserve">22.18</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1 000 m</w:t>
            </w:r>
          </w:p>
        </w:tc>
        <w:tc>
          <w:tcPr>
            <w:tcW w:type="dxa" w:w="3238"/>
            <w:shd w:fill="F7F9FC" w:color="auto" w:val="clear"/>
            <w:tcMar>
              <w:top w:type="dxa" w:w="60"/>
              <w:left w:type="dxa" w:w="100"/>
              <w:bottom w:type="dxa" w:w="60"/>
              <w:right w:type="dxa" w:w="100"/>
            </w:tcMar>
            <w:vAlign w:val="top"/>
          </w:tcPr>
          <w:p/>
        </w:tc>
        <w:tc>
          <w:tcPr>
            <w:tcW w:type="dxa" w:w="2200"/>
            <w:shd w:fill="F7F9FC" w:color="auto" w:val="clear"/>
            <w:tcMar>
              <w:top w:type="dxa" w:w="60"/>
              <w:left w:type="dxa" w:w="100"/>
              <w:bottom w:type="dxa" w:w="60"/>
              <w:right w:type="dxa" w:w="100"/>
            </w:tcMar>
            <w:vAlign w:val="top"/>
          </w:tcPr>
          <w:p>
            <w:r>
              <w:rPr>
                <w:sz w:val="17"/>
                <w:szCs w:val="17"/>
              </w:rPr>
              <w:t xml:space="preserve">0.43</w:t>
            </w:r>
          </w:p>
        </w:tc>
        <w:tc>
          <w:tcPr>
            <w:tcW w:type="dxa" w:w="2200"/>
            <w:shd w:fill="F7F9FC" w:color="auto" w:val="clear"/>
            <w:tcMar>
              <w:top w:type="dxa" w:w="60"/>
              <w:left w:type="dxa" w:w="100"/>
              <w:bottom w:type="dxa" w:w="60"/>
              <w:right w:type="dxa" w:w="100"/>
            </w:tcMar>
            <w:vAlign w:val="top"/>
          </w:tcPr>
          <w:p>
            <w:r>
              <w:rPr>
                <w:sz w:val="17"/>
                <w:szCs w:val="17"/>
              </w:rPr>
              <w:t xml:space="preserve">1.54</w:t>
            </w:r>
          </w:p>
        </w:tc>
      </w:tr>
      <w:tr>
        <w:trPr>
          <w:cantSplit/>
        </w:trPr>
        <w:tc>
          <w:tcPr>
            <w:tcW w:type="dxa" w:w="2000"/>
            <w:tcMar>
              <w:top w:type="dxa" w:w="60"/>
              <w:left w:type="dxa" w:w="100"/>
              <w:bottom w:type="dxa" w:w="60"/>
              <w:right w:type="dxa" w:w="100"/>
            </w:tcMar>
            <w:vAlign w:val="top"/>
          </w:tcPr>
          <w:p>
            <w:r>
              <w:rPr>
                <w:sz w:val="17"/>
                <w:szCs w:val="17"/>
              </w:rPr>
              <w:t xml:space="preserve">1 100 m</w:t>
            </w:r>
          </w:p>
        </w:tc>
        <w:tc>
          <w:tcPr>
            <w:tcW w:type="dxa" w:w="3238"/>
            <w:tcMar>
              <w:top w:type="dxa" w:w="60"/>
              <w:left w:type="dxa" w:w="100"/>
              <w:bottom w:type="dxa" w:w="60"/>
              <w:right w:type="dxa" w:w="100"/>
            </w:tcMar>
            <w:vAlign w:val="top"/>
          </w:tcPr>
          <w:p/>
        </w:tc>
        <w:tc>
          <w:tcPr>
            <w:tcW w:type="dxa" w:w="2200"/>
            <w:tcMar>
              <w:top w:type="dxa" w:w="60"/>
              <w:left w:type="dxa" w:w="100"/>
              <w:bottom w:type="dxa" w:w="60"/>
              <w:right w:type="dxa" w:w="100"/>
            </w:tcMar>
            <w:vAlign w:val="top"/>
          </w:tcPr>
          <w:p>
            <w:r>
              <w:rPr>
                <w:sz w:val="17"/>
                <w:szCs w:val="17"/>
              </w:rPr>
              <w:t xml:space="preserve">0.42</w:t>
            </w:r>
          </w:p>
        </w:tc>
        <w:tc>
          <w:tcPr>
            <w:tcW w:type="dxa" w:w="2200"/>
            <w:tcMar>
              <w:top w:type="dxa" w:w="60"/>
              <w:left w:type="dxa" w:w="100"/>
              <w:bottom w:type="dxa" w:w="60"/>
              <w:right w:type="dxa" w:w="100"/>
            </w:tcMar>
            <w:vAlign w:val="top"/>
          </w:tcPr>
          <w:p>
            <w:r>
              <w:rPr>
                <w:sz w:val="17"/>
                <w:szCs w:val="17"/>
              </w:rPr>
              <w:t xml:space="preserve">0.97</w:t>
            </w:r>
          </w:p>
        </w:tc>
      </w:tr>
      <w:tr>
        <w:trPr>
          <w:cantSplit/>
        </w:trPr>
        <w:tc>
          <w:tcPr>
            <w:tcW w:type="dxa" w:w="2000"/>
            <w:shd w:fill="F7F9FC" w:color="auto" w:val="clear"/>
            <w:tcMar>
              <w:top w:type="dxa" w:w="60"/>
              <w:left w:type="dxa" w:w="100"/>
              <w:bottom w:type="dxa" w:w="60"/>
              <w:right w:type="dxa" w:w="100"/>
            </w:tcMar>
            <w:vAlign w:val="top"/>
          </w:tcPr>
          <w:p>
            <w:r>
              <w:rPr>
                <w:b/>
                <w:bCs/>
                <w:sz w:val="17"/>
                <w:szCs w:val="17"/>
              </w:rPr>
              <w:t xml:space="preserve">1 200 m</w:t>
            </w:r>
          </w:p>
        </w:tc>
        <w:tc>
          <w:tcPr>
            <w:tcW w:type="dxa" w:w="3238"/>
            <w:shd w:fill="F7F9FC" w:color="auto" w:val="clear"/>
            <w:tcMar>
              <w:top w:type="dxa" w:w="60"/>
              <w:left w:type="dxa" w:w="100"/>
              <w:bottom w:type="dxa" w:w="60"/>
              <w:right w:type="dxa" w:w="100"/>
            </w:tcMar>
            <w:vAlign w:val="top"/>
          </w:tcPr>
          <w:p>
            <w:r>
              <w:rPr>
                <w:b/>
                <w:bCs/>
                <w:sz w:val="17"/>
                <w:szCs w:val="17"/>
              </w:rPr>
              <w:t xml:space="preserve">KRITIK-GO</w:t>
            </w:r>
          </w:p>
        </w:tc>
        <w:tc>
          <w:tcPr>
            <w:tcW w:type="dxa" w:w="2200"/>
            <w:shd w:fill="F7F9FC" w:color="auto" w:val="clear"/>
            <w:tcMar>
              <w:top w:type="dxa" w:w="60"/>
              <w:left w:type="dxa" w:w="100"/>
              <w:bottom w:type="dxa" w:w="60"/>
              <w:right w:type="dxa" w:w="100"/>
            </w:tcMar>
            <w:vAlign w:val="top"/>
          </w:tcPr>
          <w:p>
            <w:r>
              <w:rPr>
                <w:b/>
                <w:bCs/>
                <w:sz w:val="17"/>
                <w:szCs w:val="17"/>
              </w:rPr>
              <w:t xml:space="preserve">0.43</w:t>
            </w:r>
          </w:p>
        </w:tc>
        <w:tc>
          <w:tcPr>
            <w:tcW w:type="dxa" w:w="2200"/>
            <w:shd w:fill="F7F9FC" w:color="auto" w:val="clear"/>
            <w:tcMar>
              <w:top w:type="dxa" w:w="60"/>
              <w:left w:type="dxa" w:w="100"/>
              <w:bottom w:type="dxa" w:w="60"/>
              <w:right w:type="dxa" w:w="100"/>
            </w:tcMar>
            <w:vAlign w:val="top"/>
          </w:tcPr>
          <w:p>
            <w:r>
              <w:rPr>
                <w:sz w:val="17"/>
                <w:szCs w:val="17"/>
              </w:rPr>
              <w:t xml:space="preserve">0.89</w:t>
            </w:r>
          </w:p>
        </w:tc>
      </w:tr>
      <w:tr>
        <w:trPr>
          <w:cantSplit/>
        </w:trPr>
        <w:tc>
          <w:tcPr>
            <w:tcW w:type="dxa" w:w="2000"/>
            <w:tcMar>
              <w:top w:type="dxa" w:w="60"/>
              <w:left w:type="dxa" w:w="100"/>
              <w:bottom w:type="dxa" w:w="60"/>
              <w:right w:type="dxa" w:w="100"/>
            </w:tcMar>
            <w:vAlign w:val="top"/>
          </w:tcPr>
          <w:p>
            <w:r>
              <w:rPr>
                <w:sz w:val="17"/>
                <w:szCs w:val="17"/>
              </w:rPr>
              <w:t xml:space="preserve">1 300 m</w:t>
            </w:r>
          </w:p>
        </w:tc>
        <w:tc>
          <w:tcPr>
            <w:tcW w:type="dxa" w:w="3238"/>
            <w:tcMar>
              <w:top w:type="dxa" w:w="60"/>
              <w:left w:type="dxa" w:w="100"/>
              <w:bottom w:type="dxa" w:w="60"/>
              <w:right w:type="dxa" w:w="100"/>
            </w:tcMar>
            <w:vAlign w:val="top"/>
          </w:tcPr>
          <w:p/>
        </w:tc>
        <w:tc>
          <w:tcPr>
            <w:tcW w:type="dxa" w:w="2200"/>
            <w:tcMar>
              <w:top w:type="dxa" w:w="60"/>
              <w:left w:type="dxa" w:w="100"/>
              <w:bottom w:type="dxa" w:w="60"/>
              <w:right w:type="dxa" w:w="100"/>
            </w:tcMar>
            <w:vAlign w:val="top"/>
          </w:tcPr>
          <w:p>
            <w:r>
              <w:rPr>
                <w:sz w:val="17"/>
                <w:szCs w:val="17"/>
              </w:rPr>
              <w:t xml:space="preserve">0.44</w:t>
            </w:r>
          </w:p>
        </w:tc>
        <w:tc>
          <w:tcPr>
            <w:tcW w:type="dxa" w:w="2200"/>
            <w:tcMar>
              <w:top w:type="dxa" w:w="60"/>
              <w:left w:type="dxa" w:w="100"/>
              <w:bottom w:type="dxa" w:w="60"/>
              <w:right w:type="dxa" w:w="100"/>
            </w:tcMar>
            <w:vAlign w:val="top"/>
          </w:tcPr>
          <w:p>
            <w:r>
              <w:rPr>
                <w:sz w:val="17"/>
                <w:szCs w:val="17"/>
              </w:rPr>
              <w:t xml:space="preserve">0.78</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1 400 m</w:t>
            </w:r>
          </w:p>
        </w:tc>
        <w:tc>
          <w:tcPr>
            <w:tcW w:type="dxa" w:w="3238"/>
            <w:shd w:fill="F7F9FC" w:color="auto" w:val="clear"/>
            <w:tcMar>
              <w:top w:type="dxa" w:w="60"/>
              <w:left w:type="dxa" w:w="100"/>
              <w:bottom w:type="dxa" w:w="60"/>
              <w:right w:type="dxa" w:w="100"/>
            </w:tcMar>
            <w:vAlign w:val="top"/>
          </w:tcPr>
          <w:p/>
        </w:tc>
        <w:tc>
          <w:tcPr>
            <w:tcW w:type="dxa" w:w="2200"/>
            <w:shd w:fill="F7F9FC" w:color="auto" w:val="clear"/>
            <w:tcMar>
              <w:top w:type="dxa" w:w="60"/>
              <w:left w:type="dxa" w:w="100"/>
              <w:bottom w:type="dxa" w:w="60"/>
              <w:right w:type="dxa" w:w="100"/>
            </w:tcMar>
            <w:vAlign w:val="top"/>
          </w:tcPr>
          <w:p>
            <w:r>
              <w:rPr>
                <w:sz w:val="17"/>
                <w:szCs w:val="17"/>
              </w:rPr>
              <w:t xml:space="preserve">0.44</w:t>
            </w:r>
          </w:p>
        </w:tc>
        <w:tc>
          <w:tcPr>
            <w:tcW w:type="dxa" w:w="2200"/>
            <w:shd w:fill="F7F9FC" w:color="auto" w:val="clear"/>
            <w:tcMar>
              <w:top w:type="dxa" w:w="60"/>
              <w:left w:type="dxa" w:w="100"/>
              <w:bottom w:type="dxa" w:w="60"/>
              <w:right w:type="dxa" w:w="100"/>
            </w:tcMar>
            <w:vAlign w:val="top"/>
          </w:tcPr>
          <w:p>
            <w:r>
              <w:rPr>
                <w:sz w:val="17"/>
                <w:szCs w:val="17"/>
              </w:rPr>
              <w:t xml:space="preserve">1.25</w:t>
            </w:r>
          </w:p>
        </w:tc>
      </w:tr>
      <w:tr>
        <w:trPr>
          <w:cantSplit/>
        </w:trPr>
        <w:tc>
          <w:tcPr>
            <w:tcW w:type="dxa" w:w="2000"/>
            <w:tcMar>
              <w:top w:type="dxa" w:w="60"/>
              <w:left w:type="dxa" w:w="100"/>
              <w:bottom w:type="dxa" w:w="60"/>
              <w:right w:type="dxa" w:w="100"/>
            </w:tcMar>
            <w:vAlign w:val="top"/>
          </w:tcPr>
          <w:p>
            <w:r>
              <w:rPr>
                <w:sz w:val="17"/>
                <w:szCs w:val="17"/>
              </w:rPr>
              <w:t xml:space="preserve">1 900 m</w:t>
            </w:r>
          </w:p>
        </w:tc>
        <w:tc>
          <w:tcPr>
            <w:tcW w:type="dxa" w:w="3238"/>
            <w:tcMar>
              <w:top w:type="dxa" w:w="60"/>
              <w:left w:type="dxa" w:w="100"/>
              <w:bottom w:type="dxa" w:w="60"/>
              <w:right w:type="dxa" w:w="100"/>
            </w:tcMar>
            <w:vAlign w:val="top"/>
          </w:tcPr>
          <w:p>
            <w:r>
              <w:rPr>
                <w:sz w:val="17"/>
                <w:szCs w:val="17"/>
              </w:rPr>
              <w:t xml:space="preserve">pranë pusit</w:t>
            </w:r>
          </w:p>
        </w:tc>
        <w:tc>
          <w:tcPr>
            <w:tcW w:type="dxa" w:w="2200"/>
            <w:tcMar>
              <w:top w:type="dxa" w:w="60"/>
              <w:left w:type="dxa" w:w="100"/>
              <w:bottom w:type="dxa" w:w="60"/>
              <w:right w:type="dxa" w:w="100"/>
            </w:tcMar>
            <w:vAlign w:val="top"/>
          </w:tcPr>
          <w:p>
            <w:r>
              <w:rPr>
                <w:sz w:val="17"/>
                <w:szCs w:val="17"/>
              </w:rPr>
              <w:t xml:space="preserve">1.60</w:t>
            </w:r>
          </w:p>
        </w:tc>
        <w:tc>
          <w:tcPr>
            <w:tcW w:type="dxa" w:w="2200"/>
            <w:tcMar>
              <w:top w:type="dxa" w:w="60"/>
              <w:left w:type="dxa" w:w="100"/>
              <w:bottom w:type="dxa" w:w="60"/>
              <w:right w:type="dxa" w:w="100"/>
            </w:tcMar>
            <w:vAlign w:val="top"/>
          </w:tcPr>
          <w:p>
            <w:r>
              <w:rPr>
                <w:sz w:val="17"/>
                <w:szCs w:val="17"/>
              </w:rPr>
              <w:t xml:space="preserve">202.79</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maja pa gabim</w:t>
            </w:r>
          </w:p>
        </w:tc>
        <w:tc>
          <w:tcPr>
            <w:tcW w:type="dxa" w:w="3238"/>
            <w:shd w:fill="F7F9FC" w:color="auto" w:val="clear"/>
            <w:tcMar>
              <w:top w:type="dxa" w:w="60"/>
              <w:left w:type="dxa" w:w="100"/>
              <w:bottom w:type="dxa" w:w="60"/>
              <w:right w:type="dxa" w:w="100"/>
            </w:tcMar>
            <w:vAlign w:val="top"/>
          </w:tcPr>
          <w:p>
            <w:r>
              <w:rPr>
                <w:sz w:val="17"/>
                <w:szCs w:val="17"/>
              </w:rPr>
              <w:t xml:space="preserve">kufiri «orakull»</w:t>
            </w:r>
          </w:p>
        </w:tc>
        <w:tc>
          <w:tcPr>
            <w:tcW w:type="dxa" w:w="2200"/>
            <w:shd w:fill="F7F9FC" w:color="auto" w:val="clear"/>
            <w:tcMar>
              <w:top w:type="dxa" w:w="60"/>
              <w:left w:type="dxa" w:w="100"/>
              <w:bottom w:type="dxa" w:w="60"/>
              <w:right w:type="dxa" w:w="100"/>
            </w:tcMar>
            <w:vAlign w:val="top"/>
          </w:tcPr>
          <w:p>
            <w:r>
              <w:rPr>
                <w:sz w:val="17"/>
                <w:szCs w:val="17"/>
              </w:rPr>
              <w:t xml:space="preserve">0.37</w:t>
            </w:r>
          </w:p>
        </w:tc>
        <w:tc>
          <w:tcPr>
            <w:tcW w:type="dxa" w:w="2200"/>
            <w:shd w:fill="F7F9FC" w:color="auto" w:val="clear"/>
            <w:tcMar>
              <w:top w:type="dxa" w:w="60"/>
              <w:left w:type="dxa" w:w="100"/>
              <w:bottom w:type="dxa" w:w="60"/>
              <w:right w:type="dxa" w:w="100"/>
            </w:tcMar>
            <w:vAlign w:val="top"/>
          </w:tcPr>
          <w:p>
            <w:r>
              <w:rPr>
                <w:sz w:val="17"/>
                <w:szCs w:val="17"/>
              </w:rPr>
              <w:t xml:space="preserve">0.38</w:t>
            </w:r>
          </w:p>
        </w:tc>
      </w:tr>
    </w:tbl>
    <w:p>
      <w:pPr>
        <w:spacing w:after="160"/>
      </w:pPr>
    </w:p>
    <w:p>
      <w:pPr>
        <w:spacing w:after="120"/>
        <w:jc w:val="both"/>
      </w:pPr>
      <w:r>
        <w:t xml:space="preserve">Katër rezultate dalin nga testi:</w:t>
      </w:r>
    </w:p>
    <w:p>
      <w:pPr>
        <w:pStyle w:val="ListParagraph"/>
        <w:numPr>
          <w:ilvl w:val="0"/>
          <w:numId w:val="2"/>
        </w:numPr>
        <w:spacing w:after="60"/>
        <w:jc w:val="both"/>
      </w:pPr>
      <w:r>
        <w:rPr>
          <w:b/>
          <w:bCs/>
        </w:rPr>
        <w:t xml:space="preserve">Vendi i duhur është aty ku do të jetë maja.</w:t>
      </w:r>
      <w:r>
        <w:t xml:space="preserve"> KRITIK-GO zgjedh 1 200 m, midis majës së sotme (afërsisht 950 m) dhe majës kritike (1 339–1 671 m). Kriteri i gjendjes zgjedh 800 m.</w:t>
      </w:r>
    </w:p>
    <w:p>
      <w:pPr>
        <w:pStyle w:val="ListParagraph"/>
        <w:numPr>
          <w:ilvl w:val="0"/>
          <w:numId w:val="2"/>
        </w:numPr>
        <w:spacing w:after="60"/>
        <w:jc w:val="both"/>
      </w:pPr>
      <w:r>
        <w:rPr>
          <w:b/>
          <w:bCs/>
        </w:rPr>
        <w:t xml:space="preserve">Me sensorin në vendin e duhur arrihet kufiri i fizikës.</w:t>
      </w:r>
      <w:r>
        <w:t xml:space="preserve"> Gabimi i identifikimit hyrje–dalje në 1 000–1 400 m është 0.42–0.44, afër kufirit «orakull» 0.37, që e jep vetë dinamika jolineare në 10 vjet. Në pozicionin e gjendjes gabimi është 0.78, ndërsa pranë pusit 1.60.</w:t>
      </w:r>
    </w:p>
    <w:p>
      <w:pPr>
        <w:pStyle w:val="ListParagraph"/>
        <w:numPr>
          <w:ilvl w:val="0"/>
          <w:numId w:val="2"/>
        </w:numPr>
        <w:spacing w:after="60"/>
        <w:jc w:val="both"/>
      </w:pPr>
      <w:r>
        <w:rPr>
          <w:b/>
          <w:bCs/>
        </w:rPr>
        <w:t xml:space="preserve">Pa sensorin e kokës, saktësia humbet.</w:t>
      </w:r>
      <w:r>
        <w:t xml:space="preserve"> Vlerësimi pasiv ka gabim 0.78–1.54 në zonën më të mirë dhe nga 22 deri në 203 herë vlerën e vërtetë jashtë saj, sepse zhurma e sensorit mbulon autokorrelacionin e majës. Me majën të vëzhguar pa gabim, dy metodat do të ishin të barabarta (0.37 dhe 0.38); sensori i kokës është ai që e bën vlerësimin të qëndrueshëm ndaj zhurmës dhe ngopjes së sensorit të kripësisë.</w:t>
      </w:r>
    </w:p>
    <w:p>
      <w:pPr>
        <w:pStyle w:val="ListParagraph"/>
        <w:numPr>
          <w:ilvl w:val="0"/>
          <w:numId w:val="2"/>
        </w:numPr>
        <w:spacing w:after="60"/>
        <w:jc w:val="both"/>
      </w:pPr>
      <w:r>
        <w:rPr>
          <w:b/>
          <w:bCs/>
        </w:rPr>
        <w:t xml:space="preserve">Kriteri e renditë saktë dizajnin.</w:t>
      </w:r>
      <w:r>
        <w:t xml:space="preserve"> Korrelacioni Spearman midis kriterit dhe saktësisë së realizuar në 16 pozicionet është 0.96 për KRITIK-GO dhe 0.21 për kriterin e gjendjes.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KRITIK-GO e zhvendos monitorimin nga pyetja «ku është maja sot?» te pyetja «sa larg jemi nga kërcimi?». Kjo kërkon dy ndryshime. Sensori i kripësisë vendoset aty ku maja do të jetë afër pikës kritike, jo aty ku është sot. Dhe çiftohet me një sensor koke, që mat hyrjen e rimbushjes. Me këto dy ndryshime, qëndrueshmëria vlerësohet afër kufirit që lejon fizika, ndërsa paralajmërimi klasik vetëm nga kripësia nuk funksionon në shkallët kohore të akuiferit.</w:t>
      </w:r>
    </w:p>
    <w:p>
      <w:pPr>
        <w:pStyle w:val="Heading3"/>
      </w:pPr>
      <w:r>
        <w:rPr>
          <w:color w:val="1F3864"/>
        </w:rPr>
        <w:t xml:space="preserve">11.5 Zbatimi në Fushë-Kuqe</w:t>
      </w:r>
    </w:p>
    <w:p>
      <w:pPr>
        <w:spacing w:after="120"/>
        <w:jc w:val="both"/>
      </w:pPr>
      <w:r>
        <w:t xml:space="preserve">Për puset e furnizimit të shënimit të mëparshëm (A23 dhe R16), KRITIK-GO jep një rregull praktik. Sensorët e kripësisë vendosen në boshtin breg–pus, në largësinë ku modeli i projektit e vendos majën kur pompimi afrohet te prurja kritike, dhe çdo sensor i kripësisë çiftohet me një regjistrues presioni. Të dhënat javore të dy sensorëve japin çdo vit një vlerësim të </w:t>
      </w:r>
      <m:oMath>
        <m:r>
          <m:t>k</m:t>
        </m:r>
      </m:oMath>
      <w:r>
        <w:t xml:space="preserve">; një rënie e </w:t>
      </w:r>
      <m:oMath>
        <m:r>
          <m:t>k</m:t>
        </m:r>
      </m:oMath>
      <w:r>
        <w:t xml:space="preserve"> drejt zeros është paralajmërimi. Funksioni MATLAB i projektit për PRAG-MAR jep tashmë adjointet e nevojshme për ndjeshmëritë, dhe kriteri i seksionit 11.3 kërkon vetëm momentet spektrale të hyrjes.</w:t>
      </w:r>
    </w:p>
    <w:p>
      <w:pPr>
        <w:pStyle w:val="Heading3"/>
      </w:pPr>
      <w:r>
        <w:rPr>
          <w:color w:val="1F3864"/>
        </w:rPr>
        <w:t xml:space="preserve">11.6 Kufizimet</w:t>
      </w:r>
    </w:p>
    <w:p>
      <w:pPr>
        <w:pStyle w:val="ListParagraph"/>
        <w:numPr>
          <w:ilvl w:val="0"/>
          <w:numId w:val="2"/>
        </w:numPr>
        <w:spacing w:after="60"/>
        <w:jc w:val="both"/>
      </w:pPr>
      <w:r>
        <w:t xml:space="preserve">Modeli është i reduktuar: zgjidhja e qëndrueshme e Strack-ut plus një relaksim i majës me kohë karakteristike të supozuar, </w:t>
      </w:r>
      <m:oMath>
        <m:r>
          <m:t>τ</m:t>
        </m:r>
        <m:r>
          <m:rPr>
            <m:sty m:val="p"/>
          </m:rPr>
          <m:t>=</m:t>
        </m:r>
        <m:r>
          <m:t>2</m:t>
        </m:r>
      </m:oMath>
      <w:r>
        <w:t xml:space="preserve"> vjet; një model me dendësi të ndryshueshme dhe magazinim do ta saktësonte dinamikën.</w:t>
      </w:r>
    </w:p>
    <w:p>
      <w:pPr>
        <w:pStyle w:val="ListParagraph"/>
        <w:numPr>
          <w:ilvl w:val="0"/>
          <w:numId w:val="2"/>
        </w:numPr>
        <w:spacing w:after="60"/>
        <w:jc w:val="both"/>
      </w:pPr>
      <w:r>
        <w:t xml:space="preserve">Kriteri linear e mbivlerëson informacionin absolut, sepse nuk sheh jolinearitetin afër pikës kritike; ai përdoret vetëm për renditjen e pozicioneve, dhe saktësia e realizuar kufizohet nga kufiri «orakull».</w:t>
      </w:r>
    </w:p>
    <w:p>
      <w:pPr>
        <w:pStyle w:val="ListParagraph"/>
        <w:numPr>
          <w:ilvl w:val="0"/>
          <w:numId w:val="2"/>
        </w:numPr>
        <w:spacing w:after="60"/>
        <w:jc w:val="both"/>
      </w:pPr>
      <w:r>
        <w:t xml:space="preserve">Një alarm operacional me identifikim hyrje–dalje në skenarin me pompim në rritje nuk u validua plotësisht. Në një provë paraprake, alarmi i kalibruar për 5% alarme të rreme erdhi të paktën 2 vjet para kërcimit në 69% të rasteve për 1 200 m, në 56% për 800 m dhe në 23% për 1 900 m. Megjithatë, statistika e alarmit përzien ngadalësimin me kalimin e majës pranë sensorit, ndaj këta numra nuk përdoren si provë.</w:t>
      </w:r>
    </w:p>
    <w:p>
      <w:pPr>
        <w:pStyle w:val="Heading3"/>
      </w:pPr>
      <w:r>
        <w:rPr>
          <w:color w:val="1F3864"/>
        </w:rPr>
        <w:t xml:space="preserve">11.7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Pika kritike si qëllim i monitorimit</w:t>
            </w:r>
          </w:p>
        </w:tc>
        <w:tc>
          <w:tcPr>
            <w:tcW w:type="dxa" w:w="2350"/>
            <w:tcMar>
              <w:top w:type="dxa" w:w="30"/>
              <w:left w:type="dxa" w:w="90"/>
              <w:bottom w:type="dxa" w:w="30"/>
              <w:right w:type="dxa" w:w="90"/>
            </w:tcMar>
            <w:vAlign w:val="top"/>
          </w:tcPr>
          <w:p>
            <w:r>
              <w:rPr>
                <w:sz w:val="16"/>
                <w:szCs w:val="16"/>
              </w:rPr>
              <w:t xml:space="preserve">[M1] [M2] [O4] [O3]</w:t>
            </w:r>
          </w:p>
        </w:tc>
        <w:tc>
          <w:tcPr>
            <w:tcW w:type="dxa" w:w="4538"/>
            <w:tcMar>
              <w:top w:type="dxa" w:w="30"/>
              <w:left w:type="dxa" w:w="90"/>
              <w:bottom w:type="dxa" w:w="30"/>
              <w:right w:type="dxa" w:w="90"/>
            </w:tcMar>
            <w:vAlign w:val="top"/>
          </w:tcPr>
          <w:p>
            <w:r>
              <w:rPr>
                <w:sz w:val="16"/>
                <w:szCs w:val="16"/>
              </w:rPr>
              <w:t xml:space="preserve">Stabiliteti i matur nga të dhënat; humbja e stabilitetit në sisteme të gjalla.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Rikthimi pas një hyrjeje të njohur</w:t>
            </w:r>
          </w:p>
        </w:tc>
        <w:tc>
          <w:tcPr>
            <w:tcW w:type="dxa" w:w="2350"/>
            <w:shd w:fill="F7F9FC" w:color="auto" w:val="clear"/>
            <w:tcMar>
              <w:top w:type="dxa" w:w="30"/>
              <w:left w:type="dxa" w:w="90"/>
              <w:bottom w:type="dxa" w:w="30"/>
              <w:right w:type="dxa" w:w="90"/>
            </w:tcMar>
            <w:vAlign w:val="top"/>
          </w:tcPr>
          <w:p>
            <w:r>
              <w:rPr>
                <w:sz w:val="16"/>
                <w:szCs w:val="16"/>
              </w:rPr>
              <w:t xml:space="preserve">[O2] [H2] [C1]</w:t>
            </w:r>
          </w:p>
        </w:tc>
        <w:tc>
          <w:tcPr>
            <w:tcW w:type="dxa" w:w="4538"/>
            <w:shd w:fill="F7F9FC" w:color="auto" w:val="clear"/>
            <w:tcMar>
              <w:top w:type="dxa" w:w="30"/>
              <w:left w:type="dxa" w:w="90"/>
              <w:bottom w:type="dxa" w:w="30"/>
              <w:right w:type="dxa" w:w="90"/>
            </w:tcMar>
            <w:vAlign w:val="top"/>
          </w:tcPr>
          <w:p>
            <w:r>
              <w:rPr>
                <w:sz w:val="16"/>
                <w:szCs w:val="16"/>
              </w:rPr>
              <w:t xml:space="preserve">Shkelja e FDT-së; zhurma e jashtme; hyrjet e njohura në modelin OU.</w:t>
            </w:r>
          </w:p>
        </w:tc>
      </w:tr>
      <w:tr>
        <w:trPr>
          <w:cantSplit/>
        </w:trPr>
        <w:tc>
          <w:tcPr>
            <w:tcW w:type="dxa" w:w="2750"/>
            <w:tcMar>
              <w:top w:type="dxa" w:w="30"/>
              <w:left w:type="dxa" w:w="90"/>
              <w:bottom w:type="dxa" w:w="30"/>
              <w:right w:type="dxa" w:w="90"/>
            </w:tcMar>
            <w:vAlign w:val="top"/>
          </w:tcPr>
          <w:p>
            <w:r>
              <w:rPr>
                <w:sz w:val="16"/>
                <w:szCs w:val="16"/>
              </w:rPr>
              <w:t xml:space="preserve">Kriteri i informacionit për ln k</w:t>
            </w:r>
          </w:p>
        </w:tc>
        <w:tc>
          <w:tcPr>
            <w:tcW w:type="dxa" w:w="2350"/>
            <w:tcMar>
              <w:top w:type="dxa" w:w="30"/>
              <w:left w:type="dxa" w:w="90"/>
              <w:bottom w:type="dxa" w:w="30"/>
              <w:right w:type="dxa" w:w="90"/>
            </w:tcMar>
            <w:vAlign w:val="top"/>
          </w:tcPr>
          <w:p>
            <w:r>
              <w:rPr>
                <w:sz w:val="16"/>
                <w:szCs w:val="16"/>
              </w:rPr>
              <w:t xml:space="preserve">[C3] [P1] [BK3] [H1]</w:t>
            </w:r>
          </w:p>
        </w:tc>
        <w:tc>
          <w:tcPr>
            <w:tcW w:type="dxa" w:w="4538"/>
            <w:tcMar>
              <w:top w:type="dxa" w:w="30"/>
              <w:left w:type="dxa" w:w="90"/>
              <w:bottom w:type="dxa" w:w="30"/>
              <w:right w:type="dxa" w:w="90"/>
            </w:tcMar>
            <w:vAlign w:val="top"/>
          </w:tcPr>
          <w:p>
            <w:r>
              <w:rPr>
                <w:sz w:val="16"/>
                <w:szCs w:val="16"/>
              </w:rPr>
              <w:t xml:space="preserve">Dizajni për të dalluar mekanizmat; maksimizimi i informacionit; kufijtë fizikë të matjes dhe të mprehtësisë.</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Çiftimi i sensorëve të kokës dhe të kripësisë</w:t>
            </w:r>
          </w:p>
        </w:tc>
        <w:tc>
          <w:tcPr>
            <w:tcW w:type="dxa" w:w="2350"/>
            <w:shd w:fill="F7F9FC" w:color="auto" w:val="clear"/>
            <w:tcMar>
              <w:top w:type="dxa" w:w="30"/>
              <w:left w:type="dxa" w:w="90"/>
              <w:bottom w:type="dxa" w:w="30"/>
              <w:right w:type="dxa" w:w="90"/>
            </w:tcMar>
            <w:vAlign w:val="top"/>
          </w:tcPr>
          <w:p>
            <w:r>
              <w:rPr>
                <w:sz w:val="16"/>
                <w:szCs w:val="16"/>
              </w:rPr>
              <w:t xml:space="preserve">[C4] [H3]</w:t>
            </w:r>
          </w:p>
        </w:tc>
        <w:tc>
          <w:tcPr>
            <w:tcW w:type="dxa" w:w="4538"/>
            <w:shd w:fill="F7F9FC" w:color="auto" w:val="clear"/>
            <w:tcMar>
              <w:top w:type="dxa" w:w="30"/>
              <w:left w:type="dxa" w:w="90"/>
              <w:bottom w:type="dxa" w:w="30"/>
              <w:right w:type="dxa" w:w="90"/>
            </w:tcMar>
            <w:vAlign w:val="top"/>
          </w:tcPr>
          <w:p>
            <w:r>
              <w:rPr>
                <w:sz w:val="16"/>
                <w:szCs w:val="16"/>
              </w:rPr>
              <w:t xml:space="preserve">Diversiteti midis shtresave; lidhjet me vonesë midis sinjaleve.</w:t>
            </w:r>
          </w:p>
        </w:tc>
      </w:tr>
      <w:tr>
        <w:trPr>
          <w:cantSplit/>
        </w:trPr>
        <w:tc>
          <w:tcPr>
            <w:tcW w:type="dxa" w:w="2750"/>
            <w:tcMar>
              <w:top w:type="dxa" w:w="30"/>
              <w:left w:type="dxa" w:w="90"/>
              <w:bottom w:type="dxa" w:w="30"/>
              <w:right w:type="dxa" w:w="90"/>
            </w:tcMar>
            <w:vAlign w:val="top"/>
          </w:tcPr>
          <w:p>
            <w:r>
              <w:rPr>
                <w:sz w:val="16"/>
                <w:szCs w:val="16"/>
              </w:rPr>
              <w:t xml:space="preserve">Modeli i reduktuar i majës</w:t>
            </w:r>
          </w:p>
        </w:tc>
        <w:tc>
          <w:tcPr>
            <w:tcW w:type="dxa" w:w="2350"/>
            <w:tcMar>
              <w:top w:type="dxa" w:w="30"/>
              <w:left w:type="dxa" w:w="90"/>
              <w:bottom w:type="dxa" w:w="30"/>
              <w:right w:type="dxa" w:w="90"/>
            </w:tcMar>
            <w:vAlign w:val="top"/>
          </w:tcPr>
          <w:p>
            <w:r>
              <w:rPr>
                <w:sz w:val="16"/>
                <w:szCs w:val="16"/>
              </w:rPr>
              <w:t xml:space="preserve">[C1] [C2] [P2]</w:t>
            </w:r>
          </w:p>
        </w:tc>
        <w:tc>
          <w:tcPr>
            <w:tcW w:type="dxa" w:w="4538"/>
            <w:tcMar>
              <w:top w:type="dxa" w:w="30"/>
              <w:left w:type="dxa" w:w="90"/>
              <w:bottom w:type="dxa" w:w="30"/>
              <w:right w:type="dxa" w:w="90"/>
            </w:tcMar>
            <w:vAlign w:val="top"/>
          </w:tcPr>
          <w:p>
            <w:r>
              <w:rPr>
                <w:sz w:val="16"/>
                <w:szCs w:val="16"/>
              </w:rPr>
              <w:t xml:space="preserve">Model i thjeshtë dhe i identifikueshëm; atraktori linjë si rikthim afër zeros; numri i ndryshoreve të nevojshme.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Pas kalimit dhe binjaku i akuiferit</w:t>
            </w:r>
          </w:p>
        </w:tc>
        <w:tc>
          <w:tcPr>
            <w:tcW w:type="dxa" w:w="2350"/>
            <w:shd w:fill="F7F9FC" w:color="auto" w:val="clear"/>
            <w:tcMar>
              <w:top w:type="dxa" w:w="30"/>
              <w:left w:type="dxa" w:w="90"/>
              <w:bottom w:type="dxa" w:w="30"/>
              <w:right w:type="dxa" w:w="90"/>
            </w:tcMar>
            <w:vAlign w:val="top"/>
          </w:tcPr>
          <w:p>
            <w:r>
              <w:rPr>
                <w:sz w:val="16"/>
                <w:szCs w:val="16"/>
              </w:rPr>
              <w:t xml:space="preserve">[M3] [O1] [BK1] [P3] [BK2]</w:t>
            </w:r>
          </w:p>
        </w:tc>
        <w:tc>
          <w:tcPr>
            <w:tcW w:type="dxa" w:w="4538"/>
            <w:shd w:fill="F7F9FC" w:color="auto" w:val="clear"/>
            <w:tcMar>
              <w:top w:type="dxa" w:w="30"/>
              <w:left w:type="dxa" w:w="90"/>
              <w:bottom w:type="dxa" w:w="30"/>
              <w:right w:type="dxa" w:w="90"/>
            </w:tcMar>
            <w:vAlign w:val="top"/>
          </w:tcPr>
          <w:p>
            <w:r>
              <w:rPr>
                <w:sz w:val="16"/>
                <w:szCs w:val="16"/>
              </w:rPr>
              <w:t xml:space="preserve">Histereza e gjendjeve bistabile; personalizimi; pasiguria bajeziane; gjendjet e fshehura; rritja si rrjedhje Darcy me burim.</w:t>
            </w:r>
          </w:p>
        </w:tc>
      </w:tr>
    </w:tbl>
    <w:p>
      <w:pPr>
        <w:spacing w:after="160"/>
      </w:pPr>
    </w:p>
    <w:p>
      <w:pPr>
        <w:pStyle w:val="Heading1"/>
        <w:pageBreakBefore/>
      </w:pPr>
      <w:r>
        <w:rPr>
          <w:color w:val="1F3864"/>
        </w:rPr>
        <w:t xml:space="preserve">12.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Gillespie, D. T. (1977). Exact stochastic simulation of coupled chemical reactions. </w:t>
      </w:r>
      <w:r>
        <w:rPr>
          <w:i/>
          <w:iCs/>
          <w:sz w:val="19"/>
          <w:szCs w:val="19"/>
        </w:rPr>
        <w:t xml:space="preserve">The Journal of Physical Chemistry</w:t>
      </w:r>
      <w:r>
        <w:rPr>
          <w:sz w:val="19"/>
          <w:szCs w:val="19"/>
        </w:rPr>
        <w:t xml:space="preserve">, 81(25), 2340–2361.</w:t>
      </w:r>
      <w:r>
        <w:rPr>
          <w:sz w:val="19"/>
          <w:szCs w:val="19"/>
        </w:rPr>
        <w:t xml:space="preserve"> </w:t>
      </w:r>
      <w:hyperlink w:history="1" r:id="rIdozcvrqp_8-xnwm0e7qrpa">
        <w:r>
          <w:rPr>
            <w:color w:val="1D4ED8"/>
            <w:sz w:val="19"/>
            <w:szCs w:val="19"/>
            <w:u w:val="single"/>
          </w:rPr>
          <w:t xml:space="preserve">https://doi.org/10.1021/j100540a008</w:t>
        </w:r>
      </w:hyperlink>
    </w:p>
    <w:p>
      <w:pPr>
        <w:tabs>
          <w:tab w:val="left" w:pos="567"/>
        </w:tabs>
        <w:spacing w:after="90"/>
        <w:ind w:left="567" w:hanging="567"/>
        <w:jc w:val="left"/>
      </w:pPr>
      <w:r>
        <w:rPr>
          <w:b/>
          <w:bCs/>
          <w:color w:val="1F3864"/>
          <w:sz w:val="19"/>
          <w:szCs w:val="19"/>
        </w:rPr>
        <w:t xml:space="preserve">[B2]	</w:t>
      </w:r>
      <w:r>
        <w:rPr>
          <w:sz w:val="19"/>
          <w:szCs w:val="19"/>
        </w:rPr>
        <w:t xml:space="preserve">Van Kampen, N. G. (2007). </w:t>
      </w:r>
      <w:r>
        <w:rPr>
          <w:i/>
          <w:iCs/>
          <w:sz w:val="19"/>
          <w:szCs w:val="19"/>
        </w:rPr>
        <w:t xml:space="preserve">Stochastic Processes in Physics and Chemistry</w:t>
      </w:r>
      <w:r>
        <w:rPr>
          <w:sz w:val="19"/>
          <w:szCs w:val="19"/>
        </w:rPr>
        <w:t xml:space="preserve"> (3rd ed.). Elsevier, Amsterdam.</w:t>
      </w:r>
    </w:p>
    <w:p>
      <w:pPr>
        <w:tabs>
          <w:tab w:val="left" w:pos="567"/>
        </w:tabs>
        <w:spacing w:after="90"/>
        <w:ind w:left="567" w:hanging="567"/>
        <w:jc w:val="left"/>
      </w:pPr>
      <w:r>
        <w:rPr>
          <w:b/>
          <w:bCs/>
          <w:color w:val="1F3864"/>
          <w:sz w:val="19"/>
          <w:szCs w:val="19"/>
        </w:rPr>
        <w:t xml:space="preserve">[B3]	</w:t>
      </w:r>
      <w:r>
        <w:rPr>
          <w:sz w:val="19"/>
          <w:szCs w:val="19"/>
        </w:rPr>
        <w:t xml:space="preserve">Elowitz, M. B., Levine, A. J., Siggia, E. D. &amp; Swain, P. S. (2002). Stochastic gene expression in a single cell. </w:t>
      </w:r>
      <w:r>
        <w:rPr>
          <w:i/>
          <w:iCs/>
          <w:sz w:val="19"/>
          <w:szCs w:val="19"/>
        </w:rPr>
        <w:t xml:space="preserve">Science</w:t>
      </w:r>
      <w:r>
        <w:rPr>
          <w:sz w:val="19"/>
          <w:szCs w:val="19"/>
        </w:rPr>
        <w:t xml:space="preserve">, 297(5584), 1183–1186.</w:t>
      </w:r>
      <w:r>
        <w:rPr>
          <w:sz w:val="19"/>
          <w:szCs w:val="19"/>
        </w:rPr>
        <w:t xml:space="preserve"> </w:t>
      </w:r>
      <w:hyperlink w:history="1" r:id="rIdom4uau54fza3kxicpecjf">
        <w:r>
          <w:rPr>
            <w:color w:val="1D4ED8"/>
            <w:sz w:val="19"/>
            <w:szCs w:val="19"/>
            <w:u w:val="single"/>
          </w:rPr>
          <w:t xml:space="preserve">https://doi.org/10.1126/science.1070919</w:t>
        </w:r>
      </w:hyperlink>
    </w:p>
    <w:p>
      <w:pPr>
        <w:tabs>
          <w:tab w:val="left" w:pos="567"/>
        </w:tabs>
        <w:spacing w:after="90"/>
        <w:ind w:left="567" w:hanging="567"/>
        <w:jc w:val="left"/>
      </w:pPr>
      <w:r>
        <w:rPr>
          <w:b/>
          <w:bCs/>
          <w:color w:val="1F3864"/>
          <w:sz w:val="19"/>
          <w:szCs w:val="19"/>
        </w:rPr>
        <w:t xml:space="preserve">[B4]	</w:t>
      </w:r>
      <w:r>
        <w:rPr>
          <w:sz w:val="19"/>
          <w:szCs w:val="19"/>
        </w:rPr>
        <w:t xml:space="preserve">Hodgkin, A. L. &amp; Huxley, A. F. (1952). A quantitative description of membrane current and its application to conduction and excitation in nerve. </w:t>
      </w:r>
      <w:r>
        <w:rPr>
          <w:i/>
          <w:iCs/>
          <w:sz w:val="19"/>
          <w:szCs w:val="19"/>
        </w:rPr>
        <w:t xml:space="preserve">The Journal of Physiology</w:t>
      </w:r>
      <w:r>
        <w:rPr>
          <w:sz w:val="19"/>
          <w:szCs w:val="19"/>
        </w:rPr>
        <w:t xml:space="preserve">, 117(4), 500–544.</w:t>
      </w:r>
      <w:r>
        <w:rPr>
          <w:sz w:val="19"/>
          <w:szCs w:val="19"/>
        </w:rPr>
        <w:t xml:space="preserve"> </w:t>
      </w:r>
      <w:hyperlink w:history="1" r:id="rIdklsygnbwn3_iykxybx1vo">
        <w:r>
          <w:rPr>
            <w:color w:val="1D4ED8"/>
            <w:sz w:val="19"/>
            <w:szCs w:val="19"/>
            <w:u w:val="single"/>
          </w:rPr>
          <w:t xml:space="preserve">https://doi.org/10.1113/jphysiol.1952.sp004764</w:t>
        </w:r>
      </w:hyperlink>
    </w:p>
    <w:p>
      <w:pPr>
        <w:tabs>
          <w:tab w:val="left" w:pos="567"/>
        </w:tabs>
        <w:spacing w:after="90"/>
        <w:ind w:left="567" w:hanging="567"/>
        <w:jc w:val="left"/>
      </w:pPr>
      <w:r>
        <w:rPr>
          <w:b/>
          <w:bCs/>
          <w:color w:val="1F3864"/>
          <w:sz w:val="19"/>
          <w:szCs w:val="19"/>
        </w:rPr>
        <w:t xml:space="preserve">[B5]	</w:t>
      </w:r>
      <w:r>
        <w:rPr>
          <w:sz w:val="19"/>
          <w:szCs w:val="19"/>
        </w:rPr>
        <w:t xml:space="preserve">FitzHugh, R. (1961). Impulses and physiological states in theoretical models of nerve membrane. </w:t>
      </w:r>
      <w:r>
        <w:rPr>
          <w:i/>
          <w:iCs/>
          <w:sz w:val="19"/>
          <w:szCs w:val="19"/>
        </w:rPr>
        <w:t xml:space="preserve">Biophysical Journal</w:t>
      </w:r>
      <w:r>
        <w:rPr>
          <w:sz w:val="19"/>
          <w:szCs w:val="19"/>
        </w:rPr>
        <w:t xml:space="preserve">, 1(6), 445–466.</w:t>
      </w:r>
      <w:r>
        <w:rPr>
          <w:sz w:val="19"/>
          <w:szCs w:val="19"/>
        </w:rPr>
        <w:t xml:space="preserve"> </w:t>
      </w:r>
      <w:hyperlink w:history="1" r:id="rIdrfz8mwks4xqm4ojzl98hb">
        <w:r>
          <w:rPr>
            <w:color w:val="1D4ED8"/>
            <w:sz w:val="19"/>
            <w:szCs w:val="19"/>
            <w:u w:val="single"/>
          </w:rPr>
          <w:t xml:space="preserve">https://doi.org/10.1016/S0006-3495(61)86902-6</w:t>
        </w:r>
      </w:hyperlink>
    </w:p>
    <w:p>
      <w:pPr>
        <w:tabs>
          <w:tab w:val="left" w:pos="567"/>
        </w:tabs>
        <w:spacing w:after="90"/>
        <w:ind w:left="567" w:hanging="567"/>
        <w:jc w:val="left"/>
      </w:pPr>
      <w:r>
        <w:rPr>
          <w:b/>
          <w:bCs/>
          <w:color w:val="1F3864"/>
          <w:sz w:val="19"/>
          <w:szCs w:val="19"/>
        </w:rPr>
        <w:t xml:space="preserve">[B6]	</w:t>
      </w:r>
      <w:r>
        <w:rPr>
          <w:sz w:val="19"/>
          <w:szCs w:val="19"/>
        </w:rPr>
        <w:t xml:space="preserve">Kuramoto, Y. (1984). </w:t>
      </w:r>
      <w:r>
        <w:rPr>
          <w:i/>
          <w:iCs/>
          <w:sz w:val="19"/>
          <w:szCs w:val="19"/>
        </w:rPr>
        <w:t xml:space="preserve">Chemical Oscillations, Waves, and Turbulence</w:t>
      </w:r>
      <w:r>
        <w:rPr>
          <w:sz w:val="19"/>
          <w:szCs w:val="19"/>
        </w:rPr>
        <w:t xml:space="preserve">. Springer, Berlin.</w:t>
      </w:r>
    </w:p>
    <w:p>
      <w:pPr>
        <w:tabs>
          <w:tab w:val="left" w:pos="567"/>
        </w:tabs>
        <w:spacing w:after="90"/>
        <w:ind w:left="567" w:hanging="567"/>
        <w:jc w:val="left"/>
      </w:pPr>
      <w:r>
        <w:rPr>
          <w:b/>
          <w:bCs/>
          <w:color w:val="1F3864"/>
          <w:sz w:val="19"/>
          <w:szCs w:val="19"/>
        </w:rPr>
        <w:t xml:space="preserve">[B7]	</w:t>
      </w:r>
      <w:r>
        <w:rPr>
          <w:sz w:val="19"/>
          <w:szCs w:val="19"/>
        </w:rPr>
        <w:t xml:space="preserve">Yi, T.-M., Huang, Y., Simon, M. I. &amp; Doyle, J. (2000). Robust perfect adaptation in bacterial chemotaxis through integral feedback control. </w:t>
      </w:r>
      <w:r>
        <w:rPr>
          <w:i/>
          <w:iCs/>
          <w:sz w:val="19"/>
          <w:szCs w:val="19"/>
        </w:rPr>
        <w:t xml:space="preserve">Proceedings of the National Academy of Sciences</w:t>
      </w:r>
      <w:r>
        <w:rPr>
          <w:sz w:val="19"/>
          <w:szCs w:val="19"/>
        </w:rPr>
        <w:t xml:space="preserve">, 97(9), 4649–4653.</w:t>
      </w:r>
      <w:r>
        <w:rPr>
          <w:sz w:val="19"/>
          <w:szCs w:val="19"/>
        </w:rPr>
        <w:t xml:space="preserve"> </w:t>
      </w:r>
      <w:hyperlink w:history="1" r:id="rIdytbnehziticfz5xszdpyr">
        <w:r>
          <w:rPr>
            <w:color w:val="1D4ED8"/>
            <w:sz w:val="19"/>
            <w:szCs w:val="19"/>
            <w:u w:val="single"/>
          </w:rPr>
          <w:t xml:space="preserve">https://doi.org/10.1073/pnas.97.9.4649</w:t>
        </w:r>
      </w:hyperlink>
    </w:p>
    <w:p>
      <w:pPr>
        <w:tabs>
          <w:tab w:val="left" w:pos="567"/>
        </w:tabs>
        <w:spacing w:after="90"/>
        <w:ind w:left="567" w:hanging="567"/>
        <w:jc w:val="left"/>
      </w:pPr>
      <w:r>
        <w:rPr>
          <w:b/>
          <w:bCs/>
          <w:color w:val="1F3864"/>
          <w:sz w:val="19"/>
          <w:szCs w:val="19"/>
        </w:rPr>
        <w:t xml:space="preserve">[B8]	</w:t>
      </w:r>
      <w:r>
        <w:rPr>
          <w:sz w:val="19"/>
          <w:szCs w:val="19"/>
        </w:rPr>
        <w:t xml:space="preserve">Csete, M. E. &amp; Doyle, J. C. (2002). Reverse engineering of biological complexity. </w:t>
      </w:r>
      <w:r>
        <w:rPr>
          <w:i/>
          <w:iCs/>
          <w:sz w:val="19"/>
          <w:szCs w:val="19"/>
        </w:rPr>
        <w:t xml:space="preserve">Science</w:t>
      </w:r>
      <w:r>
        <w:rPr>
          <w:sz w:val="19"/>
          <w:szCs w:val="19"/>
        </w:rPr>
        <w:t xml:space="preserve">, 295(5560), 1664–1669.</w:t>
      </w:r>
      <w:r>
        <w:rPr>
          <w:sz w:val="19"/>
          <w:szCs w:val="19"/>
        </w:rPr>
        <w:t xml:space="preserve"> </w:t>
      </w:r>
      <w:hyperlink w:history="1" r:id="rIdbpk8aa0bblmrhuxqqpifp">
        <w:r>
          <w:rPr>
            <w:color w:val="1D4ED8"/>
            <w:sz w:val="19"/>
            <w:szCs w:val="19"/>
            <w:u w:val="single"/>
          </w:rPr>
          <w:t xml:space="preserve">https://doi.org/10.1126/science.1069981</w:t>
        </w:r>
      </w:hyperlink>
    </w:p>
    <w:p>
      <w:pPr>
        <w:tabs>
          <w:tab w:val="left" w:pos="567"/>
        </w:tabs>
        <w:spacing w:after="90"/>
        <w:ind w:left="567" w:hanging="567"/>
        <w:jc w:val="left"/>
      </w:pPr>
      <w:r>
        <w:rPr>
          <w:b/>
          <w:bCs/>
          <w:color w:val="1F3864"/>
          <w:sz w:val="19"/>
          <w:szCs w:val="19"/>
        </w:rPr>
        <w:t xml:space="preserve">[B9]	</w:t>
      </w:r>
      <w:r>
        <w:rPr>
          <w:sz w:val="19"/>
          <w:szCs w:val="19"/>
        </w:rPr>
        <w:t xml:space="preserve">Scheffer, M., Bascompte, J., Brock, W. A., Brovkin, V., Carpenter, S. R., Dakos, V., Held, H., van Nes, E. H., Rietkerk, M. &amp; Sugihara, G. (2009). Early-warning signals for critical transitions. </w:t>
      </w:r>
      <w:r>
        <w:rPr>
          <w:i/>
          <w:iCs/>
          <w:sz w:val="19"/>
          <w:szCs w:val="19"/>
        </w:rPr>
        <w:t xml:space="preserve">Nature</w:t>
      </w:r>
      <w:r>
        <w:rPr>
          <w:sz w:val="19"/>
          <w:szCs w:val="19"/>
        </w:rPr>
        <w:t xml:space="preserve">, 461(7260), 53–59.</w:t>
      </w:r>
      <w:r>
        <w:rPr>
          <w:sz w:val="19"/>
          <w:szCs w:val="19"/>
        </w:rPr>
        <w:t xml:space="preserve"> </w:t>
      </w:r>
      <w:hyperlink w:history="1" r:id="rIdzpsbdtzxulww4hsums8q6">
        <w:r>
          <w:rPr>
            <w:color w:val="1D4ED8"/>
            <w:sz w:val="19"/>
            <w:szCs w:val="19"/>
            <w:u w:val="single"/>
          </w:rPr>
          <w:t xml:space="preserve">https://doi.org/10.1038/nature08227</w:t>
        </w:r>
      </w:hyperlink>
    </w:p>
    <w:p>
      <w:pPr>
        <w:tabs>
          <w:tab w:val="left" w:pos="567"/>
        </w:tabs>
        <w:spacing w:after="90"/>
        <w:ind w:left="567" w:hanging="567"/>
        <w:jc w:val="left"/>
      </w:pPr>
      <w:r>
        <w:rPr>
          <w:b/>
          <w:bCs/>
          <w:color w:val="1F3864"/>
          <w:sz w:val="19"/>
          <w:szCs w:val="19"/>
        </w:rPr>
        <w:t xml:space="preserve">[B10]	</w:t>
      </w:r>
      <w:r>
        <w:rPr>
          <w:sz w:val="19"/>
          <w:szCs w:val="19"/>
        </w:rPr>
        <w:t xml:space="preserve">Wissel, C. (1984). A universal law of the characteristic return time near thresholds. </w:t>
      </w:r>
      <w:r>
        <w:rPr>
          <w:i/>
          <w:iCs/>
          <w:sz w:val="19"/>
          <w:szCs w:val="19"/>
        </w:rPr>
        <w:t xml:space="preserve">Oecologia</w:t>
      </w:r>
      <w:r>
        <w:rPr>
          <w:sz w:val="19"/>
          <w:szCs w:val="19"/>
        </w:rPr>
        <w:t xml:space="preserve">, 65(1), 101–107.</w:t>
      </w:r>
      <w:r>
        <w:rPr>
          <w:sz w:val="19"/>
          <w:szCs w:val="19"/>
        </w:rPr>
        <w:t xml:space="preserve"> </w:t>
      </w:r>
      <w:hyperlink w:history="1" r:id="rIdd7v08futqo3-std66w7lb">
        <w:r>
          <w:rPr>
            <w:color w:val="1D4ED8"/>
            <w:sz w:val="19"/>
            <w:szCs w:val="19"/>
            <w:u w:val="single"/>
          </w:rPr>
          <w:t xml:space="preserve">https://doi.org/10.1007/BF00384470</w:t>
        </w:r>
      </w:hyperlink>
    </w:p>
    <w:p>
      <w:pPr>
        <w:tabs>
          <w:tab w:val="left" w:pos="567"/>
        </w:tabs>
        <w:spacing w:after="90"/>
        <w:ind w:left="567" w:hanging="567"/>
        <w:jc w:val="left"/>
      </w:pPr>
      <w:r>
        <w:rPr>
          <w:b/>
          <w:bCs/>
          <w:color w:val="1F3864"/>
          <w:sz w:val="19"/>
          <w:szCs w:val="19"/>
        </w:rPr>
        <w:t xml:space="preserve">[B11]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xf_cr2qckspcsvwlqdiaq">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[B12]	</w:t>
      </w:r>
      <w:r>
        <w:rPr>
          <w:sz w:val="19"/>
          <w:szCs w:val="19"/>
        </w:rPr>
        <w:t xml:space="preserve">Brunton, S. L., Proctor, J. L. &amp; Kutz, J. N. (2016). Discovering governing equations from data by sparse identification of nonlinear dynamical systems. </w:t>
      </w:r>
      <w:r>
        <w:rPr>
          <w:i/>
          <w:iCs/>
          <w:sz w:val="19"/>
          <w:szCs w:val="19"/>
        </w:rPr>
        <w:t xml:space="preserve">Proceedings of the National Academy of Sciences</w:t>
      </w:r>
      <w:r>
        <w:rPr>
          <w:sz w:val="19"/>
          <w:szCs w:val="19"/>
        </w:rPr>
        <w:t xml:space="preserve">, 113(15), 3932–3937.</w:t>
      </w:r>
      <w:r>
        <w:rPr>
          <w:sz w:val="19"/>
          <w:szCs w:val="19"/>
        </w:rPr>
        <w:t xml:space="preserve"> </w:t>
      </w:r>
      <w:hyperlink w:history="1" r:id="rIdib5cos7fc5gnbx9hifeuh">
        <w:r>
          <w:rPr>
            <w:color w:val="1D4ED8"/>
            <w:sz w:val="19"/>
            <w:szCs w:val="19"/>
            <w:u w:val="single"/>
          </w:rPr>
          <w:t xml:space="preserve">https://doi.org/10.1073/pnas.1517384113</w:t>
        </w:r>
      </w:hyperlink>
    </w:p>
    <w:p>
      <w:pPr>
        <w:tabs>
          <w:tab w:val="left" w:pos="567"/>
        </w:tabs>
        <w:spacing w:after="90"/>
        <w:ind w:left="567" w:hanging="567"/>
        <w:jc w:val="left"/>
      </w:pPr>
      <w:r>
        <w:rPr>
          <w:b/>
          <w:bCs/>
          <w:color w:val="1F3864"/>
          <w:sz w:val="19"/>
          <w:szCs w:val="19"/>
        </w:rPr>
        <w:t xml:space="preserve">[B13]	</w:t>
      </w:r>
      <w:r>
        <w:rPr>
          <w:sz w:val="19"/>
          <w:szCs w:val="19"/>
        </w:rPr>
        <w:t xml:space="preserve">Bashan, A., Bartsch, R. P., Kantelhardt, J. W., Havlin, S. &amp; Ivanov, P. Ch. (2012). Network physiology reveals relations between network topology and physiological function. </w:t>
      </w:r>
      <w:r>
        <w:rPr>
          <w:i/>
          <w:iCs/>
          <w:sz w:val="19"/>
          <w:szCs w:val="19"/>
        </w:rPr>
        <w:t xml:space="preserve">Nature Communications</w:t>
      </w:r>
      <w:r>
        <w:rPr>
          <w:sz w:val="19"/>
          <w:szCs w:val="19"/>
        </w:rPr>
        <w:t xml:space="preserve">, 3, 702.</w:t>
      </w:r>
      <w:r>
        <w:rPr>
          <w:sz w:val="19"/>
          <w:szCs w:val="19"/>
        </w:rPr>
        <w:t xml:space="preserve"> </w:t>
      </w:r>
      <w:hyperlink w:history="1" r:id="rId-klx9yznuzpyjnolqm-ny">
        <w:r>
          <w:rPr>
            <w:color w:val="1D4ED8"/>
            <w:sz w:val="19"/>
            <w:szCs w:val="19"/>
            <w:u w:val="single"/>
          </w:rPr>
          <w:t xml:space="preserve">https://doi.org/10.1038/ncomms1705</w:t>
        </w:r>
      </w:hyperlink>
    </w:p>
    <w:p>
      <w:pPr>
        <w:tabs>
          <w:tab w:val="left" w:pos="567"/>
        </w:tabs>
        <w:spacing w:after="90"/>
        <w:ind w:left="567" w:hanging="567"/>
        <w:jc w:val="left"/>
      </w:pPr>
      <w:r>
        <w:rPr>
          <w:b/>
          <w:bCs/>
          <w:color w:val="1F3864"/>
          <w:sz w:val="19"/>
          <w:szCs w:val="19"/>
        </w:rPr>
        <w:t xml:space="preserve">[B14]	</w:t>
      </w:r>
      <w:r>
        <w:rPr>
          <w:sz w:val="19"/>
          <w:szCs w:val="19"/>
        </w:rPr>
        <w:t xml:space="preserve">Goldberger, A. L., Amaral, L. A. N., Hausdorff, J. M., Ivanov, P. Ch., Peng, C.-K. &amp; Stanley, H. E. (2002). Fractal dynamics in physiology: Alterations with disease and aging. </w:t>
      </w:r>
      <w:r>
        <w:rPr>
          <w:i/>
          <w:iCs/>
          <w:sz w:val="19"/>
          <w:szCs w:val="19"/>
        </w:rPr>
        <w:t xml:space="preserve">Proceedings of the National Academy of Sciences</w:t>
      </w:r>
      <w:r>
        <w:rPr>
          <w:sz w:val="19"/>
          <w:szCs w:val="19"/>
        </w:rPr>
        <w:t xml:space="preserve">, 99(suppl. 1), 2466–2472.</w:t>
      </w:r>
      <w:r>
        <w:rPr>
          <w:sz w:val="19"/>
          <w:szCs w:val="19"/>
        </w:rPr>
        <w:t xml:space="preserve"> </w:t>
      </w:r>
      <w:hyperlink w:history="1" r:id="rIdbnkl0pwez3w8gvqle3mx9">
        <w:r>
          <w:rPr>
            <w:color w:val="1D4ED8"/>
            <w:sz w:val="19"/>
            <w:szCs w:val="19"/>
            <w:u w:val="single"/>
          </w:rPr>
          <w:t xml:space="preserve">https://doi.org/10.1073/pnas.012579499</w:t>
        </w:r>
      </w:hyperlink>
    </w:p>
    <w:p>
      <w:pPr>
        <w:tabs>
          <w:tab w:val="left" w:pos="567"/>
        </w:tabs>
        <w:spacing w:after="90"/>
        <w:ind w:left="567" w:hanging="567"/>
        <w:jc w:val="left"/>
      </w:pPr>
      <w:r>
        <w:rPr>
          <w:b/>
          <w:bCs/>
          <w:color w:val="1F3864"/>
          <w:sz w:val="19"/>
          <w:szCs w:val="19"/>
        </w:rPr>
        <w:t xml:space="preserve">[B15]	</w:t>
      </w:r>
      <w:r>
        <w:rPr>
          <w:sz w:val="19"/>
          <w:szCs w:val="19"/>
        </w:rPr>
        <w:t xml:space="preserve">Evensen, G. (1994). Sequential data assimilation with a nonlinear quasi-geostrophic model using Monte Carlo methods to forecast error statistics. </w:t>
      </w:r>
      <w:r>
        <w:rPr>
          <w:i/>
          <w:iCs/>
          <w:sz w:val="19"/>
          <w:szCs w:val="19"/>
        </w:rPr>
        <w:t xml:space="preserve">Journal of Geophysical Research: Oceans</w:t>
      </w:r>
      <w:r>
        <w:rPr>
          <w:sz w:val="19"/>
          <w:szCs w:val="19"/>
        </w:rPr>
        <w:t xml:space="preserve">, 99(C5), 10143–10162.</w:t>
      </w:r>
      <w:r>
        <w:rPr>
          <w:sz w:val="19"/>
          <w:szCs w:val="19"/>
        </w:rPr>
        <w:t xml:space="preserve"> </w:t>
      </w:r>
      <w:hyperlink w:history="1" r:id="rIdpstln09ps-ixsy0zwsoqc">
        <w:r>
          <w:rPr>
            <w:color w:val="1D4ED8"/>
            <w:sz w:val="19"/>
            <w:szCs w:val="19"/>
            <w:u w:val="single"/>
          </w:rPr>
          <w:t xml:space="preserve">https://doi.org/10.1029/94JC00572</w:t>
        </w:r>
      </w:hyperlink>
    </w:p>
    <w:p>
      <w:pPr>
        <w:tabs>
          <w:tab w:val="left" w:pos="567"/>
        </w:tabs>
        <w:spacing w:after="90"/>
        <w:ind w:left="567" w:hanging="567"/>
        <w:jc w:val="left"/>
      </w:pPr>
      <w:r>
        <w:rPr>
          <w:b/>
          <w:bCs/>
          <w:color w:val="1F3864"/>
          <w:sz w:val="19"/>
          <w:szCs w:val="19"/>
        </w:rPr>
        <w:t xml:space="preserve">[B16]	</w:t>
      </w:r>
      <w:r>
        <w:rPr>
          <w:sz w:val="19"/>
          <w:szCs w:val="19"/>
        </w:rP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iCs/>
          <w:sz w:val="19"/>
          <w:szCs w:val="19"/>
        </w:rPr>
        <w:t xml:space="preserve">PLoS ONE</w:t>
      </w:r>
      <w:r>
        <w:rPr>
          <w:sz w:val="19"/>
          <w:szCs w:val="19"/>
        </w:rPr>
        <w:t xml:space="preserve">, 7(7), e41010.</w:t>
      </w:r>
      <w:r>
        <w:rPr>
          <w:sz w:val="19"/>
          <w:szCs w:val="19"/>
        </w:rPr>
        <w:t xml:space="preserve"> </w:t>
      </w:r>
      <w:hyperlink w:history="1" r:id="rId16d1nd9xoqwup3qhkdywy">
        <w:r>
          <w:rPr>
            <w:color w:val="1D4ED8"/>
            <w:sz w:val="19"/>
            <w:szCs w:val="19"/>
            <w:u w:val="single"/>
          </w:rPr>
          <w:t xml:space="preserve">https://doi.org/10.1371/journal.pone.0041010</w:t>
        </w:r>
      </w:hyperlink>
    </w:p>
    <w:p>
      <w:pPr>
        <w:tabs>
          <w:tab w:val="left" w:pos="567"/>
        </w:tabs>
        <w:spacing w:after="90"/>
        <w:ind w:left="567" w:hanging="567"/>
        <w:jc w:val="left"/>
      </w:pPr>
      <w:r>
        <w:rPr>
          <w:b/>
          <w:bCs/>
          <w:color w:val="1F3864"/>
          <w:sz w:val="19"/>
          <w:szCs w:val="19"/>
        </w:rPr>
        <w:t xml:space="preserve">[B17]	</w:t>
      </w:r>
      <w:r>
        <w:rPr>
          <w:sz w:val="19"/>
          <w:szCs w:val="19"/>
        </w:rPr>
        <w:t xml:space="preserve">Risken, H. (1989). </w:t>
      </w:r>
      <w:r>
        <w:rPr>
          <w:i/>
          <w:iCs/>
          <w:sz w:val="19"/>
          <w:szCs w:val="19"/>
        </w:rPr>
        <w:t xml:space="preserve">The Fokker–Planck Equation: Methods of Solution and Applications</w:t>
      </w:r>
      <w:r>
        <w:rPr>
          <w:sz w:val="19"/>
          <w:szCs w:val="19"/>
        </w:rPr>
        <w:t xml:space="preserve"> (2nd ed.). Springer, Berlin.</w:t>
      </w:r>
    </w:p>
    <w:p>
      <w:pPr>
        <w:tabs>
          <w:tab w:val="left" w:pos="567"/>
        </w:tabs>
        <w:spacing w:after="90"/>
        <w:ind w:left="567" w:hanging="567"/>
        <w:jc w:val="left"/>
      </w:pPr>
      <w:r>
        <w:rPr>
          <w:b/>
          <w:bCs/>
          <w:color w:val="1F3864"/>
          <w:sz w:val="19"/>
          <w:szCs w:val="19"/>
        </w:rPr>
        <w:t xml:space="preserve">[B18]	</w:t>
      </w:r>
      <w:r>
        <w:rPr>
          <w:sz w:val="19"/>
          <w:szCs w:val="19"/>
        </w:rPr>
        <w:t xml:space="preserve">Kuehn, C. (2011). A mathematical framework for critical transitions: Bifurcations, fast–slow systems and stochastic dynamics. </w:t>
      </w:r>
      <w:r>
        <w:rPr>
          <w:i/>
          <w:iCs/>
          <w:sz w:val="19"/>
          <w:szCs w:val="19"/>
        </w:rPr>
        <w:t xml:space="preserve">Physica D: Nonlinear Phenomena</w:t>
      </w:r>
      <w:r>
        <w:rPr>
          <w:sz w:val="19"/>
          <w:szCs w:val="19"/>
        </w:rPr>
        <w:t xml:space="preserve">, 240(12), 1020–1035.</w:t>
      </w:r>
      <w:r>
        <w:rPr>
          <w:sz w:val="19"/>
          <w:szCs w:val="19"/>
        </w:rPr>
        <w:t xml:space="preserve"> </w:t>
      </w:r>
      <w:hyperlink w:history="1" r:id="rId5aor2dwa5x11y9slpg759">
        <w:r>
          <w:rPr>
            <w:color w:val="1D4ED8"/>
            <w:sz w:val="19"/>
            <w:szCs w:val="19"/>
            <w:u w:val="single"/>
          </w:rPr>
          <w:t xml:space="preserve">https://doi.org/10.1016/j.physd.2011.02.012</w:t>
        </w:r>
      </w:hyperlink>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Camps, J., Arantes Berg, L., Wang, Z. J., Sebastian, R., Riebel, L. L., Doste, R., Zhou, X., Sachetto, R., Coleman, J., Lawson, B., Grau, V., Burrage, K., Bueno-Orovio, A., Weber dos Santos, R. &amp; Rodriguez, B. (2024). Digital twinning of the human ventricular activation sequence to Clinical 12-lead ECGs and magnetic resonance imaging using realistic Purkinje networks for in silico clinical trials. </w:t>
      </w:r>
      <w:r>
        <w:rPr>
          <w:i/>
          <w:iCs/>
          <w:sz w:val="19"/>
          <w:szCs w:val="19"/>
        </w:rPr>
        <w:t xml:space="preserve">Medical Image Analysis</w:t>
      </w:r>
      <w:r>
        <w:rPr>
          <w:sz w:val="19"/>
          <w:szCs w:val="19"/>
        </w:rPr>
        <w:t xml:space="preserve">, 94, 103108.</w:t>
      </w:r>
      <w:r>
        <w:rPr>
          <w:sz w:val="19"/>
          <w:szCs w:val="19"/>
        </w:rPr>
        <w:t xml:space="preserve"> </w:t>
      </w:r>
      <w:hyperlink w:history="1" r:id="rIdxevn5sjsa-rmsr28mcenx">
        <w:r>
          <w:rPr>
            <w:color w:val="1D4ED8"/>
            <w:sz w:val="19"/>
            <w:szCs w:val="19"/>
            <w:u w:val="single"/>
          </w:rPr>
          <w:t xml:space="preserve">https://doi.org/10.1016/j.media.2024.103108</w:t>
        </w:r>
      </w:hyperlink>
    </w:p>
    <w:p>
      <w:pPr>
        <w:tabs>
          <w:tab w:val="left" w:pos="567"/>
        </w:tabs>
        <w:spacing w:after="90"/>
        <w:ind w:left="567" w:hanging="567"/>
        <w:jc w:val="left"/>
      </w:pPr>
      <w:r>
        <w:rPr>
          <w:b/>
          <w:bCs/>
          <w:color w:val="002147"/>
          <w:sz w:val="19"/>
          <w:szCs w:val="19"/>
        </w:rPr>
        <w:t xml:space="preserve">[O2]	</w:t>
      </w:r>
      <w:r>
        <w:rPr>
          <w:sz w:val="19"/>
          <w:szCs w:val="19"/>
        </w:rPr>
        <w:t xml:space="preserve">Deco, G., Lynn, C. W., Sanz Perl, Y. &amp; Kringelbach, M. L. (2023). Violations of the fluctuation-dissipation theorem reveal distinct nonequilibrium dynamics of brain states. </w:t>
      </w:r>
      <w:r>
        <w:rPr>
          <w:i/>
          <w:iCs/>
          <w:sz w:val="19"/>
          <w:szCs w:val="19"/>
        </w:rPr>
        <w:t xml:space="preserve">Physical Review E</w:t>
      </w:r>
      <w:r>
        <w:rPr>
          <w:sz w:val="19"/>
          <w:szCs w:val="19"/>
        </w:rPr>
        <w:t xml:space="preserve">, 108, 064410.</w:t>
      </w:r>
      <w:r>
        <w:rPr>
          <w:sz w:val="19"/>
          <w:szCs w:val="19"/>
        </w:rPr>
        <w:t xml:space="preserve"> </w:t>
      </w:r>
      <w:hyperlink w:history="1" r:id="rIdqfqpeusum_jvas9hz7mea">
        <w:r>
          <w:rPr>
            <w:color w:val="1D4ED8"/>
            <w:sz w:val="19"/>
            <w:szCs w:val="19"/>
            <w:u w:val="single"/>
          </w:rPr>
          <w:t xml:space="preserve">https://doi.org/10.1103/PhysRevE.108.064410</w:t>
        </w:r>
      </w:hyperlink>
    </w:p>
    <w:p>
      <w:pPr>
        <w:tabs>
          <w:tab w:val="left" w:pos="567"/>
        </w:tabs>
        <w:spacing w:after="90"/>
        <w:ind w:left="567" w:hanging="567"/>
        <w:jc w:val="left"/>
      </w:pPr>
      <w:r>
        <w:rPr>
          <w:b/>
          <w:bCs/>
          <w:color w:val="002147"/>
          <w:sz w:val="19"/>
          <w:szCs w:val="19"/>
        </w:rPr>
        <w:t xml:space="preserve">[O3]	</w:t>
      </w:r>
      <w:r>
        <w:rPr>
          <w:sz w:val="19"/>
          <w:szCs w:val="19"/>
        </w:rPr>
        <w:t xml:space="preserve">Duchet, B., Ghezzi, F., Weerasinghe, G., Tinkhauser, G., Kühn, A. A., Brown, P., Bick, C. &amp; Bogacz, R. (2021). Average beta burst duration profiles provide a signature of dynamical changes between the ON and OFF medication states in Parkinson's disease. </w:t>
      </w:r>
      <w:r>
        <w:rPr>
          <w:i/>
          <w:iCs/>
          <w:sz w:val="19"/>
          <w:szCs w:val="19"/>
        </w:rPr>
        <w:t xml:space="preserve">PLOS Computational Biology</w:t>
      </w:r>
      <w:r>
        <w:rPr>
          <w:sz w:val="19"/>
          <w:szCs w:val="19"/>
        </w:rPr>
        <w:t xml:space="preserve">, 17(7), e1009116.</w:t>
      </w:r>
      <w:r>
        <w:rPr>
          <w:sz w:val="19"/>
          <w:szCs w:val="19"/>
        </w:rPr>
        <w:t xml:space="preserve"> </w:t>
      </w:r>
      <w:hyperlink w:history="1" r:id="rIdcna5tffkzttamodxnhq_o">
        <w:r>
          <w:rPr>
            <w:color w:val="1D4ED8"/>
            <w:sz w:val="19"/>
            <w:szCs w:val="19"/>
            <w:u w:val="single"/>
          </w:rPr>
          <w:t xml:space="preserve">https://doi.org/10.1371/journal.pcbi.1009116</w:t>
        </w:r>
      </w:hyperlink>
    </w:p>
    <w:p>
      <w:pPr>
        <w:tabs>
          <w:tab w:val="left" w:pos="567"/>
        </w:tabs>
        <w:spacing w:after="90"/>
        <w:ind w:left="567" w:hanging="567"/>
        <w:jc w:val="left"/>
      </w:pPr>
      <w:r>
        <w:rPr>
          <w:b/>
          <w:bCs/>
          <w:color w:val="002147"/>
          <w:sz w:val="19"/>
          <w:szCs w:val="19"/>
        </w:rPr>
        <w:t xml:space="preserve">[O4]	</w:t>
      </w:r>
      <w:r>
        <w:rPr>
          <w:sz w:val="19"/>
          <w:szCs w:val="19"/>
        </w:rPr>
        <w:t xml:space="preserve">Goriely, A., Kuhl, E. &amp; Bick, C. (2020). Neuronal oscillations on evolving networks: Dynamics, damage, degradation, decline, dementia, and death. </w:t>
      </w:r>
      <w:r>
        <w:rPr>
          <w:i/>
          <w:iCs/>
          <w:sz w:val="19"/>
          <w:szCs w:val="19"/>
        </w:rPr>
        <w:t xml:space="preserve">Physical Review Letters</w:t>
      </w:r>
      <w:r>
        <w:rPr>
          <w:sz w:val="19"/>
          <w:szCs w:val="19"/>
        </w:rPr>
        <w:t xml:space="preserve">, 125(12), 128102.</w:t>
      </w:r>
      <w:r>
        <w:rPr>
          <w:sz w:val="19"/>
          <w:szCs w:val="19"/>
        </w:rPr>
        <w:t xml:space="preserve"> </w:t>
      </w:r>
      <w:hyperlink w:history="1" r:id="rIdelz2zeyimfs1vk4xfzoi0">
        <w:r>
          <w:rPr>
            <w:color w:val="1D4ED8"/>
            <w:sz w:val="19"/>
            <w:szCs w:val="19"/>
            <w:u w:val="single"/>
          </w:rPr>
          <w:t xml:space="preserve">https://doi.org/10.1103/PhysRevLett.125.128102</w:t>
        </w:r>
      </w:hyperlink>
    </w:p>
    <w:p>
      <w:pPr>
        <w:tabs>
          <w:tab w:val="left" w:pos="567"/>
        </w:tabs>
        <w:spacing w:after="90"/>
        <w:ind w:left="567" w:hanging="567"/>
        <w:jc w:val="left"/>
      </w:pPr>
      <w:r>
        <w:rPr>
          <w:b/>
          <w:bCs/>
          <w:color w:val="B4410C"/>
          <w:sz w:val="19"/>
          <w:szCs w:val="19"/>
        </w:rPr>
        <w:t xml:space="preserve">[C1]	</w:t>
      </w:r>
      <w:r>
        <w:rPr>
          <w:sz w:val="19"/>
          <w:szCs w:val="19"/>
        </w:rPr>
        <w:t xml:space="preserve">Sirlanci, M., Levine, M. E., Low Wang, C. C., Albers, D. J. &amp; Stuart, A. M. (2023). A simple modeling framework for prediction in the human glucose–insulin system. </w:t>
      </w:r>
      <w:r>
        <w:rPr>
          <w:i/>
          <w:iCs/>
          <w:sz w:val="19"/>
          <w:szCs w:val="19"/>
        </w:rPr>
        <w:t xml:space="preserve">Chaos: An Interdisciplinary Journal of Nonlinear Science</w:t>
      </w:r>
      <w:r>
        <w:rPr>
          <w:sz w:val="19"/>
          <w:szCs w:val="19"/>
        </w:rPr>
        <w:t xml:space="preserve">, 33(7), 073150.</w:t>
      </w:r>
      <w:r>
        <w:rPr>
          <w:sz w:val="19"/>
          <w:szCs w:val="19"/>
        </w:rPr>
        <w:t xml:space="preserve"> </w:t>
      </w:r>
      <w:hyperlink w:history="1" r:id="rId4fsnmrpejnakz_lbyieyv">
        <w:r>
          <w:rPr>
            <w:color w:val="1D4ED8"/>
            <w:sz w:val="19"/>
            <w:szCs w:val="19"/>
            <w:u w:val="single"/>
          </w:rPr>
          <w:t xml:space="preserve">https://doi.org/10.1063/5.0146808</w:t>
        </w:r>
      </w:hyperlink>
    </w:p>
    <w:p>
      <w:pPr>
        <w:tabs>
          <w:tab w:val="left" w:pos="567"/>
        </w:tabs>
        <w:spacing w:after="90"/>
        <w:ind w:left="567" w:hanging="567"/>
        <w:jc w:val="left"/>
      </w:pPr>
      <w:r>
        <w:rPr>
          <w:b/>
          <w:bCs/>
          <w:color w:val="B4410C"/>
          <w:sz w:val="19"/>
          <w:szCs w:val="19"/>
        </w:rPr>
        <w:t xml:space="preserve">[C2]	</w:t>
      </w:r>
      <w:r>
        <w:rPr>
          <w:sz w:val="19"/>
          <w:szCs w:val="19"/>
        </w:rPr>
        <w:t xml:space="preserve">Nair, A., Karigo, T., Yang, B., Ganguli, S., Schnitzer, M., Linderman, S. W., Anderson, D. J. &amp; Kennedy, A. (2023). An approximate line attractor in the hypothalamus encodes an aggressive state. </w:t>
      </w:r>
      <w:r>
        <w:rPr>
          <w:i/>
          <w:iCs/>
          <w:sz w:val="19"/>
          <w:szCs w:val="19"/>
        </w:rPr>
        <w:t xml:space="preserve">Cell</w:t>
      </w:r>
      <w:r>
        <w:rPr>
          <w:sz w:val="19"/>
          <w:szCs w:val="19"/>
        </w:rPr>
        <w:t xml:space="preserve">, 186, 178–193.</w:t>
      </w:r>
      <w:r>
        <w:rPr>
          <w:sz w:val="19"/>
          <w:szCs w:val="19"/>
        </w:rPr>
        <w:t xml:space="preserve"> </w:t>
      </w:r>
      <w:hyperlink w:history="1" r:id="rIdnessai0_j2svbtdxmrkod">
        <w:r>
          <w:rPr>
            <w:color w:val="1D4ED8"/>
            <w:sz w:val="19"/>
            <w:szCs w:val="19"/>
            <w:u w:val="single"/>
          </w:rPr>
          <w:t xml:space="preserve">https://doi.org/10.1016/j.cell.2022.11.027</w:t>
        </w:r>
      </w:hyperlink>
    </w:p>
    <w:p>
      <w:pPr>
        <w:tabs>
          <w:tab w:val="left" w:pos="567"/>
        </w:tabs>
        <w:spacing w:after="90"/>
        <w:ind w:left="567" w:hanging="567"/>
        <w:jc w:val="left"/>
      </w:pPr>
      <w:r>
        <w:rPr>
          <w:b/>
          <w:bCs/>
          <w:color w:val="B4410C"/>
          <w:sz w:val="19"/>
          <w:szCs w:val="19"/>
        </w:rPr>
        <w:t xml:space="preserve">[C3]	</w:t>
      </w:r>
      <w:r>
        <w:rPr>
          <w:sz w:val="19"/>
          <w:szCs w:val="19"/>
        </w:rPr>
        <w:t xml:space="preserve">Gorin, G., Vastola, J. J., Fang, M. &amp; Pachter, L. (2022). Interpretable and tractable models of transcriptional noise for the rational design of single-molecule quantification experiments. </w:t>
      </w:r>
      <w:r>
        <w:rPr>
          <w:i/>
          <w:iCs/>
          <w:sz w:val="19"/>
          <w:szCs w:val="19"/>
        </w:rPr>
        <w:t xml:space="preserve">Nature Communications</w:t>
      </w:r>
      <w:r>
        <w:rPr>
          <w:sz w:val="19"/>
          <w:szCs w:val="19"/>
        </w:rPr>
        <w:t xml:space="preserve">, 13, 7620.</w:t>
      </w:r>
      <w:r>
        <w:rPr>
          <w:sz w:val="19"/>
          <w:szCs w:val="19"/>
        </w:rPr>
        <w:t xml:space="preserve"> </w:t>
      </w:r>
      <w:hyperlink w:history="1" r:id="rId-dewji94xfzmpqhwtzjpx">
        <w:r>
          <w:rPr>
            <w:color w:val="1D4ED8"/>
            <w:sz w:val="19"/>
            <w:szCs w:val="19"/>
            <w:u w:val="single"/>
          </w:rPr>
          <w:t xml:space="preserve">https://doi.org/10.1038/s41467-022-34857-7</w:t>
        </w:r>
      </w:hyperlink>
    </w:p>
    <w:p>
      <w:pPr>
        <w:tabs>
          <w:tab w:val="left" w:pos="567"/>
        </w:tabs>
        <w:spacing w:after="90"/>
        <w:ind w:left="567" w:hanging="567"/>
        <w:jc w:val="left"/>
      </w:pPr>
      <w:r>
        <w:rPr>
          <w:b/>
          <w:bCs/>
          <w:color w:val="B4410C"/>
          <w:sz w:val="19"/>
          <w:szCs w:val="19"/>
        </w:rPr>
        <w:t xml:space="preserve">[C4]	</w:t>
      </w:r>
      <w:r>
        <w:rPr>
          <w:sz w:val="19"/>
          <w:szCs w:val="19"/>
        </w:rPr>
        <w:t xml:space="preserve">Nakahira, Y., Liu, Q., Sejnowski, T. J. &amp; Doyle, J. C. (2021). Diversity-enabled sweet spots in layered architectures and speed–accuracy trade-offs in sensorimotor control. </w:t>
      </w:r>
      <w:r>
        <w:rPr>
          <w:i/>
          <w:iCs/>
          <w:sz w:val="19"/>
          <w:szCs w:val="19"/>
        </w:rPr>
        <w:t xml:space="preserve">Proceedings of the National Academy of Sciences</w:t>
      </w:r>
      <w:r>
        <w:rPr>
          <w:sz w:val="19"/>
          <w:szCs w:val="19"/>
        </w:rPr>
        <w:t xml:space="preserve">, 118(22), e1916367118.</w:t>
      </w:r>
      <w:r>
        <w:rPr>
          <w:sz w:val="19"/>
          <w:szCs w:val="19"/>
        </w:rPr>
        <w:t xml:space="preserve"> </w:t>
      </w:r>
      <w:hyperlink w:history="1" r:id="rIdcwvdg_de8hfe9_maa4aug">
        <w:r>
          <w:rPr>
            <w:color w:val="1D4ED8"/>
            <w:sz w:val="19"/>
            <w:szCs w:val="19"/>
            <w:u w:val="single"/>
          </w:rPr>
          <w:t xml:space="preserve">https://doi.org/10.1073/pnas.1916367118</w:t>
        </w:r>
      </w:hyperlink>
    </w:p>
    <w:p>
      <w:pPr>
        <w:tabs>
          <w:tab w:val="left" w:pos="567"/>
        </w:tabs>
        <w:spacing w:after="90"/>
        <w:ind w:left="567" w:hanging="567"/>
        <w:jc w:val="left"/>
      </w:pPr>
      <w:r>
        <w:rPr>
          <w:b/>
          <w:bCs/>
          <w:color w:val="A51C30"/>
          <w:sz w:val="19"/>
          <w:szCs w:val="19"/>
        </w:rPr>
        <w:t xml:space="preserve">[H1]	</w:t>
      </w:r>
      <w:r>
        <w:rPr>
          <w:sz w:val="19"/>
          <w:szCs w:val="19"/>
        </w:rPr>
        <w:t xml:space="preserve">Martinez-Corral, R., Nam, K.-M., DePace, A. H. &amp; Gunawardena, J. (2024). The Hill function is the universal Hopfield barrier for sharpness of input–output responses. </w:t>
      </w:r>
      <w:r>
        <w:rPr>
          <w:i/>
          <w:iCs/>
          <w:sz w:val="19"/>
          <w:szCs w:val="19"/>
        </w:rPr>
        <w:t xml:space="preserve">Proceedings of the National Academy of Sciences</w:t>
      </w:r>
      <w:r>
        <w:rPr>
          <w:sz w:val="19"/>
          <w:szCs w:val="19"/>
        </w:rPr>
        <w:t xml:space="preserve">, 121, e2318329121.</w:t>
      </w:r>
      <w:r>
        <w:rPr>
          <w:sz w:val="19"/>
          <w:szCs w:val="19"/>
        </w:rPr>
        <w:t xml:space="preserve"> </w:t>
      </w:r>
      <w:hyperlink w:history="1" r:id="rId76hmkcehrcdznay9889mb">
        <w:r>
          <w:rPr>
            <w:color w:val="1D4ED8"/>
            <w:sz w:val="19"/>
            <w:szCs w:val="19"/>
            <w:u w:val="single"/>
          </w:rPr>
          <w:t xml:space="preserve">https://doi.org/10.1073/pnas.2318329121</w:t>
        </w:r>
      </w:hyperlink>
    </w:p>
    <w:p>
      <w:pPr>
        <w:tabs>
          <w:tab w:val="left" w:pos="567"/>
        </w:tabs>
        <w:spacing w:after="90"/>
        <w:ind w:left="567" w:hanging="567"/>
        <w:jc w:val="left"/>
      </w:pPr>
      <w:r>
        <w:rPr>
          <w:b/>
          <w:bCs/>
          <w:color w:val="A51C30"/>
          <w:sz w:val="19"/>
          <w:szCs w:val="19"/>
        </w:rPr>
        <w:t xml:space="preserve">[H2]	</w:t>
      </w:r>
      <w:r>
        <w:rPr>
          <w:sz w:val="19"/>
          <w:szCs w:val="19"/>
        </w:rPr>
        <w:t xml:space="preserve">Lin, J. &amp; Amir, A. (2021). Disentangling intrinsic and extrinsic gene expression noise in growing cells. </w:t>
      </w:r>
      <w:r>
        <w:rPr>
          <w:i/>
          <w:iCs/>
          <w:sz w:val="19"/>
          <w:szCs w:val="19"/>
        </w:rPr>
        <w:t xml:space="preserve">Physical Review Letters</w:t>
      </w:r>
      <w:r>
        <w:rPr>
          <w:sz w:val="19"/>
          <w:szCs w:val="19"/>
        </w:rPr>
        <w:t xml:space="preserve">, 126, 078101.</w:t>
      </w:r>
      <w:r>
        <w:rPr>
          <w:sz w:val="19"/>
          <w:szCs w:val="19"/>
        </w:rPr>
        <w:t xml:space="preserve"> </w:t>
      </w:r>
      <w:hyperlink w:history="1" r:id="rIdvzwc7khmsoa_-dvylgmej">
        <w:r>
          <w:rPr>
            <w:color w:val="1D4ED8"/>
            <w:sz w:val="19"/>
            <w:szCs w:val="19"/>
            <w:u w:val="single"/>
          </w:rPr>
          <w:t xml:space="preserve">https://doi.org/10.1103/PhysRevLett.126.078101</w:t>
        </w:r>
      </w:hyperlink>
    </w:p>
    <w:p>
      <w:pPr>
        <w:tabs>
          <w:tab w:val="left" w:pos="567"/>
        </w:tabs>
        <w:spacing w:after="90"/>
        <w:ind w:left="567" w:hanging="567"/>
        <w:jc w:val="left"/>
      </w:pPr>
      <w:r>
        <w:rPr>
          <w:b/>
          <w:bCs/>
          <w:color w:val="A51C30"/>
          <w:sz w:val="19"/>
          <w:szCs w:val="19"/>
        </w:rPr>
        <w:t xml:space="preserve">[H3]	</w:t>
      </w:r>
      <w:r>
        <w:rPr>
          <w:sz w:val="19"/>
          <w:szCs w:val="19"/>
        </w:rPr>
        <w:t xml:space="preserve">Lin, A., Liu, K. K. L., Bartsch, R. P. &amp; Ivanov, P. Ch. (2020). Dynamic network interactions among distinct brain rhythms as a hallmark of physiologic state and function. </w:t>
      </w:r>
      <w:r>
        <w:rPr>
          <w:i/>
          <w:iCs/>
          <w:sz w:val="19"/>
          <w:szCs w:val="19"/>
        </w:rPr>
        <w:t xml:space="preserve">Communications Biology</w:t>
      </w:r>
      <w:r>
        <w:rPr>
          <w:sz w:val="19"/>
          <w:szCs w:val="19"/>
        </w:rPr>
        <w:t xml:space="preserve">, 3, 197.</w:t>
      </w:r>
      <w:r>
        <w:rPr>
          <w:sz w:val="19"/>
          <w:szCs w:val="19"/>
        </w:rPr>
        <w:t xml:space="preserve"> </w:t>
      </w:r>
      <w:hyperlink w:history="1" r:id="rId8bxdjrophi_yxby8n-s_q">
        <w:r>
          <w:rPr>
            <w:color w:val="1D4ED8"/>
            <w:sz w:val="19"/>
            <w:szCs w:val="19"/>
            <w:u w:val="single"/>
          </w:rPr>
          <w:t xml:space="preserve">https://doi.org/10.1038/s42003-020-0878-4</w:t>
        </w:r>
      </w:hyperlink>
    </w:p>
    <w:p>
      <w:pPr>
        <w:tabs>
          <w:tab w:val="left" w:pos="567"/>
        </w:tabs>
        <w:spacing w:after="90"/>
        <w:ind w:left="567" w:hanging="567"/>
        <w:jc w:val="left"/>
      </w:pPr>
      <w:r>
        <w:rPr>
          <w:b/>
          <w:bCs/>
          <w:color w:val="C25E00"/>
          <w:sz w:val="19"/>
          <w:szCs w:val="19"/>
        </w:rPr>
        <w:t xml:space="preserve">[P1]	</w:t>
      </w:r>
      <w:r>
        <w:rPr>
          <w:sz w:val="19"/>
          <w:szCs w:val="19"/>
        </w:rPr>
        <w:t xml:space="preserve">Sokolowski, T. R., Gregor, T., Bialek, W. &amp; Tkačik, G. (2025). Deriving a genetic regulatory network from an optimization principle. </w:t>
      </w:r>
      <w:r>
        <w:rPr>
          <w:i/>
          <w:iCs/>
          <w:sz w:val="19"/>
          <w:szCs w:val="19"/>
        </w:rPr>
        <w:t xml:space="preserve">Proceedings of the National Academy of Sciences</w:t>
      </w:r>
      <w:r>
        <w:rPr>
          <w:sz w:val="19"/>
          <w:szCs w:val="19"/>
        </w:rPr>
        <w:t xml:space="preserve">, 122(1), e2402925121.</w:t>
      </w:r>
      <w:r>
        <w:rPr>
          <w:sz w:val="19"/>
          <w:szCs w:val="19"/>
        </w:rPr>
        <w:t xml:space="preserve"> </w:t>
      </w:r>
      <w:hyperlink w:history="1" r:id="rIdimiocaklpzmez_h_e17ui">
        <w:r>
          <w:rPr>
            <w:color w:val="1D4ED8"/>
            <w:sz w:val="19"/>
            <w:szCs w:val="19"/>
            <w:u w:val="single"/>
          </w:rPr>
          <w:t xml:space="preserve">https://doi.org/10.1073/pnas.2402925121</w:t>
        </w:r>
      </w:hyperlink>
    </w:p>
    <w:p>
      <w:pPr>
        <w:tabs>
          <w:tab w:val="left" w:pos="567"/>
        </w:tabs>
        <w:spacing w:after="90"/>
        <w:ind w:left="567" w:hanging="567"/>
        <w:jc w:val="left"/>
      </w:pPr>
      <w:r>
        <w:rPr>
          <w:b/>
          <w:bCs/>
          <w:color w:val="C25E00"/>
          <w:sz w:val="19"/>
          <w:szCs w:val="19"/>
        </w:rPr>
        <w:t xml:space="preserve">[P2]	</w:t>
      </w:r>
      <w:r>
        <w:rPr>
          <w:sz w:val="19"/>
          <w:szCs w:val="19"/>
        </w:rPr>
        <w:t xml:space="preserve">Bialek, W. (2022). On the dimensionality of behavior. </w:t>
      </w:r>
      <w:r>
        <w:rPr>
          <w:i/>
          <w:iCs/>
          <w:sz w:val="19"/>
          <w:szCs w:val="19"/>
        </w:rPr>
        <w:t xml:space="preserve">Proceedings of the National Academy of Sciences</w:t>
      </w:r>
      <w:r>
        <w:rPr>
          <w:sz w:val="19"/>
          <w:szCs w:val="19"/>
        </w:rPr>
        <w:t xml:space="preserve">, 119(18), e2021860119.</w:t>
      </w:r>
      <w:r>
        <w:rPr>
          <w:sz w:val="19"/>
          <w:szCs w:val="19"/>
        </w:rPr>
        <w:t xml:space="preserve"> </w:t>
      </w:r>
      <w:hyperlink w:history="1" r:id="rId2hdmdhsaqgq9i1scgdvcl">
        <w:r>
          <w:rPr>
            <w:color w:val="1D4ED8"/>
            <w:sz w:val="19"/>
            <w:szCs w:val="19"/>
            <w:u w:val="single"/>
          </w:rPr>
          <w:t xml:space="preserve">https://doi.org/10.1073/pnas.2021860119</w:t>
        </w:r>
      </w:hyperlink>
    </w:p>
    <w:p>
      <w:pPr>
        <w:tabs>
          <w:tab w:val="left" w:pos="567"/>
        </w:tabs>
        <w:spacing w:after="90"/>
        <w:ind w:left="567" w:hanging="567"/>
        <w:jc w:val="left"/>
      </w:pPr>
      <w:r>
        <w:rPr>
          <w:b/>
          <w:bCs/>
          <w:color w:val="C25E00"/>
          <w:sz w:val="19"/>
          <w:szCs w:val="19"/>
        </w:rPr>
        <w:t xml:space="preserve">[P3]	</w:t>
      </w:r>
      <w:r>
        <w:rPr>
          <w:sz w:val="19"/>
          <w:szCs w:val="19"/>
        </w:rPr>
        <w:t xml:space="preserve">Ashwood, Z. C., Roy, N. A., Stone, I. R., The International Brain Laboratory, Urai, A. E., Churchland, A. K., Pouget, A. &amp; Pillow, J. W. (2022). Mice alternate between discrete strategies during perceptual decision-making. </w:t>
      </w:r>
      <w:r>
        <w:rPr>
          <w:i/>
          <w:iCs/>
          <w:sz w:val="19"/>
          <w:szCs w:val="19"/>
        </w:rPr>
        <w:t xml:space="preserve">Nature Neuroscience</w:t>
      </w:r>
      <w:r>
        <w:rPr>
          <w:sz w:val="19"/>
          <w:szCs w:val="19"/>
        </w:rPr>
        <w:t xml:space="preserve">, 25(2), 201–212.</w:t>
      </w:r>
      <w:r>
        <w:rPr>
          <w:sz w:val="19"/>
          <w:szCs w:val="19"/>
        </w:rPr>
        <w:t xml:space="preserve"> </w:t>
      </w:r>
      <w:hyperlink w:history="1" r:id="rIdhxqce256mhn3qziz6yc9j">
        <w:r>
          <w:rPr>
            <w:color w:val="1D4ED8"/>
            <w:sz w:val="19"/>
            <w:szCs w:val="19"/>
            <w:u w:val="single"/>
          </w:rPr>
          <w:t xml:space="preserve">https://doi.org/10.1038/s41593-021-01007-z</w:t>
        </w:r>
      </w:hyperlink>
    </w:p>
    <w:p>
      <w:pPr>
        <w:tabs>
          <w:tab w:val="left" w:pos="567"/>
        </w:tabs>
        <w:spacing w:after="90"/>
        <w:ind w:left="567" w:hanging="567"/>
        <w:jc w:val="left"/>
      </w:pPr>
      <w:r>
        <w:rPr>
          <w:b/>
          <w:bCs/>
          <w:color w:val="A31F34"/>
          <w:sz w:val="19"/>
          <w:szCs w:val="19"/>
        </w:rPr>
        <w:t xml:space="preserve">[M1]	</w:t>
      </w:r>
      <w:r>
        <w:rPr>
          <w:sz w:val="19"/>
          <w:szCs w:val="19"/>
        </w:rPr>
        <w:t xml:space="preserve">Eisen, A., Kozachkov, L., Bastos, A., Donoghue, J., Mahnke, M. K., Brincat, S. L., Chandra, S., Tauber, J., Brown, E. N., Fiete, I. R. &amp; Miller, E. K. (2024). Propofol anesthesia destabilizes neural dynamics across cortex. </w:t>
      </w:r>
      <w:r>
        <w:rPr>
          <w:i/>
          <w:iCs/>
          <w:sz w:val="19"/>
          <w:szCs w:val="19"/>
        </w:rPr>
        <w:t xml:space="preserve">Neuron</w:t>
      </w:r>
      <w:r>
        <w:rPr>
          <w:sz w:val="19"/>
          <w:szCs w:val="19"/>
        </w:rPr>
        <w:t xml:space="preserve">, 112(16), 2799–2813.</w:t>
      </w:r>
      <w:r>
        <w:rPr>
          <w:sz w:val="19"/>
          <w:szCs w:val="19"/>
        </w:rPr>
        <w:t xml:space="preserve"> </w:t>
      </w:r>
      <w:hyperlink w:history="1" r:id="rIdsjnxzuavy9fhio7h7f6a0">
        <w:r>
          <w:rPr>
            <w:color w:val="1D4ED8"/>
            <w:sz w:val="19"/>
            <w:szCs w:val="19"/>
            <w:u w:val="single"/>
          </w:rPr>
          <w:t xml:space="preserve">https://doi.org/10.1016/j.neuron.2024.06.011</w:t>
        </w:r>
      </w:hyperlink>
    </w:p>
    <w:p>
      <w:pPr>
        <w:tabs>
          <w:tab w:val="left" w:pos="567"/>
        </w:tabs>
        <w:spacing w:after="90"/>
        <w:ind w:left="567" w:hanging="567"/>
        <w:jc w:val="left"/>
      </w:pPr>
      <w:r>
        <w:rPr>
          <w:b/>
          <w:bCs/>
          <w:color w:val="A31F34"/>
          <w:sz w:val="19"/>
          <w:szCs w:val="19"/>
        </w:rPr>
        <w:t xml:space="preserve">[M2]	</w:t>
      </w:r>
      <w:r>
        <w:rPr>
          <w:sz w:val="19"/>
          <w:szCs w:val="19"/>
        </w:rPr>
        <w:t xml:space="preserve">Hu, J., Amor, D. R., Barbier, M., Bunin, G. &amp; Gore, J. (2022). Emergent phases of ecological diversity and dynamics mapped in microcosms. </w:t>
      </w:r>
      <w:r>
        <w:rPr>
          <w:i/>
          <w:iCs/>
          <w:sz w:val="19"/>
          <w:szCs w:val="19"/>
        </w:rPr>
        <w:t xml:space="preserve">Science</w:t>
      </w:r>
      <w:r>
        <w:rPr>
          <w:sz w:val="19"/>
          <w:szCs w:val="19"/>
        </w:rPr>
        <w:t xml:space="preserve">, 378(6615), 85–89.</w:t>
      </w:r>
      <w:r>
        <w:rPr>
          <w:sz w:val="19"/>
          <w:szCs w:val="19"/>
        </w:rPr>
        <w:t xml:space="preserve"> </w:t>
      </w:r>
      <w:hyperlink w:history="1" r:id="rId_ac5oudqx3cc5kwqetstt">
        <w:r>
          <w:rPr>
            <w:color w:val="1D4ED8"/>
            <w:sz w:val="19"/>
            <w:szCs w:val="19"/>
            <w:u w:val="single"/>
          </w:rPr>
          <w:t xml:space="preserve">https://doi.org/10.1126/science.abm7841</w:t>
        </w:r>
      </w:hyperlink>
    </w:p>
    <w:p>
      <w:pPr>
        <w:tabs>
          <w:tab w:val="left" w:pos="567"/>
        </w:tabs>
        <w:spacing w:after="90"/>
        <w:ind w:left="567" w:hanging="567"/>
        <w:jc w:val="left"/>
      </w:pPr>
      <w:r>
        <w:rPr>
          <w:b/>
          <w:bCs/>
          <w:color w:val="A31F34"/>
          <w:sz w:val="19"/>
          <w:szCs w:val="19"/>
        </w:rPr>
        <w:t xml:space="preserve">[M3]	</w:t>
      </w:r>
      <w:r>
        <w:rPr>
          <w:sz w:val="19"/>
          <w:szCs w:val="19"/>
        </w:rPr>
        <w:t xml:space="preserve">Bruno, S., Williams, R. J. &amp; Del Vecchio, D. (2022). Epigenetic cell memory: The gene's inner chromatin modification circuit. </w:t>
      </w:r>
      <w:r>
        <w:rPr>
          <w:i/>
          <w:iCs/>
          <w:sz w:val="19"/>
          <w:szCs w:val="19"/>
        </w:rPr>
        <w:t xml:space="preserve">PLOS Computational Biology</w:t>
      </w:r>
      <w:r>
        <w:rPr>
          <w:sz w:val="19"/>
          <w:szCs w:val="19"/>
        </w:rPr>
        <w:t xml:space="preserve">, 18(4), e1009961.</w:t>
      </w:r>
      <w:r>
        <w:rPr>
          <w:sz w:val="19"/>
          <w:szCs w:val="19"/>
        </w:rPr>
        <w:t xml:space="preserve"> </w:t>
      </w:r>
      <w:hyperlink w:history="1" r:id="rIdpyvgrj-esd0arryrbdp0d">
        <w:r>
          <w:rPr>
            <w:color w:val="1D4ED8"/>
            <w:sz w:val="19"/>
            <w:szCs w:val="19"/>
            <w:u w:val="single"/>
          </w:rPr>
          <w:t xml:space="preserve">https://doi.org/10.1371/journal.pcbi.1009961</w:t>
        </w:r>
      </w:hyperlink>
    </w:p>
    <w:p>
      <w:pPr>
        <w:tabs>
          <w:tab w:val="left" w:pos="567"/>
        </w:tabs>
        <w:spacing w:after="90"/>
        <w:ind w:left="567" w:hanging="567"/>
        <w:jc w:val="left"/>
      </w:pPr>
      <w:r>
        <w:rPr>
          <w:b/>
          <w:bCs/>
          <w:color w:val="003262"/>
          <w:sz w:val="19"/>
          <w:szCs w:val="19"/>
        </w:rPr>
        <w:t xml:space="preserve">[BK1]	</w:t>
      </w:r>
      <w:r>
        <w:rPr>
          <w:sz w:val="19"/>
          <w:szCs w:val="19"/>
        </w:rPr>
        <w:t xml:space="preserve">Gayoso, A., Weiler, P., Lotfollahi, M., Klein, D., Hong, J., Streets, A., Theis, F. J. &amp; Yosef, N. (2024). Deep generative modeling of transcriptional dynamics for RNA velocity analysis in single cells. </w:t>
      </w:r>
      <w:r>
        <w:rPr>
          <w:i/>
          <w:iCs/>
          <w:sz w:val="19"/>
          <w:szCs w:val="19"/>
        </w:rPr>
        <w:t xml:space="preserve">Nature Methods</w:t>
      </w:r>
      <w:r>
        <w:rPr>
          <w:sz w:val="19"/>
          <w:szCs w:val="19"/>
        </w:rPr>
        <w:t xml:space="preserve">, 21(1), 50–59.</w:t>
      </w:r>
      <w:r>
        <w:rPr>
          <w:sz w:val="19"/>
          <w:szCs w:val="19"/>
        </w:rPr>
        <w:t xml:space="preserve"> </w:t>
      </w:r>
      <w:hyperlink w:history="1" r:id="rIdckkyfuvzes7kclpr1jnd7">
        <w:r>
          <w:rPr>
            <w:color w:val="1D4ED8"/>
            <w:sz w:val="19"/>
            <w:szCs w:val="19"/>
            <w:u w:val="single"/>
          </w:rPr>
          <w:t xml:space="preserve">https://doi.org/10.1038/s41592-023-01994-w</w:t>
        </w:r>
      </w:hyperlink>
    </w:p>
    <w:p>
      <w:pPr>
        <w:tabs>
          <w:tab w:val="left" w:pos="567"/>
        </w:tabs>
        <w:spacing w:after="90"/>
        <w:ind w:left="567" w:hanging="567"/>
        <w:jc w:val="left"/>
      </w:pPr>
      <w:r>
        <w:rPr>
          <w:b/>
          <w:bCs/>
          <w:color w:val="003262"/>
          <w:sz w:val="19"/>
          <w:szCs w:val="19"/>
        </w:rPr>
        <w:t xml:space="preserve">[BK2]	</w:t>
      </w:r>
      <w:r>
        <w:rPr>
          <w:sz w:val="19"/>
          <w:szCs w:val="19"/>
        </w:rPr>
        <w:t xml:space="preserve">Hallatschek, O., Datta, S. S., Drescher, K., Dunkel, J., Elgeti, J., Wacław, B. &amp; Wingreen, N. S. (2023). Proliferating active matter. </w:t>
      </w:r>
      <w:r>
        <w:rPr>
          <w:i/>
          <w:iCs/>
          <w:sz w:val="19"/>
          <w:szCs w:val="19"/>
        </w:rPr>
        <w:t xml:space="preserve">Nature Reviews Physics</w:t>
      </w:r>
      <w:r>
        <w:rPr>
          <w:sz w:val="19"/>
          <w:szCs w:val="19"/>
        </w:rPr>
        <w:t xml:space="preserve">, 5(7), 407–419.</w:t>
      </w:r>
      <w:r>
        <w:rPr>
          <w:sz w:val="19"/>
          <w:szCs w:val="19"/>
        </w:rPr>
        <w:t xml:space="preserve"> </w:t>
      </w:r>
      <w:hyperlink w:history="1" r:id="rIdcbzi1plllptcexnvhblfe">
        <w:r>
          <w:rPr>
            <w:color w:val="1D4ED8"/>
            <w:sz w:val="19"/>
            <w:szCs w:val="19"/>
            <w:u w:val="single"/>
          </w:rPr>
          <w:t xml:space="preserve">https://doi.org/10.1038/s42254-023-00593-0</w:t>
        </w:r>
      </w:hyperlink>
    </w:p>
    <w:p>
      <w:pPr>
        <w:tabs>
          <w:tab w:val="left" w:pos="567"/>
        </w:tabs>
        <w:spacing w:after="90"/>
        <w:ind w:left="567" w:hanging="567"/>
        <w:jc w:val="left"/>
      </w:pPr>
      <w:r>
        <w:rPr>
          <w:b/>
          <w:bCs/>
          <w:color w:val="003262"/>
          <w:sz w:val="19"/>
          <w:szCs w:val="19"/>
        </w:rPr>
        <w:t xml:space="preserve">[BK3]	</w:t>
      </w:r>
      <w:r>
        <w:rPr>
          <w:sz w:val="19"/>
          <w:szCs w:val="19"/>
        </w:rPr>
        <w:t xml:space="preserve">Lammers, N. C., Flamholz, A. I. &amp; Garcia, H. G. (2023). Competing constraints shape the nonequilibrium limits of cellular decision-making. </w:t>
      </w:r>
      <w:r>
        <w:rPr>
          <w:i/>
          <w:iCs/>
          <w:sz w:val="19"/>
          <w:szCs w:val="19"/>
        </w:rPr>
        <w:t xml:space="preserve">Proceedings of the National Academy of Sciences</w:t>
      </w:r>
      <w:r>
        <w:rPr>
          <w:sz w:val="19"/>
          <w:szCs w:val="19"/>
        </w:rPr>
        <w:t xml:space="preserve">, 120(10), e2211203120.</w:t>
      </w:r>
      <w:r>
        <w:rPr>
          <w:sz w:val="19"/>
          <w:szCs w:val="19"/>
        </w:rPr>
        <w:t xml:space="preserve"> </w:t>
      </w:r>
      <w:hyperlink w:history="1" r:id="rId_y08f8spkebhrjfdqks9o">
        <w:r>
          <w:rPr>
            <w:color w:val="1D4ED8"/>
            <w:sz w:val="19"/>
            <w:szCs w:val="19"/>
            <w:u w:val="single"/>
          </w:rPr>
          <w:t xml:space="preserve">https://doi.org/10.1073/pnas.2211203120</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përjashtim është rreshti i parë i [C1], ekuacioni 2.1 i parashtypit arXiv:1910.14193, nga i cili rreshti i dytë është nxjerrë për këtë dokument. Fushat e pakonfirmuara: numri i fashikullit për [O2], [C2], [H1] dhe [H2]; rreshtat e afiliacionit për çdo autor në [O1]–[O4], [P1], [P2] dhe [M1]–[M3]; afiliacioni i Sejnowski-t në [C4]; departamentet e Ashwood-it, Roy-t dhe Stone-it në [P3]; afiliacioni i Harvard-it për [H3] u pa në regjistrin e korrigjimit të autorëve; inicialja e mesme e Schnitzer-it në [C2]; në [H1], emrat e tre autorëve të parë dhe masa e saktë e mprehtësisë, ndërsa një punim i vitit 2026 vëren se një pjesë e rezultatit mbështetej në gjetje numerike; numri i artikullit të [BK3] u nxor nga DOI-ja; departamentet e autorëve në [BK1] dhe disa emra në [BK2]. Nga literatura bazë u verifikuan B10 dhe B13; DOI-të e tjera, përfshirë B18, janë sipas njohurisë sonë. Numrat e inovacionit vijnë nga testet tona numerike me një model të reduktuar dhe të dhëna sintetike.</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Modelimi i sistemeve komplekse jolineare dhe stokastike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n2uxldnghwbngllmclsj" Type="http://schemas.openxmlformats.org/officeDocument/2006/relationships/hyperlink" Target="https://doi.org/10.1016/j.media.2024.103108" TargetMode="External"/><Relationship Id="rIdpg8tsvjukgsudtj8nxs5t" Type="http://schemas.openxmlformats.org/officeDocument/2006/relationships/hyperlink" Target="https://doi.org/10.1103/PhysRevE.108.064410" TargetMode="External"/><Relationship Id="rIdiwergx8f9bsprfxlbs3rf" Type="http://schemas.openxmlformats.org/officeDocument/2006/relationships/hyperlink" Target="https://doi.org/10.1371/journal.pcbi.1009116" TargetMode="External"/><Relationship Id="rIdnna9dwiudkdkjm61ti1ey" Type="http://schemas.openxmlformats.org/officeDocument/2006/relationships/hyperlink" Target="https://doi.org/10.1103/PhysRevLett.125.128102" TargetMode="External"/><Relationship Id="rIdfcwxoas6ijqvwm0utwqn1" Type="http://schemas.openxmlformats.org/officeDocument/2006/relationships/hyperlink" Target="https://doi.org/10.1063/5.0146808" TargetMode="External"/><Relationship Id="rIdlk4q1wo_oxdgyah5w2trg" Type="http://schemas.openxmlformats.org/officeDocument/2006/relationships/hyperlink" Target="https://doi.org/10.1016/j.cell.2022.11.027" TargetMode="External"/><Relationship Id="rId6dxsnwuufzbpjp3sk15qw" Type="http://schemas.openxmlformats.org/officeDocument/2006/relationships/hyperlink" Target="https://doi.org/10.1038/s41467-022-34857-7" TargetMode="External"/><Relationship Id="rIdh1s3vyoqpzoyd5jybcmz5" Type="http://schemas.openxmlformats.org/officeDocument/2006/relationships/hyperlink" Target="https://doi.org/10.1073/pnas.1916367118" TargetMode="External"/><Relationship Id="rId0voko2rbvdrdvev3dpgnz" Type="http://schemas.openxmlformats.org/officeDocument/2006/relationships/hyperlink" Target="https://doi.org/10.1073/pnas.2318329121" TargetMode="External"/><Relationship Id="rIdpxpz0--o9h-fw5qrn2ij9" Type="http://schemas.openxmlformats.org/officeDocument/2006/relationships/hyperlink" Target="https://doi.org/10.1103/PhysRevLett.126.078101" TargetMode="External"/><Relationship Id="rIdrk25ooynn7zjpeper1elp" Type="http://schemas.openxmlformats.org/officeDocument/2006/relationships/hyperlink" Target="https://doi.org/10.1038/s42003-020-0878-4" TargetMode="External"/><Relationship Id="rId4lpmvbikfckiygnhidx6j" Type="http://schemas.openxmlformats.org/officeDocument/2006/relationships/hyperlink" Target="https://doi.org/10.1073/pnas.2402925121" TargetMode="External"/><Relationship Id="rIdkz6c3ab6lc7mxpm0xfixn" Type="http://schemas.openxmlformats.org/officeDocument/2006/relationships/hyperlink" Target="https://doi.org/10.1073/pnas.2021860119" TargetMode="External"/><Relationship Id="rIdy5xa4ujdzc3qjqlemy2hf" Type="http://schemas.openxmlformats.org/officeDocument/2006/relationships/hyperlink" Target="https://doi.org/10.1038/s41593-021-01007-z" TargetMode="External"/><Relationship Id="rIdjyfbfbiwfslkbn_kuzszf" Type="http://schemas.openxmlformats.org/officeDocument/2006/relationships/hyperlink" Target="https://doi.org/10.1016/j.neuron.2024.06.011" TargetMode="External"/><Relationship Id="rId6mp8wyvicnkypfrbsxhs0" Type="http://schemas.openxmlformats.org/officeDocument/2006/relationships/hyperlink" Target="https://doi.org/10.1126/science.abm7841" TargetMode="External"/><Relationship Id="rIdznwp-h3-jogm83xfwa-a7" Type="http://schemas.openxmlformats.org/officeDocument/2006/relationships/hyperlink" Target="https://doi.org/10.1371/journal.pcbi.1009961" TargetMode="External"/><Relationship Id="rId4aolneaf1svkjnqz8bpmz" Type="http://schemas.openxmlformats.org/officeDocument/2006/relationships/hyperlink" Target="https://doi.org/10.1038/s41592-023-01994-w" TargetMode="External"/><Relationship Id="rIdpyikvtnixj6i01vq1jjmi" Type="http://schemas.openxmlformats.org/officeDocument/2006/relationships/hyperlink" Target="https://doi.org/10.1038/s42254-023-00593-0" TargetMode="External"/><Relationship Id="rId0o25afhldh6lvfvryqjvn" Type="http://schemas.openxmlformats.org/officeDocument/2006/relationships/hyperlink" Target="https://doi.org/10.1073/pnas.2211203120" TargetMode="External"/><Relationship Id="rIdalcczyf76d7zcjhckgxor" Type="http://schemas.openxmlformats.org/officeDocument/2006/relationships/hyperlink" Target="https://doi.org/10.1007/s11538-024-01377-y" TargetMode="External"/><Relationship Id="rIdh9w3cl-_qvtdmfta13_-w" Type="http://schemas.openxmlformats.org/officeDocument/2006/relationships/hyperlink" Target="https://doi.org/10.1371/journal.pbio.3003241" TargetMode="External"/><Relationship Id="rIdhk9i62zvadkhbx4mzddqv" Type="http://schemas.openxmlformats.org/officeDocument/2006/relationships/hyperlink" Target="https://doi.org/10.1098/rsif.2020.0652" TargetMode="External"/><Relationship Id="rIdabujpobgl9fdgfh4qdpd-" Type="http://schemas.openxmlformats.org/officeDocument/2006/relationships/hyperlink" Target="https://doi.org/10.1038/s41586-025-09528-4" TargetMode="External"/><Relationship Id="rIdlw_h1flubeo-hvdg-byac" Type="http://schemas.openxmlformats.org/officeDocument/2006/relationships/hyperlink" Target="https://doi.org/10.1126/science.adf5568" TargetMode="External"/><Relationship Id="rId77uposetvhkvlofqkzubj" Type="http://schemas.openxmlformats.org/officeDocument/2006/relationships/hyperlink" Target="https://doi.org/10.1016/j.cell.2025.01.036" TargetMode="External"/><Relationship Id="rIdtvtzfgdekpw-0pksgcrky" Type="http://schemas.openxmlformats.org/officeDocument/2006/relationships/hyperlink" Target="https://doi.org/10.1038/s41592-024-02318-2" TargetMode="External"/><Relationship Id="rIdbesivnkhf_oiy3dmq6akn" Type="http://schemas.openxmlformats.org/officeDocument/2006/relationships/hyperlink" Target="https://doi.org/10.1038/s41583-022-00642-0" TargetMode="External"/><Relationship Id="rId2qsx8oub1yebv5l4utbhx" Type="http://schemas.openxmlformats.org/officeDocument/2006/relationships/hyperlink" Target="https://doi.org/10.7554/eLife.70169" TargetMode="External"/><Relationship Id="rIdozcvrqp_8-xnwm0e7qrpa" Type="http://schemas.openxmlformats.org/officeDocument/2006/relationships/hyperlink" Target="https://doi.org/10.1021/j100540a008" TargetMode="External"/><Relationship Id="rIdom4uau54fza3kxicpecjf" Type="http://schemas.openxmlformats.org/officeDocument/2006/relationships/hyperlink" Target="https://doi.org/10.1126/science.1070919" TargetMode="External"/><Relationship Id="rIdklsygnbwn3_iykxybx1vo" Type="http://schemas.openxmlformats.org/officeDocument/2006/relationships/hyperlink" Target="https://doi.org/10.1113/jphysiol.1952.sp004764" TargetMode="External"/><Relationship Id="rIdrfz8mwks4xqm4ojzl98hb" Type="http://schemas.openxmlformats.org/officeDocument/2006/relationships/hyperlink" Target="https://doi.org/10.1016/S0006-3495(61)86902-6" TargetMode="External"/><Relationship Id="rIdytbnehziticfz5xszdpyr" Type="http://schemas.openxmlformats.org/officeDocument/2006/relationships/hyperlink" Target="https://doi.org/10.1073/pnas.97.9.4649" TargetMode="External"/><Relationship Id="rIdbpk8aa0bblmrhuxqqpifp" Type="http://schemas.openxmlformats.org/officeDocument/2006/relationships/hyperlink" Target="https://doi.org/10.1126/science.1069981" TargetMode="External"/><Relationship Id="rIdzpsbdtzxulww4hsums8q6" Type="http://schemas.openxmlformats.org/officeDocument/2006/relationships/hyperlink" Target="https://doi.org/10.1038/nature08227" TargetMode="External"/><Relationship Id="rIdd7v08futqo3-std66w7lb" Type="http://schemas.openxmlformats.org/officeDocument/2006/relationships/hyperlink" Target="https://doi.org/10.1007/BF00384470" TargetMode="External"/><Relationship Id="rIdxf_cr2qckspcsvwlqdiaq" Type="http://schemas.openxmlformats.org/officeDocument/2006/relationships/hyperlink" Target="https://doi.org/10.1029/WR012i006p01165" TargetMode="External"/><Relationship Id="rIdib5cos7fc5gnbx9hifeuh" Type="http://schemas.openxmlformats.org/officeDocument/2006/relationships/hyperlink" Target="https://doi.org/10.1073/pnas.1517384113" TargetMode="External"/><Relationship Id="rId-klx9yznuzpyjnolqm-ny" Type="http://schemas.openxmlformats.org/officeDocument/2006/relationships/hyperlink" Target="https://doi.org/10.1038/ncomms1705" TargetMode="External"/><Relationship Id="rIdbnkl0pwez3w8gvqle3mx9" Type="http://schemas.openxmlformats.org/officeDocument/2006/relationships/hyperlink" Target="https://doi.org/10.1073/pnas.012579499" TargetMode="External"/><Relationship Id="rIdpstln09ps-ixsy0zwsoqc" Type="http://schemas.openxmlformats.org/officeDocument/2006/relationships/hyperlink" Target="https://doi.org/10.1029/94JC00572" TargetMode="External"/><Relationship Id="rId16d1nd9xoqwup3qhkdywy" Type="http://schemas.openxmlformats.org/officeDocument/2006/relationships/hyperlink" Target="https://doi.org/10.1371/journal.pone.0041010" TargetMode="External"/><Relationship Id="rId5aor2dwa5x11y9slpg759" Type="http://schemas.openxmlformats.org/officeDocument/2006/relationships/hyperlink" Target="https://doi.org/10.1016/j.physd.2011.02.012" TargetMode="External"/><Relationship Id="rIdxevn5sjsa-rmsr28mcenx" Type="http://schemas.openxmlformats.org/officeDocument/2006/relationships/hyperlink" Target="https://doi.org/10.1016/j.media.2024.103108" TargetMode="External"/><Relationship Id="rIdqfqpeusum_jvas9hz7mea" Type="http://schemas.openxmlformats.org/officeDocument/2006/relationships/hyperlink" Target="https://doi.org/10.1103/PhysRevE.108.064410" TargetMode="External"/><Relationship Id="rIdcna5tffkzttamodxnhq_o" Type="http://schemas.openxmlformats.org/officeDocument/2006/relationships/hyperlink" Target="https://doi.org/10.1371/journal.pcbi.1009116" TargetMode="External"/><Relationship Id="rIdelz2zeyimfs1vk4xfzoi0" Type="http://schemas.openxmlformats.org/officeDocument/2006/relationships/hyperlink" Target="https://doi.org/10.1103/PhysRevLett.125.128102" TargetMode="External"/><Relationship Id="rId4fsnmrpejnakz_lbyieyv" Type="http://schemas.openxmlformats.org/officeDocument/2006/relationships/hyperlink" Target="https://doi.org/10.1063/5.0146808" TargetMode="External"/><Relationship Id="rIdnessai0_j2svbtdxmrkod" Type="http://schemas.openxmlformats.org/officeDocument/2006/relationships/hyperlink" Target="https://doi.org/10.1016/j.cell.2022.11.027" TargetMode="External"/><Relationship Id="rId-dewji94xfzmpqhwtzjpx" Type="http://schemas.openxmlformats.org/officeDocument/2006/relationships/hyperlink" Target="https://doi.org/10.1038/s41467-022-34857-7" TargetMode="External"/><Relationship Id="rIdcwvdg_de8hfe9_maa4aug" Type="http://schemas.openxmlformats.org/officeDocument/2006/relationships/hyperlink" Target="https://doi.org/10.1073/pnas.1916367118" TargetMode="External"/><Relationship Id="rId76hmkcehrcdznay9889mb" Type="http://schemas.openxmlformats.org/officeDocument/2006/relationships/hyperlink" Target="https://doi.org/10.1073/pnas.2318329121" TargetMode="External"/><Relationship Id="rIdvzwc7khmsoa_-dvylgmej" Type="http://schemas.openxmlformats.org/officeDocument/2006/relationships/hyperlink" Target="https://doi.org/10.1103/PhysRevLett.126.078101" TargetMode="External"/><Relationship Id="rId8bxdjrophi_yxby8n-s_q" Type="http://schemas.openxmlformats.org/officeDocument/2006/relationships/hyperlink" Target="https://doi.org/10.1038/s42003-020-0878-4" TargetMode="External"/><Relationship Id="rIdimiocaklpzmez_h_e17ui" Type="http://schemas.openxmlformats.org/officeDocument/2006/relationships/hyperlink" Target="https://doi.org/10.1073/pnas.2402925121" TargetMode="External"/><Relationship Id="rId2hdmdhsaqgq9i1scgdvcl" Type="http://schemas.openxmlformats.org/officeDocument/2006/relationships/hyperlink" Target="https://doi.org/10.1073/pnas.2021860119" TargetMode="External"/><Relationship Id="rIdhxqce256mhn3qziz6yc9j" Type="http://schemas.openxmlformats.org/officeDocument/2006/relationships/hyperlink" Target="https://doi.org/10.1038/s41593-021-01007-z" TargetMode="External"/><Relationship Id="rIdsjnxzuavy9fhio7h7f6a0" Type="http://schemas.openxmlformats.org/officeDocument/2006/relationships/hyperlink" Target="https://doi.org/10.1016/j.neuron.2024.06.011" TargetMode="External"/><Relationship Id="rId_ac5oudqx3cc5kwqetstt" Type="http://schemas.openxmlformats.org/officeDocument/2006/relationships/hyperlink" Target="https://doi.org/10.1126/science.abm7841" TargetMode="External"/><Relationship Id="rIdpyvgrj-esd0arryrbdp0d" Type="http://schemas.openxmlformats.org/officeDocument/2006/relationships/hyperlink" Target="https://doi.org/10.1371/journal.pcbi.1009961" TargetMode="External"/><Relationship Id="rIdckkyfuvzes7kclpr1jnd7" Type="http://schemas.openxmlformats.org/officeDocument/2006/relationships/hyperlink" Target="https://doi.org/10.1038/s41592-023-01994-w" TargetMode="External"/><Relationship Id="rIdcbzi1plllptcexnvhblfe" Type="http://schemas.openxmlformats.org/officeDocument/2006/relationships/hyperlink" Target="https://doi.org/10.1038/s42254-023-00593-0" TargetMode="External"/><Relationship Id="rId_y08f8spkebhrjfdqks9o" Type="http://schemas.openxmlformats.org/officeDocument/2006/relationships/hyperlink" Target="https://doi.org/10.1073/pnas.2211203120" TargetMode="External"/><Relationship Id="rId11" Type="http://schemas.openxmlformats.org/officeDocument/2006/relationships/image" Target="media/39eaa9871c33ca1d1126ceebd6358d601e3e13d4.png"/><Relationship Id="rId12" Type="http://schemas.openxmlformats.org/officeDocument/2006/relationships/image" Target="media/225d8dbd5d4e9fa8a11279198e045ef9e3f142c6.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Modelimi i fenomeneve komplekse jolineare dhe stokastike: trupi i njeriut si sistem kompleks</dc:title>
  <dc:creator>Kërkim artikujsh</dc:creator>
  <dc:description>Hyrje teorike dhe 20 punime (2020–2026) nga Oxford, Caltech, Harvard, Princeton, MIT dhe Berkeley</dc:description>
  <cp:lastModifiedBy>Un-named</cp:lastModifiedBy>
  <cp:revision>1</cp:revision>
  <dcterms:created xsi:type="dcterms:W3CDTF">2026-10-12T19:17:15.521Z</dcterms:created>
  <dcterms:modified xsi:type="dcterms:W3CDTF">2026-10-12T19:17:15.521Z</dcterms:modified>
</cp:coreProperties>
</file>

<file path=docProps/custom.xml><?xml version="1.0" encoding="utf-8"?>
<Properties xmlns="http://schemas.openxmlformats.org/officeDocument/2006/custom-properties" xmlns:vt="http://schemas.openxmlformats.org/officeDocument/2006/docPropsVTypes"/>
</file>