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z7avfl3u3rqd" w:id="0"/>
      <w:bookmarkEnd w:id="0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Resumen clase 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nfet872i5an0" w:id="1"/>
      <w:bookmarkEnd w:id="1"/>
      <w:r w:rsidDel="00000000" w:rsidR="00000000" w:rsidRPr="00000000">
        <w:rPr>
          <w:rtl w:val="0"/>
        </w:rPr>
        <w:t xml:space="preserve">Sistema de memoria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Los programadores desean acceder a cantidades ilimitadas de memoria rápida. Surge la </w:t>
      </w:r>
      <w:r w:rsidDel="00000000" w:rsidR="00000000" w:rsidRPr="00000000">
        <w:rPr>
          <w:b w:val="1"/>
          <w:rtl w:val="0"/>
        </w:rPr>
        <w:t xml:space="preserve">jerarquía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Organizada en niveles que son ubicados en distintos lugares físicos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Fabricados con tecnologías diferentes que se gestionan de manera independiente</w:t>
      </w:r>
    </w:p>
    <w:p w:rsidR="00000000" w:rsidDel="00000000" w:rsidP="00000000" w:rsidRDefault="00000000" w:rsidRPr="00000000" w14:paraId="0000000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7116" cy="2443163"/>
            <wp:effectExtent b="12700" l="12700" r="12700" t="1270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7116" cy="24431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Objetivo: la velocidad del sistema deberá ser, aproximadamente, la del nivel más rápido al costo del nivel mas barato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medida que nos alejamos de la CPU, cada nivel inferior es más grande, más lento y más barato que el nivel superior en la jerarquía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Debe haber correspondencia de direcciones en los distintos niveles</w:t>
      </w:r>
    </w:p>
    <w:p w:rsidR="00000000" w:rsidDel="00000000" w:rsidP="00000000" w:rsidRDefault="00000000" w:rsidRPr="00000000" w14:paraId="0000000A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Propiedades a cumplir: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Inclusión: Los datos almacenados en un nivel han de estar almacenados en los niveles inferiores a él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Coherencia: Las copias de la misma información en los distintos niveles deben contener los mismos valores</w:t>
      </w:r>
    </w:p>
    <w:p w:rsidR="00000000" w:rsidDel="00000000" w:rsidP="00000000" w:rsidRDefault="00000000" w:rsidRPr="00000000" w14:paraId="0000000D">
      <w:pPr>
        <w:pageBreakBefore w:val="0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funciona la jerarquía?</w:t>
      </w:r>
    </w:p>
    <w:p w:rsidR="00000000" w:rsidDel="00000000" w:rsidP="00000000" w:rsidRDefault="00000000" w:rsidRPr="00000000" w14:paraId="0000000E">
      <w:pPr>
        <w:pageBreakBefore w:val="0"/>
        <w:ind w:left="0" w:firstLine="0"/>
        <w:jc w:val="left"/>
        <w:rPr/>
      </w:pPr>
      <w:r w:rsidDel="00000000" w:rsidR="00000000" w:rsidRPr="00000000">
        <w:rPr>
          <w:rtl w:val="0"/>
        </w:rPr>
        <w:t xml:space="preserve">Por el principio de localidad de referencias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Localidad temporal: los elementos de memoria referenciados recientemente (datos o instrucciones), volverán a serlo en un futuro próximo → subo la palabra de nivel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Localidad espacial: Los elementos de memoria cuyas direcciones están próximas a los últimos referenciados serán referenciados → subo un bloque (con la palabra) de nivel</w:t>
      </w:r>
    </w:p>
    <w:p w:rsidR="00000000" w:rsidDel="00000000" w:rsidP="00000000" w:rsidRDefault="00000000" w:rsidRPr="00000000" w14:paraId="00000011">
      <w:pPr>
        <w:pStyle w:val="Heading2"/>
        <w:pageBreakBefore w:val="0"/>
        <w:rPr/>
      </w:pPr>
      <w:bookmarkStart w:colFirst="0" w:colLast="0" w:name="_t08o8lu6qrbj" w:id="2"/>
      <w:bookmarkEnd w:id="2"/>
      <w:r w:rsidDel="00000000" w:rsidR="00000000" w:rsidRPr="00000000">
        <w:rPr>
          <w:rtl w:val="0"/>
        </w:rPr>
        <w:t xml:space="preserve">Mecanismo de acceso a memoria</w:t>
      </w:r>
    </w:p>
    <w:p w:rsidR="00000000" w:rsidDel="00000000" w:rsidP="00000000" w:rsidRDefault="00000000" w:rsidRPr="00000000" w14:paraId="0000001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67038" cy="2583586"/>
            <wp:effectExtent b="12700" l="12700" r="12700" t="127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58358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rPr/>
      </w:pPr>
      <w:bookmarkStart w:colFirst="0" w:colLast="0" w:name="_1f1wkcwnsnu7" w:id="3"/>
      <w:bookmarkEnd w:id="3"/>
      <w:r w:rsidDel="00000000" w:rsidR="00000000" w:rsidRPr="00000000">
        <w:rPr>
          <w:rtl w:val="0"/>
        </w:rPr>
        <w:t xml:space="preserve">Trabajo de etapa M del cauce</w:t>
      </w:r>
    </w:p>
    <w:p w:rsidR="00000000" w:rsidDel="00000000" w:rsidP="00000000" w:rsidRDefault="00000000" w:rsidRPr="00000000" w14:paraId="0000001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48175" cy="2281569"/>
            <wp:effectExtent b="12700" l="12700" r="12700" t="1270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815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pageBreakBefore w:val="0"/>
        <w:rPr/>
      </w:pPr>
      <w:bookmarkStart w:colFirst="0" w:colLast="0" w:name="_gf9g6qpv4tt0" w:id="4"/>
      <w:bookmarkEnd w:id="4"/>
      <w:r w:rsidDel="00000000" w:rsidR="00000000" w:rsidRPr="00000000">
        <w:rPr>
          <w:rtl w:val="0"/>
        </w:rPr>
        <w:t xml:space="preserve">Memoria cache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Cantidad pequeña de memoria rápida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ubica entre la memoria principal y la CPU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Puede localizarse en un chip o en módulo CPU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9163" cy="1442937"/>
            <wp:effectExtent b="12700" l="12700" r="12700" t="1270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42708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4429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pageBreakBefore w:val="0"/>
        <w:rPr/>
      </w:pPr>
      <w:bookmarkStart w:colFirst="0" w:colLast="0" w:name="_76sxlx8j4jta" w:id="5"/>
      <w:bookmarkEnd w:id="5"/>
      <w:r w:rsidDel="00000000" w:rsidR="00000000" w:rsidRPr="00000000">
        <w:rPr>
          <w:rtl w:val="0"/>
        </w:rPr>
        <w:t xml:space="preserve">Memoria caché y principal</w:t>
      </w:r>
    </w:p>
    <w:p w:rsidR="00000000" w:rsidDel="00000000" w:rsidP="00000000" w:rsidRDefault="00000000" w:rsidRPr="00000000" w14:paraId="0000001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53063" cy="3760733"/>
            <wp:effectExtent b="12700" l="12700" r="12700" t="127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76073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pageBreakBefore w:val="0"/>
        <w:rPr/>
      </w:pPr>
      <w:bookmarkStart w:colFirst="0" w:colLast="0" w:name="_r0yeoy8inx5z" w:id="6"/>
      <w:bookmarkEnd w:id="6"/>
      <w:r w:rsidDel="00000000" w:rsidR="00000000" w:rsidRPr="00000000">
        <w:rPr>
          <w:rtl w:val="0"/>
        </w:rPr>
        <w:t xml:space="preserve">Funcionamiento de la caché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CPU solicita contenido de 1 dirección de memoria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la caché tiene el dato, lo obtiene rápidamente de allí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la caché no tiene el dato, se lee el bloque que contiene esa dirección desde la memoria principal y copia en la caché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Después, la caché entrega el dato requerido a la CPU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La caché incluye etiquetas para identificar qué bloque de la memoria principal está en cada una de sus líneas</w:t>
      </w:r>
    </w:p>
    <w:p w:rsidR="00000000" w:rsidDel="00000000" w:rsidP="00000000" w:rsidRDefault="00000000" w:rsidRPr="00000000" w14:paraId="0000002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6313" cy="2838549"/>
            <wp:effectExtent b="12700" l="12700" r="12700" t="1270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8385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pageBreakBefore w:val="0"/>
        <w:rPr/>
      </w:pPr>
      <w:bookmarkStart w:colFirst="0" w:colLast="0" w:name="_bdl3zjgztgs2" w:id="7"/>
      <w:bookmarkEnd w:id="7"/>
      <w:r w:rsidDel="00000000" w:rsidR="00000000" w:rsidRPr="00000000">
        <w:rPr>
          <w:rtl w:val="0"/>
        </w:rPr>
        <w:t xml:space="preserve">Conceptos básicos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Acierto (hit): se encuentra en la caché el dato solicitado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Fallo (miss): no se encuentra en la caché el dato solicitado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bloque que contiene la palabra accedida se copia de la memoria principal a una línea de caché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Tiempo para servir un fallo: depende de la latencia y ancho de banda de la memoria principal</w:t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Latencia: tiempo necesario para completar un acceso a memoria</w:t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Ancho de banda: cantidad de información por unidad de tiempo que puede transferirse desde/hacia la memoria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fallos de caché se gestionan mediante hardware y causan que el procesador se detenga hasta que el dato esté disponible</w:t>
      </w:r>
    </w:p>
    <w:p w:rsidR="00000000" w:rsidDel="00000000" w:rsidP="00000000" w:rsidRDefault="00000000" w:rsidRPr="00000000" w14:paraId="0000002B">
      <w:pPr>
        <w:pStyle w:val="Heading2"/>
        <w:pageBreakBefore w:val="0"/>
        <w:rPr/>
      </w:pPr>
      <w:bookmarkStart w:colFirst="0" w:colLast="0" w:name="_u9uxpavjao6m" w:id="8"/>
      <w:bookmarkEnd w:id="8"/>
      <w:r w:rsidDel="00000000" w:rsidR="00000000" w:rsidRPr="00000000">
        <w:rPr>
          <w:rtl w:val="0"/>
        </w:rPr>
        <w:t xml:space="preserve">Prestaciones de la jerarquía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Tiempo de acceso medio a memoria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vertAlign w:val="subscript"/>
          <w:rtl w:val="0"/>
        </w:rPr>
        <w:t xml:space="preserve">acceso</w:t>
      </w:r>
      <w:r w:rsidDel="00000000" w:rsidR="00000000" w:rsidRPr="00000000">
        <w:rPr>
          <w:rtl w:val="0"/>
        </w:rPr>
        <w:t xml:space="preserve"> = T</w:t>
      </w:r>
      <w:r w:rsidDel="00000000" w:rsidR="00000000" w:rsidRPr="00000000">
        <w:rPr>
          <w:vertAlign w:val="subscript"/>
          <w:rtl w:val="0"/>
        </w:rPr>
        <w:t xml:space="preserve">acierto</w:t>
      </w:r>
      <w:r w:rsidDel="00000000" w:rsidR="00000000" w:rsidRPr="00000000">
        <w:rPr>
          <w:rtl w:val="0"/>
        </w:rPr>
        <w:t xml:space="preserve"> + T</w:t>
      </w:r>
      <w:r w:rsidDel="00000000" w:rsidR="00000000" w:rsidRPr="00000000">
        <w:rPr>
          <w:vertAlign w:val="subscript"/>
          <w:rtl w:val="0"/>
        </w:rPr>
        <w:t xml:space="preserve">fallos_memoria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vertAlign w:val="subscript"/>
          <w:rtl w:val="0"/>
        </w:rPr>
        <w:t xml:space="preserve">fallos_memoria </w:t>
      </w:r>
      <w:r w:rsidDel="00000000" w:rsidR="00000000" w:rsidRPr="00000000">
        <w:rPr>
          <w:rtl w:val="0"/>
        </w:rPr>
        <w:t xml:space="preserve">= Tasa de fallos x Penalización_fallo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b w:val="1"/>
          <w:vertAlign w:val="subscript"/>
          <w:rtl w:val="0"/>
        </w:rPr>
        <w:t xml:space="preserve">acceso</w:t>
      </w:r>
      <w:r w:rsidDel="00000000" w:rsidR="00000000" w:rsidRPr="00000000">
        <w:rPr>
          <w:b w:val="1"/>
          <w:rtl w:val="0"/>
        </w:rPr>
        <w:t xml:space="preserve"> = T</w:t>
      </w:r>
      <w:r w:rsidDel="00000000" w:rsidR="00000000" w:rsidRPr="00000000">
        <w:rPr>
          <w:b w:val="1"/>
          <w:vertAlign w:val="subscript"/>
          <w:rtl w:val="0"/>
        </w:rPr>
        <w:t xml:space="preserve">acierto</w:t>
      </w:r>
      <w:r w:rsidDel="00000000" w:rsidR="00000000" w:rsidRPr="00000000">
        <w:rPr>
          <w:b w:val="1"/>
          <w:rtl w:val="0"/>
        </w:rPr>
        <w:t xml:space="preserve"> + TFxPF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Para mejorar las prestaciones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Reducir el tiempo en caso de acierto (T</w:t>
      </w:r>
      <w:r w:rsidDel="00000000" w:rsidR="00000000" w:rsidRPr="00000000">
        <w:rPr>
          <w:vertAlign w:val="subscript"/>
          <w:rtl w:val="0"/>
        </w:rPr>
        <w:t xml:space="preserve">acierto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Reducir la tasa de fallos (TF)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Reducir la penalización por fallo (PF)</w:t>
      </w:r>
    </w:p>
    <w:p w:rsidR="00000000" w:rsidDel="00000000" w:rsidP="00000000" w:rsidRDefault="00000000" w:rsidRPr="00000000" w14:paraId="00000034">
      <w:pPr>
        <w:pStyle w:val="Heading2"/>
        <w:pageBreakBefore w:val="0"/>
        <w:rPr/>
      </w:pPr>
      <w:bookmarkStart w:colFirst="0" w:colLast="0" w:name="_jothtlino3b9" w:id="9"/>
      <w:bookmarkEnd w:id="9"/>
      <w:r w:rsidDel="00000000" w:rsidR="00000000" w:rsidRPr="00000000">
        <w:rPr>
          <w:rtl w:val="0"/>
        </w:rPr>
        <w:t xml:space="preserve">Jerarquía perfecta vs real</w:t>
      </w:r>
    </w:p>
    <w:p w:rsidR="00000000" w:rsidDel="00000000" w:rsidP="00000000" w:rsidRDefault="00000000" w:rsidRPr="00000000" w14:paraId="0000003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0438" cy="1654876"/>
            <wp:effectExtent b="12700" l="12700" r="12700" t="127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16548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90900" cy="1618536"/>
            <wp:effectExtent b="12700" l="12700" r="12700" t="1270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1853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pageBreakBefore w:val="0"/>
        <w:rPr/>
      </w:pPr>
      <w:bookmarkStart w:colFirst="0" w:colLast="0" w:name="_68tbq0v6h2d5" w:id="10"/>
      <w:bookmarkEnd w:id="10"/>
      <w:r w:rsidDel="00000000" w:rsidR="00000000" w:rsidRPr="00000000">
        <w:rPr>
          <w:rtl w:val="0"/>
        </w:rPr>
        <w:t xml:space="preserve">Diseño de la caché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Organización (tamaño y cantidad)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Política de ubicación: tipo de función de correspondencia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Política de reemplazo: algoritmo de sustitución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Política de escritura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pageBreakBefore w:val="0"/>
        <w:rPr/>
      </w:pPr>
      <w:bookmarkStart w:colFirst="0" w:colLast="0" w:name="_9p7c661awbz" w:id="11"/>
      <w:bookmarkEnd w:id="11"/>
      <w:r w:rsidDel="00000000" w:rsidR="00000000" w:rsidRPr="00000000">
        <w:rPr>
          <w:rtl w:val="0"/>
        </w:rPr>
        <w:t xml:space="preserve">Optimización de la caché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Tamaño-costo-niveles</w:t>
      </w:r>
    </w:p>
    <w:p w:rsidR="00000000" w:rsidDel="00000000" w:rsidP="00000000" w:rsidRDefault="00000000" w:rsidRPr="00000000" w14:paraId="0000003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848" cy="2547938"/>
            <wp:effectExtent b="12700" l="12700" r="12700" t="127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848" cy="25479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pageBreakBefore w:val="0"/>
        <w:rPr/>
      </w:pPr>
      <w:bookmarkStart w:colFirst="0" w:colLast="0" w:name="_rtebep996pss" w:id="12"/>
      <w:bookmarkEnd w:id="12"/>
      <w:r w:rsidDel="00000000" w:rsidR="00000000" w:rsidRPr="00000000">
        <w:rPr>
          <w:rtl w:val="0"/>
        </w:rPr>
        <w:t xml:space="preserve">Ubicación de un bloque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Correspondencia directa. Un bloque solo puede estar almacenado en un lugar de la caché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N° línea caché = N° bloque ref. mod N° líneas caché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Correspondencia total asociativa. Un bloque puede almacenarse en cualquier lugar de la caché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Correspondencia asociativa por conjuntos. Un bloque puede almacenarse en un conjunto restringido de lugares en la caché.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 conjunto es un grupo de líneas de la caché</w:t>
      </w:r>
    </w:p>
    <w:p w:rsidR="00000000" w:rsidDel="00000000" w:rsidP="00000000" w:rsidRDefault="00000000" w:rsidRPr="00000000" w14:paraId="00000045">
      <w:pPr>
        <w:pageBreakBefore w:val="0"/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N° conjunto = N° bloque ref. mod N° conjuntos caché</w:t>
      </w:r>
    </w:p>
    <w:p w:rsidR="00000000" w:rsidDel="00000000" w:rsidP="00000000" w:rsidRDefault="00000000" w:rsidRPr="00000000" w14:paraId="00000046">
      <w:pPr>
        <w:pStyle w:val="Heading2"/>
        <w:pageBreakBefore w:val="0"/>
        <w:rPr/>
      </w:pPr>
      <w:bookmarkStart w:colFirst="0" w:colLast="0" w:name="_oxj8bxf3oul4" w:id="13"/>
      <w:bookmarkEnd w:id="13"/>
      <w:r w:rsidDel="00000000" w:rsidR="00000000" w:rsidRPr="00000000">
        <w:rPr>
          <w:rtl w:val="0"/>
        </w:rPr>
        <w:t xml:space="preserve">Tipos de correspondencia</w:t>
      </w:r>
    </w:p>
    <w:p w:rsidR="00000000" w:rsidDel="00000000" w:rsidP="00000000" w:rsidRDefault="00000000" w:rsidRPr="00000000" w14:paraId="0000004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33224" cy="2281238"/>
            <wp:effectExtent b="12700" l="12700" r="12700" t="1270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224" cy="22812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La interpretación de la dirección física depende del tipo que se utilice. INDICE indicará la línea ó el conjunto que le corresponde. BO representa todas las direcciones que pertenecen al bloque.</w:t>
      </w:r>
    </w:p>
    <w:p w:rsidR="00000000" w:rsidDel="00000000" w:rsidP="00000000" w:rsidRDefault="00000000" w:rsidRPr="00000000" w14:paraId="00000049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1088" cy="1630363"/>
            <wp:effectExtent b="12700" l="12700" r="12700" t="127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6303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58000" cy="49149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pageBreakBefore w:val="0"/>
        <w:rPr/>
      </w:pPr>
      <w:bookmarkStart w:colFirst="0" w:colLast="0" w:name="_tqkvx4u35jk7" w:id="14"/>
      <w:bookmarkEnd w:id="14"/>
      <w:r w:rsidDel="00000000" w:rsidR="00000000" w:rsidRPr="00000000">
        <w:rPr>
          <w:rtl w:val="0"/>
        </w:rPr>
        <w:t xml:space="preserve">Correspondencia directa: organización de la caché</w:t>
      </w:r>
    </w:p>
    <w:p w:rsidR="00000000" w:rsidDel="00000000" w:rsidP="00000000" w:rsidRDefault="00000000" w:rsidRPr="00000000" w14:paraId="0000004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72125" cy="350596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05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Ejemplo de correspondencia directa</w:t>
      </w:r>
    </w:p>
    <w:p w:rsidR="00000000" w:rsidDel="00000000" w:rsidP="00000000" w:rsidRDefault="00000000" w:rsidRPr="00000000" w14:paraId="0000004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1825" cy="3485597"/>
            <wp:effectExtent b="12700" l="12700" r="12700" t="127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855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pageBreakBefore w:val="0"/>
        <w:rPr/>
      </w:pPr>
      <w:bookmarkStart w:colFirst="0" w:colLast="0" w:name="_4bivmz2nvl5j" w:id="15"/>
      <w:bookmarkEnd w:id="15"/>
      <w:r w:rsidDel="00000000" w:rsidR="00000000" w:rsidRPr="00000000">
        <w:rPr>
          <w:rtl w:val="0"/>
        </w:rPr>
        <w:t xml:space="preserve">Correspondencia directa: ventajas y desventajas</w:t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</w:t>
      </w:r>
    </w:p>
    <w:p w:rsidR="00000000" w:rsidDel="00000000" w:rsidP="00000000" w:rsidRDefault="00000000" w:rsidRPr="00000000" w14:paraId="00000051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Poco costosa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una posición concreta para cada bloque dado: si un programa accede a dos bloques que se corresponden a la misma línea (diferentes bloques de memoria principal) de forma repetida, las pérdidas de caché (desaciertos) serán muy grandes</w:t>
      </w:r>
    </w:p>
    <w:p w:rsidR="00000000" w:rsidDel="00000000" w:rsidP="00000000" w:rsidRDefault="00000000" w:rsidRPr="00000000" w14:paraId="00000053">
      <w:pPr>
        <w:pStyle w:val="Heading3"/>
        <w:pageBreakBefore w:val="0"/>
        <w:rPr/>
      </w:pPr>
      <w:bookmarkStart w:colFirst="0" w:colLast="0" w:name="_rwsb89jhqogi" w:id="16"/>
      <w:bookmarkEnd w:id="16"/>
      <w:r w:rsidDel="00000000" w:rsidR="00000000" w:rsidRPr="00000000">
        <w:rPr>
          <w:rtl w:val="0"/>
        </w:rPr>
        <w:t xml:space="preserve">Organización de caché totalmente asociativa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405563" cy="3781061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3781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pageBreakBefore w:val="0"/>
        <w:rPr/>
      </w:pPr>
      <w:bookmarkStart w:colFirst="0" w:colLast="0" w:name="_s233ktakxc7o" w:id="17"/>
      <w:bookmarkEnd w:id="17"/>
      <w:r w:rsidDel="00000000" w:rsidR="00000000" w:rsidRPr="00000000">
        <w:rPr>
          <w:rtl w:val="0"/>
        </w:rPr>
        <w:t xml:space="preserve">Ejemplo de correspondencia totalmente asociativa</w:t>
      </w:r>
    </w:p>
    <w:p w:rsidR="00000000" w:rsidDel="00000000" w:rsidP="00000000" w:rsidRDefault="00000000" w:rsidRPr="00000000" w14:paraId="0000005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31544" cy="3367088"/>
            <wp:effectExtent b="12700" l="12700" r="12700" t="1270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1544" cy="33670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pageBreakBefore w:val="0"/>
        <w:rPr/>
      </w:pPr>
      <w:bookmarkStart w:colFirst="0" w:colLast="0" w:name="_i382wad60z3p" w:id="18"/>
      <w:bookmarkEnd w:id="18"/>
      <w:r w:rsidDel="00000000" w:rsidR="00000000" w:rsidRPr="00000000">
        <w:rPr>
          <w:rtl w:val="0"/>
        </w:rPr>
        <w:t xml:space="preserve">Correspondencia asociativa: ventajas y desventajas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bloque de memoria principal puede colocarse en cualquier línea de la cache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etiqueta identifica unívocamente un bloque de memoria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Todas las etiquetas de las líneas se examinan para buscar una coincidencia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Búsqueda costosa (en tiempo principalmente)</w:t>
      </w:r>
    </w:p>
    <w:p w:rsidR="00000000" w:rsidDel="00000000" w:rsidP="00000000" w:rsidRDefault="00000000" w:rsidRPr="00000000" w14:paraId="0000005C">
      <w:pPr>
        <w:pStyle w:val="Heading3"/>
        <w:pageBreakBefore w:val="0"/>
        <w:rPr/>
      </w:pPr>
      <w:bookmarkStart w:colFirst="0" w:colLast="0" w:name="_3vbn781ghg0x" w:id="19"/>
      <w:bookmarkEnd w:id="19"/>
      <w:r w:rsidDel="00000000" w:rsidR="00000000" w:rsidRPr="00000000">
        <w:rPr>
          <w:rtl w:val="0"/>
        </w:rPr>
        <w:t xml:space="preserve">Organización de caché asociativa por conjuntos</w:t>
      </w:r>
    </w:p>
    <w:p w:rsidR="00000000" w:rsidDel="00000000" w:rsidP="00000000" w:rsidRDefault="00000000" w:rsidRPr="00000000" w14:paraId="0000005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95938" cy="3649524"/>
            <wp:effectExtent b="12700" l="12700" r="12700" t="127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64952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pageBreakBefore w:val="0"/>
        <w:rPr/>
      </w:pPr>
      <w:bookmarkStart w:colFirst="0" w:colLast="0" w:name="_qie1x2brxc2w" w:id="20"/>
      <w:bookmarkEnd w:id="20"/>
      <w:r w:rsidDel="00000000" w:rsidR="00000000" w:rsidRPr="00000000">
        <w:rPr>
          <w:rtl w:val="0"/>
        </w:rPr>
        <w:t xml:space="preserve">Ejemplo de correspondencia asociativa por conjuntos de 2 vías</w:t>
      </w:r>
    </w:p>
    <w:p w:rsidR="00000000" w:rsidDel="00000000" w:rsidP="00000000" w:rsidRDefault="00000000" w:rsidRPr="00000000" w14:paraId="0000005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1463" cy="4033351"/>
            <wp:effectExtent b="12700" l="12700" r="12700" t="127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40333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pageBreakBefore w:val="0"/>
        <w:rPr/>
      </w:pPr>
      <w:bookmarkStart w:colFirst="0" w:colLast="0" w:name="_ebq1kbob3nom" w:id="21"/>
      <w:bookmarkEnd w:id="21"/>
      <w:r w:rsidDel="00000000" w:rsidR="00000000" w:rsidRPr="00000000">
        <w:rPr>
          <w:rtl w:val="0"/>
        </w:rPr>
        <w:t xml:space="preserve">Correspondencia asociativa por conjuntos: ventajas y desventajas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Combina lo mejor de las otras correspondencias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caché se divide en un grupo de conjuntos: cada conjunto contiene un número de líneas.</w:t>
      </w:r>
    </w:p>
    <w:p w:rsidR="00000000" w:rsidDel="00000000" w:rsidP="00000000" w:rsidRDefault="00000000" w:rsidRPr="00000000" w14:paraId="00000063">
      <w:pPr>
        <w:pageBreakBefore w:val="0"/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 vías, con N=2,4,8,...etc.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bloque determinado corresponderá a cualquier línea de un conjunto determinado</w:t>
      </w:r>
    </w:p>
    <w:p w:rsidR="00000000" w:rsidDel="00000000" w:rsidP="00000000" w:rsidRDefault="00000000" w:rsidRPr="00000000" w14:paraId="00000065">
      <w:pPr>
        <w:pageBreakBefore w:val="0"/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bloque B puede asignarse en cualquiera de las líneas del conjunto i</w:t>
      </w:r>
    </w:p>
    <w:p w:rsidR="00000000" w:rsidDel="00000000" w:rsidP="00000000" w:rsidRDefault="00000000" w:rsidRPr="00000000" w14:paraId="00000066">
      <w:pPr>
        <w:pStyle w:val="Heading2"/>
        <w:pageBreakBefore w:val="0"/>
        <w:rPr/>
      </w:pPr>
      <w:bookmarkStart w:colFirst="0" w:colLast="0" w:name="_tjc9q0wt3jtv" w:id="22"/>
      <w:bookmarkEnd w:id="22"/>
      <w:r w:rsidDel="00000000" w:rsidR="00000000" w:rsidRPr="00000000">
        <w:rPr>
          <w:rtl w:val="0"/>
        </w:rPr>
        <w:t xml:space="preserve">Política de reemplazos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Algoritmos de sustitución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correspondencia directa</w:t>
      </w:r>
    </w:p>
    <w:p w:rsidR="00000000" w:rsidDel="00000000" w:rsidP="00000000" w:rsidRDefault="00000000" w:rsidRPr="00000000" w14:paraId="00000069">
      <w:pPr>
        <w:pageBreakBefore w:val="0"/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que ocupa el lugar del nuevo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correspondencia asociativa</w:t>
      </w:r>
    </w:p>
    <w:p w:rsidR="00000000" w:rsidDel="00000000" w:rsidP="00000000" w:rsidRDefault="00000000" w:rsidRPr="00000000" w14:paraId="0000006B">
      <w:pPr>
        <w:pageBreakBefore w:val="0"/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LRU (menos recientemente usado)</w:t>
      </w:r>
    </w:p>
    <w:p w:rsidR="00000000" w:rsidDel="00000000" w:rsidP="00000000" w:rsidRDefault="00000000" w:rsidRPr="00000000" w14:paraId="0000006C">
      <w:pPr>
        <w:pageBreakBefore w:val="0"/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FIFO (más antiguo)</w:t>
      </w:r>
    </w:p>
    <w:p w:rsidR="00000000" w:rsidDel="00000000" w:rsidP="00000000" w:rsidRDefault="00000000" w:rsidRPr="00000000" w14:paraId="0000006D">
      <w:pPr>
        <w:pageBreakBefore w:val="0"/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LFU (menos frecuentemente usado)</w:t>
      </w:r>
    </w:p>
    <w:p w:rsidR="00000000" w:rsidDel="00000000" w:rsidP="00000000" w:rsidRDefault="00000000" w:rsidRPr="00000000" w14:paraId="0000006E">
      <w:pPr>
        <w:pageBreakBefore w:val="0"/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Aleatoria</w:t>
      </w:r>
    </w:p>
    <w:p w:rsidR="00000000" w:rsidDel="00000000" w:rsidP="00000000" w:rsidRDefault="00000000" w:rsidRPr="00000000" w14:paraId="0000006F">
      <w:pPr>
        <w:pStyle w:val="Heading3"/>
        <w:pageBreakBefore w:val="0"/>
        <w:rPr/>
      </w:pPr>
      <w:bookmarkStart w:colFirst="0" w:colLast="0" w:name="_2dmiamgh637u" w:id="23"/>
      <w:bookmarkEnd w:id="23"/>
      <w:r w:rsidDel="00000000" w:rsidR="00000000" w:rsidRPr="00000000">
        <w:rPr>
          <w:rtl w:val="0"/>
        </w:rPr>
        <w:t xml:space="preserve">Algoritmos de sustitución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hay elección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Sólo hay una posible línea para cada bloque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necesita una sustitución de esa línea sí o sí</w:t>
      </w:r>
    </w:p>
    <w:p w:rsidR="00000000" w:rsidDel="00000000" w:rsidP="00000000" w:rsidRDefault="00000000" w:rsidRPr="00000000" w14:paraId="0000007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Correspondencias asociativas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algoritmos deben implementarse en hardware (para conseguir velocidad)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Menos recientemente usado (LRU)</w:t>
      </w:r>
    </w:p>
    <w:p w:rsidR="00000000" w:rsidDel="00000000" w:rsidP="00000000" w:rsidRDefault="00000000" w:rsidRPr="00000000" w14:paraId="00000076">
      <w:pPr>
        <w:pageBreakBefore w:val="0"/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Requiere controles de tiempos</w:t>
      </w:r>
    </w:p>
    <w:p w:rsidR="00000000" w:rsidDel="00000000" w:rsidP="00000000" w:rsidRDefault="00000000" w:rsidRPr="00000000" w14:paraId="00000077">
      <w:pPr>
        <w:pageBreakBefore w:val="0"/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correspondencias asociativas por conjuntos de 2 vías. Cuál de las 2 líneas es la LRU?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Primero en entrar-primero en salir (FIFO)</w:t>
      </w:r>
    </w:p>
    <w:p w:rsidR="00000000" w:rsidDel="00000000" w:rsidP="00000000" w:rsidRDefault="00000000" w:rsidRPr="00000000" w14:paraId="00000079">
      <w:pPr>
        <w:pageBreakBefore w:val="0"/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Requiere controles de acceso</w:t>
      </w:r>
    </w:p>
    <w:p w:rsidR="00000000" w:rsidDel="00000000" w:rsidP="00000000" w:rsidRDefault="00000000" w:rsidRPr="00000000" w14:paraId="0000007A">
      <w:pPr>
        <w:pageBreakBefore w:val="0"/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sustituye aquella línea que ha estado más tiempo en la caché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Menos frecuentemente usado (LFU)</w:t>
      </w:r>
    </w:p>
    <w:p w:rsidR="00000000" w:rsidDel="00000000" w:rsidP="00000000" w:rsidRDefault="00000000" w:rsidRPr="00000000" w14:paraId="0000007C">
      <w:pPr>
        <w:pageBreakBefore w:val="0"/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Requiere controles de uso</w:t>
      </w:r>
    </w:p>
    <w:p w:rsidR="00000000" w:rsidDel="00000000" w:rsidP="00000000" w:rsidRDefault="00000000" w:rsidRPr="00000000" w14:paraId="0000007D">
      <w:pPr>
        <w:pageBreakBefore w:val="0"/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sustituye aquella línea que ha experimentado menos referencias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Aleatoria</w:t>
      </w:r>
    </w:p>
    <w:p w:rsidR="00000000" w:rsidDel="00000000" w:rsidP="00000000" w:rsidRDefault="00000000" w:rsidRPr="00000000" w14:paraId="0000007F">
      <w:pPr>
        <w:pageBreakBefore w:val="0"/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sustituye una línea al azar</w:t>
      </w:r>
    </w:p>
    <w:p w:rsidR="00000000" w:rsidDel="00000000" w:rsidP="00000000" w:rsidRDefault="00000000" w:rsidRPr="00000000" w14:paraId="00000080">
      <w:pPr>
        <w:pStyle w:val="Heading2"/>
        <w:pageBreakBefore w:val="0"/>
        <w:rPr/>
      </w:pPr>
      <w:bookmarkStart w:colFirst="0" w:colLast="0" w:name="_1cpnr03lzoln" w:id="24"/>
      <w:bookmarkEnd w:id="24"/>
      <w:r w:rsidDel="00000000" w:rsidR="00000000" w:rsidRPr="00000000">
        <w:rPr>
          <w:rtl w:val="0"/>
        </w:rPr>
        <w:t xml:space="preserve">Política de escritura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Se debe evitar la inconsistencia de memorias en el caso de escrituras.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Tener en cuenta: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CPU escribe sobre una línea de caché: el bloque de memoria principal correspondiente debe ser actualizado en algún momento.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módulo E/S puede tener acceso directo a la memoria principal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procesamiento paralelo, las múltiples CPU pueden tener caches individuales</w:t>
      </w:r>
    </w:p>
    <w:p w:rsidR="00000000" w:rsidDel="00000000" w:rsidP="00000000" w:rsidRDefault="00000000" w:rsidRPr="00000000" w14:paraId="00000086">
      <w:pPr>
        <w:pStyle w:val="Heading3"/>
        <w:pageBreakBefore w:val="0"/>
        <w:rPr/>
      </w:pPr>
      <w:bookmarkStart w:colFirst="0" w:colLast="0" w:name="_g2pius7qe3h2" w:id="25"/>
      <w:bookmarkEnd w:id="25"/>
      <w:r w:rsidDel="00000000" w:rsidR="00000000" w:rsidRPr="00000000">
        <w:rPr>
          <w:rtl w:val="0"/>
        </w:rPr>
        <w:t xml:space="preserve">Políticas de escritura: en acierto</w:t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 xml:space="preserve">Write-through (escritura inmediata)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actualizan simultáneamente la posición de la caché y de la memoria principal</w:t>
      </w:r>
    </w:p>
    <w:p w:rsidR="00000000" w:rsidDel="00000000" w:rsidP="00000000" w:rsidRDefault="00000000" w:rsidRPr="00000000" w14:paraId="00000089">
      <w:pPr>
        <w:pageBreakBefore w:val="0"/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 múltiples CPU, observar el tráfico a memoria principal para mantener actualizada cada cache local</w:t>
      </w:r>
    </w:p>
    <w:p w:rsidR="00000000" w:rsidDel="00000000" w:rsidP="00000000" w:rsidRDefault="00000000" w:rsidRPr="00000000" w14:paraId="0000008A">
      <w:pPr>
        <w:pageBreakBefore w:val="0"/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genera mucho tráfico y retrasa la escritura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Write-back (post-escritura)</w:t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información sólo se actualiza en la caché</w:t>
      </w:r>
    </w:p>
    <w:p w:rsidR="00000000" w:rsidDel="00000000" w:rsidP="00000000" w:rsidRDefault="00000000" w:rsidRPr="00000000" w14:paraId="0000008D">
      <w:pPr>
        <w:pageBreakBefore w:val="0"/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 marca como actualizada → bit de “sucio”</w:t>
      </w:r>
    </w:p>
    <w:p w:rsidR="00000000" w:rsidDel="00000000" w:rsidP="00000000" w:rsidRDefault="00000000" w:rsidRPr="00000000" w14:paraId="0000008E">
      <w:pPr>
        <w:pageBreakBefore w:val="0"/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memoria principal se actualiza en el reemplazo y puede contener información errónea en algún momento</w:t>
      </w:r>
    </w:p>
    <w:p w:rsidR="00000000" w:rsidDel="00000000" w:rsidP="00000000" w:rsidRDefault="00000000" w:rsidRPr="00000000" w14:paraId="0000008F">
      <w:pPr>
        <w:pStyle w:val="Heading3"/>
        <w:pageBreakBefore w:val="0"/>
        <w:rPr/>
      </w:pPr>
      <w:bookmarkStart w:colFirst="0" w:colLast="0" w:name="_a8bu605sv59l" w:id="26"/>
      <w:bookmarkEnd w:id="26"/>
      <w:r w:rsidDel="00000000" w:rsidR="00000000" w:rsidRPr="00000000">
        <w:rPr>
          <w:rtl w:val="0"/>
        </w:rPr>
        <w:t xml:space="preserve">Políticas de escritura: en fallo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 xml:space="preserve">Write allocate</w:t>
      </w:r>
    </w:p>
    <w:p w:rsidR="00000000" w:rsidDel="00000000" w:rsidP="00000000" w:rsidRDefault="00000000" w:rsidRPr="00000000" w14:paraId="00000091">
      <w:pPr>
        <w:pageBreakBefore w:val="0"/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información se lleva de la memoria principal a la caché. Se sobreescribe en la caché</w:t>
      </w:r>
    </w:p>
    <w:p w:rsidR="00000000" w:rsidDel="00000000" w:rsidP="00000000" w:rsidRDefault="00000000" w:rsidRPr="00000000" w14:paraId="00000092">
      <w:pPr>
        <w:pageBreakBefore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Habirtual con write-back</w:t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  <w:t xml:space="preserve">No-write allocate</w:t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bloque no se lleva a la memoria caché. Se escribe directamente en la memoria principal</w:t>
      </w:r>
    </w:p>
    <w:p w:rsidR="00000000" w:rsidDel="00000000" w:rsidP="00000000" w:rsidRDefault="00000000" w:rsidRPr="00000000" w14:paraId="00000095">
      <w:pPr>
        <w:pageBreakBefore w:val="0"/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Habitual con write-through</w:t>
      </w:r>
    </w:p>
    <w:p w:rsidR="00000000" w:rsidDel="00000000" w:rsidP="00000000" w:rsidRDefault="00000000" w:rsidRPr="00000000" w14:paraId="00000096">
      <w:pPr>
        <w:pStyle w:val="Heading3"/>
        <w:pageBreakBefore w:val="0"/>
        <w:rPr/>
      </w:pPr>
      <w:bookmarkStart w:colFirst="0" w:colLast="0" w:name="_ba0bvka3j7m3" w:id="27"/>
      <w:bookmarkEnd w:id="27"/>
      <w:r w:rsidDel="00000000" w:rsidR="00000000" w:rsidRPr="00000000">
        <w:rPr>
          <w:rtl w:val="0"/>
        </w:rPr>
        <w:t xml:space="preserve">Pentium 4</w:t>
      </w:r>
    </w:p>
    <w:p w:rsidR="00000000" w:rsidDel="00000000" w:rsidP="00000000" w:rsidRDefault="00000000" w:rsidRPr="00000000" w14:paraId="0000009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43016" cy="3043238"/>
            <wp:effectExtent b="12700" l="12700" r="12700" t="1270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016" cy="30432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Puede tener hasta 3 niveles de caché:</w:t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1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Caches L1 separadas para datos e instrucciones</w:t>
      </w:r>
    </w:p>
    <w:p w:rsidR="00000000" w:rsidDel="00000000" w:rsidP="00000000" w:rsidRDefault="00000000" w:rsidRPr="00000000" w14:paraId="0000009A">
      <w:pPr>
        <w:pageBreakBefore w:val="0"/>
        <w:numPr>
          <w:ilvl w:val="1"/>
          <w:numId w:val="1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Cache de datos (de 8 KBytes). Asociación por conjuntos de 4 vías. Bloques de 64 bytes. Política de Escritura inmediata. Acceso a los datos enteros en dos ciclos de reloj.</w:t>
      </w:r>
    </w:p>
    <w:p w:rsidR="00000000" w:rsidDel="00000000" w:rsidP="00000000" w:rsidRDefault="00000000" w:rsidRPr="00000000" w14:paraId="0000009B">
      <w:pPr>
        <w:pageBreakBefore w:val="0"/>
        <w:numPr>
          <w:ilvl w:val="1"/>
          <w:numId w:val="1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 caché de instrucciones almacena segmentos de caminos de ejecución de instrucciones decodificadas (trazas)</w:t>
      </w:r>
    </w:p>
    <w:p w:rsidR="00000000" w:rsidDel="00000000" w:rsidP="00000000" w:rsidRDefault="00000000" w:rsidRPr="00000000" w14:paraId="0000009C">
      <w:pPr>
        <w:pageBreakBefore w:val="0"/>
        <w:numPr>
          <w:ilvl w:val="0"/>
          <w:numId w:val="1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Cache L2 (interna) unificada para datos e instrucciones</w:t>
      </w:r>
    </w:p>
    <w:p w:rsidR="00000000" w:rsidDel="00000000" w:rsidP="00000000" w:rsidRDefault="00000000" w:rsidRPr="00000000" w14:paraId="0000009D">
      <w:pPr>
        <w:pageBreakBefore w:val="0"/>
        <w:numPr>
          <w:ilvl w:val="1"/>
          <w:numId w:val="14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Capacidad de 256 KBytes. Organización asociativa por conjuntos de 8 vias. Bloques de 128 bytes. Política de Post-escritura. Latencia de acceso de 7 ciclos de reloj.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1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Las dos caches (L1 y L2) en el chip del procesador. Ancho de banda de las transferencias entre L1 y L2 48 Gbytes/s</w:t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14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 arquitectura admite un tercer nivel de caché (L3) en el mismo chip (servidores)</w:t>
      </w:r>
    </w:p>
    <w:p w:rsidR="00000000" w:rsidDel="00000000" w:rsidP="00000000" w:rsidRDefault="00000000" w:rsidRPr="00000000" w14:paraId="000000A0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81725" cy="26955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jc w:val="left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Anexo clase 7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6.png"/><Relationship Id="rId21" Type="http://schemas.openxmlformats.org/officeDocument/2006/relationships/image" Target="media/image8.png"/><Relationship Id="rId24" Type="http://schemas.openxmlformats.org/officeDocument/2006/relationships/image" Target="media/image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6.png"/><Relationship Id="rId25" Type="http://schemas.openxmlformats.org/officeDocument/2006/relationships/image" Target="media/image19.png"/><Relationship Id="rId27" Type="http://schemas.openxmlformats.org/officeDocument/2006/relationships/hyperlink" Target="https://drive.google.com/file/d/1viN8xN79Alf5nY0HHASoTCWcXl1GGq52/view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IUcb6sb3DZpZbVoB4uT9mSfIFoSQv7ju/view?usp=sharing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3.png"/><Relationship Id="rId11" Type="http://schemas.openxmlformats.org/officeDocument/2006/relationships/image" Target="media/image7.png"/><Relationship Id="rId10" Type="http://schemas.openxmlformats.org/officeDocument/2006/relationships/image" Target="media/image13.png"/><Relationship Id="rId13" Type="http://schemas.openxmlformats.org/officeDocument/2006/relationships/image" Target="media/image1.png"/><Relationship Id="rId12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18.png"/><Relationship Id="rId17" Type="http://schemas.openxmlformats.org/officeDocument/2006/relationships/image" Target="media/image12.png"/><Relationship Id="rId16" Type="http://schemas.openxmlformats.org/officeDocument/2006/relationships/image" Target="media/image17.png"/><Relationship Id="rId19" Type="http://schemas.openxmlformats.org/officeDocument/2006/relationships/image" Target="media/image14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