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examen q me tomaron 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1-caracteristicas IEEE754 SP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b- representar el +1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 Suma de productos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b- hacer tabla-ecuacion-grafico de una función con 4 entradas (A,B,C,D) que tiene salida 1 cuando 2 se las entradas dan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3- componentes de arq von Neumann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b- explicarlos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4- principios de la jerarquía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b- hacer un esquema 2D con capacidad 1024 palabras de 32 bits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5- características disco rígido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b- que es un sistema RAID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