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AutoLink RadioSense</w:t>
      </w:r>
    </w:p>
    <w:p>
      <w:pPr>
        <w:pStyle w:val="Subtitle"/>
      </w:pPr>
      <w:r>
        <w:t xml:space="preserve">Document 03 — PlatformIO Build Environments and Firmware Upload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F3A5F"/>
              </w:rPr>
              <w:t xml:space="preserve">Purpose:</w:t>
            </w:r>
          </w:p>
        </w:tc>
        <w:tc>
          <w:tcPr>
            <w:tcW w:type="dxa" w:w="722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t xml:space="preserve">Explain how to configure, select, build, and upload different C++ programs to the ESP32 using PlatformIO in VS Code.</w:t>
            </w:r>
          </w:p>
        </w:tc>
      </w:tr>
    </w:tbl>
    <w:p>
      <w:pPr>
        <w:spacing w:after="120" w:before="0"/>
      </w:pPr>
    </w:p>
    <w:p>
      <w:pPr>
        <w:pStyle w:val="Heading1"/>
        <w:keepNext/>
        <w:keepLines/>
      </w:pPr>
      <w:r>
        <w:t xml:space="preserve">1. Introduction</w:t>
      </w:r>
    </w:p>
    <w:p>
      <w:pPr>
        <w:keepNext/>
        <w:spacing w:after="140" w:before="0" w:line="276"/>
      </w:pPr>
      <w:r>
        <w:t xml:space="preserve">The AutoLink RadioSense project contains two main types of software: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b/>
          <w:bCs/>
          <w:color w:val="1F3A5F"/>
        </w:rPr>
        <w:t xml:space="preserve">Production software:</w:t>
      </w:r>
      <w:r>
        <w:t xml:space="preserve"> The main application developed under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src/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b/>
          <w:bCs/>
          <w:color w:val="1F3A5F"/>
        </w:rPr>
        <w:t xml:space="preserve">Hardware testing software:</w:t>
      </w:r>
      <w:r>
        <w:t xml:space="preserve"> Independent programs stored under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test/system/</w:t>
      </w:r>
      <w:r>
        <w:t xml:space="preserve"> to test individual functions such as LoRa transmission and reception.</w:t>
      </w:r>
    </w:p>
    <w:p>
      <w:pPr>
        <w:keepNext w:val="false"/>
        <w:spacing w:after="140" w:before="140" w:line="276"/>
      </w:pPr>
      <w:r>
        <w:t xml:space="preserve">Each program has its own C++ source file. We use PlatformIO </w:t>
      </w:r>
      <w:r>
        <w:rPr>
          <w:b/>
          <w:bCs/>
          <w:color w:val="1F3A5F"/>
        </w:rPr>
        <w:t xml:space="preserve">build environments</w:t>
      </w:r>
      <w:r>
        <w:t xml:space="preserve"> to tell PlatformIO which source files to compile for a particular task.</w:t>
      </w:r>
    </w:p>
    <w:p>
      <w:pPr>
        <w:keepNext w:val="false"/>
        <w:spacing w:after="140" w:before="0" w:line="276"/>
      </w:pPr>
      <w:r>
        <w:t xml:space="preserve">This allows us to test individual components without modifying or replacing the production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src/main.cpp</w:t>
      </w:r>
      <w:r>
        <w:t xml:space="preserve">.</w:t>
      </w:r>
    </w:p>
    <w:p>
      <w:pPr>
        <w:pStyle w:val="Heading1"/>
        <w:keepNext/>
        <w:keepLines/>
      </w:pPr>
      <w:r>
        <w:t xml:space="preserve">2. Project Structure</w:t>
      </w:r>
    </w:p>
    <w:p>
      <w:pPr>
        <w:keepNext/>
        <w:spacing w:after="140" w:before="0" w:line="276"/>
      </w:pPr>
      <w:r>
        <w:t xml:space="preserve">The relevant project directories are: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AutoLink RadioSense/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src/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Core/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├── LoRa_Manager.cpp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└── LoRa_Manager.h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main.cpp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test/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system/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├── 1 - Raw Transmission/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│   └── Raw_Transmission.cpp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├── 2 - Raw Reception/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│   └── Raw_Reception.cpp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└── 3 - Raw Transmission &amp; Reception/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    └── Raw_Transmission_Reception.cpp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unit/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lib/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LoRa/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docs/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platformio.ini</w:t>
      </w:r>
    </w:p>
    <w:p>
      <w:pPr>
        <w:keepNext w:val="false"/>
        <w:spacing w:after="140" w:before="0" w:line="276"/>
      </w:pPr>
      <w:r>
        <w:t xml:space="preserve">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src/</w:t>
      </w:r>
      <w:r>
        <w:t xml:space="preserve"> directory contains production code, while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test/system/</w:t>
      </w:r>
      <w:r>
        <w:t xml:space="preserve"> contains independent hardware test programs.</w:t>
      </w:r>
    </w:p>
    <w:p>
      <w:pPr>
        <w:keepNext w:val="false"/>
        <w:spacing w:after="140" w:before="0" w:line="276"/>
      </w:pPr>
      <w:r>
        <w:t xml:space="preserve">The external LoRa library is stored in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lib/</w:t>
      </w:r>
      <w:r>
        <w:t xml:space="preserve">. Shared project modules, such as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LoRa_Manager.cpp</w:t>
      </w:r>
      <w:r>
        <w:t xml:space="preserve">, can be compiled alongside production software or a hardware test when required.</w:t>
      </w:r>
    </w:p>
    <w:p>
      <w:pPr>
        <w:pStyle w:val="Heading1"/>
        <w:keepNext/>
        <w:keepLines/>
      </w:pPr>
      <w:r>
        <w:t xml:space="preserve">3. What Is a Build Environment?</w:t>
      </w:r>
    </w:p>
    <w:p>
      <w:pPr>
        <w:keepNext w:val="false"/>
        <w:spacing w:after="140" w:before="0" w:line="276"/>
      </w:pPr>
      <w:r>
        <w:t xml:space="preserve">A PlatformIO build environment is a named configuration that defines how a firmware program is built.</w:t>
      </w:r>
    </w:p>
    <w:p>
      <w:pPr>
        <w:keepNext/>
        <w:spacing w:after="140" w:before="0" w:line="276"/>
      </w:pPr>
      <w:r>
        <w:t xml:space="preserve">For this project, we use four environments: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9"/>
        <w:gridCol w:w="6457"/>
      </w:tblGrid>
      <w:tr>
        <w:trPr>
          <w:cantSplit/>
          <w:tblHeader/>
        </w:trPr>
        <w:tc>
          <w:tcPr>
            <w:tcW w:type="dxa" w:w="256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645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production</w:t>
            </w:r>
          </w:p>
        </w:tc>
        <w:tc>
          <w:tcPr>
            <w:tcW w:type="dxa" w:w="645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Builds the main AutoLink RadioSense application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raw_tx</w:t>
            </w:r>
          </w:p>
        </w:tc>
        <w:tc>
          <w:tcPr>
            <w:tcW w:type="dxa" w:w="645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Builds the raw LoRa transmission test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raw_rx</w:t>
            </w:r>
          </w:p>
        </w:tc>
        <w:tc>
          <w:tcPr>
            <w:tcW w:type="dxa" w:w="645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Builds the raw LoRa reception test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raw_tx_rx</w:t>
            </w:r>
          </w:p>
        </w:tc>
        <w:tc>
          <w:tcPr>
            <w:tcW w:type="dxa" w:w="645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Builds the combined transmission and reception test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0" w:line="276"/>
      </w:pPr>
      <w:r>
        <w:t xml:space="preserve">The environment names are defined in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platformio.ini</w:t>
      </w:r>
      <w:r>
        <w:t xml:space="preserve">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[env:production]</w:t>
      </w:r>
    </w:p>
    <w:p>
      <w:pPr>
        <w:keepNext/>
        <w:spacing w:after="140" w:before="0" w:line="276"/>
      </w:pPr>
      <w:r>
        <w:t xml:space="preserve">defines the production environment, while: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[env:raw_tx]</w:t>
      </w:r>
    </w:p>
    <w:p>
      <w:pPr>
        <w:keepNext w:val="false"/>
        <w:spacing w:after="140" w:before="0" w:line="276"/>
      </w:pPr>
      <w:r>
        <w:t xml:space="preserve">defines the raw transmission test environment.</w:t>
      </w:r>
    </w:p>
    <w:p>
      <w:pPr>
        <w:keepNext w:val="false"/>
        <w:spacing w:after="140" w:before="0" w:line="276"/>
      </w:pPr>
      <w:r>
        <w:rPr>
          <w:b/>
          <w:bCs/>
          <w:color w:val="1F3A5F"/>
        </w:rPr>
        <w:t xml:space="preserve">Important:</w:t>
      </w:r>
      <w:r>
        <w:t xml:space="preserve"> An environment does not automatically select a C++ file based on its name. 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build_src_filter</w:t>
      </w:r>
      <w:r>
        <w:t xml:space="preserve"> setting specifies which source files are included in that environment.</w:t>
      </w:r>
    </w:p>
    <w:p>
      <w:pPr>
        <w:pStyle w:val="Heading1"/>
        <w:keepNext/>
        <w:keepLines/>
      </w:pPr>
      <w:r>
        <w:t xml:space="preserve">4. Understanding </w:t>
      </w:r>
      <w:r>
        <w:rPr>
          <w:rFonts w:ascii="Consolas" w:cs="Consolas" w:eastAsia="Consolas" w:hAnsi="Consolas"/>
          <w:sz w:val="30"/>
          <w:szCs w:val="30"/>
        </w:rPr>
        <w:t xml:space="preserve">platformio.ini</w:t>
      </w:r>
    </w:p>
    <w:p>
      <w:pPr>
        <w:keepNext/>
        <w:spacing w:after="140" w:before="0" w:line="276"/>
      </w:pPr>
      <w:r>
        <w:t xml:space="preserve">The project-level configuration includes: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[platformio]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src_dir = .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default_envs = production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src_dir = .</w:t>
      </w:r>
      <w:r>
        <w:t xml:space="preserve"> sets the project root as the source base.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default_envs = production</w:t>
      </w:r>
      <w:r>
        <w:t xml:space="preserve"> makes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production</w:t>
      </w:r>
      <w:r>
        <w:t xml:space="preserve"> the default environment when no environment is specified.</w:t>
      </w:r>
    </w:p>
    <w:p>
      <w:pPr>
        <w:keepNext/>
        <w:spacing w:after="140" w:before="140" w:line="276"/>
      </w:pPr>
      <w:r>
        <w:t xml:space="preserve">The shared configuration is: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[env]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platform = espressif32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board = esp32doit-devkit-v1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framework = arduino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monitor_speed = 115200</w:t>
      </w:r>
    </w:p>
    <w:p>
      <w:pPr>
        <w:keepNext w:val="false"/>
        <w:spacing w:after="140" w:before="0" w:line="276"/>
      </w:pPr>
      <w:r>
        <w:t xml:space="preserve">These settings apply to all four environments unless overridden.</w:t>
      </w:r>
    </w:p>
    <w:p>
      <w:pPr>
        <w:keepNext/>
        <w:spacing w:after="140" w:before="0" w:line="276"/>
      </w:pPr>
      <w:r>
        <w:t xml:space="preserve">Each environment then defines its own source filter. For example, the raw transmission environment selects: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[env:raw_tx]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build_src_filter =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+&lt;src/Core/*.cpp&gt;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+&lt;test/system/1 - Raw Transmission/Raw_Transmission.cpp&gt;</w:t>
      </w:r>
    </w:p>
    <w:p>
      <w:pPr>
        <w:keepNext w:val="false"/>
        <w:spacing w:after="140" w:before="0" w:line="276"/>
      </w:pPr>
      <w:r>
        <w:t xml:space="preserve">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+&lt;...&gt;</w:t>
      </w:r>
      <w:r>
        <w:t xml:space="preserve"> patterns include matching source files in the build. Exclusion patterns beginning with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-&lt;...&gt;</w:t>
      </w:r>
      <w:r>
        <w:t xml:space="preserve"> prevent matching files from being compiled.</w:t>
      </w:r>
    </w:p>
    <w:p>
      <w:pPr>
        <w:keepNext w:val="false"/>
        <w:spacing w:after="140" w:before="0" w:line="276"/>
      </w:pPr>
      <w:r>
        <w:t xml:space="preserve">Because the source base is the project root, these filter paths start from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AutoLink RadioSense/</w:t>
      </w:r>
      <w:r>
        <w:t xml:space="preserve">.</w:t>
      </w:r>
    </w:p>
    <w:p>
      <w:pPr>
        <w:keepNext w:val="false"/>
        <w:spacing w:after="140" w:before="0" w:line="276"/>
      </w:pPr>
      <w:r>
        <w:t xml:space="preserve">Always check the complete environment configuration to ensure that exclusion patterns do not accidentally remove a required shared module.</w:t>
      </w:r>
    </w:p>
    <w:p>
      <w:pPr>
        <w:pStyle w:val="Heading1"/>
        <w:keepNext/>
        <w:keepLines/>
      </w:pPr>
      <w:r>
        <w:t xml:space="preserve">5. Selecting an Environment in VS Code</w:t>
      </w:r>
    </w:p>
    <w:p>
      <w:pPr>
        <w:pStyle w:val="Heading2"/>
        <w:keepNext/>
        <w:keepLines/>
      </w:pPr>
      <w:r>
        <w:t xml:space="preserve">Method A — PlatformIO Project Tasks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1.</w:t>
      </w:r>
      <w:r>
        <w:tab/>
      </w:r>
      <w:r>
        <w:t xml:space="preserve">Open 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AutoLink RadioSense</w:t>
      </w:r>
      <w:r>
        <w:t xml:space="preserve"> project in VS Code.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2.</w:t>
      </w:r>
      <w:r>
        <w:tab/>
      </w:r>
      <w:r>
        <w:t xml:space="preserve">Open the PlatformIO sidebar using the PlatformIO icon.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3.</w:t>
      </w:r>
      <w:r>
        <w:tab/>
      </w:r>
      <w:r>
        <w:t xml:space="preserve">Expand </w:t>
      </w:r>
      <w:r>
        <w:rPr>
          <w:b/>
          <w:bCs/>
          <w:color w:val="1F3A5F"/>
        </w:rPr>
        <w:t xml:space="preserve">PROJECT TASKS</w:t>
      </w:r>
      <w:r>
        <w:t xml:space="preserve">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4.</w:t>
      </w:r>
      <w:r>
        <w:tab/>
      </w:r>
      <w:r>
        <w:t xml:space="preserve">Locate the environment you want to use.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5.</w:t>
      </w:r>
      <w:r>
        <w:tab/>
      </w:r>
      <w:r>
        <w:t xml:space="preserve">Expand its </w:t>
      </w:r>
      <w:r>
        <w:rPr>
          <w:b/>
          <w:bCs/>
          <w:color w:val="1F3A5F"/>
        </w:rPr>
        <w:t xml:space="preserve">General</w:t>
      </w:r>
      <w:r>
        <w:t xml:space="preserve"> section.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6.</w:t>
      </w:r>
      <w:r>
        <w:tab/>
      </w:r>
      <w:r>
        <w:t xml:space="preserve">Select the required task.</w:t>
      </w:r>
    </w:p>
    <w:p>
      <w:pPr>
        <w:keepNext/>
        <w:spacing w:after="140" w:before="14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PROJECT TASKS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production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General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Build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Upload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raw_tx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General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Build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Upload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raw_rx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General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Build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Upload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raw_tx_rx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└── General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├── Build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└── Upload</w:t>
      </w:r>
    </w:p>
    <w:p>
      <w:pPr>
        <w:keepNext w:val="false"/>
        <w:spacing w:after="140" w:before="0" w:line="276"/>
      </w:pPr>
      <w:r>
        <w:t xml:space="preserve">To build the production firmware, select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production → Build</w:t>
      </w:r>
      <w:r>
        <w:t xml:space="preserve">.</w:t>
      </w:r>
    </w:p>
    <w:p>
      <w:pPr>
        <w:keepNext w:val="false"/>
        <w:spacing w:after="140" w:before="0" w:line="276"/>
      </w:pPr>
      <w:r>
        <w:t xml:space="preserve">To build the transmission test, select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raw_tx → Build</w:t>
      </w:r>
      <w:r>
        <w:t xml:space="preserve">.</w:t>
      </w:r>
    </w:p>
    <w:p>
      <w:pPr>
        <w:keepNext w:val="false"/>
        <w:spacing w:after="140" w:before="0" w:line="276"/>
      </w:pPr>
      <w:r>
        <w:t xml:space="preserve">To upload the transmission test, select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raw_tx → Upload</w:t>
      </w:r>
      <w:r>
        <w:t xml:space="preserve">.</w:t>
      </w:r>
    </w:p>
    <w:p>
      <w:pPr>
        <w:keepNext w:val="false"/>
        <w:spacing w:after="140" w:before="0" w:line="276"/>
      </w:pPr>
      <w:r>
        <w:rPr>
          <w:b/>
          <w:bCs/>
          <w:color w:val="1F3A5F"/>
        </w:rPr>
        <w:t xml:space="preserve">Remember:</w:t>
      </w:r>
      <w:r>
        <w:t xml:space="preserve"> Select the environment first, then choose the operation you want to perform. The top-level Build and Upload toolbar buttons may use the default environment, so use the environment-specific tasks when you need to be certain which program is selected.</w:t>
      </w:r>
    </w:p>
    <w:p>
      <w:pPr>
        <w:pStyle w:val="Heading1"/>
        <w:keepNext/>
        <w:keepLines/>
      </w:pPr>
      <w:r>
        <w:t xml:space="preserve">6. Selecting an Environment Using the Terminal</w:t>
      </w:r>
    </w:p>
    <w:p>
      <w:pPr>
        <w:keepNext w:val="false"/>
        <w:spacing w:after="140" w:before="0" w:line="276"/>
      </w:pPr>
      <w:r>
        <w:t xml:space="preserve">You can also select an environment explicitly using PlatformIO commands.</w:t>
      </w:r>
    </w:p>
    <w:p>
      <w:pPr>
        <w:keepNext w:val="false"/>
        <w:spacing w:after="140" w:before="0" w:line="276"/>
      </w:pPr>
      <w:r>
        <w:t xml:space="preserve">Run these commands in the VS Code terminal opened at the project root.</w:t>
      </w:r>
    </w:p>
    <w:p>
      <w:pPr>
        <w:pStyle w:val="Heading2"/>
        <w:keepNext/>
        <w:keepLines/>
      </w:pPr>
      <w:r>
        <w:t xml:space="preserve">A. Production Application</w:t>
      </w:r>
    </w:p>
    <w:p>
      <w:pPr>
        <w:keepNext/>
        <w:spacing w:after="140" w:before="0" w:line="276"/>
      </w:pPr>
      <w:r>
        <w:t xml:space="preserve">Build: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production</w:t>
      </w:r>
    </w:p>
    <w:p>
      <w:pPr>
        <w:keepNext/>
        <w:spacing w:after="140" w:before="0" w:line="276"/>
      </w:pPr>
      <w:r>
        <w:t xml:space="preserve">Upload: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production -t upload</w:t>
      </w:r>
    </w:p>
    <w:p>
      <w:pPr>
        <w:pStyle w:val="Heading2"/>
        <w:keepNext/>
        <w:keepLines/>
      </w:pPr>
      <w:r>
        <w:t xml:space="preserve">B. Raw Transmission Test</w:t>
      </w:r>
    </w:p>
    <w:p>
      <w:pPr>
        <w:keepNext/>
        <w:spacing w:after="140" w:before="0" w:line="276"/>
      </w:pPr>
      <w:r>
        <w:t xml:space="preserve">Build: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raw_tx</w:t>
      </w:r>
    </w:p>
    <w:p>
      <w:pPr>
        <w:keepNext/>
        <w:spacing w:after="140" w:before="0" w:line="276"/>
      </w:pPr>
      <w:r>
        <w:t xml:space="preserve">Upload: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raw_tx -t upload</w:t>
      </w:r>
    </w:p>
    <w:p>
      <w:pPr>
        <w:pStyle w:val="Heading2"/>
        <w:keepNext/>
        <w:keepLines/>
      </w:pPr>
      <w:r>
        <w:t xml:space="preserve">C. Raw Reception Test</w:t>
      </w:r>
    </w:p>
    <w:p>
      <w:pPr>
        <w:keepNext/>
        <w:spacing w:after="140" w:before="0" w:line="276"/>
      </w:pPr>
      <w:r>
        <w:t xml:space="preserve">Build: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raw_rx</w:t>
      </w:r>
    </w:p>
    <w:p>
      <w:pPr>
        <w:keepNext/>
        <w:spacing w:after="140" w:before="0" w:line="276"/>
      </w:pPr>
      <w:r>
        <w:t xml:space="preserve">Upload: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raw_rx -t upload</w:t>
      </w:r>
    </w:p>
    <w:p>
      <w:pPr>
        <w:pStyle w:val="Heading2"/>
        <w:keepNext/>
        <w:keepLines/>
      </w:pPr>
      <w:r>
        <w:t xml:space="preserve">D. Combined Transmission and Reception Test</w:t>
      </w:r>
    </w:p>
    <w:p>
      <w:pPr>
        <w:keepNext/>
        <w:spacing w:after="140" w:before="0" w:line="276"/>
      </w:pPr>
      <w:r>
        <w:t xml:space="preserve">Build: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raw_tx_rx</w:t>
      </w:r>
    </w:p>
    <w:p>
      <w:pPr>
        <w:keepNext/>
        <w:spacing w:after="140" w:before="0" w:line="276"/>
      </w:pPr>
      <w:r>
        <w:t xml:space="preserve">Upload: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raw_tx_rx -t upload</w:t>
      </w:r>
    </w:p>
    <w:p>
      <w:pPr>
        <w:keepNext w:val="false"/>
        <w:spacing w:after="140" w:before="0" w:line="276"/>
      </w:pPr>
      <w:r>
        <w:t xml:space="preserve">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-e</w:t>
      </w:r>
      <w:r>
        <w:t xml:space="preserve"> option specifies the environment. 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-t upload</w:t>
      </w:r>
      <w:r>
        <w:t xml:space="preserve"> option tells PlatformIO to upload the firmware after building it successfully.</w:t>
      </w:r>
    </w:p>
    <w:p>
      <w:pPr>
        <w:pStyle w:val="Heading1"/>
        <w:keepNext/>
        <w:keepLines/>
      </w:pPr>
      <w:r>
        <w:t xml:space="preserve">7. Opening the Serial Monitor</w:t>
      </w:r>
    </w:p>
    <w:p>
      <w:pPr>
        <w:keepNext w:val="false"/>
        <w:spacing w:after="140" w:before="0" w:line="276"/>
      </w:pPr>
      <w:r>
        <w:t xml:space="preserve">After uploading the firmware, open the Serial Monitor to view the ESP32's output.</w:t>
      </w:r>
    </w:p>
    <w:p>
      <w:pPr>
        <w:keepNext w:val="false"/>
        <w:spacing w:after="140" w:before="0" w:line="276"/>
      </w:pPr>
      <w:r>
        <w:t xml:space="preserve">The configured baud rate is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115200</w:t>
      </w:r>
      <w:r>
        <w:t xml:space="preserve">.</w:t>
      </w:r>
    </w:p>
    <w:p>
      <w:pPr>
        <w:keepNext/>
        <w:spacing w:after="140" w:before="0" w:line="276"/>
      </w:pPr>
      <w:r>
        <w:t xml:space="preserve">Run: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device monitor</w:t>
      </w:r>
    </w:p>
    <w:p>
      <w:pPr>
        <w:keepNext/>
        <w:spacing w:after="140" w:before="0" w:line="276"/>
      </w:pPr>
      <w:r>
        <w:t xml:space="preserve">If necessary, specify the environment: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device monitor -e raw_tx</w:t>
      </w:r>
    </w:p>
    <w:p>
      <w:pPr>
        <w:keepNext w:val="false"/>
        <w:spacing w:after="140" w:before="0" w:line="276"/>
      </w:pPr>
      <w:r>
        <w:t xml:space="preserve">Alternatively, use the Serial Monitor task in the PlatformIO interface.</w:t>
      </w:r>
    </w:p>
    <w:p>
      <w:pPr>
        <w:keepNext w:val="false"/>
        <w:spacing w:after="140" w:before="0" w:line="276"/>
      </w:pPr>
      <w:r>
        <w:t xml:space="preserve">If the monitor is blank, verify the baud rate, check that the program prints messages using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Serial.print()</w:t>
      </w:r>
      <w:r>
        <w:t xml:space="preserve"> or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Serial.println()</w:t>
      </w:r>
      <w:r>
        <w:t xml:space="preserve">, and reset the ESP32 if startup messages were printed before the monitor connected.</w:t>
      </w:r>
    </w:p>
    <w:p>
      <w:pPr>
        <w:pStyle w:val="Heading1"/>
        <w:keepNext/>
        <w:keepLines/>
      </w:pPr>
      <w:r>
        <w:t xml:space="preserve">8. Recommended Workflow</w:t>
      </w:r>
    </w:p>
    <w:p>
      <w:pPr>
        <w:keepNext/>
        <w:spacing w:after="140" w:before="0" w:line="276"/>
      </w:pPr>
      <w:r>
        <w:t xml:space="preserve">Always follow this sequence when testing a program: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1.</w:t>
      </w:r>
      <w:r>
        <w:tab/>
      </w:r>
      <w:r>
        <w:rPr>
          <w:b/>
          <w:bCs/>
          <w:color w:val="1F3A5F"/>
        </w:rPr>
        <w:t xml:space="preserve">Select the environment</w:t>
      </w:r>
      <w:r>
        <w:t xml:space="preserve"> corresponding to the program you want to run.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2.</w:t>
      </w:r>
      <w:r>
        <w:tab/>
      </w:r>
      <w:r>
        <w:rPr>
          <w:b/>
          <w:bCs/>
          <w:color w:val="1F3A5F"/>
        </w:rPr>
        <w:t xml:space="preserve">Build</w:t>
      </w:r>
      <w:r>
        <w:t xml:space="preserve"> the environment.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3.</w:t>
      </w:r>
      <w:r>
        <w:tab/>
      </w:r>
      <w:r>
        <w:t xml:space="preserve">Check the terminal output for compilation errors.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4.</w:t>
      </w:r>
      <w:r>
        <w:tab/>
      </w:r>
      <w:r>
        <w:t xml:space="preserve">Confirm that only the intended program and required shared modules were compiled.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5.</w:t>
      </w:r>
      <w:r>
        <w:tab/>
      </w:r>
      <w:r>
        <w:rPr>
          <w:b/>
          <w:bCs/>
          <w:color w:val="1F3A5F"/>
        </w:rPr>
        <w:t xml:space="preserve">Upload</w:t>
      </w:r>
      <w:r>
        <w:t xml:space="preserve"> the firmware to the ESP32.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6.</w:t>
      </w:r>
      <w:r>
        <w:tab/>
      </w:r>
      <w:r>
        <w:t xml:space="preserve">Open the Serial Monitor.</w:t>
      </w:r>
    </w:p>
    <w:p>
      <w:pPr>
        <w:tabs>
          <w:tab w:val="left" w:pos="600"/>
        </w:tabs>
        <w:spacing w:after="60" w:before="0" w:line="276"/>
        <w:ind w:left="600" w:hanging="420"/>
      </w:pPr>
      <w:r>
        <w:rPr>
          <w:b/>
          <w:bCs/>
          <w:color w:val="2A7F9E"/>
        </w:rPr>
        <w:t xml:space="preserve">7.</w:t>
      </w:r>
      <w:r>
        <w:tab/>
      </w:r>
      <w:r>
        <w:t xml:space="preserve">Verify the program's output and record the test results.</w:t>
      </w:r>
    </w:p>
    <w:p>
      <w:pPr>
        <w:keepNext/>
        <w:spacing w:after="140" w:before="140" w:line="276"/>
      </w:pPr>
      <w:r>
        <w:t xml:space="preserve">For example, to test raw transmission: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raw_tx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run -e raw_tx -t upload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pio device monitor -e raw_tx</w:t>
      </w:r>
    </w:p>
    <w:p>
      <w:pPr>
        <w:keepNext w:val="false"/>
        <w:spacing w:after="140" w:before="0" w:line="276"/>
      </w:pPr>
      <w:r>
        <w:t xml:space="preserve">Do not upload the firmware if the build fails.</w:t>
      </w:r>
    </w:p>
    <w:p>
      <w:pPr>
        <w:pStyle w:val="Heading1"/>
        <w:keepNext/>
        <w:keepLines/>
      </w:pPr>
      <w: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7"/>
        <w:gridCol w:w="5449"/>
      </w:tblGrid>
      <w:tr>
        <w:trPr>
          <w:cantSplit/>
          <w:tblHeader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to check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The wrong program is compiled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Check the selected environment and its </w:t>
            </w: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build_src_filter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Multiple </w:t>
            </w: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main()</w:t>
            </w:r>
            <w:r>
              <w:rPr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setup()</w:t>
            </w:r>
            <w:r>
              <w:rPr>
                <w:sz w:val="21"/>
                <w:szCs w:val="21"/>
              </w:rPr>
              <w:t xml:space="preserve"> definitions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Ensure that only one independent application entry point is compiled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LoRa.h</w:t>
            </w:r>
            <w:r>
              <w:rPr>
                <w:sz w:val="21"/>
                <w:szCs w:val="21"/>
              </w:rPr>
              <w:t xml:space="preserve"> cannot be found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Verify that the LoRa library exists under </w:t>
            </w: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lib/LoRa/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A shared module is missing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Ensure the relevant </w:t>
            </w: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.cpp</w:t>
            </w:r>
            <w:r>
              <w:rPr>
                <w:sz w:val="21"/>
                <w:szCs w:val="21"/>
              </w:rPr>
              <w:t xml:space="preserve"> file is included in the environment's source filter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The build succeeds but no output appears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Check Serial Monitor baud rate, serial initialization, and program logic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Upload fails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Check the USB cable, COM port, and ESP32 connection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An environment is not listed</w:t>
            </w:r>
          </w:p>
        </w:tc>
        <w:tc>
          <w:tcPr>
            <w:tcW w:type="dxa" w:w="5449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Save </w:t>
            </w: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platformio.ini</w:t>
            </w:r>
            <w:r>
              <w:rPr>
                <w:sz w:val="21"/>
                <w:szCs w:val="21"/>
              </w:rPr>
              <w:t xml:space="preserve">, then refresh or reload PlatformIO in VS Code</w:t>
            </w:r>
          </w:p>
        </w:tc>
      </w:tr>
    </w:tbl>
    <w:p>
      <w:pPr>
        <w:spacing w:after="120" w:before="0"/>
      </w:pPr>
    </w:p>
    <w:p>
      <w:pPr>
        <w:pStyle w:val="Heading1"/>
        <w:keepNext/>
        <w:keepLines/>
      </w:pPr>
      <w:r>
        <w:t xml:space="preserve">10. Important Rules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Do not replace or rename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src/main.cpp</w:t>
      </w:r>
      <w:r>
        <w:t xml:space="preserve"> just to run a hardware test.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Do not select multiple independent application entry points in the same environment.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Keep production code under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src/</w:t>
      </w:r>
      <w:r>
        <w:t xml:space="preserve"> and hardware test programs under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test/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Reuse common modules such as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LoRa_Manager.cpp</w:t>
      </w:r>
      <w:r>
        <w:t xml:space="preserve"> where appropriate.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Build successfully before uploading.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Use explicit environment names in terminal commands to avoid accidentally building the default environment.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After modifying source filters, verify the build output to confirm that the intended files are being compiled.</w:t>
      </w:r>
    </w:p>
    <w:p>
      <w:pPr>
        <w:pStyle w:val="Heading1"/>
        <w:keepNext/>
        <w:keepLines/>
      </w:pPr>
      <w:r>
        <w:t xml:space="preserve">11.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6"/>
        <w:gridCol w:w="4960"/>
      </w:tblGrid>
      <w:tr>
        <w:trPr>
          <w:cantSplit/>
          <w:tblHeader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 production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production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Upload production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production -t upload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 raw transmission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raw_tx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Upload raw transmission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raw_tx -t upload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 raw reception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raw_rx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Upload raw reception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raw_rx -t upload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Build combined test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raw_tx_rx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Upload combined test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2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run -e raw_tx_rx -t upload</w:t>
            </w:r>
          </w:p>
        </w:tc>
      </w:tr>
      <w:tr>
        <w:trPr>
          <w:cantSplit/>
          <w:tblHeader w:val="false"/>
        </w:trPr>
        <w:tc>
          <w:tcPr>
            <w:tcW w:type="dxa" w:w="4066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sz w:val="21"/>
                <w:szCs w:val="21"/>
              </w:rPr>
              <w:t xml:space="preserve">Open Serial Monitor</w:t>
            </w:r>
          </w:p>
        </w:tc>
        <w:tc>
          <w:tcPr>
            <w:tcW w:type="dxa" w:w="49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B3375A"/>
                <w:sz w:val="19"/>
                <w:szCs w:val="19"/>
                <w:shd w:fill="EEF1F5" w:color="auto" w:val="clear"/>
              </w:rPr>
              <w:t xml:space="preserve">pio device monitor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0" w:line="276"/>
      </w:pPr>
      <w:r>
        <w:rPr>
          <w:b/>
          <w:bCs/>
          <w:color w:val="1F3A5F"/>
        </w:rPr>
        <w:t xml:space="preserve">Final reminder:</w:t>
      </w:r>
      <w:r>
        <w:t xml:space="preserve"> The environment determines the build configuration, and the source filter determines which C++ files are compiled. Always verify both when troubleshooting unexpected firmware behavior.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b/>
        <w:bCs/>
        <w:color w:val="2A7F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 w:before="0" w:line="300" w:lineRule="auto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Subtitle">
    <w:name w:val="Subtitle"/>
    <w:basedOn w:val="Normal"/>
    <w:next w:val="Normal"/>
    <w:qFormat/>
    <w:pPr>
      <w:pBdr>
        <w:bottom w:val="single" w:color="2A7F9E" w:sz="24" w:space="10"/>
      </w:pBdr>
      <w:spacing w:after="360" w:before="0" w:line="300" w:lineRule="auto"/>
    </w:pPr>
    <w:rPr>
      <w:rFonts w:ascii="Calibri" w:cs="Calibri" w:eastAsia="Calibri" w:hAnsi="Calibri"/>
      <w:color w:val="2A7F9E"/>
      <w:sz w:val="30"/>
      <w:szCs w:val="30"/>
    </w:rPr>
  </w:style>
  <w:style w:type="paragraph" w:styleId="Heading1">
    <w:name w:val="Heading 1"/>
    <w:basedOn w:val="Normal"/>
    <w:next w:val="Normal"/>
    <w:qFormat/>
    <w:pPr>
      <w:pBdr>
        <w:bottom w:val="single" w:color="C9D6E2" w:sz="6" w:space="4"/>
      </w:pBdr>
      <w:spacing w:after="140" w:before="4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80"/>
      <w:outlineLvl w:val="1"/>
    </w:pPr>
    <w:rPr>
      <w:rFonts w:ascii="Calibri" w:cs="Calibri" w:eastAsia="Calibri" w:hAnsi="Calibri"/>
      <w:b/>
      <w:bCs/>
      <w:color w:val="2A7F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Calibri" w:cs="Calibri" w:eastAsia="Calibri" w:hAnsi="Calibri"/>
      <w:b/>
      <w:bCs/>
      <w:color w:val="3D4B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AutoLink RadioSense — Document 03: PlatformIO Build Environments and Firmware Upload Guide</dc:title>
  <dc:creator>AutoLink RadioSense</dc:creator>
  <cp:lastModifiedBy>Un-named</cp:lastModifiedBy>
  <cp:revision>1</cp:revision>
  <dcterms:created xsi:type="dcterms:W3CDTF">2026-10-09T08:35:46.137Z</dcterms:created>
  <dcterms:modified xsi:type="dcterms:W3CDTF">2026-10-09T08:35:46.138Z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