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Segoe UI" w:hAnsi="Segoe UI"/>
          <w:b/>
          <w:color w:val="1A365D"/>
          <w:sz w:val="44"/>
        </w:rPr>
        <w:t>ENTERPRISE DATABASE CLOUD BACKUP &amp; MAINTENANCE</w:t>
      </w:r>
    </w:p>
    <w:p>
      <w:pPr>
        <w:spacing w:before="0" w:after="320"/>
      </w:pPr>
      <w:r>
        <w:rPr>
          <w:rFonts w:ascii="Segoe UI" w:hAnsi="Segoe UI"/>
          <w:color w:val="2B6CB0"/>
          <w:sz w:val="24"/>
        </w:rPr>
        <w:t>Administrator Installation, Provisioning, Disaster Recovery &amp; Operations Manual · v4.2.0</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304"/>
            <w:shd w:fill="1A365D"/>
            <w:tcMar>
              <w:top w:w="100" w:type="dxa"/>
              <w:bottom w:w="100" w:type="dxa"/>
              <w:left w:w="120" w:type="dxa"/>
              <w:right w:w="120" w:type="dxa"/>
            </w:tcMar>
          </w:tcPr>
          <w:p>
            <w:pPr>
              <w:jc w:val="left"/>
            </w:pPr>
            <w:r>
              <w:rPr>
                <w:rFonts w:ascii="Segoe UI" w:hAnsi="Segoe UI"/>
                <w:b/>
                <w:color w:val="FFFFFF"/>
                <w:sz w:val="19"/>
              </w:rPr>
              <w:t>Document Version</w:t>
            </w:r>
          </w:p>
        </w:tc>
        <w:tc>
          <w:tcPr>
            <w:tcW w:type="dxa" w:w="2304"/>
            <w:shd w:fill="1A365D"/>
            <w:tcMar>
              <w:top w:w="100" w:type="dxa"/>
              <w:bottom w:w="100" w:type="dxa"/>
              <w:left w:w="120" w:type="dxa"/>
              <w:right w:w="120" w:type="dxa"/>
            </w:tcMar>
          </w:tcPr>
          <w:p>
            <w:pPr>
              <w:jc w:val="left"/>
            </w:pPr>
            <w:r>
              <w:rPr>
                <w:rFonts w:ascii="Segoe UI" w:hAnsi="Segoe UI"/>
                <w:b/>
                <w:color w:val="FFFFFF"/>
                <w:sz w:val="19"/>
              </w:rPr>
              <w:t>Target Audience</w:t>
            </w:r>
          </w:p>
        </w:tc>
        <w:tc>
          <w:tcPr>
            <w:tcW w:type="dxa" w:w="2304"/>
            <w:shd w:fill="1A365D"/>
            <w:tcMar>
              <w:top w:w="100" w:type="dxa"/>
              <w:bottom w:w="100" w:type="dxa"/>
              <w:left w:w="120" w:type="dxa"/>
              <w:right w:w="120" w:type="dxa"/>
            </w:tcMar>
          </w:tcPr>
          <w:p>
            <w:pPr>
              <w:jc w:val="left"/>
            </w:pPr>
            <w:r>
              <w:rPr>
                <w:rFonts w:ascii="Segoe UI" w:hAnsi="Segoe UI"/>
                <w:b/>
                <w:color w:val="FFFFFF"/>
                <w:sz w:val="19"/>
              </w:rPr>
              <w:t>Classification</w:t>
            </w:r>
          </w:p>
        </w:tc>
        <w:tc>
          <w:tcPr>
            <w:tcW w:type="dxa" w:w="2448"/>
            <w:shd w:fill="1A365D"/>
            <w:tcMar>
              <w:top w:w="100" w:type="dxa"/>
              <w:bottom w:w="100" w:type="dxa"/>
              <w:left w:w="120" w:type="dxa"/>
              <w:right w:w="120" w:type="dxa"/>
            </w:tcMar>
          </w:tcPr>
          <w:p>
            <w:pPr>
              <w:jc w:val="left"/>
            </w:pPr>
            <w:r>
              <w:rPr>
                <w:rFonts w:ascii="Segoe UI" w:hAnsi="Segoe UI"/>
                <w:b/>
                <w:color w:val="FFFFFF"/>
                <w:sz w:val="19"/>
              </w:rPr>
              <w:t>Release Track</w:t>
            </w:r>
          </w:p>
        </w:tc>
      </w:tr>
      <w:tr>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v4.2.0 Production</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IT Administrators / DevOps</w:t>
            </w:r>
          </w:p>
        </w:tc>
        <w:tc>
          <w:tcPr>
            <w:tcW w:type="dxa" w:w="2304"/>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RESTRICTED (Internal IT Only)</w:t>
            </w:r>
          </w:p>
        </w:tc>
        <w:tc>
          <w:tcPr>
            <w:tcW w:type="dxa" w:w="2448"/>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Zero-Trust Architecture</w:t>
            </w:r>
          </w:p>
        </w:tc>
      </w:tr>
    </w:tbl>
    <w:p>
      <w:pPr>
        <w:spacing w:after="240"/>
      </w:pPr>
    </w:p>
    <w:tbl>
      <w:tblPr>
        <w:tblW w:type="auto" w:w="0"/>
        <w:jc w:val="center"/>
        <w:tblLayout w:type="fixed"/>
        <w:tblLook w:firstColumn="1" w:firstRow="1" w:lastColumn="0" w:lastRow="0" w:noHBand="0" w:noVBand="1" w:val="04A0"/>
      </w:tblPr>
      <w:tblGrid>
        <w:gridCol w:w="9936"/>
      </w:tblGrid>
      <w:tr>
        <w:tc>
          <w:tcPr>
            <w:tcW w:type="dxa" w:w="9360"/>
            <w:shd w:fill="FFF5F5"/>
            <w:tcMar>
              <w:top w:w="140" w:type="dxa"/>
              <w:bottom w:w="140" w:type="dxa"/>
              <w:left w:w="200" w:type="dxa"/>
              <w:right w:w="200" w:type="dxa"/>
            </w:tcMar>
            <w:tcBorders>
              <w:top w:val="none"/>
              <w:left w:val="single" w:sz="36" w:space="0" w:color="E53E3E"/>
              <w:bottom w:val="none"/>
              <w:right w:val="none"/>
            </w:tcBorders>
          </w:tcPr>
          <w:p>
            <w:pPr>
              <w:spacing w:before="0" w:after="80"/>
            </w:pPr>
            <w:r>
              <w:rPr>
                <w:rFonts w:ascii="Segoe UI" w:hAnsi="Segoe UI"/>
                <w:b/>
                <w:color w:val="C53030"/>
                <w:sz w:val="20"/>
              </w:rPr>
              <w:t xml:space="preserve">[SECURITY NOTICE] </w:t>
            </w:r>
            <w:r>
              <w:rPr>
                <w:rFonts w:ascii="Segoe UI" w:hAnsi="Segoe UI"/>
                <w:color w:val="2D3748"/>
                <w:sz w:val="19"/>
              </w:rPr>
              <w:t>CONFIDENTIAL &amp; RESTRICTED: This package and documentation must ONLY be used on the central IT Administrator workstation. It contains master encryption tools, private signing keys, disaster recovery decryptors, and customer provisioning logic. DO NOT distribute this package or any of its tools to customer servers.</w:t>
            </w:r>
          </w:p>
        </w:tc>
      </w:tr>
    </w:tbl>
    <w:p>
      <w:pPr>
        <w:spacing w:after="80"/>
      </w:pPr>
    </w:p>
    <w:p>
      <w:pPr>
        <w:pStyle w:val="Heading1"/>
      </w:pPr>
      <w:r>
        <w:rPr>
          <w:color w:val="1A365D"/>
        </w:rPr>
        <w:t>Table of Contents</w:t>
      </w:r>
    </w:p>
    <w:p>
      <w:pPr>
        <w:pStyle w:val="ListBullet"/>
        <w:spacing w:after="40"/>
      </w:pPr>
      <w:r>
        <w:rPr>
          <w:rFonts w:ascii="Segoe UI" w:hAnsi="Segoe UI"/>
          <w:color w:val="2D3748"/>
          <w:sz w:val="19"/>
        </w:rPr>
        <w:t>1. Executive Overview &amp; Zero-Trust Architecture</w:t>
      </w:r>
    </w:p>
    <w:p>
      <w:pPr>
        <w:pStyle w:val="ListBullet"/>
        <w:spacing w:after="40"/>
      </w:pPr>
      <w:r>
        <w:rPr>
          <w:rFonts w:ascii="Segoe UI" w:hAnsi="Segoe UI"/>
          <w:color w:val="2D3748"/>
          <w:sz w:val="19"/>
        </w:rPr>
        <w:t>2. Admin Workstation Prerequisites &amp; 1-Click Setup</w:t>
      </w:r>
    </w:p>
    <w:p>
      <w:pPr>
        <w:pStyle w:val="ListBullet"/>
        <w:spacing w:after="40"/>
      </w:pPr>
      <w:r>
        <w:rPr>
          <w:rFonts w:ascii="Segoe UI" w:hAnsi="Segoe UI"/>
          <w:color w:val="2D3748"/>
          <w:sz w:val="19"/>
        </w:rPr>
        <w:t>3. Google Apps Script Broker &amp; Cloud Storage Deployment</w:t>
      </w:r>
    </w:p>
    <w:p>
      <w:pPr>
        <w:pStyle w:val="ListBullet"/>
        <w:spacing w:after="40"/>
      </w:pPr>
      <w:r>
        <w:rPr>
          <w:rFonts w:ascii="Segoe UI" w:hAnsi="Segoe UI"/>
          <w:color w:val="2D3748"/>
          <w:sz w:val="19"/>
        </w:rPr>
        <w:t>4. Auto-Generating 70+ Customer Tabs in Google Sheets</w:t>
      </w:r>
    </w:p>
    <w:p>
      <w:pPr>
        <w:pStyle w:val="ListBullet"/>
        <w:spacing w:after="40"/>
      </w:pPr>
      <w:r>
        <w:rPr>
          <w:rFonts w:ascii="Segoe UI" w:hAnsi="Segoe UI"/>
          <w:color w:val="2D3748"/>
          <w:sz w:val="19"/>
        </w:rPr>
        <w:t>5. Customer Provisioning Workflows (Single Customer &amp; 70+ Batch)</w:t>
      </w:r>
    </w:p>
    <w:p>
      <w:pPr>
        <w:pStyle w:val="ListBullet"/>
        <w:spacing w:after="40"/>
      </w:pPr>
      <w:r>
        <w:rPr>
          <w:rFonts w:ascii="Segoe UI" w:hAnsi="Segoe UI"/>
          <w:color w:val="2D3748"/>
          <w:sz w:val="19"/>
        </w:rPr>
        <w:t>6. Air-Gapped Disaster Recovery &amp; SQL Server Restoration</w:t>
      </w:r>
    </w:p>
    <w:p>
      <w:pPr>
        <w:pStyle w:val="ListBullet"/>
        <w:spacing w:after="40"/>
      </w:pPr>
      <w:r>
        <w:rPr>
          <w:rFonts w:ascii="Segoe UI" w:hAnsi="Segoe UI"/>
          <w:color w:val="2D3748"/>
          <w:sz w:val="19"/>
        </w:rPr>
        <w:t>7. Complete Step-by-Step Uninstallation &amp; Decommissioning Processes</w:t>
      </w:r>
    </w:p>
    <w:p>
      <w:pPr>
        <w:pStyle w:val="ListBullet"/>
        <w:spacing w:after="40"/>
      </w:pPr>
      <w:r>
        <w:rPr>
          <w:rFonts w:ascii="Segoe UI" w:hAnsi="Segoe UI"/>
          <w:color w:val="2D3748"/>
          <w:sz w:val="19"/>
        </w:rPr>
        <w:t>8. Key Management &amp; Long-Term Security Protocols</w:t>
      </w:r>
    </w:p>
    <w:p>
      <w:r>
        <w:br w:type="page"/>
      </w:r>
    </w:p>
    <w:p>
      <w:pPr>
        <w:pStyle w:val="Heading1"/>
      </w:pPr>
      <w:r>
        <w:rPr>
          <w:color w:val="1A365D"/>
        </w:rPr>
        <w:t>1. Executive Overview &amp; Zero-Trust Architecture</w:t>
      </w:r>
    </w:p>
    <w:p>
      <w:r>
        <w:rPr>
          <w:rFonts w:ascii="Segoe UI" w:hAnsi="Segoe UI"/>
        </w:rPr>
        <w:t>The Enterprise Database Cloud Backup &amp; Maintenance Suite provides autonomous, cryptographically verified database protection and maintenance across 70+ customer SQL Server deployments. Backups are encrypted 100% client-side with AES-256-GCM and dual RSA-4096 envelope encryption before uploading via a serverless Google Apps Script broker to Google Drive. The architecture strictly isolates administrative powers from customer servers.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100" w:type="dxa"/>
              <w:bottom w:w="100" w:type="dxa"/>
              <w:left w:w="120" w:type="dxa"/>
              <w:right w:w="120" w:type="dxa"/>
            </w:tcMar>
          </w:tcPr>
          <w:p>
            <w:pPr>
              <w:jc w:val="left"/>
            </w:pPr>
            <w:r>
              <w:rPr>
                <w:rFonts w:ascii="Segoe UI" w:hAnsi="Segoe UI"/>
                <w:b/>
                <w:color w:val="FFFFFF"/>
                <w:sz w:val="19"/>
              </w:rPr>
              <w:t>Component</w:t>
            </w:r>
          </w:p>
        </w:tc>
        <w:tc>
          <w:tcPr>
            <w:tcW w:type="dxa" w:w="3312"/>
            <w:shd w:fill="1A365D"/>
            <w:tcMar>
              <w:top w:w="100" w:type="dxa"/>
              <w:bottom w:w="100" w:type="dxa"/>
              <w:left w:w="120" w:type="dxa"/>
              <w:right w:w="120" w:type="dxa"/>
            </w:tcMar>
          </w:tcPr>
          <w:p>
            <w:pPr>
              <w:jc w:val="left"/>
            </w:pPr>
            <w:r>
              <w:rPr>
                <w:rFonts w:ascii="Segoe UI" w:hAnsi="Segoe UI"/>
                <w:b/>
                <w:color w:val="FFFFFF"/>
                <w:sz w:val="19"/>
              </w:rPr>
              <w:t>Location</w:t>
            </w:r>
          </w:p>
        </w:tc>
        <w:tc>
          <w:tcPr>
            <w:tcW w:type="dxa" w:w="3456"/>
            <w:shd w:fill="1A365D"/>
            <w:tcMar>
              <w:top w:w="100" w:type="dxa"/>
              <w:bottom w:w="100" w:type="dxa"/>
              <w:left w:w="120" w:type="dxa"/>
              <w:right w:w="120" w:type="dxa"/>
            </w:tcMar>
          </w:tcPr>
          <w:p>
            <w:pPr>
              <w:jc w:val="left"/>
            </w:pPr>
            <w:r>
              <w:rPr>
                <w:rFonts w:ascii="Segoe UI" w:hAnsi="Segoe UI"/>
                <w:b/>
                <w:color w:val="FFFFFF"/>
                <w:sz w:val="19"/>
              </w:rPr>
              <w:t>Security Role &amp; Guarantees</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Admin Installation Package</w:t>
            </w:r>
          </w:p>
        </w:tc>
        <w:tc>
          <w:tcPr>
            <w:tcW w:type="dxa" w:w="331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IT Admin Workstation</w:t>
            </w:r>
          </w:p>
        </w:tc>
        <w:tc>
          <w:tcPr>
            <w:tcW w:type="dxa" w:w="3456"/>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Houses customer provisioning scripts, bundle signing keys (Ed25519), and offline recovery decryptors.</w:t>
            </w:r>
          </w:p>
        </w:tc>
      </w:tr>
      <w:tr>
        <w:tc>
          <w:tcPr>
            <w:tcW w:type="dxa" w:w="259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Client Installation Package</w:t>
            </w:r>
          </w:p>
        </w:tc>
        <w:tc>
          <w:tcPr>
            <w:tcW w:type="dxa" w:w="331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Customer Server</w:t>
            </w:r>
          </w:p>
        </w:tc>
        <w:tc>
          <w:tcPr>
            <w:tcW w:type="dxa" w:w="3456"/>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Holds ONLY public keys (backup_public.pem). Can encrypt backups but CANNOT decrypt them. Zero Python.</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Google Apps Script Broker</w:t>
            </w:r>
          </w:p>
        </w:tc>
        <w:tc>
          <w:tcPr>
            <w:tcW w:type="dxa" w:w="331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Google Cloud / Workspace</w:t>
            </w:r>
          </w:p>
        </w:tc>
        <w:tc>
          <w:tcPr>
            <w:tcW w:type="dxa" w:w="3456"/>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Stateless serverless gateway. Uploads chunks to Google Drive and logs telemetry to Google Sheets without GCP billing.</w:t>
            </w:r>
          </w:p>
        </w:tc>
      </w:tr>
    </w:tbl>
    <w:p>
      <w:pPr>
        <w:spacing w:after="200"/>
      </w:pPr>
    </w:p>
    <w:p>
      <w:pPr>
        <w:pStyle w:val="Heading1"/>
      </w:pPr>
      <w:r>
        <w:rPr>
          <w:color w:val="1A365D"/>
        </w:rPr>
        <w:t>2. Admin Workstation Prerequisites &amp; 1-Click Setup</w:t>
      </w:r>
    </w:p>
    <w:p>
      <w:r>
        <w:rPr>
          <w:rFonts w:ascii="Segoe UI" w:hAnsi="Segoe UI"/>
        </w:rPr>
        <w:t>Follow these exact steps to prepare your administrative machine:</w:t>
      </w:r>
    </w:p>
    <w:p>
      <w:pPr>
        <w:pStyle w:val="ListNumber"/>
        <w:spacing w:after="60"/>
      </w:pPr>
      <w:r>
        <w:rPr>
          <w:rFonts w:ascii="Segoe UI" w:hAnsi="Segoe UI"/>
          <w:sz w:val="19"/>
        </w:rPr>
        <w:t>Step 1: Verify Python 3.9 or newer is installed on your Windows workstation. Ensure 'Add Python to PATH' was checked during installation.</w:t>
      </w:r>
    </w:p>
    <w:p>
      <w:pPr>
        <w:pStyle w:val="ListNumber"/>
        <w:spacing w:after="60"/>
      </w:pPr>
      <w:r>
        <w:rPr>
          <w:rFonts w:ascii="Segoe UI" w:hAnsi="Segoe UI"/>
          <w:sz w:val="19"/>
        </w:rPr>
        <w:t>Step 2: Navigate to the Admin_Installation_Package root folder.</w:t>
      </w:r>
    </w:p>
    <w:p>
      <w:pPr>
        <w:pStyle w:val="ListNumber"/>
        <w:spacing w:after="60"/>
      </w:pPr>
      <w:r>
        <w:rPr>
          <w:rFonts w:ascii="Segoe UI" w:hAnsi="Segoe UI"/>
          <w:sz w:val="19"/>
        </w:rPr>
        <w:t>Step 3: Double-click Setup_Admin_Environment.bat (or execute it in Command Prompt).</w:t>
      </w:r>
    </w:p>
    <w:p>
      <w:pPr>
        <w:pStyle w:val="ListNumber"/>
        <w:spacing w:after="60"/>
      </w:pPr>
      <w:r>
        <w:rPr>
          <w:rFonts w:ascii="Segoe UI" w:hAnsi="Segoe UI"/>
          <w:sz w:val="19"/>
        </w:rPr>
        <w:t>Step 4: The automated script creates an isolated virtual environment (.venv), upgrades pip, installs cryptography, requests, and google-api-client, and validates imports.</w:t>
      </w:r>
    </w:p>
    <w:p>
      <w:pPr>
        <w:pStyle w:val="ListNumber"/>
        <w:spacing w:after="60"/>
      </w:pPr>
      <w:r>
        <w:rPr>
          <w:rFonts w:ascii="Segoe UI" w:hAnsi="Segoe UI"/>
          <w:sz w:val="19"/>
        </w:rPr>
        <w:t>Step 5: You will see the green confirmation banner: 'ADMIN ENVIRONMENT IS 100% READY!'.</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cd C:\Admin_Installation_Package</w:t>
              <w:br/>
              <w:t>Setup_Admin_Environment.bat</w:t>
            </w:r>
          </w:p>
        </w:tc>
      </w:tr>
    </w:tbl>
    <w:p>
      <w:pPr>
        <w:spacing w:after="80"/>
      </w:pPr>
    </w:p>
    <w:p>
      <w:pPr>
        <w:pStyle w:val="Heading1"/>
      </w:pPr>
      <w:r>
        <w:rPr>
          <w:color w:val="1A365D"/>
        </w:rPr>
        <w:t>3. Google Apps Script Broker &amp; Cloud Storage Deployment</w:t>
      </w:r>
    </w:p>
    <w:p>
      <w:r>
        <w:rPr>
          <w:rFonts w:ascii="Segoe UI" w:hAnsi="Segoe UI"/>
        </w:rPr>
        <w:t>The Google Apps Script Master Broker (Code.gs) acts as the secure, zero-billing relay between all 70+ client servers and your central Google Drive &amp; Sheets repositories.</w:t>
      </w:r>
    </w:p>
    <w:p>
      <w:pPr>
        <w:pStyle w:val="ListNumber"/>
        <w:spacing w:after="60"/>
      </w:pPr>
      <w:r>
        <w:rPr>
          <w:rFonts w:ascii="Segoe UI" w:hAnsi="Segoe UI"/>
          <w:sz w:val="19"/>
        </w:rPr>
        <w:t>Step 1: Open Google Drive in your web browser using your administrative account.</w:t>
      </w:r>
    </w:p>
    <w:p>
      <w:pPr>
        <w:pStyle w:val="ListNumber"/>
        <w:spacing w:after="60"/>
      </w:pPr>
      <w:r>
        <w:rPr>
          <w:rFonts w:ascii="Segoe UI" w:hAnsi="Segoe UI"/>
          <w:sz w:val="19"/>
        </w:rPr>
        <w:t>Step 2: Create a parent folder for all backups, e.g., 'Enterprise Customer Backups'. Note its Folder ID from the URL (the string after /folders/).</w:t>
      </w:r>
    </w:p>
    <w:p>
      <w:pPr>
        <w:pStyle w:val="ListNumber"/>
        <w:spacing w:after="60"/>
      </w:pPr>
      <w:r>
        <w:rPr>
          <w:rFonts w:ascii="Segoe UI" w:hAnsi="Segoe UI"/>
          <w:sz w:val="19"/>
        </w:rPr>
        <w:t>Step 3: Create a master Google Sheet named 'Application report'. Note its Spreadsheet ID from the URL (the string between /d/ and /edit).</w:t>
      </w:r>
    </w:p>
    <w:p>
      <w:pPr>
        <w:pStyle w:val="ListNumber"/>
        <w:spacing w:after="60"/>
      </w:pPr>
      <w:r>
        <w:rPr>
          <w:rFonts w:ascii="Segoe UI" w:hAnsi="Segoe UI"/>
          <w:sz w:val="19"/>
        </w:rPr>
        <w:t>Step 4: Go to https://script.google.com and click 'New project' (or open your spreadsheet -&gt; Extensions -&gt; Apps Script).</w:t>
      </w:r>
    </w:p>
    <w:p>
      <w:pPr>
        <w:pStyle w:val="ListNumber"/>
        <w:spacing w:after="60"/>
      </w:pPr>
      <w:r>
        <w:rPr>
          <w:rFonts w:ascii="Segoe UI" w:hAnsi="Segoe UI"/>
          <w:sz w:val="19"/>
        </w:rPr>
        <w:t>Step 5: Replace all code in Code.gs with the complete content of 3_Cloud_Broker_Deployment\Code.gs.</w:t>
      </w:r>
    </w:p>
    <w:p>
      <w:pPr>
        <w:pStyle w:val="ListNumber"/>
        <w:spacing w:after="60"/>
      </w:pPr>
      <w:r>
        <w:rPr>
          <w:rFonts w:ascii="Segoe UI" w:hAnsi="Segoe UI"/>
          <w:sz w:val="19"/>
        </w:rPr>
        <w:t>Step 6: Update lines 12-13 with your Spreadsheet ID and Parent Drive Folder ID.</w:t>
      </w:r>
    </w:p>
    <w:p>
      <w:pPr>
        <w:pStyle w:val="ListNumber"/>
        <w:spacing w:after="60"/>
      </w:pPr>
      <w:r>
        <w:rPr>
          <w:rFonts w:ascii="Segoe UI" w:hAnsi="Segoe UI"/>
          <w:sz w:val="19"/>
        </w:rPr>
        <w:t>Step 7: In the left sidebar, click Project Settings (Gear icon) -&gt; check 'Show appsscript.json manifest in editor' -&gt; paste the content from 3_Cloud_Broker_Deployment\appsscript.json.</w:t>
      </w:r>
    </w:p>
    <w:p>
      <w:pPr>
        <w:pStyle w:val="ListNumber"/>
        <w:spacing w:after="60"/>
      </w:pPr>
      <w:r>
        <w:rPr>
          <w:rFonts w:ascii="Segoe UI" w:hAnsi="Segoe UI"/>
          <w:sz w:val="19"/>
        </w:rPr>
        <w:t>Step 8: Click the Deploy button -&gt; New deployment -&gt; Select type: Web App.</w:t>
      </w:r>
    </w:p>
    <w:p>
      <w:pPr>
        <w:pStyle w:val="ListNumber"/>
        <w:spacing w:after="60"/>
      </w:pPr>
      <w:r>
        <w:rPr>
          <w:rFonts w:ascii="Segoe UI" w:hAnsi="Segoe UI"/>
          <w:sz w:val="19"/>
        </w:rPr>
        <w:t>Step 9: Configure: Execute as: 'Me' (your admin account), Who has access: 'Anyone'. Click Deploy.</w:t>
      </w:r>
    </w:p>
    <w:p>
      <w:pPr>
        <w:pStyle w:val="ListNumber"/>
        <w:spacing w:after="60"/>
      </w:pPr>
      <w:r>
        <w:rPr>
          <w:rFonts w:ascii="Segoe UI" w:hAnsi="Segoe UI"/>
          <w:sz w:val="19"/>
        </w:rPr>
        <w:t>Step 10: Copy and save the resulting Web App URL (starts with https://script.google.com/macros/s/.../exec).</w:t>
      </w:r>
    </w:p>
    <w:tbl>
      <w:tblPr>
        <w:tblW w:type="auto" w:w="0"/>
        <w:jc w:val="center"/>
        <w:tblLayout w:type="fixed"/>
        <w:tblLook w:firstColumn="1" w:firstRow="1" w:lastColumn="0" w:lastRow="0" w:noHBand="0" w:noVBand="1" w:val="04A0"/>
      </w:tblPr>
      <w:tblGrid>
        <w:gridCol w:w="9936"/>
      </w:tblGrid>
      <w:tr>
        <w:tc>
          <w:tcPr>
            <w:tcW w:type="dxa" w:w="9360"/>
            <w:shd w:fill="EDF2F7"/>
            <w:tcMar>
              <w:top w:w="140" w:type="dxa"/>
              <w:bottom w:w="140" w:type="dxa"/>
              <w:left w:w="200" w:type="dxa"/>
              <w:right w:w="200" w:type="dxa"/>
            </w:tcMar>
            <w:tcBorders>
              <w:top w:val="none"/>
              <w:left w:val="single" w:sz="36" w:space="0" w:color="2B6CB0"/>
              <w:bottom w:val="none"/>
              <w:right w:val="none"/>
            </w:tcBorders>
          </w:tcPr>
          <w:p>
            <w:pPr>
              <w:spacing w:before="0" w:after="80"/>
            </w:pPr>
            <w:r>
              <w:rPr>
                <w:rFonts w:ascii="Segoe UI" w:hAnsi="Segoe UI"/>
                <w:b/>
                <w:color w:val="2B6CB0"/>
                <w:sz w:val="20"/>
              </w:rPr>
              <w:t xml:space="preserve">[CRITICAL DEPLOYMENT SETTING] </w:t>
            </w:r>
            <w:r>
              <w:rPr>
                <w:rFonts w:ascii="Segoe UI" w:hAnsi="Segoe UI"/>
                <w:color w:val="2D3748"/>
                <w:sz w:val="19"/>
              </w:rPr>
              <w:t>Always select 'Anyone' for 'Who has access'. This enables zero-trust client servers to upload encrypted ciphertext and post telemetry via HTTPS without requiring client Google account credentials.</w:t>
            </w:r>
          </w:p>
        </w:tc>
      </w:tr>
    </w:tbl>
    <w:p>
      <w:pPr>
        <w:spacing w:after="80"/>
      </w:pPr>
    </w:p>
    <w:p>
      <w:pPr>
        <w:pStyle w:val="Heading1"/>
      </w:pPr>
      <w:r>
        <w:rPr>
          <w:color w:val="1A365D"/>
        </w:rPr>
        <w:t>4. Auto-Generating 70+ Customer Tabs in Google Sheets</w:t>
      </w:r>
    </w:p>
    <w:p>
      <w:r>
        <w:rPr>
          <w:rFonts w:ascii="Segoe UI" w:hAnsi="Segoe UI"/>
        </w:rPr>
        <w:t>To save hours of manual spreadsheet configuration, Code.gs includes an automated initialization routine that instantly generates all 70+ customer tabs in your Master 'Application report' spreadsheet.</w:t>
      </w:r>
    </w:p>
    <w:p>
      <w:pPr>
        <w:pStyle w:val="ListNumber"/>
        <w:spacing w:after="60"/>
      </w:pPr>
      <w:r>
        <w:rPr>
          <w:rFonts w:ascii="Segoe UI" w:hAnsi="Segoe UI"/>
          <w:sz w:val="19"/>
        </w:rPr>
        <w:t>Step 1: In the Google Apps Script editor, locate the toolbar function dropdown menu (defaults to doGet or doPost).</w:t>
      </w:r>
    </w:p>
    <w:p>
      <w:pPr>
        <w:pStyle w:val="ListNumber"/>
        <w:spacing w:after="60"/>
      </w:pPr>
      <w:r>
        <w:rPr>
          <w:rFonts w:ascii="Segoe UI" w:hAnsi="Segoe UI"/>
          <w:sz w:val="19"/>
        </w:rPr>
        <w:t>Step 2: Select the function named 'setupApplicationReportTabs'.</w:t>
      </w:r>
    </w:p>
    <w:p>
      <w:pPr>
        <w:pStyle w:val="ListNumber"/>
        <w:spacing w:after="60"/>
      </w:pPr>
      <w:r>
        <w:rPr>
          <w:rFonts w:ascii="Segoe UI" w:hAnsi="Segoe UI"/>
          <w:sz w:val="19"/>
        </w:rPr>
        <w:t>Step 3: Click the Run button.</w:t>
      </w:r>
    </w:p>
    <w:p>
      <w:pPr>
        <w:pStyle w:val="ListNumber"/>
        <w:spacing w:after="60"/>
      </w:pPr>
      <w:r>
        <w:rPr>
          <w:rFonts w:ascii="Segoe UI" w:hAnsi="Segoe UI"/>
          <w:sz w:val="19"/>
        </w:rPr>
        <w:t>Step 4: When prompted, grant permissions to allow the script to manage spreadsheet tabs.</w:t>
      </w:r>
    </w:p>
    <w:p>
      <w:pPr>
        <w:pStyle w:val="ListNumber"/>
        <w:spacing w:after="60"/>
      </w:pPr>
      <w:r>
        <w:rPr>
          <w:rFonts w:ascii="Segoe UI" w:hAnsi="Segoe UI"/>
          <w:sz w:val="19"/>
        </w:rPr>
        <w:t>Step 5: The script executes in ~10 seconds and automatically generates individual formatted tabs for all 70+ customers (adelaideglass, bnd, viridian, etc.) with frozen header rows.</w:t>
      </w:r>
    </w:p>
    <w:p>
      <w:pPr>
        <w:pStyle w:val="Heading1"/>
      </w:pPr>
      <w:r>
        <w:rPr>
          <w:color w:val="1A365D"/>
        </w:rPr>
        <w:t>5. Customer Provisioning Workflows (Single &amp; 70+ Batch)</w:t>
      </w:r>
    </w:p>
    <w:p>
      <w:r>
        <w:rPr>
          <w:rFonts w:ascii="Segoe UI" w:hAnsi="Segoe UI"/>
        </w:rPr>
        <w:t>Customer provisioning generates unique 4096-bit RSA keys, seals the configuration in a cryptographically signed bundle.json, and outputs a customer-ready deployment package with zero secret leakage.</w:t>
      </w:r>
    </w:p>
    <w:p>
      <w:pPr>
        <w:pStyle w:val="Heading2"/>
      </w:pPr>
      <w:r>
        <w:rPr>
          <w:color w:val="2B6CB0"/>
        </w:rPr>
        <w:t>Option A: Batch Provisioning All 70+ Customers in One Pass</w:t>
      </w:r>
    </w:p>
    <w:p>
      <w:pPr>
        <w:pStyle w:val="ListNumber"/>
        <w:spacing w:after="60"/>
      </w:pPr>
      <w:r>
        <w:rPr>
          <w:rFonts w:ascii="Segoe UI" w:hAnsi="Segoe UI"/>
          <w:sz w:val="19"/>
        </w:rPr>
        <w:t>Step 1: Open command prompt in Admin_Installation_Package\1_Customer_Provisioning.</w:t>
      </w:r>
    </w:p>
    <w:p>
      <w:pPr>
        <w:pStyle w:val="ListNumber"/>
        <w:spacing w:after="60"/>
      </w:pPr>
      <w:r>
        <w:rPr>
          <w:rFonts w:ascii="Segoe UI" w:hAnsi="Segoe UI"/>
          <w:sz w:val="19"/>
        </w:rPr>
        <w:t>Step 2: Verify or edit customer_slugs.txt (one customer per line: slug,Display Name).</w:t>
      </w:r>
    </w:p>
    <w:p>
      <w:pPr>
        <w:pStyle w:val="ListNumber"/>
        <w:spacing w:after="60"/>
      </w:pPr>
      <w:r>
        <w:rPr>
          <w:rFonts w:ascii="Segoe UI" w:hAnsi="Segoe UI"/>
          <w:sz w:val="19"/>
        </w:rPr>
        <w:t>Step 3: Run: python batch_setup_customers.py</w:t>
      </w:r>
    </w:p>
    <w:p>
      <w:pPr>
        <w:pStyle w:val="ListNumber"/>
        <w:spacing w:after="60"/>
      </w:pPr>
      <w:r>
        <w:rPr>
          <w:rFonts w:ascii="Segoe UI" w:hAnsi="Segoe UI"/>
          <w:sz w:val="19"/>
        </w:rPr>
        <w:t>Step 4: Paste your Apps Script Broker URL when prompted.</w:t>
      </w:r>
    </w:p>
    <w:p>
      <w:pPr>
        <w:pStyle w:val="ListNumber"/>
        <w:spacing w:after="60"/>
      </w:pPr>
      <w:r>
        <w:rPr>
          <w:rFonts w:ascii="Segoe UI" w:hAnsi="Segoe UI"/>
          <w:sz w:val="19"/>
        </w:rPr>
        <w:t>Step 5: Enter your Admin Ed25519 signing key path and passphrase.</w:t>
      </w:r>
    </w:p>
    <w:p>
      <w:pPr>
        <w:pStyle w:val="ListNumber"/>
        <w:spacing w:after="60"/>
      </w:pPr>
      <w:r>
        <w:rPr>
          <w:rFonts w:ascii="Segoe UI" w:hAnsi="Segoe UI"/>
          <w:sz w:val="19"/>
        </w:rPr>
        <w:t>Step 6: Choose whether to use a shared passphrase or individual passphrases for recovery keys.</w:t>
      </w:r>
    </w:p>
    <w:p>
      <w:pPr>
        <w:pStyle w:val="ListNumber"/>
        <w:spacing w:after="60"/>
      </w:pPr>
      <w:r>
        <w:rPr>
          <w:rFonts w:ascii="Segoe UI" w:hAnsi="Segoe UI"/>
          <w:sz w:val="19"/>
        </w:rPr>
        <w:t>Step 7: The wizard generates keys, signs bundles, and creates customers\&lt;slug&gt;_package for all customers.</w:t>
      </w:r>
    </w:p>
    <w:p>
      <w:pPr>
        <w:pStyle w:val="ListNumber"/>
        <w:spacing w:after="60"/>
      </w:pPr>
      <w:r>
        <w:rPr>
          <w:rFonts w:ascii="Segoe UI" w:hAnsi="Segoe UI"/>
          <w:sz w:val="19"/>
        </w:rPr>
        <w:t>Step 8: Open customers\enroll_codes_for_sheet.tsv and paste the rows directly into columns A, B, C of your Google Sheet 'Config' tab.</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cd C:\Admin_Installation_Package\1_Customer_Provisioning</w:t>
              <w:br/>
              <w:t>python batch_setup_customers.py</w:t>
            </w:r>
          </w:p>
        </w:tc>
      </w:tr>
    </w:tbl>
    <w:p>
      <w:pPr>
        <w:spacing w:after="80"/>
      </w:pPr>
    </w:p>
    <w:p>
      <w:pPr>
        <w:pStyle w:val="Heading2"/>
      </w:pPr>
      <w:r>
        <w:rPr>
          <w:color w:val="2B6CB0"/>
        </w:rPr>
        <w:t>Option B: Single Customer Provisioning Wizard</w:t>
      </w:r>
    </w:p>
    <w:p>
      <w:pPr>
        <w:pStyle w:val="ListNumber"/>
        <w:spacing w:after="60"/>
      </w:pPr>
      <w:r>
        <w:rPr>
          <w:rFonts w:ascii="Segoe UI" w:hAnsi="Segoe UI"/>
          <w:sz w:val="19"/>
        </w:rPr>
        <w:t>Step 1: Run: python setup_new_customer.py</w:t>
      </w:r>
    </w:p>
    <w:p>
      <w:pPr>
        <w:pStyle w:val="ListNumber"/>
        <w:spacing w:after="60"/>
      </w:pPr>
      <w:r>
        <w:rPr>
          <w:rFonts w:ascii="Segoe UI" w:hAnsi="Segoe UI"/>
          <w:sz w:val="19"/>
        </w:rPr>
        <w:t>Step 2: Enter customer slug (e.g. acme) and Apps Script Broker URL.</w:t>
      </w:r>
    </w:p>
    <w:p>
      <w:pPr>
        <w:pStyle w:val="ListNumber"/>
        <w:spacing w:after="60"/>
      </w:pPr>
      <w:r>
        <w:rPr>
          <w:rFonts w:ascii="Segoe UI" w:hAnsi="Segoe UI"/>
          <w:sz w:val="19"/>
        </w:rPr>
        <w:t>Step 3: Choose a strong passphrase (14+ characters) for the customer's private keys.</w:t>
      </w:r>
    </w:p>
    <w:p>
      <w:pPr>
        <w:pStyle w:val="ListNumber"/>
        <w:spacing w:after="60"/>
      </w:pPr>
      <w:r>
        <w:rPr>
          <w:rFonts w:ascii="Segoe UI" w:hAnsi="Segoe UI"/>
          <w:sz w:val="19"/>
        </w:rPr>
        <w:t>Step 4: Provide your Admin Signing Key to sign bundle.json.</w:t>
      </w:r>
    </w:p>
    <w:p>
      <w:pPr>
        <w:pStyle w:val="ListNumber"/>
        <w:spacing w:after="60"/>
      </w:pPr>
      <w:r>
        <w:rPr>
          <w:rFonts w:ascii="Segoe UI" w:hAnsi="Segoe UI"/>
          <w:sz w:val="19"/>
        </w:rPr>
        <w:t>Step 5: Copy the output row (ENROLL_CODE &lt;code-string&gt; acme) into your Google Sheet Config tab.</w:t>
      </w:r>
    </w:p>
    <w:p>
      <w:pPr>
        <w:pStyle w:val="ListNumber"/>
        <w:spacing w:after="60"/>
      </w:pPr>
      <w:r>
        <w:rPr>
          <w:rFonts w:ascii="Segoe UI" w:hAnsi="Segoe UI"/>
          <w:sz w:val="19"/>
        </w:rPr>
        <w:t>Step 6: The customer deployment package is saved in customers\acme_package.</w:t>
      </w:r>
    </w:p>
    <w:p>
      <w:pPr>
        <w:pStyle w:val="Heading1"/>
      </w:pPr>
      <w:r>
        <w:rPr>
          <w:color w:val="1A365D"/>
        </w:rPr>
        <w:t>6. Air-Gapped Disaster Recovery &amp; SQL Server Restoration</w:t>
      </w:r>
    </w:p>
    <w:p>
      <w:r>
        <w:rPr>
          <w:rFonts w:ascii="Segoe UI" w:hAnsi="Segoe UI"/>
        </w:rPr>
        <w:t>If a customer server suffers ransomware, hardware failure, or corruption, use the air-gapped recovery suite to decrypt the raw database (.bak) and restore it to SQL Server.</w:t>
      </w:r>
    </w:p>
    <w:p>
      <w:pPr>
        <w:pStyle w:val="Heading2"/>
      </w:pPr>
      <w:r>
        <w:rPr>
          <w:color w:val="2B6CB0"/>
        </w:rPr>
        <w:t>Step-by-Step Restoration Runbook:</w:t>
      </w:r>
    </w:p>
    <w:p>
      <w:pPr>
        <w:pStyle w:val="ListNumber"/>
        <w:spacing w:after="60"/>
      </w:pPr>
      <w:r>
        <w:rPr>
          <w:rFonts w:ascii="Segoe UI" w:hAnsi="Segoe UI"/>
          <w:sz w:val="19"/>
        </w:rPr>
        <w:t>Step 1: Download the target encrypted backup file (.dbk2) from the customer's folder in Google Drive.</w:t>
      </w:r>
    </w:p>
    <w:p>
      <w:pPr>
        <w:pStyle w:val="ListNumber"/>
        <w:spacing w:after="60"/>
      </w:pPr>
      <w:r>
        <w:rPr>
          <w:rFonts w:ascii="Segoe UI" w:hAnsi="Segoe UI"/>
          <w:sz w:val="19"/>
        </w:rPr>
        <w:t>Step 2: Place the file on your Admin workstation or secure restoration server.</w:t>
      </w:r>
    </w:p>
    <w:p>
      <w:pPr>
        <w:pStyle w:val="ListNumber"/>
        <w:spacing w:after="60"/>
      </w:pPr>
      <w:r>
        <w:rPr>
          <w:rFonts w:ascii="Segoe UI" w:hAnsi="Segoe UI"/>
          <w:sz w:val="19"/>
        </w:rPr>
        <w:t>Step 3: Double-click 2_Disaster_Recovery\Launch_Recovery_Wizard.bat (or run python decrypt_gui.py).</w:t>
      </w:r>
    </w:p>
    <w:p>
      <w:pPr>
        <w:pStyle w:val="ListNumber"/>
        <w:spacing w:after="60"/>
      </w:pPr>
      <w:r>
        <w:rPr>
          <w:rFonts w:ascii="Segoe UI" w:hAnsi="Segoe UI"/>
          <w:sz w:val="19"/>
        </w:rPr>
        <w:t>Step 4: Click 'Browse Encrypted File' and select the downloaded .dbk2 file.</w:t>
      </w:r>
    </w:p>
    <w:p>
      <w:pPr>
        <w:pStyle w:val="ListNumber"/>
        <w:spacing w:after="60"/>
      </w:pPr>
      <w:r>
        <w:rPr>
          <w:rFonts w:ascii="Segoe UI" w:hAnsi="Segoe UI"/>
          <w:sz w:val="19"/>
        </w:rPr>
        <w:t>Step 5: Click 'Browse Private Key' and select the customer's backup_private.pem (or the master escrow_private.pem).</w:t>
      </w:r>
    </w:p>
    <w:p>
      <w:pPr>
        <w:pStyle w:val="ListNumber"/>
        <w:spacing w:after="60"/>
      </w:pPr>
      <w:r>
        <w:rPr>
          <w:rFonts w:ascii="Segoe UI" w:hAnsi="Segoe UI"/>
          <w:sz w:val="19"/>
        </w:rPr>
        <w:t>Step 6: Enter the key passphrase and choose the output folder for the restored database.</w:t>
      </w:r>
    </w:p>
    <w:p>
      <w:pPr>
        <w:pStyle w:val="ListNumber"/>
        <w:spacing w:after="60"/>
      </w:pPr>
      <w:r>
        <w:rPr>
          <w:rFonts w:ascii="Segoe UI" w:hAnsi="Segoe UI"/>
          <w:sz w:val="19"/>
        </w:rPr>
        <w:t>Step 7: Click 'Start Decryption &amp; Integrity Verification'. The tool verifies the 128-bit AES-GCM MAC tag and produces the authentic .bak file.</w:t>
      </w:r>
    </w:p>
    <w:p>
      <w:pPr>
        <w:pStyle w:val="ListNumber"/>
        <w:spacing w:after="60"/>
      </w:pPr>
      <w:r>
        <w:rPr>
          <w:rFonts w:ascii="Segoe UI" w:hAnsi="Segoe UI"/>
          <w:sz w:val="19"/>
        </w:rPr>
        <w:t>Step 8: Open SQL Server Management Studio (SSMS) -&gt; right click Databases -&gt; Restore Database -&gt; Device -&gt; select the decrypted .bak file -&gt; click OK.</w:t>
      </w:r>
    </w:p>
    <w:tbl>
      <w:tblPr>
        <w:tblW w:type="auto" w:w="0"/>
        <w:jc w:val="center"/>
        <w:tblLayout w:type="fixed"/>
        <w:tblLook w:firstColumn="1" w:firstRow="1" w:lastColumn="0" w:lastRow="0" w:noHBand="0" w:noVBand="1" w:val="04A0"/>
      </w:tblPr>
      <w:tblGrid>
        <w:gridCol w:w="9936"/>
      </w:tblGrid>
      <w:tr>
        <w:tc>
          <w:tcPr>
            <w:tcW w:type="dxa" w:w="9360"/>
            <w:shd w:fill="1E293B"/>
            <w:tcMar>
              <w:top w:w="120" w:type="dxa"/>
              <w:bottom w:w="120" w:type="dxa"/>
              <w:left w:w="180" w:type="dxa"/>
              <w:right w:w="180" w:type="dxa"/>
            </w:tcMar>
            <w:tcBorders>
              <w:top w:val="single" w:sz="6" w:space="0" w:color="334155"/>
              <w:left w:val="single" w:sz="6" w:space="0" w:color="334155"/>
              <w:bottom w:val="single" w:sz="6" w:space="0" w:color="334155"/>
              <w:right w:val="single" w:sz="6" w:space="0" w:color="334155"/>
            </w:tcBorders>
          </w:tcPr>
          <w:p>
            <w:pPr>
              <w:spacing w:before="0" w:after="0" w:line="276" w:lineRule="auto"/>
            </w:pPr>
            <w:r>
              <w:rPr>
                <w:rFonts w:ascii="Consolas" w:hAnsi="Consolas"/>
                <w:color w:val="F1F5F9"/>
                <w:sz w:val="17"/>
              </w:rPr>
              <w:t>-- SQL Server T-SQL Fast Restore Script</w:t>
              <w:br/>
              <w:t>RESTORE DATABASE [TheDatabase]</w:t>
              <w:br/>
              <w:t>FROM DISK = N'C:\Restores\TheDatabase_Restored.bak'</w:t>
              <w:br/>
              <w:t>WITH REPLACE, RECOVERY, STATS = 10;</w:t>
              <w:br/>
              <w:t>GO</w:t>
            </w:r>
          </w:p>
        </w:tc>
      </w:tr>
    </w:tbl>
    <w:p>
      <w:pPr>
        <w:spacing w:after="80"/>
      </w:pPr>
    </w:p>
    <w:p>
      <w:pPr>
        <w:pStyle w:val="Heading1"/>
      </w:pPr>
      <w:r>
        <w:rPr>
          <w:color w:val="1A365D"/>
        </w:rPr>
        <w:t>7. Complete Step-by-Step Uninstallation &amp; Decommissioning Processes</w:t>
      </w:r>
    </w:p>
    <w:p>
      <w:r>
        <w:rPr>
          <w:rFonts w:ascii="Segoe UI" w:hAnsi="Segoe UI"/>
        </w:rPr>
        <w:t>When an administrator needs to decommission an agent or guide a customer through complete removal, follow these strict uninstallation procedures to ensure zero orphaned scheduled tasks or credential leaks.</w:t>
      </w:r>
    </w:p>
    <w:tbl>
      <w:tblPr>
        <w:tblW w:type="auto" w:w="0"/>
        <w:jc w:val="center"/>
        <w:tblLayout w:type="fixed"/>
        <w:tblLook w:firstColumn="1" w:firstRow="1" w:lastColumn="0" w:lastRow="0" w:noHBand="0" w:noVBand="1" w:val="04A0"/>
      </w:tblPr>
      <w:tblGrid>
        <w:gridCol w:w="3312"/>
        <w:gridCol w:w="3312"/>
        <w:gridCol w:w="3312"/>
      </w:tblGrid>
      <w:tr>
        <w:tc>
          <w:tcPr>
            <w:tcW w:type="dxa" w:w="2592"/>
            <w:shd w:fill="1A365D"/>
            <w:tcMar>
              <w:top w:w="100" w:type="dxa"/>
              <w:bottom w:w="100" w:type="dxa"/>
              <w:left w:w="120" w:type="dxa"/>
              <w:right w:w="120" w:type="dxa"/>
            </w:tcMar>
          </w:tcPr>
          <w:p>
            <w:pPr>
              <w:jc w:val="left"/>
            </w:pPr>
            <w:r>
              <w:rPr>
                <w:rFonts w:ascii="Segoe UI" w:hAnsi="Segoe UI"/>
                <w:b/>
                <w:color w:val="FFFFFF"/>
                <w:sz w:val="19"/>
              </w:rPr>
              <w:t>Method</w:t>
            </w:r>
          </w:p>
        </w:tc>
        <w:tc>
          <w:tcPr>
            <w:tcW w:type="dxa" w:w="3168"/>
            <w:shd w:fill="1A365D"/>
            <w:tcMar>
              <w:top w:w="100" w:type="dxa"/>
              <w:bottom w:w="100" w:type="dxa"/>
              <w:left w:w="120" w:type="dxa"/>
              <w:right w:w="120" w:type="dxa"/>
            </w:tcMar>
          </w:tcPr>
          <w:p>
            <w:pPr>
              <w:jc w:val="left"/>
            </w:pPr>
            <w:r>
              <w:rPr>
                <w:rFonts w:ascii="Segoe UI" w:hAnsi="Segoe UI"/>
                <w:b/>
                <w:color w:val="FFFFFF"/>
                <w:sz w:val="19"/>
              </w:rPr>
              <w:t>Target Environment</w:t>
            </w:r>
          </w:p>
        </w:tc>
        <w:tc>
          <w:tcPr>
            <w:tcW w:type="dxa" w:w="3600"/>
            <w:shd w:fill="1A365D"/>
            <w:tcMar>
              <w:top w:w="100" w:type="dxa"/>
              <w:bottom w:w="100" w:type="dxa"/>
              <w:left w:w="120" w:type="dxa"/>
              <w:right w:w="120" w:type="dxa"/>
            </w:tcMar>
          </w:tcPr>
          <w:p>
            <w:pPr>
              <w:jc w:val="left"/>
            </w:pPr>
            <w:r>
              <w:rPr>
                <w:rFonts w:ascii="Segoe UI" w:hAnsi="Segoe UI"/>
                <w:b/>
                <w:color w:val="FFFFFF"/>
                <w:sz w:val="19"/>
              </w:rPr>
              <w:t>Action &amp; Scope</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PowerShell Uninstaller (uninstall_agent.ps1)</w:t>
            </w:r>
          </w:p>
        </w:tc>
        <w:tc>
          <w:tcPr>
            <w:tcW w:type="dxa" w:w="3168"/>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Server Core / Headless / PowerShell Agent Track</w:t>
            </w:r>
          </w:p>
        </w:tc>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Terminates active processes, deletes all 3 scheduled tasks, shreds token.dpapi with random bytes, deletes scripts and directories.</w:t>
            </w:r>
          </w:p>
        </w:tc>
      </w:tr>
      <w:tr>
        <w:tc>
          <w:tcPr>
            <w:tcW w:type="dxa" w:w="2592"/>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Windows 1-Click Uninstaller (Uninstall.bat)</w:t>
            </w:r>
          </w:p>
        </w:tc>
        <w:tc>
          <w:tcPr>
            <w:tcW w:type="dxa" w:w="3168"/>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Windows Desktop / Full GUI Track</w:t>
            </w:r>
          </w:p>
        </w:tc>
        <w:tc>
          <w:tcPr>
            <w:tcW w:type="dxa" w:w="360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Self-elevating batch uninstaller. Cleans Program Files, ProgramData, registry uninstall keys, and shortcuts across all profiles.</w:t>
            </w:r>
          </w:p>
        </w:tc>
      </w:tr>
      <w:tr>
        <w:tc>
          <w:tcPr>
            <w:tcW w:type="dxa" w:w="2592"/>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Windows Settings / appwiz.cpl</w:t>
            </w:r>
          </w:p>
        </w:tc>
        <w:tc>
          <w:tcPr>
            <w:tcW w:type="dxa" w:w="3168"/>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Standard Windows Control Panel</w:t>
            </w:r>
          </w:p>
        </w:tc>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Invokes registered UninstallString from registry. Silently or interactively executes clean uninstallation.</w:t>
            </w:r>
          </w:p>
        </w:tc>
      </w:tr>
    </w:tbl>
    <w:p>
      <w:pPr>
        <w:spacing w:after="200"/>
      </w:pPr>
    </w:p>
    <w:p>
      <w:pPr>
        <w:pStyle w:val="Heading2"/>
      </w:pPr>
      <w:r>
        <w:rPr>
          <w:color w:val="2B6CB0"/>
        </w:rPr>
        <w:t>Admin Decommissioning Checklist:</w:t>
      </w:r>
    </w:p>
    <w:p>
      <w:pPr>
        <w:pStyle w:val="ListBullet"/>
        <w:spacing w:after="40"/>
      </w:pPr>
      <w:r>
        <w:rPr>
          <w:rFonts w:ascii="Segoe UI" w:hAnsi="Segoe UI"/>
          <w:sz w:val="19"/>
        </w:rPr>
        <w:t>1. Instruct customer to run uninstall_agent.ps1 or Uninstall.bat on their server.</w:t>
      </w:r>
    </w:p>
    <w:p>
      <w:pPr>
        <w:pStyle w:val="ListBullet"/>
        <w:spacing w:after="40"/>
      </w:pPr>
      <w:r>
        <w:rPr>
          <w:rFonts w:ascii="Segoe UI" w:hAnsi="Segoe UI"/>
          <w:sz w:val="19"/>
        </w:rPr>
        <w:t>2. Open the Master Google Sheet -&gt; go to the 'Tokens' tab -&gt; delete the enrolled row corresponding to the decommissioned server.</w:t>
      </w:r>
    </w:p>
    <w:p>
      <w:pPr>
        <w:pStyle w:val="ListBullet"/>
        <w:spacing w:after="40"/>
      </w:pPr>
      <w:r>
        <w:rPr>
          <w:rFonts w:ascii="Segoe UI" w:hAnsi="Segoe UI"/>
          <w:sz w:val="19"/>
        </w:rPr>
        <w:t>3. Go to the 'Config' tab -&gt; clear the customer's ENROLL_CODE row.</w:t>
      </w:r>
    </w:p>
    <w:p>
      <w:pPr>
        <w:pStyle w:val="ListBullet"/>
        <w:spacing w:after="40"/>
      </w:pPr>
      <w:r>
        <w:rPr>
          <w:rFonts w:ascii="Segoe UI" w:hAnsi="Segoe UI"/>
          <w:sz w:val="19"/>
        </w:rPr>
        <w:t>4. In Google Drive, archive or retention-lock the customer's historical backup folder according to company compliance policies.</w:t>
      </w:r>
    </w:p>
    <w:p>
      <w:pPr>
        <w:pStyle w:val="ListBullet"/>
        <w:spacing w:after="40"/>
      </w:pPr>
      <w:r>
        <w:rPr>
          <w:rFonts w:ascii="Segoe UI" w:hAnsi="Segoe UI"/>
          <w:sz w:val="19"/>
        </w:rPr>
        <w:t>5. Move the customer's offline private keys (&lt;slug&gt;_keys) into long-term encrypted archive vault.</w:t>
      </w:r>
    </w:p>
    <w:p>
      <w:pPr>
        <w:pStyle w:val="Heading1"/>
      </w:pPr>
      <w:r>
        <w:rPr>
          <w:color w:val="1A365D"/>
        </w:rPr>
        <w:t>8. Key Management &amp; Long-Term Security Protocols</w:t>
      </w:r>
    </w:p>
    <w:tbl>
      <w:tblPr>
        <w:tblW w:type="auto" w:w="0"/>
        <w:jc w:val="center"/>
        <w:tblLayout w:type="fixed"/>
        <w:tblLook w:firstColumn="1" w:firstRow="1" w:lastColumn="0" w:lastRow="0" w:noHBand="0" w:noVBand="1" w:val="04A0"/>
      </w:tblPr>
      <w:tblGrid>
        <w:gridCol w:w="3312"/>
        <w:gridCol w:w="3312"/>
        <w:gridCol w:w="3312"/>
      </w:tblGrid>
      <w:tr>
        <w:tc>
          <w:tcPr>
            <w:tcW w:type="dxa" w:w="2880"/>
            <w:shd w:fill="1A365D"/>
            <w:tcMar>
              <w:top w:w="100" w:type="dxa"/>
              <w:bottom w:w="100" w:type="dxa"/>
              <w:left w:w="120" w:type="dxa"/>
              <w:right w:w="120" w:type="dxa"/>
            </w:tcMar>
          </w:tcPr>
          <w:p>
            <w:pPr>
              <w:jc w:val="left"/>
            </w:pPr>
            <w:r>
              <w:rPr>
                <w:rFonts w:ascii="Segoe UI" w:hAnsi="Segoe UI"/>
                <w:b/>
                <w:color w:val="FFFFFF"/>
                <w:sz w:val="19"/>
              </w:rPr>
              <w:t>Key Identifier</w:t>
            </w:r>
          </w:p>
        </w:tc>
        <w:tc>
          <w:tcPr>
            <w:tcW w:type="dxa" w:w="2880"/>
            <w:shd w:fill="1A365D"/>
            <w:tcMar>
              <w:top w:w="100" w:type="dxa"/>
              <w:bottom w:w="100" w:type="dxa"/>
              <w:left w:w="120" w:type="dxa"/>
              <w:right w:w="120" w:type="dxa"/>
            </w:tcMar>
          </w:tcPr>
          <w:p>
            <w:pPr>
              <w:jc w:val="left"/>
            </w:pPr>
            <w:r>
              <w:rPr>
                <w:rFonts w:ascii="Segoe UI" w:hAnsi="Segoe UI"/>
                <w:b/>
                <w:color w:val="FFFFFF"/>
                <w:sz w:val="19"/>
              </w:rPr>
              <w:t>Algorithm &amp; Key Size</w:t>
            </w:r>
          </w:p>
        </w:tc>
        <w:tc>
          <w:tcPr>
            <w:tcW w:type="dxa" w:w="3600"/>
            <w:shd w:fill="1A365D"/>
            <w:tcMar>
              <w:top w:w="100" w:type="dxa"/>
              <w:bottom w:w="100" w:type="dxa"/>
              <w:left w:w="120" w:type="dxa"/>
              <w:right w:w="120" w:type="dxa"/>
            </w:tcMar>
          </w:tcPr>
          <w:p>
            <w:pPr>
              <w:jc w:val="left"/>
            </w:pPr>
            <w:r>
              <w:rPr>
                <w:rFonts w:ascii="Segoe UI" w:hAnsi="Segoe UI"/>
                <w:b/>
                <w:color w:val="FFFFFF"/>
                <w:sz w:val="19"/>
              </w:rPr>
              <w:t>Storage Policy &amp; Restrictions</w:t>
            </w:r>
          </w:p>
        </w:tc>
      </w:tr>
      <w:tr>
        <w:tc>
          <w:tcPr>
            <w:tcW w:type="dxa" w:w="288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Admin Signing Key (admin_ed25519.pem)</w:t>
            </w:r>
          </w:p>
        </w:tc>
        <w:tc>
          <w:tcPr>
            <w:tcW w:type="dxa" w:w="288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Ed25519 (256-bit elliptic curve)</w:t>
            </w:r>
          </w:p>
        </w:tc>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Admin hardware only. Never in cloud-synced folders (OneDrive/Dropbox). Protected by 14+ char passphrase.</w:t>
            </w:r>
          </w:p>
        </w:tc>
      </w:tr>
      <w:tr>
        <w:tc>
          <w:tcPr>
            <w:tcW w:type="dxa" w:w="288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Customer Primary Key (&lt;slug&gt;_private.pem)</w:t>
            </w:r>
          </w:p>
        </w:tc>
        <w:tc>
          <w:tcPr>
            <w:tcW w:type="dxa" w:w="288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RSA-4096 (PKCS#8 Encrypted)</w:t>
            </w:r>
          </w:p>
        </w:tc>
        <w:tc>
          <w:tcPr>
            <w:tcW w:type="dxa" w:w="3600"/>
            <w:shd w:fill="F7FAFC"/>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Stored offline in 2_Disaster_Recovery\keys. Used for customer restoration requests.</w:t>
            </w:r>
          </w:p>
        </w:tc>
      </w:tr>
      <w:tr>
        <w:tc>
          <w:tcPr>
            <w:tcW w:type="dxa" w:w="288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Enterprise Escrow Key (escrow_private.pem)</w:t>
            </w:r>
          </w:p>
        </w:tc>
        <w:tc>
          <w:tcPr>
            <w:tcW w:type="dxa" w:w="288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RSA-4096 (PKCS#8 Encrypted)</w:t>
            </w:r>
          </w:p>
        </w:tc>
        <w:tc>
          <w:tcPr>
            <w:tcW w:type="dxa" w:w="3600"/>
            <w:shd w:fill="FFFFFF"/>
            <w:tcMar>
              <w:top w:w="80" w:type="dxa"/>
              <w:bottom w:w="80" w:type="dxa"/>
              <w:left w:w="120" w:type="dxa"/>
              <w:right w:w="120" w:type="dxa"/>
            </w:tcMar>
            <w:tcBorders>
              <w:top w:val="single" w:sz="4" w:space="0" w:color="CBD5E0"/>
              <w:left w:val="none"/>
              <w:bottom w:val="single" w:sz="4" w:space="0" w:color="CBD5E0"/>
              <w:right w:val="none"/>
            </w:tcBorders>
          </w:tcPr>
          <w:p>
            <w:r>
              <w:rPr>
                <w:rFonts w:ascii="Segoe UI" w:hAnsi="Segoe UI"/>
                <w:color w:val="2D3748"/>
                <w:sz w:val="18"/>
              </w:rPr>
              <w:t>Master emergency recovery key. Can decrypt any archive if customer key is lost. Keep in physical offline safe.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