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NERDALERT</w:t>
      </w:r>
    </w:p>
    <w:p>
      <w:pPr>
        <w:spacing w:after="60"/>
        <w:jc w:val="center"/>
      </w:pPr>
      <w:r>
        <w:rPr>
          <w:color w:val="555555"/>
          <w:sz w:val="32"/>
          <w:szCs w:val="32"/>
        </w:rPr>
        <w:t xml:space="preserve">Project Specification</w:t>
      </w:r>
    </w:p>
    <w:p>
      <w:pPr>
        <w:spacing w:after="40"/>
        <w:jc w:val="center"/>
      </w:pPr>
      <w:r>
        <w:rPr>
          <w:b/>
          <w:bCs/>
          <w:color w:val="2E75B6"/>
          <w:sz w:val="26"/>
          <w:szCs w:val="26"/>
        </w:rPr>
        <w:t xml:space="preserve">Version 0.6.10  —  Consolidated Current-State Reference</w:t>
      </w:r>
    </w:p>
    <w:p>
      <w:pPr>
        <w:spacing w:after="0"/>
        <w:jc w:val="center"/>
      </w:pPr>
      <w:r>
        <w:rPr>
          <w:color w:val="777777"/>
          <w:sz w:val="20"/>
          <w:szCs w:val="20"/>
        </w:rPr>
        <w:t xml:space="preserve">Released 2026-05-24  •  Branch: dev  •  main untouched</w:t>
      </w:r>
    </w:p>
    <w:p>
      <w:pPr>
        <w:spacing w:after="0" w:before="600"/>
      </w:pPr>
      <w:r>
        <w:t xml:space="preserve"/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This document is the </w:t>
      </w:r>
      <w:r>
        <w:rPr>
          <w:b/>
          <w:bCs/>
          <w:i w:val="false"/>
          <w:iCs w:val="false"/>
        </w:rPr>
        <w:t xml:space="preserve">consolidated, current-state specification</w:t>
      </w:r>
      <w:r>
        <w:rPr>
          <w:b w:val="false"/>
          <w:bCs w:val="false"/>
          <w:i w:val="false"/>
          <w:iCs w:val="false"/>
        </w:rPr>
        <w:t xml:space="preserve"> for NerdAlert. The project shipped as a long series of small, gated releases; the last time the full specification was written end-to-end was </w:t>
      </w:r>
      <w:r>
        <w:rPr>
          <w:b/>
          <w:bCs/>
          <w:i w:val="false"/>
          <w:iCs w:val="false"/>
        </w:rPr>
        <w:t xml:space="preserve">v0.5.11</w:t>
      </w:r>
      <w:r>
        <w:rPr>
          <w:b w:val="false"/>
          <w:bCs w:val="false"/>
          <w:i w:val="false"/>
          <w:iCs w:val="false"/>
        </w:rPr>
        <w:t xml:space="preserve">, after which every release was captured as a focused delta note. This document folds those deltas (v0.5.12 through v0.6.9) plus the v0.6.10 cleanup back into a single reference, organised in the structure of the original spec.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It documents </w:t>
      </w:r>
      <w:r>
        <w:rPr>
          <w:b/>
          <w:bCs/>
          <w:i w:val="false"/>
          <w:iCs w:val="false"/>
        </w:rPr>
        <w:t xml:space="preserve">what exists and works today</w:t>
      </w:r>
      <w:r>
        <w:rPr>
          <w:b w:val="false"/>
          <w:bCs w:val="false"/>
          <w:i w:val="false"/>
          <w:iCs w:val="false"/>
        </w:rPr>
        <w:t xml:space="preserve">, not the roadmap. Planned and deferred work is gathered in the final section. It is the reference baseline taken deliberately before the v0.7 multi-provider milestone, so that the pre-v0.7 codebase is fully documented before its largest architectural change.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Version History (selected milestones)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full specification.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v0.5.11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 fully-consolidated spec (sections 1-24).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v0.5.13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routing + the AgentEvent / adapter layer.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v0.5.14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Tool-gate architecture cleanup (resolveToolPolicy, tool_groups).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v0.5.16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Multi-session store.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v0.5.26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Semantic memory (local embeddings).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v0.5.28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Prefetch relevance gate + narration dissonance post-check.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v0.6.0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storage + active-project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Heartbeat engine + memory side panel.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v0.6.3.x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 engine: indexing, chunking, colloquial refs, doc-card render.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 Toggle Panel.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Skills / Adaptive Recall module.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documents&lt;-&gt;project routing disambiguation.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v0.6.7-0.6.9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File-safety module: snapshots, project_write + git, approval-gated merge.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v0.6.10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Pre-v0.7 cleanup (approval-routes mounted, vitest) + this consolidated spec.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The Mental Model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NerdAlert is a </w:t>
      </w:r>
      <w:r>
        <w:rPr>
          <w:b/>
          <w:bCs/>
          <w:i w:val="false"/>
          <w:iCs w:val="false"/>
        </w:rPr>
        <w:t xml:space="preserve">self-hosted, modular AI agent platform</w:t>
      </w:r>
      <w:r>
        <w:rPr>
          <w:b w:val="false"/>
          <w:bCs w:val="false"/>
          <w:i w:val="false"/>
          <w:iCs w:val="false"/>
        </w:rPr>
        <w:t xml:space="preserve"> written in TypeScript on Node.js (Express). A single small, fixed orchestration core is surrounded by independent modules. The user picks a personality and enables only the capabilities they want; everything beyond the core is optional.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organising rule that governs every decision in this codebase: </w:t>
      </w:r>
      <w:r>
        <w:rPr>
          <w:b/>
          <w:bCs/>
          <w:i w:val="false"/>
          <w:iCs w:val="false"/>
        </w:rPr>
        <w:t xml:space="preserve">the core is secure, tight, and unchanging; everything added to it is a module.</w:t>
      </w:r>
      <w:r>
        <w:rPr>
          <w:b w:val="false"/>
          <w:bCs w:val="false"/>
          <w:i w:val="false"/>
          <w:iCs w:val="false"/>
        </w:rPr>
        <w:t xml:space="preserve"> A module can be disabled or removed and the remaining experience is byte-identical to a build that never had it. This "strict-superset" property is asserted and tested on every module that ships.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NerdAlert runs in two places: a development Mac (where this work happens) and an Optiplex Ubuntu 24.04 production box running as a systemd service. It is the homegrown successor to an earlier OpenClaw deployment, built to avoid that system’s failure modes (notably uncontrolled heartbeat loops and session bleed).</w:t>
      </w:r>
    </w:p>
    <w:p>
      <w:pPr>
        <w:pStyle w:val="Heading1"/>
      </w:pPr>
      <w:r>
        <w:t xml:space="preserve">2.  Core Principles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These eight principles are </w:t>
      </w:r>
      <w:r>
        <w:rPr>
          <w:b/>
          <w:bCs/>
          <w:i w:val="false"/>
          <w:iCs w:val="false"/>
        </w:rPr>
        <w:t xml:space="preserve">non-negotiable</w:t>
      </w:r>
      <w:r>
        <w:rPr>
          <w:b w:val="false"/>
          <w:bCs w:val="false"/>
          <w:i w:val="false"/>
          <w:iCs w:val="false"/>
        </w:rPr>
        <w:t xml:space="preserve">. Every technical decision must be consistent with all of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60"/>
        <w:gridCol w:w="5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Principle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 Are Never Hardcoded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key, password, or token is ever written into source - including .env. Secrets live in environment variables or the OS credential store; .env is never committed.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Least Privilege by Default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tool starts disabled; every permission starts at its lowest level. Access is granted upward deliberately, never assumed.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Core Never Breaks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core loop is kept as small and stable as possible. New capabilities are plugins. A broken plugin breaks only that plugin.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Everything Is Logged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tool call and approval is logged. Logs are scrubbed of sensitive values by the redaction pipeline before write.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Before Action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irreversible action is drafted and presented for human approval before it executes. The only exceptions are pre-scoped L4+ automations.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Modular by Design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capability is a self-contained module implementing a standard interface. Adding a capability means a new file, not edits to existing ones.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Bypassed for Mechanical Actions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Actions that require no reasoning call server routes directly and skip the model, preserving tokens and guaranteeing consistency across models.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Credentials Never Travel Through Chat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chat channel is untrusted for credential-shaped data. The secret scanner halts critical credentials before the model; /setup is the only sanctioned intake.</w:t>
            </w:r>
          </w:p>
        </w:tc>
      </w:tr>
    </w:tbl>
    <w:p>
      <w:pPr>
        <w:pStyle w:val="Heading1"/>
      </w:pPr>
      <w:r>
        <w:t xml:space="preserve">3.  The Trust Ladder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single global trust level (set in </w:t>
      </w:r>
      <w:r>
        <w:rPr>
          <w:b/>
          <w:bCs/>
          <w:i w:val="false"/>
          <w:iCs w:val="false"/>
        </w:rPr>
        <w:t xml:space="preserve">config.yaml</w:t>
      </w:r>
      <w:r>
        <w:rPr>
          <w:b w:val="false"/>
          <w:bCs w:val="false"/>
          <w:i w:val="false"/>
          <w:iCs w:val="false"/>
        </w:rPr>
        <w:t xml:space="preserve">) gates what the agent may do. The agent </w:t>
      </w:r>
      <w:r>
        <w:rPr>
          <w:b/>
          <w:bCs/>
          <w:i w:val="false"/>
          <w:iCs w:val="false"/>
        </w:rPr>
        <w:t xml:space="preserve">cannot change its own trust level</w:t>
      </w:r>
      <w:r>
        <w:rPr>
          <w:b w:val="false"/>
          <w:bCs w:val="false"/>
          <w:i w:val="false"/>
          <w:iCs w:val="false"/>
        </w:rPr>
        <w:t xml:space="preserve"> - that requires a human editing the file. The global level ships at </w:t>
      </w:r>
      <w:r>
        <w:rPr>
          <w:b/>
          <w:bCs/>
          <w:i w:val="false"/>
          <w:iCs w:val="false"/>
        </w:rPr>
        <w:t xml:space="preserve">L1</w:t>
      </w:r>
      <w:r>
        <w:rPr>
          <w:b w:val="false"/>
          <w:bCs w:val="false"/>
          <w:i w:val="false"/>
          <w:iCs w:val="false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the agent can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&amp; 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 and answer. No external connections.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External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Read-only: calendar, email, GitHub, SOC dashboards, sandboxed project files (incl. PDF/DOCX/XLSX/FDX extraction).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&amp; Suggest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 plus draft emails, propose commits, branch-isolated project writes. Nothing applied without approval.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 with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 plus execute approved actions - send email, push, apply edits / merge. Every action logged.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Autonomous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Pre-scoped routine automations (Plex, SOC alerts, scheduled tasks). Fully logged.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Elevated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SSH, filesystem exec, browser automation. Unlocked per-session only. Highest audit bar.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Trust is </w:t>
      </w:r>
      <w:r>
        <w:rPr>
          <w:b/>
          <w:bCs/>
          <w:i w:val="false"/>
          <w:iCs w:val="false"/>
        </w:rPr>
        <w:t xml:space="preserve">global, not per-personality</w:t>
      </w:r>
      <w:r>
        <w:rPr>
          <w:b w:val="false"/>
          <w:bCs w:val="false"/>
          <w:i w:val="false"/>
          <w:iCs w:val="false"/>
        </w:rPr>
        <w:t xml:space="preserve">. Personalities bias behaviour through their system prompts, but none widens or narrows the trust ladder.</w:t>
      </w:r>
    </w:p>
    <w:p>
      <w:pPr>
        <w:pStyle w:val="Heading1"/>
      </w:pPr>
      <w:r>
        <w:t xml:space="preserve">4.  The Tool Interface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Every capability is a </w:t>
      </w:r>
      <w:r>
        <w:rPr>
          <w:b/>
          <w:bCs/>
          <w:i w:val="false"/>
          <w:iCs w:val="false"/>
        </w:rPr>
        <w:t xml:space="preserve">Tool</w:t>
      </w:r>
      <w:r>
        <w:rPr>
          <w:b w:val="false"/>
          <w:bCs w:val="false"/>
          <w:i w:val="false"/>
          <w:iCs w:val="false"/>
        </w:rPr>
        <w:t xml:space="preserve"> implementing one contract. The core loop does not care what a tool does, only that it follows the contract. This is what makes the system modular.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Short, unique identifier the model calls the tool by.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Plain-English explanation of what the tool does and when to use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trustLevel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Minimum trust level before the tool is available (a compiled floor).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parameters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Schema describing exactly what inputs the tool accepts.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function that runs. Returns a NerdAlertResponse envelope. Raw API output is always pruned before return - never passed through verbatim.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execute(params) receives </w:t>
      </w:r>
      <w:r>
        <w:rPr>
          <w:b/>
          <w:bCs/>
          <w:i w:val="false"/>
          <w:iCs w:val="false"/>
        </w:rPr>
        <w:t xml:space="preserve">no trust context</w:t>
      </w:r>
      <w:r>
        <w:rPr>
          <w:b w:val="false"/>
          <w:bCs w:val="false"/>
          <w:i w:val="false"/>
          <w:iCs w:val="false"/>
        </w:rPr>
        <w:t xml:space="preserve"> by design - the permission-broker enforces trust upstream and calls execute with arguments only. When one action of a tool needs a higher floor (e.g. project_write’s merge at L3), the tool self-reads the global level rather than changing this contract.</w:t>
      </w:r>
    </w:p>
    <w:p>
      <w:pPr>
        <w:pStyle w:val="Heading1"/>
      </w:pPr>
      <w:r>
        <w:t xml:space="preserve">5.  Output Discipline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Each tool’s execute() shapes its own output before the model sees it. Raw responses are never passed through.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Fetch / body content:</w:t>
      </w:r>
      <w:r>
        <w:rPr>
          <w:b w:val="false"/>
          <w:bCs w:val="false"/>
          <w:i w:val="false"/>
          <w:iCs w:val="false"/>
        </w:rPr>
        <w:t xml:space="preserve"> capped (~800 chars) with a [truncated] marker.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List results:</w:t>
      </w:r>
      <w:r>
        <w:rPr>
          <w:b w:val="false"/>
          <w:bCs w:val="false"/>
          <w:i w:val="false"/>
          <w:iCs w:val="false"/>
        </w:rPr>
        <w:t xml:space="preserve"> soft-capped at ~10 items with a remainder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Connectivity tests:</w:t>
      </w:r>
      <w:r>
        <w:rPr>
          <w:b w:val="false"/>
          <w:bCs w:val="false"/>
          <w:i w:val="false"/>
          <w:iCs w:val="false"/>
        </w:rPr>
        <w:t xml:space="preserve"> a two-line pass/fail string, not raw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Memory results:</w:t>
      </w:r>
      <w:r>
        <w:rPr>
          <w:b w:val="false"/>
          <w:bCs w:val="false"/>
          <w:i w:val="false"/>
          <w:iCs w:val="false"/>
        </w:rPr>
        <w:t xml:space="preserve"> [subject] content one-liners.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Response type:</w:t>
      </w:r>
      <w:r>
        <w:rPr>
          <w:b w:val="false"/>
          <w:bCs w:val="false"/>
          <w:i w:val="false"/>
          <w:iCs w:val="false"/>
        </w:rPr>
        <w:t xml:space="preserve"> prefer text with human-readable formatting over data with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Empty results:</w:t>
      </w:r>
      <w:r>
        <w:rPr>
          <w:b w:val="false"/>
          <w:bCs w:val="false"/>
          <w:i w:val="false"/>
          <w:iCs w:val="false"/>
        </w:rPr>
        <w:t xml:space="preserve"> a clean "No results" string, not an empty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Direct clients:</w:t>
      </w:r>
      <w:r>
        <w:rPr>
          <w:b w:val="false"/>
          <w:bCs w:val="false"/>
          <w:i w:val="false"/>
          <w:iCs w:val="false"/>
        </w:rPr>
        <w:t xml:space="preserve"> aggregate metrics into the DirectClientResult shape; never embed JSON in metric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Extracted document text:</w:t>
      </w:r>
      <w:r>
        <w:rPr>
          <w:b w:val="false"/>
          <w:bCs w:val="false"/>
          <w:i w:val="false"/>
          <w:iCs w:val="false"/>
        </w:rPr>
        <w:t xml:space="preserve"> passes through a model-content cap (~8,000 chars); long-document understanding is handled by the documents index, not the extractor.</w:t>
      </w:r>
    </w:p>
    <w:p>
      <w:pPr>
        <w:pStyle w:val="Heading1"/>
      </w:pPr>
      <w:r>
        <w:t xml:space="preserve">6.  Secrets &amp; Configuration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Configuration is split across three sources, each with a single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6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Committed?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keys (when used), the shared auth token, file paths, and topology for direct clients (host URLs, usernames). Topology describes where things live, not how to authenticate.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config.yaml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Which tools/modules are enabled, trust levels, agent name, preferences. No secrets.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 credential 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only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Passwords, app passwords, API tokens, written via /setup. Apple Keychain on Mac, libsecret on Linux, chmod-600 file fallback at ~/.nerdalert/secrets/ when no keychain is available.</w:t>
            </w:r>
          </w:p>
        </w:tc>
      </w:tr>
    </w:tbl>
    <w:p>
      <w:pPr>
        <w:pStyle w:val="Heading2"/>
      </w:pPr>
      <w:r>
        <w:t xml:space="preserve">6.1  The /setup credential panel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/setup is the </w:t>
      </w:r>
      <w:r>
        <w:rPr>
          <w:b/>
          <w:bCs/>
          <w:i w:val="false"/>
          <w:iCs w:val="false"/>
        </w:rPr>
        <w:t xml:space="preserve">single sanctioned entry point</w:t>
      </w:r>
      <w:r>
        <w:rPr>
          <w:b w:val="false"/>
          <w:bCs w:val="false"/>
          <w:i w:val="false"/>
          <w:iCs w:val="false"/>
        </w:rPr>
        <w:t xml:space="preserve"> for secrets (P8). It is loopback-only, CSRF-protected, and uses a paste-and-clear flow that writes straight to the keychain. Each credential follows a cached-value / async-init / sync-getter / lazy-fallback pattern with a /setup cache-refresh hook.</w:t>
      </w:r>
    </w:p>
    <w:p>
      <w:pPr>
        <w:pStyle w:val="Heading2"/>
      </w:pPr>
      <w:r>
        <w:t xml:space="preserve">6.2  Secret scanner + log redaction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tiered secret scanner</w:t>
      </w:r>
      <w:r>
        <w:rPr>
          <w:b w:val="false"/>
          <w:bCs w:val="false"/>
          <w:i w:val="false"/>
          <w:iCs w:val="false"/>
        </w:rPr>
        <w:t xml:space="preserve"> runs on every inbound chat message before the model. Critical-tier matches (API keys, PEM blocks, bot tokens, generic password/api_key assignments, SSN, Luhn-valid cards) </w:t>
      </w:r>
      <w:r>
        <w:rPr>
          <w:b/>
          <w:bCs/>
          <w:i w:val="false"/>
          <w:iCs w:val="false"/>
        </w:rPr>
        <w:t xml:space="preserve">halt</w:t>
      </w:r>
      <w:r>
        <w:rPr>
          <w:b w:val="false"/>
          <w:bCs w:val="false"/>
          <w:i w:val="false"/>
          <w:iCs w:val="false"/>
        </w:rPr>
        <w:t xml:space="preserve"> the message and redirect the user to /setup; lower tiers redact in place. A parallel </w:t>
      </w:r>
      <w:r>
        <w:rPr>
          <w:b/>
          <w:bCs/>
          <w:i w:val="false"/>
          <w:iCs w:val="false"/>
        </w:rPr>
        <w:t xml:space="preserve">safe-console</w:t>
      </w:r>
      <w:r>
        <w:rPr>
          <w:b w:val="false"/>
          <w:bCs w:val="false"/>
          <w:i w:val="false"/>
          <w:iCs w:val="false"/>
        </w:rPr>
        <w:t xml:space="preserve"> redactor scrubs the same patterns out of log output (P4), and is idempotent so already-redacted records survive re-processing. Both are covered by the vitest suite (Section 26).</w:t>
      </w:r>
    </w:p>
    <w:p>
      <w:pPr>
        <w:pStyle w:val="Heading1"/>
      </w:pPr>
      <w:r>
        <w:t xml:space="preserve">7.  Tool Gate Architecture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registry is the single authority over what a tool may do. Three pieces enforce it.</w:t>
      </w:r>
    </w:p>
    <w:p>
      <w:pPr>
        <w:pStyle w:val="Heading2"/>
      </w:pPr>
      <w:r>
        <w:t xml:space="preserve">7.1  resolveToolPolicy - single source of truth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Returns { enabled, effectiveMinTrustLevel } by consulting, in order: (1) a </w:t>
      </w:r>
      <w:r>
        <w:rPr>
          <w:b/>
          <w:bCs/>
          <w:i w:val="false"/>
          <w:iCs w:val="false"/>
        </w:rPr>
        <w:t xml:space="preserve">per-tool override</w:t>
      </w:r>
      <w:r>
        <w:rPr>
          <w:b w:val="false"/>
          <w:bCs w:val="false"/>
          <w:i w:val="false"/>
          <w:iCs w:val="false"/>
        </w:rPr>
        <w:t xml:space="preserve"> in config.tools[name] - wins outright; (2) the </w:t>
      </w:r>
      <w:r>
        <w:rPr>
          <w:b/>
          <w:bCs/>
          <w:i w:val="false"/>
          <w:iCs w:val="false"/>
        </w:rPr>
        <w:t xml:space="preserve">first matching group</w:t>
      </w:r>
      <w:r>
        <w:rPr>
          <w:b w:val="false"/>
          <w:bCs w:val="false"/>
          <w:i w:val="false"/>
          <w:iCs w:val="false"/>
        </w:rPr>
        <w:t xml:space="preserve"> in config.tool_groups (prefix startsWith, in YAML order); (3) the </w:t>
      </w:r>
      <w:r>
        <w:rPr>
          <w:b/>
          <w:bCs/>
          <w:i w:val="false"/>
          <w:iCs w:val="false"/>
        </w:rPr>
        <w:t xml:space="preserve">compiled default</w:t>
      </w:r>
      <w:r>
        <w:rPr>
          <w:b w:val="false"/>
          <w:bCs w:val="false"/>
          <w:i w:val="false"/>
          <w:iCs w:val="false"/>
        </w:rPr>
        <w:t xml:space="preserve"> from the tool’s source.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trust rule is </w:t>
      </w:r>
      <w:r>
        <w:rPr>
          <w:b/>
          <w:bCs/>
          <w:i w:val="false"/>
          <w:iCs w:val="false"/>
        </w:rPr>
        <w:t xml:space="preserve">floor-only</w:t>
      </w:r>
      <w:r>
        <w:rPr>
          <w:b w:val="false"/>
          <w:bCs w:val="false"/>
          <w:i w:val="false"/>
          <w:iCs w:val="false"/>
        </w:rPr>
        <w:t xml:space="preserve">: resolution uses Math.max(tool.trustLevel, configured). Config can raise a requirement above the compiled minimum but never lower it, so a mis-typed low number in config.yaml cannot grant inappropriate access.</w:t>
      </w:r>
    </w:p>
    <w:p>
      <w:pPr>
        <w:pStyle w:val="Heading2"/>
      </w:pPr>
      <w:r>
        <w:t xml:space="preserve">7.2  tool_groups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Prefix-matched groups let one line disable an entire service (e.g. every wazuh_* tool). A per-tool override still wins over its group - the escape hatch for raising a single tool above the group floor.</w:t>
      </w:r>
    </w:p>
    <w:p>
      <w:pPr>
        <w:pStyle w:val="Heading2"/>
      </w:pPr>
      <w:r>
        <w:t xml:space="preserve">7.3  findTool vs findEnabledTool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findTool(name):</w:t>
      </w:r>
      <w:r>
        <w:rPr>
          <w:b w:val="false"/>
          <w:bCs w:val="false"/>
          <w:i w:val="false"/>
          <w:iCs w:val="false"/>
        </w:rPr>
        <w:t xml:space="preserve"> unfiltered - returns from all tools regardless of enabled/trust. Broker-only: it lets the broker distinguish "does not exist" from "exists but disabled". Calling execute() on its result bypasses the chokepoint and is a P3/P6 violation.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findEnabledTool(name):</w:t>
      </w:r>
      <w:r>
        <w:rPr>
          <w:b w:val="false"/>
          <w:bCs w:val="false"/>
          <w:i w:val="false"/>
          <w:iCs w:val="false"/>
        </w:rPr>
        <w:t xml:space="preserve"> gated - wraps getAvailableTools().find. The lookup for any caller outside the broker.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b/>
          <w:bCs/>
          <w:i w:val="false"/>
          <w:iCs w:val="false"/>
        </w:rPr>
        <w:t xml:space="preserve">permission-broker</w:t>
      </w:r>
      <w:r>
        <w:rPr>
          <w:b w:val="false"/>
          <w:bCs w:val="false"/>
          <w:i w:val="false"/>
          <w:iCs w:val="false"/>
        </w:rPr>
        <w:t xml:space="preserve"> is the only path from any caller to tool.execute(): a two-step lookup -&gt; gate re-check -&gt; execute. logAvailableTools() prints the live tool inventory at boot so gate resolution is visible on every start.</w:t>
      </w:r>
    </w:p>
    <w:p>
      <w:pPr>
        <w:pStyle w:val="Heading1"/>
      </w:pPr>
      <w:r>
        <w:t xml:space="preserve">8.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Language / 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TypeScript (strict) on Node.js, compiled with tsc; ts-node for dev.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Express 5 with Server-Sent Events for streaming.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SDKs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Anthropic SDK (native); OpenAI-compatible HTTP for Ollama and OpenRouter.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@huggingface/transformers running bge-base-en-v1.5 locally (memory, skills, documents, relevance gate).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better-sqlite3 (reminders, memory); JSON embeddings store; JSONL (skills, sessions, quality logs); files under ~/.nerdalert/ (documents, snapshots, secrets).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imapflow + mailparser (read/triage), nodemailer (send drafts).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pdf-parse, mammoth (DOCX), xlsx (spreadsheets), plus an FDX path.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chrono-node (reminder parsing), cron-parser, js-yaml, keytar (keychain), jszip.</w:t>
            </w:r>
          </w:p>
        </w:tc>
      </w:tr>
    </w:tbl>
    <w:p>
      <w:pPr>
        <w:pStyle w:val="Heading1"/>
      </w:pPr>
      <w:r>
        <w:t xml:space="preserve">9.  Provider Routing &amp; the Adapter Layer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NerdAlert routes by the </w:t>
      </w:r>
      <w:r>
        <w:rPr>
          <w:b/>
          <w:bCs/>
          <w:i w:val="false"/>
          <w:iCs w:val="false"/>
        </w:rPr>
        <w:t xml:space="preserve">MODEL prefix</w:t>
      </w:r>
      <w:r>
        <w:rPr>
          <w:b w:val="false"/>
          <w:bCs w:val="false"/>
          <w:i w:val="false"/>
          <w:iCs w:val="false"/>
        </w:rPr>
        <w:t xml:space="preserve"> to one of three execution adapters, all of which emit the same normalised event 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60"/>
        <w:gridCol w:w="45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Prefix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Adapter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Tool calling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anthropic/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runAnthropicAdapter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 tool_use blocks - full multi-turn ReAct loop.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ollama/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runOpenAIAdapter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 OpenAI tool_calls deltas (Mistral 3.2 today).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(OpenRouter)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runPseudoToolAdapter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XML &lt;tool_call&gt; blocks parsed from text (free-tier models).</w:t>
            </w:r>
          </w:p>
        </w:tc>
      </w:tr>
    </w:tbl>
    <w:p>
      <w:pPr>
        <w:pStyle w:val="Heading2"/>
      </w:pPr>
      <w:r>
        <w:t xml:space="preserve">9.1  The AgentEvent layer and SSE bridge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Every adapter is wrapped so its output becomes a stream of normalised </w:t>
      </w:r>
      <w:r>
        <w:rPr>
          <w:b/>
          <w:bCs/>
          <w:i w:val="false"/>
          <w:iCs w:val="false"/>
        </w:rPr>
        <w:t xml:space="preserve">AgentEvent</w:t>
      </w:r>
      <w:r>
        <w:rPr>
          <w:b w:val="false"/>
          <w:bCs w:val="false"/>
          <w:i w:val="false"/>
          <w:iCs w:val="false"/>
        </w:rPr>
        <w:t xml:space="preserve"> values (tool_start, tool_result, approval_request, token, done, ...). A single SSE bridge translates those events to one wire format the UI consumes, so the three providers are interchangeable from the client’s perspective.</w:t>
      </w:r>
    </w:p>
    <w:p>
      <w:pPr>
        <w:pStyle w:val="Heading2"/>
      </w:pPr>
      <w:r>
        <w:t xml:space="preserve">9.2  Capability cache &amp; vision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an Ollama model is tagged without tool capability, the first call raises a ToolCapabilityError; the adapter falls back to the pseudo-tool path and </w:t>
      </w:r>
      <w:r>
        <w:rPr>
          <w:b/>
          <w:bCs/>
          <w:i w:val="false"/>
          <w:iCs w:val="false"/>
        </w:rPr>
        <w:t xml:space="preserve">caches</w:t>
      </w:r>
      <w:r>
        <w:rPr>
          <w:b w:val="false"/>
          <w:bCs w:val="false"/>
          <w:i w:val="false"/>
          <w:iCs w:val="false"/>
        </w:rPr>
        <w:t xml:space="preserve"> the decision in memory until restart. Image input is a content-channel extension: validated and capability-gated at the request boundary, with a clear "switch to a vision-capable model" prompt when the active model cannot see images.</w:t>
      </w:r>
    </w:p>
    <w:p>
      <w:pPr>
        <w:pStyle w:val="Heading2"/>
      </w:pPr>
      <w:r>
        <w:t xml:space="preserve">9.3  The native-tools experimental flag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experimental.native_tools (default </w:t>
      </w:r>
      <w:r>
        <w:rPr>
          <w:b/>
          <w:bCs/>
          <w:i w:val="false"/>
          <w:iCs w:val="false"/>
        </w:rPr>
        <w:t xml:space="preserve">false</w:t>
      </w:r>
      <w:r>
        <w:rPr>
          <w:b w:val="false"/>
          <w:bCs w:val="false"/>
          <w:i w:val="false"/>
          <w:iCs w:val="false"/>
        </w:rPr>
        <w:t xml:space="preserve">) is the v0.7 spike toggle that would route OpenRouter through the native loop and skip prefetch for native providers. Off by default, it is strictly inert - the system behaves exactly as documented here.</w:t>
      </w:r>
    </w:p>
    <w:p>
      <w:pPr>
        <w:pStyle w:val="Heading1"/>
      </w:pPr>
      <w:r>
        <w:t xml:space="preserve">10.  Intent Pre-fetch &amp; Narration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Non-Anthropic providers run a guardrail pipeline that decides tool calls server-side and lets the model narrate, working around weaker tool-calling reliability.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detectIntent</w:t>
      </w:r>
      <w:r>
        <w:rPr>
          <w:b w:val="false"/>
          <w:bCs w:val="false"/>
          <w:i w:val="false"/>
          <w:iCs w:val="false"/>
        </w:rPr>
        <w:t xml:space="preserve"> maps the message to tool groups by keyword.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prefetchTools</w:t>
      </w:r>
      <w:r>
        <w:rPr>
          <w:b w:val="false"/>
          <w:bCs w:val="false"/>
          <w:i w:val="false"/>
          <w:iCs w:val="false"/>
        </w:rPr>
        <w:t xml:space="preserve"> runs the matched tools </w:t>
      </w:r>
      <w:r>
        <w:rPr>
          <w:b/>
          <w:bCs/>
          <w:i w:val="false"/>
          <w:iCs w:val="false"/>
        </w:rPr>
        <w:t xml:space="preserve">through the broker</w:t>
      </w:r>
      <w:r>
        <w:rPr>
          <w:b w:val="false"/>
          <w:bCs w:val="false"/>
          <w:i w:val="false"/>
          <w:iCs w:val="false"/>
        </w:rPr>
        <w:t xml:space="preserve"> (never directly) and returns their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Relevance gate</w:t>
      </w:r>
      <w:r>
        <w:rPr>
          <w:b w:val="false"/>
          <w:bCs w:val="false"/>
          <w:i w:val="false"/>
          <w:iCs w:val="false"/>
        </w:rPr>
        <w:t xml:space="preserve"> embeds the message and each tool’s result; if nothing clears the cosine threshold the path bails to the tool loop. Fails open when the embedder is unavailable.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Narration</w:t>
      </w:r>
      <w:r>
        <w:rPr>
          <w:b w:val="false"/>
          <w:bCs w:val="false"/>
          <w:i w:val="false"/>
          <w:iCs w:val="false"/>
        </w:rPr>
        <w:t xml:space="preserve"> generates a reply from the prefetched data, then a </w:t>
      </w:r>
      <w:r>
        <w:rPr>
          <w:b/>
          <w:bCs/>
          <w:i w:val="false"/>
          <w:iCs w:val="false"/>
        </w:rPr>
        <w:t xml:space="preserve">post-check</w:t>
      </w:r>
      <w:r>
        <w:rPr>
          <w:b w:val="false"/>
          <w:bCs w:val="false"/>
          <w:i w:val="false"/>
          <w:iCs w:val="false"/>
        </w:rPr>
        <w:t xml:space="preserve"> verifies the reply actually references a prefetched value; if not (confabulation), it bails to the tool loop with a clean prompt.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Verbatim render</w:t>
      </w:r>
      <w:r>
        <w:rPr>
          <w:b w:val="false"/>
          <w:bCs w:val="false"/>
          <w:i w:val="false"/>
          <w:iCs w:val="false"/>
        </w:rPr>
        <w:t xml:space="preserve"> bypasses the model entirely for deterministic, display-only data (project listings, document cards) - the model adds only risk there (P7).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skills context block (Section 16) is injected into reasoning paths only, never the narration path, to avoid a second instruction block fighting the "report only the values shown" instruction.</w:t>
      </w:r>
    </w:p>
    <w:p>
      <w:pPr>
        <w:pStyle w:val="Heading1"/>
      </w:pPr>
      <w:r>
        <w:t xml:space="preserve">11.  The Agent Personality Layer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Seven personalities are implemented under src/personalities/, sharing a common base and a set of shared rule blocks (e.g. file-handling rules) wired through personalities/index.ts.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Personality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Sherman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Surveillance operator - direct, observational, theatrically grandiose on the surface, genuinely sharp underneath. The brand face.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Kenny, Brett, Toshi, Darius, Brooke, Bridget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remaining roster, each implemented as its own personality file.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Specialisation is </w:t>
      </w:r>
      <w:r>
        <w:rPr>
          <w:b/>
          <w:bCs/>
          <w:i w:val="false"/>
          <w:iCs w:val="false"/>
        </w:rPr>
        <w:t xml:space="preserve">soft</w:t>
      </w:r>
      <w:r>
        <w:rPr>
          <w:b w:val="false"/>
          <w:bCs w:val="false"/>
          <w:i w:val="false"/>
          <w:iCs w:val="false"/>
        </w:rPr>
        <w:t xml:space="preserve">: a personality biases tone and emphasis through its system prompt. It is </w:t>
      </w:r>
      <w:r>
        <w:rPr>
          <w:b/>
          <w:bCs/>
          <w:i w:val="false"/>
          <w:iCs w:val="false"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an access-control layer - the trust ladder stays global and identical across all seven.</w:t>
      </w:r>
    </w:p>
    <w:p>
      <w:pPr>
        <w:pStyle w:val="Heading1"/>
      </w:pPr>
      <w:r>
        <w:t xml:space="preserve">12.  The Response Envelope &amp; UI Rendering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Every tool returns a </w:t>
      </w:r>
      <w:r>
        <w:rPr>
          <w:b/>
          <w:bCs/>
          <w:i w:val="false"/>
          <w:iCs w:val="false"/>
        </w:rPr>
        <w:t xml:space="preserve">NerdAlertResponse</w:t>
      </w:r>
      <w:r>
        <w:rPr>
          <w:b w:val="false"/>
          <w:bCs w:val="false"/>
          <w:i w:val="false"/>
          <w:iCs w:val="false"/>
        </w:rPr>
        <w:t xml:space="preserve"> envelope (content, type, metadata, optional sources). The UI renders by type: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text</w:t>
      </w:r>
      <w:r>
        <w:rPr>
          <w:b w:val="false"/>
          <w:bCs w:val="false"/>
          <w:i w:val="false"/>
          <w:iCs w:val="false"/>
        </w:rPr>
        <w:t xml:space="preserve"> responses render as chat prose (preferred).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Source</w:t>
      </w:r>
      <w:r>
        <w:rPr>
          <w:b w:val="false"/>
          <w:bCs w:val="false"/>
          <w:i w:val="false"/>
          <w:iCs w:val="false"/>
        </w:rPr>
        <w:t xml:space="preserve"> entries populate the source rail and citation chips.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DirectClientResult</w:t>
      </w:r>
      <w:r>
        <w:rPr>
          <w:b w:val="false"/>
          <w:bCs w:val="false"/>
          <w:i w:val="false"/>
          <w:iCs w:val="false"/>
        </w:rPr>
        <w:t xml:space="preserve"> (SOC tiles) carries primaryLabel/Value, secondaryLabel/Value, and optional computed fields - numbers only, never embedded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Tool cards</w:t>
      </w:r>
      <w:r>
        <w:rPr>
          <w:b w:val="false"/>
          <w:bCs w:val="false"/>
          <w:i w:val="false"/>
          <w:iCs w:val="false"/>
        </w:rPr>
        <w:t xml:space="preserve"> render from tool_start / tool_result events; a spinner becomes a populated card in place.</w:t>
      </w:r>
    </w:p>
    <w:p>
      <w:pPr>
        <w:pStyle w:val="Heading1"/>
      </w:pPr>
      <w:r>
        <w:t xml:space="preserve">13.  Approval &amp; Action Flow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Principle P5 ("approval before action") is realised through two complementary, adapter-agnostic mechanisms.</w:t>
      </w:r>
    </w:p>
    <w:p>
      <w:pPr>
        <w:pStyle w:val="Heading2"/>
      </w:pPr>
      <w:r>
        <w:t xml:space="preserve">13.1  Stored-action approvals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On the pseudo-tool path the model can emit an &lt;approval_request&gt; block. The permission-broker stores it via proposeAction() and emits an approval_request AgentEvent; the UI renders a card. The user’s decision is POSTed to </w:t>
      </w:r>
      <w:r>
        <w:rPr>
          <w:b/>
          <w:bCs/>
          <w:i w:val="false"/>
          <w:iCs w:val="false"/>
        </w:rPr>
        <w:t xml:space="preserve">/api/approvals/resolve</w:t>
      </w:r>
      <w:r>
        <w:rPr>
          <w:b w:val="false"/>
          <w:bCs w:val="false"/>
          <w:i w:val="false"/>
          <w:iCs w:val="false"/>
        </w:rPr>
        <w:t xml:space="preserve">, which calls resolveApproval() - executing the stored action when approved and returning the result, or dropping it when denied. /api/approvals/pending lists un-resolved actions. These routes are mounted as part of the core (v0.6.10).</w:t>
      </w:r>
    </w:p>
    <w:p>
      <w:pPr>
        <w:pStyle w:val="Heading2"/>
      </w:pPr>
      <w:r>
        <w:t xml:space="preserve">13.2  The approved:true confirm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Higher-friction tools take an explicit </w:t>
      </w:r>
      <w:r>
        <w:rPr>
          <w:b/>
          <w:bCs/>
          <w:i w:val="false"/>
          <w:iCs w:val="false"/>
        </w:rPr>
        <w:t xml:space="preserve">approved:true</w:t>
      </w:r>
      <w:r>
        <w:rPr>
          <w:b w:val="false"/>
          <w:bCs w:val="false"/>
          <w:i w:val="false"/>
          <w:iCs w:val="false"/>
        </w:rPr>
        <w:t xml:space="preserve"> parameter: the first call summarises what would happen and changes nothing; the action runs only on a second call carrying approved:true. Gmail send/cleanup and project_write merge use this pattern. Combined with the L3 self-gate, it is how an edit is applied to a base branch.</w:t>
      </w:r>
    </w:p>
    <w:p>
      <w:pPr>
        <w:pStyle w:val="Heading1"/>
      </w:pPr>
      <w:r>
        <w:t xml:space="preserve">14.  Modules: Overview &amp; Status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Each module owns its on/off switch and self-gates on its config flag. With a module off, the experience is byte-identical to a build without it (strict-superset).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(+ semantic)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Capture/recall, embeddings, side panel.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Skills / Adaptive Recall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 scoring, /skill save, retrieval injection.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Projects + Documents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Sandboxed project files, document indexing.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File-safety (+ git)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Snapshots, branch-isolated writes, gated merge.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User-authored schedules + cron_manager.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Heartbeat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(beta)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Periodic judgment tick; opt-in false before the beta expands.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Piper TTS, Whisper STT.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 services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Pi-hole, Wazuh, CrowdSec, pfSense, Fail2ban, NTopNG, Loki, InfluxDB, Nmap, Synology - opt-in per group.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Plex / Sonarr / Radarr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L4 media automations.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SSH / Browser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L5 / L4 - session-unlock only.</w:t>
            </w:r>
          </w:p>
        </w:tc>
      </w:tr>
    </w:tbl>
    <w:p>
      <w:pPr>
        <w:pStyle w:val="Heading1"/>
      </w:pPr>
      <w:r>
        <w:t xml:space="preserve">15.  Memory Engine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Memory captures durable facts and recalls them across sessions. Records are filed under coarse </w:t>
      </w:r>
      <w:r>
        <w:rPr>
          <w:b/>
          <w:bCs/>
          <w:i w:val="false"/>
          <w:iCs w:val="false"/>
        </w:rPr>
        <w:t xml:space="preserve">subjects</w:t>
      </w:r>
      <w:r>
        <w:rPr>
          <w:b w:val="false"/>
          <w:bCs w:val="false"/>
          <w:i w:val="false"/>
          <w:iCs w:val="false"/>
        </w:rPr>
        <w:t xml:space="preserve"> (people, projects, general) by pickSubjectForCapture, with ambiguous content routed to a notes bucket for later reorganisation.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Supersede / decay:</w:t>
      </w:r>
      <w:r>
        <w:rPr>
          <w:b w:val="false"/>
          <w:bCs w:val="false"/>
          <w:i w:val="false"/>
          <w:iCs w:val="false"/>
        </w:rPr>
        <w:t xml:space="preserve"> a newer record can supersede an older one; importance scoring with reference-bumping decides what survives. Compression over eviction; the cold archive stays searchable.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Semantic recall:</w:t>
      </w:r>
      <w:r>
        <w:rPr>
          <w:b w:val="false"/>
          <w:bCs w:val="false"/>
          <w:i w:val="false"/>
          <w:iCs w:val="false"/>
        </w:rPr>
        <w:t xml:space="preserve"> records are embedded (bge-base) and recalled by cosine similarity with a keyword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Side panel:</w:t>
      </w:r>
      <w:r>
        <w:rPr>
          <w:b w:val="false"/>
          <w:bCs w:val="false"/>
          <w:i w:val="false"/>
          <w:iCs w:val="false"/>
        </w:rPr>
        <w:t xml:space="preserve"> People / Projects / General rows (plus a Skills row), per-subject caps, click-a-card for a direct route, "tell me about X" for an agent-narrated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Consolidation / dreaming:</w:t>
      </w:r>
      <w:r>
        <w:rPr>
          <w:b w:val="false"/>
          <w:bCs w:val="false"/>
          <w:i w:val="false"/>
          <w:iCs w:val="false"/>
        </w:rPr>
        <w:t xml:space="preserve"> a heartbeat hook periodically consolidates memory off the hot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Export:</w:t>
      </w:r>
      <w:r>
        <w:rPr>
          <w:b w:val="false"/>
          <w:bCs w:val="false"/>
          <w:i w:val="false"/>
          <w:iCs w:val="false"/>
        </w:rPr>
        <w:t xml:space="preserve"> JSONL plus markdown export.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Memory writes currently commit at L1; raising them to L2 is deferred to the v0.7 per-action gating work. Mitigations today: supersede/decay recovery and the coarse notes bucket.</w:t>
      </w:r>
    </w:p>
    <w:p>
      <w:pPr>
        <w:pStyle w:val="Heading1"/>
      </w:pPr>
      <w:r>
        <w:t xml:space="preserve">16.  Skills / Adaptive Recall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Skills let NerdAlert learn from past sessions. A </w:t>
      </w:r>
      <w:r>
        <w:rPr>
          <w:b/>
          <w:bCs/>
          <w:i w:val="false"/>
          <w:iCs w:val="false"/>
        </w:rPr>
        <w:t xml:space="preserve">skill is data, never an instruction</w:t>
      </w:r>
      <w:r>
        <w:rPr>
          <w:b w:val="false"/>
          <w:bCs w:val="false"/>
          <w:i w:val="false"/>
          <w:iCs w:val="false"/>
        </w:rPr>
        <w:t xml:space="preserve"> - it describes an approach that worked, never a command to execute, and it never fires tools or changes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L1 - session scoring:</w:t>
      </w:r>
      <w:r>
        <w:rPr>
          <w:b w:val="false"/>
          <w:bCs w:val="false"/>
          <w:i w:val="false"/>
          <w:iCs w:val="false"/>
        </w:rPr>
        <w:t xml:space="preserve"> a lazy, post-session rubric rates how a session went, blending tool-call success signals. No model in the mechanical path (P7).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L2 - /skill save:</w:t>
      </w:r>
      <w:r>
        <w:rPr>
          <w:b w:val="false"/>
          <w:bCs w:val="false"/>
          <w:i w:val="false"/>
          <w:iCs w:val="false"/>
        </w:rPr>
        <w:t xml:space="preserve"> distils a session into a reusable plain-language approach on the active model, stored as JSONL + a skill: embeddings namespace.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Retrieval:</w:t>
      </w:r>
      <w:r>
        <w:rPr>
          <w:b w:val="false"/>
          <w:bCs w:val="false"/>
          <w:i w:val="false"/>
          <w:iCs w:val="false"/>
        </w:rPr>
        <w:t xml:space="preserve"> the top matches (cosine floor 0.65) are injected into reasoning prompts as reference-only context, calibrated to the embedder’s high baseline.</w:t>
      </w:r>
    </w:p>
    <w:p>
      <w:pPr>
        <w:pStyle w:val="Heading1"/>
      </w:pPr>
      <w:r>
        <w:t xml:space="preserve">17.  Projects &amp; the Documents Engine</w:t>
      </w:r>
    </w:p>
    <w:p>
      <w:pPr>
        <w:pStyle w:val="Heading2"/>
      </w:pPr>
      <w:r>
        <w:t xml:space="preserve">17.1  Project storage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Projects live under ~/.nerdalert/projects/&lt;name&gt;/ (default inbox). When the project module is on and an active project has a NERDALERT.md, its content is prepended to the system prompt as project context - strictly additive.</w:t>
      </w:r>
    </w:p>
    <w:p>
      <w:pPr>
        <w:pStyle w:val="Heading2"/>
      </w:pPr>
      <w:r>
        <w:t xml:space="preserve">17.2  Documents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Originals are stored at ~/.nerdalert/documents/&lt;id&gt;.&lt;ext&gt;, chunked at write and indexed in the shared embeddings store under a </w:t>
      </w:r>
      <w:r>
        <w:rPr>
          <w:b/>
          <w:bCs/>
          <w:i w:val="false"/>
          <w:iCs w:val="false"/>
        </w:rPr>
        <w:t xml:space="preserve">doc:</w:t>
      </w:r>
      <w:r>
        <w:rPr>
          <w:b w:val="false"/>
          <w:bCs w:val="false"/>
          <w:i w:val="false"/>
          <w:iCs w:val="false"/>
        </w:rPr>
        <w:t xml:space="preserve"> namespace.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Colloquial filename resolution</w:t>
      </w:r>
      <w:r>
        <w:rPr>
          <w:b w:val="false"/>
          <w:bCs w:val="false"/>
          <w:i w:val="false"/>
          <w:iCs w:val="false"/>
        </w:rPr>
        <w:t xml:space="preserve"> lets a reference like "the goodnerds pdf" (no exact filename) route correctly, via stem extraction and substring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lazy-index hook</w:t>
      </w:r>
      <w:r>
        <w:rPr>
          <w:b w:val="false"/>
          <w:bCs w:val="false"/>
          <w:i w:val="false"/>
          <w:iCs w:val="false"/>
        </w:rPr>
        <w:t xml:space="preserve"> fires fire-and-forget on project reads of larger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Click-doc-card direct render</w:t>
      </w:r>
      <w:r>
        <w:rPr>
          <w:b w:val="false"/>
          <w:bCs w:val="false"/>
          <w:i w:val="false"/>
          <w:iCs w:val="false"/>
        </w:rPr>
        <w:t xml:space="preserve"> serves a document by id straight to the UI, bypassing the model (P7).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documents and project tool descriptions were disambiguated (v0.6.6) so content-search routes to documents while file-gist routes to project - fixing the one reproducible native-routing failure observed across models.</w:t>
      </w:r>
    </w:p>
    <w:p>
      <w:pPr>
        <w:pStyle w:val="Heading1"/>
      </w:pPr>
      <w:r>
        <w:t xml:space="preserve">18.  The File-Safety Module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File-safety is the seatbelt that must precede a growing write surface. It shipped in three slices, all self-gating and strict-superset.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Slice 1 - snapshots:</w:t>
      </w:r>
      <w:r>
        <w:rPr>
          <w:b w:val="false"/>
          <w:bCs w:val="false"/>
          <w:i w:val="false"/>
          <w:iCs w:val="false"/>
        </w:rPr>
        <w:t xml:space="preserve"> before any destructive op (today, document forget), the original is copied to ~/.nerdalert/snapshots/&lt;project&gt;/&lt;file&gt;.&lt;ts&gt;. A failed snapshot refuses the op; a missing source skips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Slice 2a - git soft-enforce:</w:t>
      </w:r>
      <w:r>
        <w:rPr>
          <w:b w:val="false"/>
          <w:bCs w:val="false"/>
          <w:i w:val="false"/>
          <w:iCs w:val="false"/>
        </w:rPr>
        <w:t xml:space="preserve"> project_write (L2) is the only agent write path. Every write auto-inits the repo if needed, lands on an isolated nerdalert/edit-* branch, and commits one path - the base branch is never touched. With git off, project_write refuses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Slice 2b - approval-gated merge:</w:t>
      </w:r>
      <w:r>
        <w:rPr>
          <w:b w:val="false"/>
          <w:bCs w:val="false"/>
          <w:i w:val="false"/>
          <w:iCs w:val="false"/>
        </w:rPr>
        <w:t xml:space="preserve"> the only path onto base. merge self-gates at L3 and requires approved:true; it is fast-forward-only, so a conflict is impossible by construction and a refused merge leaves base byte-identical.</w:t>
      </w:r>
    </w:p>
    <w:p>
      <w:pPr>
        <w:pStyle w:val="Heading1"/>
      </w:pPr>
      <w:r>
        <w:t xml:space="preserve">19.  Tool Toggle Panel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dock panel (v0.6.4) for enabling/disabling modules and tools at runtime, grouped by trust level. Changes are </w:t>
      </w:r>
      <w:r>
        <w:rPr>
          <w:b/>
          <w:bCs/>
          <w:i w:val="false"/>
          <w:iCs w:val="false"/>
        </w:rPr>
        <w:t xml:space="preserve">session-scoped</w:t>
      </w:r>
      <w:r>
        <w:rPr>
          <w:b w:val="false"/>
          <w:bCs w:val="false"/>
          <w:i w:val="false"/>
          <w:iCs w:val="false"/>
        </w:rPr>
        <w:t xml:space="preserve"> by default (lost on restart); an optional save-as-default writes config.yaml behind a confirm modal. It never changes trust levels and has </w:t>
      </w:r>
      <w:r>
        <w:rPr>
          <w:b/>
          <w:bCs/>
          <w:i w:val="false"/>
          <w:iCs w:val="false"/>
        </w:rPr>
        <w:t xml:space="preserve">no agent-reachable path</w:t>
      </w:r>
      <w:r>
        <w:rPr>
          <w:b w:val="false"/>
          <w:bCs w:val="false"/>
          <w:i w:val="false"/>
          <w:iCs w:val="false"/>
        </w:rPr>
        <w:t xml:space="preserve"> (P7). It is always mounted, because a panel that manages modules cannot itself be a removable module.</w:t>
      </w:r>
    </w:p>
    <w:p>
      <w:pPr>
        <w:pStyle w:val="Heading1"/>
      </w:pPr>
      <w:r>
        <w:t xml:space="preserve">20.  SOC Monitor Wall &amp; Direct-Client Patterns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SOC monitor wall renders live security/infrastructure metrics. Every tile that returns numbers goes through a </w:t>
      </w:r>
      <w:r>
        <w:rPr>
          <w:b/>
          <w:bCs/>
          <w:i w:val="false"/>
          <w:iCs w:val="false"/>
        </w:rPr>
        <w:t xml:space="preserve">direct client</w:t>
      </w:r>
      <w:r>
        <w:rPr>
          <w:b w:val="false"/>
          <w:bCs w:val="false"/>
          <w:i w:val="false"/>
          <w:iCs w:val="false"/>
        </w:rPr>
        <w:t xml:space="preserve"> that bypasses the model (the largest expression of P7) and aggregates into the DirectClientResult shape. SOC services are opt-in per group and ship disabled.</w:t>
      </w:r>
    </w:p>
    <w:p>
      <w:pPr>
        <w:pStyle w:val="Heading2"/>
      </w:pPr>
      <w:r>
        <w:t xml:space="preserve">20.1  Direct-client patterns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direct clients share a documented pattern library: a standard module shape; credentials in the keychain with topology in .env; optional auth; HTTP/HTTPS dual-scheme support; cookie/SID session auth; upstream-config auto-discovery; a User-Agent on every request; logging error response bodies; Promise.allSettled for multi-endpoint clients; the direct path always bypassing the model; a semantic layer over an existing transport; and picking the same endpoint the upstream’s own UI uses.</w:t>
      </w:r>
    </w:p>
    <w:p>
      <w:pPr>
        <w:pStyle w:val="Heading2"/>
      </w:pPr>
      <w:r>
        <w:t xml:space="preserve">20.2  Services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Pi-hole, Wazuh (OpenSearch indexer), CrowdSec (bouncer + machine JWT), pfSense, Fail2ban, NTopNG, Loki, InfluxDB, Nmap, and Synology, plus a local host-metrics client. Each has its own client under src/server/soc-clients/ and its own tool_groups entry.</w:t>
      </w:r>
    </w:p>
    <w:p>
      <w:pPr>
        <w:pStyle w:val="Heading1"/>
      </w:pPr>
      <w:r>
        <w:t xml:space="preserve">21.  Built-in Tools Catalog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Tools enabled by default in the current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6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Pure-CPU math. No network, no credentials.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weather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 conditions / forecast (public API).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fetch / lookup.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wikipedia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Wikipedia lookups.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FX conversion (public API).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Geocoding + routing (Nominatim / OSRM).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reminders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One-shot reminders to data/reminders.db, fired via Telegram.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Agent-driven countdowns and stopwatches.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feed reads.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host_metrics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OS metric reads.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 / recall (write actions in the wrapper).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Sandboxed project-file reads + extraction.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project_write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Git-isolated project writes (+ L3 merge).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 / search / list / get / reindex / resolve-refs.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/ triage; send + cleanup gated by approved:true.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google_calendar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Calendar reads (emerging).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cron_manager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 cron jobs.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Read-only repos / issues / PRs / notifications.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Token-free tool discovery (direct route).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Opt-in / off by default: the SOC service groups, plex/sonarr/radarr (L4), browser (L4), and ssh (L5, session-unlock only).</w:t>
      </w:r>
    </w:p>
    <w:p>
      <w:pPr>
        <w:pStyle w:val="Heading1"/>
      </w:pPr>
      <w:r>
        <w:t xml:space="preserve">22.  Dynamic Cron &amp; Heartbeat</w:t>
      </w:r>
    </w:p>
    <w:p>
      <w:pPr>
        <w:pStyle w:val="Heading2"/>
      </w:pPr>
      <w:r>
        <w:t xml:space="preserve">22.1  Cron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six-layer cron module runs </w:t>
      </w:r>
      <w:r>
        <w:rPr>
          <w:b/>
          <w:bCs/>
          <w:i w:val="false"/>
          <w:iCs w:val="false"/>
        </w:rPr>
        <w:t xml:space="preserve">user-authored</w:t>
      </w:r>
      <w:r>
        <w:rPr>
          <w:b w:val="false"/>
          <w:bCs w:val="false"/>
          <w:i w:val="false"/>
          <w:iCs w:val="false"/>
        </w:rPr>
        <w:t xml:space="preserve"> schedules with their own job records, seeded with a few default jobs on a fresh install, and managed by the cron_manager tool. The morning brief and similar recurring tasks live here.</w:t>
      </w:r>
    </w:p>
    <w:p>
      <w:pPr>
        <w:pStyle w:val="Heading2"/>
      </w:pPr>
      <w:r>
        <w:t xml:space="preserve">22.2  Heartbeat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heartbeat is architecturally </w:t>
      </w:r>
      <w:r>
        <w:rPr>
          <w:b/>
          <w:bCs/>
          <w:i w:val="false"/>
          <w:iCs w:val="false"/>
        </w:rPr>
        <w:t xml:space="preserve">distinct</w:t>
      </w:r>
      <w:r>
        <w:rPr>
          <w:b w:val="false"/>
          <w:bCs w:val="false"/>
          <w:i w:val="false"/>
          <w:iCs w:val="false"/>
        </w:rPr>
        <w:t xml:space="preserve"> from cron: a single periodic pulse that asks registered modules whether anything needs attention. It was designed to avoid the prior system’s failure modes - </w:t>
      </w:r>
      <w:r>
        <w:rPr>
          <w:b/>
          <w:bCs/>
          <w:i w:val="false"/>
          <w:iCs w:val="false"/>
        </w:rPr>
        <w:t xml:space="preserve">hard session isolation</w:t>
      </w:r>
      <w:r>
        <w:rPr>
          <w:b w:val="false"/>
          <w:bCs w:val="false"/>
          <w:i w:val="false"/>
          <w:iCs w:val="false"/>
        </w:rPr>
        <w:t xml:space="preserve"> (the heartbeat never touches the chat session) and a </w:t>
      </w:r>
      <w:r>
        <w:rPr>
          <w:b/>
          <w:bCs/>
          <w:i w:val="false"/>
          <w:iCs w:val="false"/>
        </w:rPr>
        <w:t xml:space="preserve">hard tool-disable default</w:t>
      </w:r>
      <w:r>
        <w:rPr>
          <w:b w:val="false"/>
          <w:bCs w:val="false"/>
          <w:i w:val="false"/>
          <w:iCs w:val="false"/>
        </w:rPr>
        <w:t xml:space="preserve"> (heartbeat runs cannot inherit chat tools). A requiresNarration() gate skips the model entirely on all-clear ticks. Hooks include memory-dreaming (consolidation).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Beta-state caveat:</w:t>
      </w:r>
      <w:r>
        <w:rPr>
          <w:b w:val="false"/>
          <w:bCs w:val="false"/>
          <w:i w:val="false"/>
          <w:iCs w:val="false"/>
        </w:rPr>
        <w:t xml:space="preserve"> heartbeat.enabled and cron.enabled are </w:t>
      </w:r>
      <w:r>
        <w:rPr>
          <w:b/>
          <w:bCs/>
          <w:i w:val="false"/>
          <w:iCs w:val="false"/>
        </w:rPr>
        <w:t xml:space="preserve">on</w:t>
      </w:r>
      <w:r>
        <w:rPr>
          <w:b w:val="false"/>
          <w:bCs w:val="false"/>
          <w:i w:val="false"/>
          <w:iCs w:val="false"/>
        </w:rPr>
        <w:t xml:space="preserve"> for the closed beta. Both are intended to flip to opt-in (false) before the beta expands beyond the current circle.</w:t>
      </w:r>
    </w:p>
    <w:p>
      <w:pPr>
        <w:pStyle w:val="Heading1"/>
      </w:pPr>
      <w:r>
        <w:t xml:space="preserve">23.  Voice Layer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Voice is enabled and mounts conditionally on config.voice.enabled. It provides </w:t>
      </w:r>
      <w:r>
        <w:rPr>
          <w:b/>
          <w:bCs/>
          <w:i w:val="false"/>
          <w:iCs w:val="false"/>
        </w:rPr>
        <w:t xml:space="preserve">Piper-based TTS</w:t>
      </w:r>
      <w:r>
        <w:rPr>
          <w:b w:val="false"/>
          <w:bCs w:val="false"/>
          <w:i w:val="false"/>
          <w:iCs w:val="false"/>
        </w:rPr>
        <w:t xml:space="preserve"> (per-personality voices) and </w:t>
      </w:r>
      <w:r>
        <w:rPr>
          <w:b/>
          <w:bCs/>
          <w:i w:val="false"/>
          <w:iCs w:val="false"/>
        </w:rPr>
        <w:t xml:space="preserve">Whisper-based STT</w:t>
      </w:r>
      <w:r>
        <w:rPr>
          <w:b w:val="false"/>
          <w:bCs w:val="false"/>
          <w:i w:val="false"/>
          <w:iCs w:val="false"/>
        </w:rPr>
        <w:t xml:space="preserve">. Voice routes register only when the module is on; with it off, every voice surface disappears from the client (strict-superset). Voice assets live outside the repo (under ~/.nerdalert/) with example folders checked in.</w:t>
      </w:r>
    </w:p>
    <w:p>
      <w:pPr>
        <w:pStyle w:val="Heading1"/>
      </w:pPr>
      <w:r>
        <w:t xml:space="preserve">24.  Transport, Sessions &amp; Deployment</w:t>
      </w:r>
    </w:p>
    <w:p>
      <w:pPr>
        <w:pStyle w:val="Heading2"/>
      </w:pPr>
      <w:r>
        <w:t xml:space="preserve">24.1  Transport &amp; auth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server is Express with SSE for streaming. A shared auth token gates the API; the UI page load and EventSource streams (which cannot send custom headers) are handled via an auth-exempt path and a ?token= query param.</w:t>
      </w:r>
    </w:p>
    <w:p>
      <w:pPr>
        <w:pStyle w:val="Heading2"/>
      </w:pPr>
      <w:r>
        <w:t xml:space="preserve">24.2  Sessions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Multi-session support (v0.5.16): sessions are listed, created, loaded, deleted, and markdown-exported via /api/sessions/*; legacy single-session-per-agent endpoints still resolve against the active session. Soft and hard message caps bound session growth.</w:t>
      </w:r>
    </w:p>
    <w:p>
      <w:pPr>
        <w:pStyle w:val="Heading2"/>
      </w:pPr>
      <w:r>
        <w:t xml:space="preserve">24.3  Deployment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Production runs as a systemd service (nerdalert@dumaki) on the Optiplex. The build script runs tsc then copies the static UI into dist (tsc alone does not copy non-TS assets). Branch discipline: </w:t>
      </w:r>
      <w:r>
        <w:rPr>
          <w:b/>
          <w:bCs/>
          <w:i w:val="false"/>
          <w:iCs w:val="false"/>
        </w:rPr>
        <w:t xml:space="preserve">all work on dev; main is never touched without a separate explicit confirmation</w:t>
      </w:r>
      <w:r>
        <w:rPr>
          <w:b w:val="false"/>
          <w:bCs w:val="false"/>
          <w:i w:val="false"/>
          <w:iCs w:val="false"/>
        </w:rPr>
        <w:t xml:space="preserve">; pushes use --no-verify to bypass vestigial git-lfs hooks.</w:t>
      </w:r>
    </w:p>
    <w:p>
      <w:pPr>
        <w:pStyle w:val="Heading1"/>
      </w:pPr>
      <w:r>
        <w:t xml:space="preserve">25.  Folder Structure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Top-level layout of src/: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src/
  core/          orchestration: llm-client, agent, permission-broker,
                 event adapters (anthropic/openai/pseudo), agent-events,
                 intent-prefetch, narration-postcheck, model-capabilities
  server/        Express routes, SSE bridge, sessions, soc-wall,
                 soc-clients/, host-metrics, approval/security/voice routes
  tools/         registry + builtin/ (one file per tool)
  security/      secret-scanner, safe-console, credential-store (+ tests)
  safety/        snapshots, git (file-safety primitives)
  memory/        engine, search, backfill
  skills/        engine, extract, context, telemetry, types
  documents/     engine, storage, extractors
  projects/      active-project context + storage
  personalities/ base + sherman/kenny/brett/toshi/darius/brooke/bridget
  gmail/ github/  provider clients
  heartbeat/     engine, runner, scheduler, hooks/
  cron/ reminders/ telegram/ voice/  feature modules
  config/ types/ ui/  loader, shared types, web UI</w:t>
      </w:r>
    </w:p>
    <w:p>
      <w:pPr>
        <w:pStyle w:val="Heading1"/>
      </w:pPr>
      <w:r>
        <w:t xml:space="preserve">26.  Testing &amp; Quality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tsc --noEmit</w:t>
      </w:r>
      <w:r>
        <w:rPr>
          <w:b w:val="false"/>
          <w:bCs w:val="false"/>
          <w:i w:val="false"/>
          <w:iCs w:val="false"/>
        </w:rPr>
        <w:t xml:space="preserve"> must pass before every commit (the npm run typecheck gate).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vitest</w:t>
      </w:r>
      <w:r>
        <w:rPr>
          <w:b w:val="false"/>
          <w:bCs w:val="false"/>
          <w:i w:val="false"/>
          <w:iCs w:val="false"/>
        </w:rPr>
        <w:t xml:space="preserve"> (added v0.6.10) runs the security self-checks - the secret-scanner and safe-console redactor (29 assertions). npm test runs them; test files are excluded from the production build so dist stays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Isolated self-checks</w:t>
      </w:r>
      <w:r>
        <w:rPr>
          <w:b w:val="false"/>
          <w:bCs w:val="false"/>
          <w:i w:val="false"/>
          <w:iCs w:val="false"/>
        </w:rPr>
        <w:t xml:space="preserve"> verify the file-safety primitives (snapshots, git, merge) against throwaway temp repos, since those paths are unreachable in-product at L1.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Native-tools probe + K-trial sweep</w:t>
      </w:r>
      <w:r>
        <w:rPr>
          <w:b w:val="false"/>
          <w:bCs w:val="false"/>
          <w:i w:val="false"/>
          <w:iCs w:val="false"/>
        </w:rPr>
        <w:t xml:space="preserve"> measure tool-routing reliability against the frozen production tool surface across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Battery sweeps (A/B/C)</w:t>
      </w:r>
      <w:r>
        <w:rPr>
          <w:b w:val="false"/>
          <w:bCs w:val="false"/>
          <w:i w:val="false"/>
          <w:iCs w:val="false"/>
        </w:rPr>
        <w:t xml:space="preserve"> measure specific failure-class rates before and after a fix, gating architectural decisions on evidence rather than single passes.</w:t>
      </w:r>
    </w:p>
    <w:p>
      <w:pPr>
        <w:pStyle w:val="Heading1"/>
      </w:pPr>
      <w:r>
        <w:t xml:space="preserve">27.  Beta &amp; Tester Access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NerdAlert is in a closed beta with a small circle of testers on Mac laptops. The global trust level ships at L1, and the heartbeat/cron beta-state (Section 22) is the gate that must change before the circle widens. Nerd Alert is also a cartoon being co-created alongside the platform; Sherman is the shared brand face.</w:t>
      </w:r>
    </w:p>
    <w:p>
      <w:pPr>
        <w:pStyle w:val="Heading1"/>
      </w:pPr>
      <w:r>
        <w:t xml:space="preserve">28.  Known Follow-ups &amp; The Road to v0.7</w:t>
      </w:r>
    </w:p>
    <w:p>
      <w:pPr>
        <w:pStyle w:val="Heading2"/>
      </w:pPr>
      <w:r>
        <w:t xml:space="preserve">28.1  Deferred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Elevation system</w:t>
      </w:r>
      <w:r>
        <w:rPr>
          <w:b w:val="false"/>
          <w:bCs w:val="false"/>
          <w:i w:val="false"/>
          <w:iCs w:val="false"/>
        </w:rPr>
        <w:t xml:space="preserve"> (JAMF-style /elevate &lt;reason&gt;, time-bounded, server-side trust ceiling, full audit log, visible banner) - blocked on the existence of L3+ tools and on a non-Anthropic model-reliability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Approval-card UI consumer</w:t>
      </w:r>
      <w:r>
        <w:rPr>
          <w:b w:val="false"/>
          <w:bCs w:val="false"/>
          <w:i w:val="false"/>
          <w:iCs w:val="false"/>
        </w:rPr>
        <w:t xml:space="preserve"> - the server side is complete (Section 13); a UI that renders server-driven cards and POSTs the decision is scoped with the elevation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Memory writes L1 -&gt; L2</w:t>
      </w:r>
      <w:r>
        <w:rPr>
          <w:b w:val="false"/>
          <w:bCs w:val="false"/>
          <w:i w:val="false"/>
          <w:iCs w:val="false"/>
        </w:rPr>
        <w:t xml:space="preserve"> - lands with v0.7 per-action gating.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Restore action</w:t>
      </w:r>
      <w:r>
        <w:rPr>
          <w:b w:val="false"/>
          <w:bCs w:val="false"/>
          <w:i w:val="false"/>
          <w:iCs w:val="false"/>
        </w:rPr>
        <w:t xml:space="preserve"> for snapshots; an edit-branch prune option for merge.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Per-model max_trust_level ceiling</w:t>
      </w:r>
      <w:r>
        <w:rPr>
          <w:b w:val="false"/>
          <w:bCs w:val="false"/>
          <w:i w:val="false"/>
          <w:iCs w:val="false"/>
        </w:rPr>
        <w:t xml:space="preserve"> - a non-Anthropic model running the loop has a different blast radius than Claude.</w:t>
      </w:r>
    </w:p>
    <w:p>
      <w:pPr>
        <w:pStyle w:val="Heading2"/>
      </w:pPr>
      <w:r>
        <w:t xml:space="preserve">28.2  v0.7 - Multi-Provider Tool Loop (BYOK)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next milestone refactors the transport layer into two types - </w:t>
      </w:r>
      <w:r>
        <w:rPr>
          <w:b/>
          <w:bCs/>
          <w:i w:val="false"/>
          <w:iCs w:val="false"/>
        </w:rPr>
        <w:t xml:space="preserve">anthropic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/>
          <w:bCs/>
          <w:i w:val="false"/>
          <w:iCs w:val="false"/>
        </w:rPr>
        <w:t xml:space="preserve">openai-compatible</w:t>
      </w:r>
      <w:r>
        <w:rPr>
          <w:b w:val="false"/>
          <w:bCs w:val="false"/>
          <w:i w:val="false"/>
          <w:iCs w:val="false"/>
        </w:rPr>
        <w:t xml:space="preserve"> - so any OpenAI-compatible provider (Mistral local, GPT, Groq, Gemini, Together, DeepSeek, OpenRouter) can run the full ReAct tool loop against the existing tool registry, not just Claude. The registry is the moat; the transport adapters are interchangeable. A per-model tool_loop flag keeps weak models on the prefetch path; user API keys enter through the same /setup + keychain flow as SOC credentials, never through chat. This dissolves the prefetch/narration split that several behaviours in this document work around.</w:t>
      </w:r>
    </w:p>
    <w:p>
      <w:pPr>
        <w:pStyle w:val="Heading2"/>
      </w:pPr>
      <w:r>
        <w:t xml:space="preserve">28.3  Pre-v0.7 hygiene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Flip heartbeat.enabled / cron.enabled to opt-in before expanding the beta.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Promote the v0.7 design out of the llm-client.ts comment block into docs/.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777777"/>
          <w:sz w:val="18"/>
          <w:szCs w:val="18"/>
        </w:rPr>
        <w:t xml:space="preserve">End of specification - NerdAlert v0.6.10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360"/>
      </w:tabs>
    </w:pPr>
    <w:r>
      <w:rPr>
        <w:color w:val="888888"/>
        <w:sz w:val="16"/>
        <w:szCs w:val="16"/>
      </w:rPr>
      <w:t xml:space="preserve">NerdAlert Project Specification  v0.6.10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NerdAlert Project Specification v0.6.10</dc:title>
  <dc:creator>NerdAlert</dc:creator>
  <cp:lastModifiedBy>Un-named</cp:lastModifiedBy>
  <cp:revision>1</cp:revision>
  <dcterms:created xsi:type="dcterms:W3CDTF">2026-05-24T21:49:22.592Z</dcterms:created>
  <dcterms:modified xsi:type="dcterms:W3CDTF">2026-05-24T21:49:22.593Z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