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52"/>
          <w:szCs w:val="52"/>
        </w:rPr>
        <w:t xml:space="preserve">MUNDIAL STORE</w:t>
      </w:r>
    </w:p>
    <w:p>
      <w:pPr>
        <w:spacing w:after="160" w:before="0"/>
        <w:jc w:val="center"/>
      </w:pPr>
      <w:r>
        <w:rPr>
          <w:rFonts w:ascii="Arial" w:cs="Arial" w:eastAsia="Arial" w:hAnsi="Arial"/>
          <w:b/>
          <w:bCs/>
          <w:color w:val="2E75B6"/>
          <w:sz w:val="36"/>
          <w:szCs w:val="36"/>
        </w:rPr>
        <w:t xml:space="preserve">Plan de Despliegue en Produccion</w:t>
      </w:r>
    </w:p>
    <w:p>
      <w:pPr>
        <w:spacing w:after="600" w:before="0"/>
        <w:jc w:val="center"/>
      </w:pPr>
      <w:r>
        <w:rPr>
          <w:rFonts w:ascii="Arial" w:cs="Arial" w:eastAsia="Arial" w:hAnsi="Arial"/>
          <w:color w:val="555555"/>
          <w:sz w:val="26"/>
          <w:szCs w:val="26"/>
        </w:rPr>
        <w:t xml:space="preserve">Vercel + Neon — Acceso desde cualquier dispositivo</w:t>
      </w:r>
    </w:p>
    <w:p>
      <w:pPr>
        <w:pBdr>
          <w:top w:val="single" w:color="2E75B6" w:sz="8" w:space="1"/>
          <w:bottom w:val="single" w:color="2E75B6" w:sz="8" w:space="1"/>
        </w:pBdr>
        <w:spacing w:after="1600" w:before="0"/>
        <w:jc w:val="center"/>
      </w:pPr>
      <w:r>
        <w:rPr>
          <w:rFonts w:ascii="Arial" w:cs="Arial" w:eastAsia="Arial" w:hAnsi="Arial"/>
          <w:color w:val="666666"/>
          <w:sz w:val="22"/>
          <w:szCs w:val="22"/>
        </w:rPr>
        <w:t xml:space="preserve">Trabajo de Fin de Grado  |  2025-2026</w:t>
      </w:r>
    </w:p>
    <w:p>
      <w:r>
        <w:br w:type="page"/>
      </w:r>
    </w:p>
    <w:sdt>
      <w:sdtPr>
        <w:alias w:val="Indice de contenidos"/>
      </w:sdtPr>
      <w:sdtContent>
        <w:p>
          <w:r>
            <w:fldChar w:fldCharType="begin" w:dirty="true"/>
            <w:instrText xml:space="preserve">TOC \h \o "1-2"</w:instrText>
            <w:fldChar w:fldCharType="separate"/>
          </w:r>
        </w:p>
        <w:p>
          <w:r>
            <w:fldChar w:fldCharType="end"/>
          </w:r>
        </w:p>
      </w:sdtContent>
    </w:sdt>
    <w:p>
      <w:r>
        <w:br w:type="page"/>
      </w:r>
    </w:p>
    <w:p>
      <w:pPr>
        <w:pStyle w:val="Heading1"/>
        <w:shd w:fill="1E3A5F" w:val="clear"/>
        <w:spacing w:after="120" w:before="360"/>
        <w:ind w:left="200"/>
      </w:pPr>
      <w:bookmarkStart w:name="intro" w:id="1"/>
      <w:r>
        <w:rPr>
          <w:rFonts w:ascii="Arial" w:cs="Arial" w:eastAsia="Arial" w:hAnsi="Arial"/>
          <w:b/>
          <w:bCs/>
          <w:color w:val="FFFFFF"/>
          <w:sz w:val="32"/>
          <w:szCs w:val="32"/>
        </w:rPr>
        <w:t xml:space="preserve">1. Introduccion</w:t>
      </w:r>
      <w:bookmarkEnd w:id="1"/>
    </w:p>
    <w:p>
      <w:pPr>
        <w:spacing w:after="0" w:before="80"/>
      </w:pPr>
      <w:r>
        <w:t xml:space="preserve"/>
      </w:r>
    </w:p>
    <w:p>
      <w:pPr>
        <w:spacing w:after="80" w:before="60"/>
      </w:pPr>
      <w:r>
        <w:rPr>
          <w:rFonts w:ascii="Arial" w:cs="Arial" w:eastAsia="Arial" w:hAnsi="Arial"/>
          <w:color w:val="1A1A1A"/>
          <w:sz w:val="22"/>
          <w:szCs w:val="22"/>
        </w:rPr>
        <w:t xml:space="preserve">Este documento describe el plan completo para llevar la tienda web Mundial Store — actualmente funcionando solo en local con PHP + MySQL/XAMPP — a produccion en la nube, de forma que cualquier persona pueda acceder desde cualquier dispositivo: movil, tablet u ordenador.</w:t>
      </w:r>
    </w:p>
    <w:p>
      <w:pPr>
        <w:spacing w:after="0" w:before="60"/>
      </w:pPr>
      <w:r>
        <w:t xml:space="preserve"/>
      </w:r>
    </w:p>
    <w:p>
      <w:pPr>
        <w:spacing w:after="80" w:before="60"/>
      </w:pPr>
      <w:r>
        <w:rPr>
          <w:rFonts w:ascii="Arial" w:cs="Arial" w:eastAsia="Arial" w:hAnsi="Arial"/>
          <w:color w:val="1A1A1A"/>
          <w:sz w:val="22"/>
          <w:szCs w:val="22"/>
        </w:rPr>
        <w:t xml:space="preserve">Se utilizaran dos servicios gratuitos:</w:t>
      </w:r>
    </w:p>
    <w:p>
      <w:pPr>
        <w:pStyle w:val="ListParagraph"/>
        <w:numPr>
          <w:ilvl w:val="0"/>
          <w:numId w:val="2"/>
        </w:numPr>
        <w:spacing w:after="40" w:before="40"/>
      </w:pPr>
      <w:r>
        <w:rPr>
          <w:rFonts w:ascii="Arial" w:cs="Arial" w:eastAsia="Arial" w:hAnsi="Arial"/>
          <w:color w:val="1A1A1A"/>
          <w:sz w:val="22"/>
          <w:szCs w:val="22"/>
        </w:rPr>
        <w:t xml:space="preserve">Vercel: plataforma de hosting que desplegara la aplicacion PHP en la nube. Tiene capa gratuita ilimitada para proyectos personales.</w:t>
      </w:r>
    </w:p>
    <w:p>
      <w:pPr>
        <w:pStyle w:val="ListParagraph"/>
        <w:numPr>
          <w:ilvl w:val="0"/>
          <w:numId w:val="2"/>
        </w:numPr>
        <w:spacing w:after="40" w:before="40"/>
      </w:pPr>
      <w:r>
        <w:rPr>
          <w:rFonts w:ascii="Arial" w:cs="Arial" w:eastAsia="Arial" w:hAnsi="Arial"/>
          <w:color w:val="1A1A1A"/>
          <w:sz w:val="22"/>
          <w:szCs w:val="22"/>
        </w:rPr>
        <w:t xml:space="preserve">Neon: base de datos PostgreSQL serverless en la nube. Tiene capa gratuita de 0,5 GB, mas que suficiente para un TFG.</w:t>
      </w:r>
    </w:p>
    <w:p>
      <w:pPr>
        <w:spacing w:after="0" w:before="200"/>
      </w:pPr>
      <w:r>
        <w:t xml:space="preserve"/>
      </w:r>
    </w:p>
    <w:p>
      <w:pPr>
        <w:pStyle w:val="Heading1"/>
        <w:shd w:fill="1E3A5F" w:val="clear"/>
        <w:spacing w:after="120" w:before="360"/>
        <w:ind w:left="200"/>
      </w:pPr>
      <w:bookmarkStart w:name="stack" w:id="1"/>
      <w:r>
        <w:rPr>
          <w:rFonts w:ascii="Arial" w:cs="Arial" w:eastAsia="Arial" w:hAnsi="Arial"/>
          <w:b/>
          <w:bCs/>
          <w:color w:val="FFFFFF"/>
          <w:sz w:val="32"/>
          <w:szCs w:val="32"/>
        </w:rPr>
        <w:t xml:space="preserve">2. Stack actual vs Stack en produccion</w:t>
      </w:r>
      <w:bookmarkEnd w:id="1"/>
    </w:p>
    <w:p>
      <w:pPr>
        <w:spacing w:after="0" w:before="80"/>
      </w:pPr>
      <w:r>
        <w:t xml:space="preserve"/>
      </w:r>
    </w:p>
    <w:p>
      <w:pPr>
        <w:spacing w:after="80" w:before="60"/>
      </w:pPr>
      <w:r>
        <w:rPr>
          <w:rFonts w:ascii="Arial" w:cs="Arial" w:eastAsia="Arial" w:hAnsi="Arial"/>
          <w:color w:val="1A1A1A"/>
          <w:sz w:val="22"/>
          <w:szCs w:val="22"/>
        </w:rPr>
        <w:t xml:space="preserve">La siguiente tabla resume los cambios de infraestructura: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Pieza</w:t>
            </w:r>
          </w:p>
        </w:tc>
        <w:tc>
          <w:tcPr>
            <w:tcW w:type="dxa" w:w="3013"/>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Local (ahora)</w:t>
            </w:r>
          </w:p>
        </w:tc>
        <w:tc>
          <w:tcPr>
            <w:tcW w:type="dxa" w:w="3013"/>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Cloud (despues)</w:t>
            </w:r>
          </w:p>
        </w:tc>
      </w:tr>
      <w:tr>
        <w:tc>
          <w:tcPr>
            <w:tcW w:type="dxa" w:w="30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Servidor web</w:t>
            </w:r>
          </w:p>
        </w:tc>
        <w:tc>
          <w:tcPr>
            <w:tcW w:type="dxa" w:w="30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Apache / XAMPP</w:t>
            </w:r>
          </w:p>
        </w:tc>
        <w:tc>
          <w:tcPr>
            <w:tcW w:type="dxa" w:w="30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Vercel (PHP runtime)</w:t>
            </w:r>
          </w:p>
        </w:tc>
      </w:tr>
      <w:tr>
        <w:tc>
          <w:tcPr>
            <w:tcW w:type="dxa" w:w="3000"/>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Base de datos</w:t>
            </w:r>
          </w:p>
        </w:tc>
        <w:tc>
          <w:tcPr>
            <w:tcW w:type="dxa" w:w="30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MySQL local</w:t>
            </w:r>
          </w:p>
        </w:tc>
        <w:tc>
          <w:tcPr>
            <w:tcW w:type="dxa" w:w="30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Neon (PostgreSQL)</w:t>
            </w:r>
          </w:p>
        </w:tc>
      </w:tr>
      <w:tr>
        <w:tc>
          <w:tcPr>
            <w:tcW w:type="dxa" w:w="30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Sesiones PHP</w:t>
            </w:r>
          </w:p>
        </w:tc>
        <w:tc>
          <w:tcPr>
            <w:tcW w:type="dxa" w:w="30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Fichero en disco</w:t>
            </w:r>
          </w:p>
        </w:tc>
        <w:tc>
          <w:tcPr>
            <w:tcW w:type="dxa" w:w="30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PostgreSQL (tabla sessions)</w:t>
            </w:r>
          </w:p>
        </w:tc>
      </w:tr>
      <w:tr>
        <w:tc>
          <w:tcPr>
            <w:tcW w:type="dxa" w:w="3000"/>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Imagenes</w:t>
            </w:r>
          </w:p>
        </w:tc>
        <w:tc>
          <w:tcPr>
            <w:tcW w:type="dxa" w:w="30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/public/images/</w:t>
            </w:r>
          </w:p>
        </w:tc>
        <w:tc>
          <w:tcPr>
            <w:tcW w:type="dxa" w:w="30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Vercel (estaticos, sin cambios)</w:t>
            </w:r>
          </w:p>
        </w:tc>
      </w:tr>
      <w:tr>
        <w:tc>
          <w:tcPr>
            <w:tcW w:type="dxa" w:w="30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Email SMTP</w:t>
            </w:r>
          </w:p>
        </w:tc>
        <w:tc>
          <w:tcPr>
            <w:tcW w:type="dxa" w:w="30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Brevo (configurado)</w:t>
            </w:r>
          </w:p>
        </w:tc>
        <w:tc>
          <w:tcPr>
            <w:tcW w:type="dxa" w:w="30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Brevo (sin cambios)</w:t>
            </w:r>
          </w:p>
        </w:tc>
      </w:tr>
    </w:tbl>
    <w:p>
      <w:pPr>
        <w:spacing w:after="0" w:before="200"/>
      </w:pPr>
      <w:r>
        <w:t xml:space="preserve"/>
      </w:r>
    </w:p>
    <w:p>
      <w:pPr>
        <w:pStyle w:val="Heading1"/>
        <w:shd w:fill="1E3A5F" w:val="clear"/>
        <w:spacing w:after="120" w:before="360"/>
        <w:ind w:left="200"/>
      </w:pPr>
      <w:bookmarkStart w:name="pasos" w:id="1"/>
      <w:r>
        <w:rPr>
          <w:rFonts w:ascii="Arial" w:cs="Arial" w:eastAsia="Arial" w:hAnsi="Arial"/>
          <w:b/>
          <w:bCs/>
          <w:color w:val="FFFFFF"/>
          <w:sz w:val="32"/>
          <w:szCs w:val="32"/>
        </w:rPr>
        <w:t xml:space="preserve">3. Pasos del plan</w:t>
      </w:r>
      <w:bookmarkEnd w:id="1"/>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E3A5F"/>
                <w:sz w:val="24"/>
                <w:szCs w:val="24"/>
              </w:rPr>
              <w:t xml:space="preserve">PASO 1  </w:t>
            </w:r>
            <w:r>
              <w:rPr>
                <w:rFonts w:ascii="Arial" w:cs="Arial" w:eastAsia="Arial" w:hAnsi="Arial"/>
                <w:color w:val="1E3A5F"/>
                <w:sz w:val="24"/>
                <w:szCs w:val="24"/>
              </w:rPr>
              <w:t xml:space="preserve">— Crear la base de datos en Neon</w:t>
            </w:r>
          </w:p>
        </w:tc>
      </w:tr>
    </w:tbl>
    <w:p>
      <w:pPr>
        <w:spacing w:after="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Crear una cuenta gratuita en neon.tech</w:t>
      </w:r>
    </w:p>
    <w:p>
      <w:pPr>
        <w:pStyle w:val="ListParagraph"/>
        <w:numPr>
          <w:ilvl w:val="0"/>
          <w:numId w:val="3"/>
        </w:numPr>
        <w:spacing w:after="40" w:before="40"/>
      </w:pPr>
      <w:r>
        <w:rPr>
          <w:rFonts w:ascii="Arial" w:cs="Arial" w:eastAsia="Arial" w:hAnsi="Arial"/>
          <w:color w:val="1A1A1A"/>
          <w:sz w:val="22"/>
          <w:szCs w:val="22"/>
        </w:rPr>
        <w:t xml:space="preserve">Crear un nuevo proyecto llamado mundial-store</w:t>
      </w:r>
    </w:p>
    <w:p>
      <w:pPr>
        <w:pStyle w:val="ListParagraph"/>
        <w:numPr>
          <w:ilvl w:val="0"/>
          <w:numId w:val="3"/>
        </w:numPr>
        <w:spacing w:after="40" w:before="40"/>
      </w:pPr>
      <w:r>
        <w:rPr>
          <w:rFonts w:ascii="Arial" w:cs="Arial" w:eastAsia="Arial" w:hAnsi="Arial"/>
          <w:color w:val="1A1A1A"/>
          <w:sz w:val="22"/>
          <w:szCs w:val="22"/>
        </w:rPr>
        <w:t xml:space="preserve">Convertir el archivo sql/schema.sql (MySQL) a sintaxis PostgreSQL. Cambios necesarios: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Sintaxis MySQL</w:t>
            </w:r>
          </w:p>
        </w:tc>
        <w:tc>
          <w:tcPr>
            <w:tcW w:type="dxa" w:w="4513"/>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Sintaxis PostgreSQL</w:t>
            </w:r>
          </w:p>
        </w:tc>
      </w:tr>
      <w:tr>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AUTO_INCREMENT</w:t>
            </w:r>
          </w:p>
        </w:tc>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GENERATED ALWAYS AS IDENTITY</w:t>
            </w:r>
          </w:p>
        </w:tc>
      </w:tr>
      <w:tr>
        <w:tc>
          <w:tcPr>
            <w:tcW w:type="dxa" w:w="45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Backticks (`nombre`)</w:t>
            </w:r>
          </w:p>
        </w:tc>
        <w:tc>
          <w:tcPr>
            <w:tcW w:type="dxa" w:w="45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Sin comillas (o "comillas dobles")</w:t>
            </w:r>
          </w:p>
        </w:tc>
      </w:tr>
      <w:tr>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TINYINT(1)</w:t>
            </w:r>
          </w:p>
        </w:tc>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BOOLEAN</w:t>
            </w:r>
          </w:p>
        </w:tc>
      </w:tr>
      <w:tr>
        <w:tc>
          <w:tcPr>
            <w:tcW w:type="dxa" w:w="45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LONGTEXT</w:t>
            </w:r>
          </w:p>
        </w:tc>
        <w:tc>
          <w:tcPr>
            <w:tcW w:type="dxa" w:w="45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TEXT</w:t>
            </w:r>
          </w:p>
        </w:tc>
      </w:tr>
      <w:tr>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DATETIME</w:t>
            </w:r>
          </w:p>
        </w:tc>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TIMESTAMP</w:t>
            </w:r>
          </w:p>
        </w:tc>
      </w:tr>
    </w:tbl>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Ejecutar el nuevo esquema en el panel SQL de Neon</w:t>
      </w:r>
    </w:p>
    <w:p>
      <w:pPr>
        <w:pStyle w:val="ListParagraph"/>
        <w:numPr>
          <w:ilvl w:val="0"/>
          <w:numId w:val="3"/>
        </w:numPr>
        <w:spacing w:after="40" w:before="40"/>
      </w:pPr>
      <w:r>
        <w:rPr>
          <w:rFonts w:ascii="Arial" w:cs="Arial" w:eastAsia="Arial" w:hAnsi="Arial"/>
          <w:color w:val="1A1A1A"/>
          <w:sz w:val="22"/>
          <w:szCs w:val="22"/>
        </w:rPr>
        <w:t xml:space="preserve">Ejecutar el seed.sql adaptado (datos de ejemplo: 16 camisetas)</w:t>
      </w:r>
    </w:p>
    <w:p>
      <w:pPr>
        <w:pStyle w:val="ListParagraph"/>
        <w:numPr>
          <w:ilvl w:val="0"/>
          <w:numId w:val="3"/>
        </w:numPr>
        <w:spacing w:after="40" w:before="40"/>
      </w:pPr>
      <w:r>
        <w:rPr>
          <w:rFonts w:ascii="Arial" w:cs="Arial" w:eastAsia="Arial" w:hAnsi="Arial"/>
          <w:color w:val="1A1A1A"/>
          <w:sz w:val="22"/>
          <w:szCs w:val="22"/>
        </w:rPr>
        <w:t xml:space="preserve">Copiar la connection string que Neon proporciona. Formato: postgresql://usuario:contrasena@host/basededatos?sslmode=require</w:t>
      </w:r>
    </w:p>
    <w:p>
      <w:pPr>
        <w:spacing w:after="0" w:before="40"/>
      </w:pPr>
      <w:r>
        <w:t xml:space="preserve"/>
      </w:r>
    </w:p>
    <w:p>
      <w:pPr>
        <w:spacing w:after="80" w:before="60"/>
      </w:pPr>
      <w:r>
        <w:rPr>
          <w:rFonts w:ascii="Arial" w:cs="Arial" w:eastAsia="Arial" w:hAnsi="Arial"/>
          <w:i/>
          <w:iCs/>
          <w:color w:val="555555"/>
          <w:sz w:val="22"/>
          <w:szCs w:val="22"/>
        </w:rPr>
        <w:t xml:space="preserve">Archivo nuevo que se creara: sql/schema_postgres.sql</w:t>
      </w:r>
    </w:p>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E3A5F"/>
                <w:sz w:val="24"/>
                <w:szCs w:val="24"/>
              </w:rPr>
              <w:t xml:space="preserve">PASO 2  </w:t>
            </w:r>
            <w:r>
              <w:rPr>
                <w:rFonts w:ascii="Arial" w:cs="Arial" w:eastAsia="Arial" w:hAnsi="Arial"/>
                <w:color w:val="1E3A5F"/>
                <w:sz w:val="24"/>
                <w:szCs w:val="24"/>
              </w:rPr>
              <w:t xml:space="preserve">— Adaptar la conexion PHP para usar PostgreSQL</w:t>
            </w:r>
          </w:p>
        </w:tc>
      </w:tr>
    </w:tbl>
    <w:p>
      <w:pPr>
        <w:spacing w:after="0" w:before="80"/>
      </w:pPr>
      <w:r>
        <w:t xml:space="preserve"/>
      </w:r>
    </w:p>
    <w:p>
      <w:pPr>
        <w:spacing w:after="80" w:before="60"/>
      </w:pPr>
      <w:r>
        <w:rPr>
          <w:rFonts w:ascii="Arial" w:cs="Arial" w:eastAsia="Arial" w:hAnsi="Arial"/>
          <w:color w:val="1A1A1A"/>
          <w:sz w:val="22"/>
          <w:szCs w:val="22"/>
        </w:rPr>
        <w:t xml:space="preserve">El archivo config/database.php actualmente se conecta a MySQL. Hay que cambiarlo para que se conecte a PostgreSQL (Neon) leyendo las credenciales desde variables de entorno en lugar de desde config.local.php.</w:t>
      </w:r>
    </w:p>
    <w:p>
      <w:pPr>
        <w:spacing w:after="0" w:before="60"/>
      </w:pPr>
      <w:r>
        <w:t xml:space="preserve"/>
      </w:r>
    </w:p>
    <w:p>
      <w:pPr>
        <w:spacing w:after="80" w:before="60"/>
      </w:pPr>
      <w:r>
        <w:rPr>
          <w:rFonts w:ascii="Arial" w:cs="Arial" w:eastAsia="Arial" w:hAnsi="Arial"/>
          <w:color w:val="1A1A1A"/>
          <w:sz w:val="22"/>
          <w:szCs w:val="22"/>
        </w:rPr>
        <w:t xml:space="preserve">Cambios concretos:</w:t>
      </w:r>
    </w:p>
    <w:p>
      <w:pPr>
        <w:pStyle w:val="ListParagraph"/>
        <w:numPr>
          <w:ilvl w:val="0"/>
          <w:numId w:val="2"/>
        </w:numPr>
        <w:spacing w:after="40" w:before="40"/>
      </w:pPr>
      <w:r>
        <w:rPr>
          <w:rFonts w:ascii="Arial" w:cs="Arial" w:eastAsia="Arial" w:hAnsi="Arial"/>
          <w:color w:val="1A1A1A"/>
          <w:sz w:val="22"/>
          <w:szCs w:val="22"/>
        </w:rPr>
        <w:t xml:space="preserve">El DSN cambia de "mysql:host=..." a "pgsql:host=..."</w:t>
      </w:r>
    </w:p>
    <w:p>
      <w:pPr>
        <w:pStyle w:val="ListParagraph"/>
        <w:numPr>
          <w:ilvl w:val="0"/>
          <w:numId w:val="2"/>
        </w:numPr>
        <w:spacing w:after="40" w:before="40"/>
      </w:pPr>
      <w:r>
        <w:rPr>
          <w:rFonts w:ascii="Arial" w:cs="Arial" w:eastAsia="Arial" w:hAnsi="Arial"/>
          <w:color w:val="1A1A1A"/>
          <w:sz w:val="22"/>
          <w:szCs w:val="22"/>
        </w:rPr>
        <w:t xml:space="preserve">Las credenciales se leeran con getenv() o $_ENV en lugar de constantes PHP</w:t>
      </w:r>
    </w:p>
    <w:p>
      <w:pPr>
        <w:spacing w:after="0" w:before="60"/>
      </w:pPr>
      <w:r>
        <w:t xml:space="preserve"/>
      </w:r>
    </w:p>
    <w:p>
      <w:pPr>
        <w:spacing w:after="80" w:before="60"/>
      </w:pPr>
      <w:r>
        <w:rPr>
          <w:rFonts w:ascii="Arial" w:cs="Arial" w:eastAsia="Arial" w:hAnsi="Arial"/>
          <w:color w:val="1A1A1A"/>
          <w:sz w:val="22"/>
          <w:szCs w:val="22"/>
        </w:rPr>
        <w:t xml:space="preserve">Tambien se actualizara config/config.example.php para documentar la variable DATABASE_URL y las demas variables de entorno.</w:t>
      </w:r>
    </w:p>
    <w:p>
      <w:pPr>
        <w:spacing w:after="0" w:before="40"/>
      </w:pPr>
      <w:r>
        <w:t xml:space="preserve"/>
      </w:r>
    </w:p>
    <w:p>
      <w:pPr>
        <w:spacing w:after="80" w:before="60"/>
      </w:pPr>
      <w:r>
        <w:rPr>
          <w:rFonts w:ascii="Arial" w:cs="Arial" w:eastAsia="Arial" w:hAnsi="Arial"/>
          <w:i/>
          <w:iCs/>
          <w:color w:val="555555"/>
          <w:sz w:val="22"/>
          <w:szCs w:val="22"/>
        </w:rPr>
        <w:t xml:space="preserve">Archivos a modificar: config/database.php, config/config.example.php</w:t>
      </w:r>
    </w:p>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E3A5F"/>
                <w:sz w:val="24"/>
                <w:szCs w:val="24"/>
              </w:rPr>
              <w:t xml:space="preserve">PASO 3  </w:t>
            </w:r>
            <w:r>
              <w:rPr>
                <w:rFonts w:ascii="Arial" w:cs="Arial" w:eastAsia="Arial" w:hAnsi="Arial"/>
                <w:color w:val="1E3A5F"/>
                <w:sz w:val="24"/>
                <w:szCs w:val="24"/>
              </w:rPr>
              <w:t xml:space="preserve">— Solucionar las sesiones en entorno serverless</w:t>
            </w:r>
          </w:p>
        </w:tc>
      </w:tr>
    </w:tbl>
    <w:p>
      <w:pPr>
        <w:spacing w:after="0" w:before="80"/>
      </w:pPr>
      <w:r>
        <w:t xml:space="preserve"/>
      </w:r>
    </w:p>
    <w:p>
      <w:pPr>
        <w:spacing w:after="80" w:before="60"/>
      </w:pPr>
      <w:r>
        <w:rPr>
          <w:rFonts w:ascii="Arial" w:cs="Arial" w:eastAsia="Arial" w:hAnsi="Arial"/>
          <w:color w:val="1A1A1A"/>
          <w:sz w:val="22"/>
          <w:szCs w:val="22"/>
        </w:rPr>
        <w:t xml:space="preserve">Este es el paso mas importante y delicado. Vercel es una plataforma serverless: cada peticion HTTP puede ejecutarse en una instancia de servidor diferente. Esto significa que las sesiones PHP guardadas en ficheros del disco NO persisten entre peticiones.</w:t>
      </w:r>
    </w:p>
    <w:p>
      <w:pPr>
        <w:spacing w:after="0" w:before="60"/>
      </w:pPr>
      <w:r>
        <w:t xml:space="preserve"/>
      </w:r>
    </w:p>
    <w:p>
      <w:pPr>
        <w:spacing w:after="80" w:before="60"/>
      </w:pPr>
      <w:r>
        <w:rPr>
          <w:rFonts w:ascii="Arial" w:cs="Arial" w:eastAsia="Arial" w:hAnsi="Arial"/>
          <w:b/>
          <w:bCs/>
          <w:color w:val="1A1A1A"/>
          <w:sz w:val="22"/>
          <w:szCs w:val="22"/>
        </w:rPr>
        <w:t xml:space="preserve">Solucion: guardar las sesiones en la base de datos PostgreSQL.</w:t>
      </w:r>
    </w:p>
    <w:p>
      <w:pPr>
        <w:spacing w:after="0" w:before="60"/>
      </w:pPr>
      <w:r>
        <w:t xml:space="preserve"/>
      </w:r>
    </w:p>
    <w:p>
      <w:pPr>
        <w:spacing w:after="80" w:before="60"/>
      </w:pPr>
      <w:r>
        <w:rPr>
          <w:rFonts w:ascii="Arial" w:cs="Arial" w:eastAsia="Arial" w:hAnsi="Arial"/>
          <w:color w:val="1A1A1A"/>
          <w:sz w:val="22"/>
          <w:szCs w:val="22"/>
        </w:rPr>
        <w:t xml:space="preserve">Como funciona:</w:t>
      </w:r>
    </w:p>
    <w:p>
      <w:pPr>
        <w:pStyle w:val="ListParagraph"/>
        <w:numPr>
          <w:ilvl w:val="0"/>
          <w:numId w:val="3"/>
        </w:numPr>
        <w:spacing w:after="40" w:before="40"/>
      </w:pPr>
      <w:r>
        <w:rPr>
          <w:rFonts w:ascii="Arial" w:cs="Arial" w:eastAsia="Arial" w:hAnsi="Arial"/>
          <w:color w:val="1A1A1A"/>
          <w:sz w:val="22"/>
          <w:szCs w:val="22"/>
        </w:rPr>
        <w:t xml:space="preserve">Se anade una tabla sessions al esquema con columnas: id (clave primaria), data (datos de sesion serializados), last_activity (timestamp Unix)</w:t>
      </w:r>
    </w:p>
    <w:p>
      <w:pPr>
        <w:pStyle w:val="ListParagraph"/>
        <w:numPr>
          <w:ilvl w:val="0"/>
          <w:numId w:val="3"/>
        </w:numPr>
        <w:spacing w:after="40" w:before="40"/>
      </w:pPr>
      <w:r>
        <w:rPr>
          <w:rFonts w:ascii="Arial" w:cs="Arial" w:eastAsia="Arial" w:hAnsi="Arial"/>
          <w:color w:val="1A1A1A"/>
          <w:sz w:val="22"/>
          <w:szCs w:val="22"/>
        </w:rPr>
        <w:t xml:space="preserve">En includes/bootstrap.php se registra un handler de sesion personalizado con session_set_save_handler(). Este handler lee y escribe en PostgreSQL en lugar de en disco.</w:t>
      </w:r>
    </w:p>
    <w:p>
      <w:pPr>
        <w:spacing w:after="0" w:before="60"/>
      </w:pPr>
      <w:r>
        <w:t xml:space="preserve"/>
      </w:r>
    </w:p>
    <w:p>
      <w:pPr>
        <w:spacing w:after="80" w:before="60"/>
      </w:pPr>
      <w:r>
        <w:rPr>
          <w:rFonts w:ascii="Arial" w:cs="Arial" w:eastAsia="Arial" w:hAnsi="Arial"/>
          <w:color w:val="1A1A1A"/>
          <w:sz w:val="22"/>
          <w:szCs w:val="22"/>
        </w:rPr>
        <w:t xml:space="preserve">Con esto, el carrito, el login y cualquier dato de sesion funcionaran correctamente aunque cada peticion caiga en un servidor diferente.</w:t>
      </w:r>
    </w:p>
    <w:p>
      <w:pPr>
        <w:spacing w:after="0" w:before="40"/>
      </w:pPr>
      <w:r>
        <w:t xml:space="preserve"/>
      </w:r>
    </w:p>
    <w:p>
      <w:pPr>
        <w:spacing w:after="80" w:before="60"/>
      </w:pPr>
      <w:r>
        <w:rPr>
          <w:rFonts w:ascii="Arial" w:cs="Arial" w:eastAsia="Arial" w:hAnsi="Arial"/>
          <w:i/>
          <w:iCs/>
          <w:color w:val="555555"/>
          <w:sz w:val="22"/>
          <w:szCs w:val="22"/>
        </w:rPr>
        <w:t xml:space="preserve">Archivos a modificar: sql/schema_postgres.sql (anadir tabla sessions), includes/bootstrap.php</w:t>
      </w:r>
    </w:p>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E3A5F"/>
                <w:sz w:val="24"/>
                <w:szCs w:val="24"/>
              </w:rPr>
              <w:t xml:space="preserve">PASO 4  </w:t>
            </w:r>
            <w:r>
              <w:rPr>
                <w:rFonts w:ascii="Arial" w:cs="Arial" w:eastAsia="Arial" w:hAnsi="Arial"/>
                <w:color w:val="1E3A5F"/>
                <w:sz w:val="24"/>
                <w:szCs w:val="24"/>
              </w:rPr>
              <w:t xml:space="preserve">— Crear el archivo de configuracion de Vercel (vercel.json)</w:t>
            </w:r>
          </w:p>
        </w:tc>
      </w:tr>
    </w:tbl>
    <w:p>
      <w:pPr>
        <w:spacing w:after="0" w:before="80"/>
      </w:pPr>
      <w:r>
        <w:t xml:space="preserve"/>
      </w:r>
    </w:p>
    <w:p>
      <w:pPr>
        <w:spacing w:after="80" w:before="60"/>
      </w:pPr>
      <w:r>
        <w:rPr>
          <w:rFonts w:ascii="Arial" w:cs="Arial" w:eastAsia="Arial" w:hAnsi="Arial"/>
          <w:color w:val="1A1A1A"/>
          <w:sz w:val="22"/>
          <w:szCs w:val="22"/>
        </w:rPr>
        <w:t xml:space="preserve">Vercel necesita un archivo vercel.json en la raiz del proyecto para saber como enrutar las peticiones y que runtime usar para PHP.</w:t>
      </w:r>
    </w:p>
    <w:p>
      <w:pPr>
        <w:spacing w:after="0" w:before="60"/>
      </w:pPr>
      <w:r>
        <w:t xml:space="preserve"/>
      </w:r>
    </w:p>
    <w:p>
      <w:pPr>
        <w:spacing w:after="80" w:before="60"/>
      </w:pPr>
      <w:r>
        <w:rPr>
          <w:rFonts w:ascii="Arial" w:cs="Arial" w:eastAsia="Arial" w:hAnsi="Arial"/>
          <w:color w:val="1A1A1A"/>
          <w:sz w:val="22"/>
          <w:szCs w:val="22"/>
        </w:rPr>
        <w:t xml:space="preserve">El archivo vercel.json incluira:</w:t>
      </w:r>
    </w:p>
    <w:p>
      <w:pPr>
        <w:pStyle w:val="ListParagraph"/>
        <w:numPr>
          <w:ilvl w:val="0"/>
          <w:numId w:val="2"/>
        </w:numPr>
        <w:spacing w:after="40" w:before="40"/>
      </w:pPr>
      <w:r>
        <w:rPr>
          <w:rFonts w:ascii="Arial" w:cs="Arial" w:eastAsia="Arial" w:hAnsi="Arial"/>
          <w:color w:val="1A1A1A"/>
          <w:sz w:val="22"/>
          <w:szCs w:val="22"/>
        </w:rPr>
        <w:t xml:space="preserve">Runtime: vercel-php@0.6.0 (soporte de la comunidad para PHP en Vercel)</w:t>
      </w:r>
    </w:p>
    <w:p>
      <w:pPr>
        <w:pStyle w:val="ListParagraph"/>
        <w:numPr>
          <w:ilvl w:val="0"/>
          <w:numId w:val="2"/>
        </w:numPr>
        <w:spacing w:after="40" w:before="40"/>
      </w:pPr>
      <w:r>
        <w:rPr>
          <w:rFonts w:ascii="Arial" w:cs="Arial" w:eastAsia="Arial" w:hAnsi="Arial"/>
          <w:color w:val="1A1A1A"/>
          <w:sz w:val="22"/>
          <w:szCs w:val="22"/>
        </w:rPr>
        <w:t xml:space="preserve">Rutas equivalentes a las actuales de .htaccess de Apache, en formato JSON</w:t>
      </w:r>
    </w:p>
    <w:p>
      <w:pPr>
        <w:pStyle w:val="ListParagraph"/>
        <w:numPr>
          <w:ilvl w:val="0"/>
          <w:numId w:val="2"/>
        </w:numPr>
        <w:spacing w:after="40" w:before="40"/>
      </w:pPr>
      <w:r>
        <w:rPr>
          <w:rFonts w:ascii="Arial" w:cs="Arial" w:eastAsia="Arial" w:hAnsi="Arial"/>
          <w:color w:val="1A1A1A"/>
          <w:sz w:val="22"/>
          <w:szCs w:val="22"/>
        </w:rPr>
        <w:t xml:space="preserve">Cobertura de rutas: /api/*, /admin/*, /css/*, /js/*, /images/*, archivos .php sueltos y la raiz</w:t>
      </w:r>
    </w:p>
    <w:p>
      <w:pPr>
        <w:spacing w:after="0" w:before="40"/>
      </w:pPr>
      <w:r>
        <w:t xml:space="preserve"/>
      </w:r>
    </w:p>
    <w:p>
      <w:pPr>
        <w:spacing w:after="80" w:before="60"/>
      </w:pPr>
      <w:r>
        <w:rPr>
          <w:rFonts w:ascii="Arial" w:cs="Arial" w:eastAsia="Arial" w:hAnsi="Arial"/>
          <w:i/>
          <w:iCs/>
          <w:color w:val="555555"/>
          <w:sz w:val="22"/>
          <w:szCs w:val="22"/>
        </w:rPr>
        <w:t xml:space="preserve">Archivo nuevo que se creara: vercel.json (en la raiz del proyecto)</w:t>
      </w:r>
    </w:p>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E3A5F"/>
                <w:sz w:val="24"/>
                <w:szCs w:val="24"/>
              </w:rPr>
              <w:t xml:space="preserve">PASO 5  </w:t>
            </w:r>
            <w:r>
              <w:rPr>
                <w:rFonts w:ascii="Arial" w:cs="Arial" w:eastAsia="Arial" w:hAnsi="Arial"/>
                <w:color w:val="1E3A5F"/>
                <w:sz w:val="24"/>
                <w:szCs w:val="24"/>
              </w:rPr>
              <w:t xml:space="preserve">— Configurar las variables de entorno en Vercel</w:t>
            </w:r>
          </w:p>
        </w:tc>
      </w:tr>
    </w:tbl>
    <w:p>
      <w:pPr>
        <w:spacing w:after="0" w:before="80"/>
      </w:pPr>
      <w:r>
        <w:t xml:space="preserve"/>
      </w:r>
    </w:p>
    <w:p>
      <w:pPr>
        <w:spacing w:after="80" w:before="60"/>
      </w:pPr>
      <w:r>
        <w:rPr>
          <w:rFonts w:ascii="Arial" w:cs="Arial" w:eastAsia="Arial" w:hAnsi="Arial"/>
          <w:color w:val="1A1A1A"/>
          <w:sz w:val="22"/>
          <w:szCs w:val="22"/>
        </w:rPr>
        <w:t xml:space="preserve">Todas las credenciales y configuraciones sensibles se guardan como variables de entorno en el panel de Vercel (Settings &gt; Environment Variables), en lugar de en archivos locales.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Variable de entorno</w:t>
            </w:r>
          </w:p>
        </w:tc>
        <w:tc>
          <w:tcPr>
            <w:tcW w:type="dxa" w:w="5226"/>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Valor</w:t>
            </w:r>
          </w:p>
        </w:tc>
      </w:tr>
      <w:tr>
        <w:tc>
          <w:tcPr>
            <w:tcW w:type="dxa" w:w="38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DATABASE_URL</w:t>
            </w:r>
          </w:p>
        </w:tc>
        <w:tc>
          <w:tcPr>
            <w:tcW w:type="dxa" w:w="5226"/>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Connection string de Neon (copiada en el Paso 1)</w:t>
            </w:r>
          </w:p>
        </w:tc>
      </w:tr>
      <w:tr>
        <w:tc>
          <w:tcPr>
            <w:tcW w:type="dxa" w:w="3800"/>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API_KEY</w:t>
            </w:r>
          </w:p>
        </w:tc>
        <w:tc>
          <w:tcPr>
            <w:tcW w:type="dxa" w:w="5226"/>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Clave actual de la aplicacion</w:t>
            </w:r>
          </w:p>
        </w:tc>
      </w:tr>
      <w:tr>
        <w:tc>
          <w:tcPr>
            <w:tcW w:type="dxa" w:w="38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SMTP_HOST</w:t>
            </w:r>
          </w:p>
        </w:tc>
        <w:tc>
          <w:tcPr>
            <w:tcW w:type="dxa" w:w="5226"/>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smtp-relay.brevo.com</w:t>
            </w:r>
          </w:p>
        </w:tc>
      </w:tr>
      <w:tr>
        <w:tc>
          <w:tcPr>
            <w:tcW w:type="dxa" w:w="3800"/>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SMTP_PORT</w:t>
            </w:r>
          </w:p>
        </w:tc>
        <w:tc>
          <w:tcPr>
            <w:tcW w:type="dxa" w:w="5226"/>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587</w:t>
            </w:r>
          </w:p>
        </w:tc>
      </w:tr>
      <w:tr>
        <w:tc>
          <w:tcPr>
            <w:tcW w:type="dxa" w:w="38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SMTP_USER</w:t>
            </w:r>
          </w:p>
        </w:tc>
        <w:tc>
          <w:tcPr>
            <w:tcW w:type="dxa" w:w="5226"/>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Usuario de Brevo</w:t>
            </w:r>
          </w:p>
        </w:tc>
      </w:tr>
      <w:tr>
        <w:tc>
          <w:tcPr>
            <w:tcW w:type="dxa" w:w="3800"/>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SMTP_PASS</w:t>
            </w:r>
          </w:p>
        </w:tc>
        <w:tc>
          <w:tcPr>
            <w:tcW w:type="dxa" w:w="5226"/>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Contrasena de Brevo</w:t>
            </w:r>
          </w:p>
        </w:tc>
      </w:tr>
      <w:tr>
        <w:tc>
          <w:tcPr>
            <w:tcW w:type="dxa" w:w="38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SMTP_FROM</w:t>
            </w:r>
          </w:p>
        </w:tc>
        <w:tc>
          <w:tcPr>
            <w:tcW w:type="dxa" w:w="5226"/>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pandaosobear@gmail.com</w:t>
            </w:r>
          </w:p>
        </w:tc>
      </w:tr>
      <w:tr>
        <w:tc>
          <w:tcPr>
            <w:tcW w:type="dxa" w:w="3800"/>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ADMIN_EMAIL</w:t>
            </w:r>
          </w:p>
        </w:tc>
        <w:tc>
          <w:tcPr>
            <w:tcW w:type="dxa" w:w="5226"/>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pandaosobear@gmail.com</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E3A5F"/>
                <w:sz w:val="24"/>
                <w:szCs w:val="24"/>
              </w:rPr>
              <w:t xml:space="preserve">PASO 6  </w:t>
            </w:r>
            <w:r>
              <w:rPr>
                <w:rFonts w:ascii="Arial" w:cs="Arial" w:eastAsia="Arial" w:hAnsi="Arial"/>
                <w:color w:val="1E3A5F"/>
                <w:sz w:val="24"/>
                <w:szCs w:val="24"/>
              </w:rPr>
              <w:t xml:space="preserve">— Revisar y corregir consultas SQL incompatibles con PostgreSQL</w:t>
            </w:r>
          </w:p>
        </w:tc>
      </w:tr>
    </w:tbl>
    <w:p>
      <w:pPr>
        <w:spacing w:after="0" w:before="80"/>
      </w:pPr>
      <w:r>
        <w:t xml:space="preserve"/>
      </w:r>
    </w:p>
    <w:p>
      <w:pPr>
        <w:spacing w:after="80" w:before="60"/>
      </w:pPr>
      <w:r>
        <w:rPr>
          <w:rFonts w:ascii="Arial" w:cs="Arial" w:eastAsia="Arial" w:hAnsi="Arial"/>
          <w:color w:val="1A1A1A"/>
          <w:sz w:val="22"/>
          <w:szCs w:val="22"/>
        </w:rPr>
        <w:t xml:space="preserve">PostgreSQL y MySQL tienen pequenas diferencias de sintaxis. Hay que revisar todos los archivos PHP con consultas SQL y corregir: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Sintaxis MySQL (a corregir)</w:t>
            </w:r>
          </w:p>
        </w:tc>
        <w:tc>
          <w:tcPr>
            <w:tcW w:type="dxa" w:w="4513"/>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Equivalente PostgreSQL</w:t>
            </w:r>
          </w:p>
        </w:tc>
      </w:tr>
      <w:tr>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Backticks en nombres</w:t>
            </w:r>
          </w:p>
        </w:tc>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Eliminarlos (PostgreSQL no los acepta)</w:t>
            </w:r>
          </w:p>
        </w:tc>
      </w:tr>
      <w:tr>
        <w:tc>
          <w:tcPr>
            <w:tcW w:type="dxa" w:w="45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LIMIT x, y</w:t>
            </w:r>
          </w:p>
        </w:tc>
        <w:tc>
          <w:tcPr>
            <w:tcW w:type="dxa" w:w="45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LIMIT y OFFSET x</w:t>
            </w:r>
          </w:p>
        </w:tc>
      </w:tr>
      <w:tr>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INSERT IGNORE</w:t>
            </w:r>
          </w:p>
        </w:tc>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INSERT ... ON CONFLICT DO NOTHING</w:t>
            </w:r>
          </w:p>
        </w:tc>
      </w:tr>
      <w:tr>
        <w:tc>
          <w:tcPr>
            <w:tcW w:type="dxa" w:w="45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LAST_INSERT_ID()</w:t>
            </w:r>
          </w:p>
        </w:tc>
        <w:tc>
          <w:tcPr>
            <w:tcW w:type="dxa" w:w="451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LASTVAL() o PDO lastInsertId()</w:t>
            </w:r>
          </w:p>
        </w:tc>
      </w:tr>
      <w:tr>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DATE_FORMAT(fecha, formato)</w:t>
            </w:r>
          </w:p>
        </w:tc>
        <w:tc>
          <w:tcPr>
            <w:tcW w:type="dxa" w:w="451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TO_CHAR(fecha, formato) de PostgreSQL</w:t>
            </w:r>
          </w:p>
        </w:tc>
      </w:tr>
    </w:tbl>
    <w:p>
      <w:pPr>
        <w:spacing w:after="0" w:before="60"/>
      </w:pPr>
      <w:r>
        <w:t xml:space="preserve"/>
      </w:r>
    </w:p>
    <w:p>
      <w:pPr>
        <w:spacing w:after="80" w:before="60"/>
      </w:pPr>
      <w:r>
        <w:rPr>
          <w:rFonts w:ascii="Arial" w:cs="Arial" w:eastAsia="Arial" w:hAnsi="Arial"/>
          <w:i/>
          <w:iCs/>
          <w:color w:val="555555"/>
          <w:sz w:val="22"/>
          <w:szCs w:val="22"/>
        </w:rPr>
        <w:t xml:space="preserve">Archivos a revisar: includes/functions.php, public/*.php, public/admin/*.php, public/api/*.php</w:t>
      </w:r>
    </w:p>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E3A5F"/>
                <w:sz w:val="24"/>
                <w:szCs w:val="24"/>
              </w:rPr>
              <w:t xml:space="preserve">PASO 7  </w:t>
            </w:r>
            <w:r>
              <w:rPr>
                <w:rFonts w:ascii="Arial" w:cs="Arial" w:eastAsia="Arial" w:hAnsi="Arial"/>
                <w:color w:val="1E3A5F"/>
                <w:sz w:val="24"/>
                <w:szCs w:val="24"/>
              </w:rPr>
              <w:t xml:space="preserve">— Desplegar en Vercel</w:t>
            </w:r>
          </w:p>
        </w:tc>
      </w:tr>
    </w:tbl>
    <w:p>
      <w:pPr>
        <w:spacing w:after="0" w:before="80"/>
      </w:pPr>
      <w:r>
        <w:t xml:space="preserve"/>
      </w:r>
    </w:p>
    <w:p>
      <w:pPr>
        <w:spacing w:after="80" w:before="60"/>
      </w:pPr>
      <w:r>
        <w:rPr>
          <w:rFonts w:ascii="Arial" w:cs="Arial" w:eastAsia="Arial" w:hAnsi="Arial"/>
          <w:color w:val="1A1A1A"/>
          <w:sz w:val="22"/>
          <w:szCs w:val="22"/>
        </w:rPr>
        <w:t xml:space="preserve">Dos opciones para desplegar:</w:t>
      </w:r>
    </w:p>
    <w:p>
      <w:pPr>
        <w:spacing w:after="0" w:before="40"/>
      </w:pPr>
      <w:r>
        <w:t xml:space="preserve"/>
      </w:r>
    </w:p>
    <w:p>
      <w:pPr>
        <w:spacing w:after="80" w:before="60"/>
      </w:pPr>
      <w:r>
        <w:rPr>
          <w:rFonts w:ascii="Arial" w:cs="Arial" w:eastAsia="Arial" w:hAnsi="Arial"/>
          <w:color w:val="1A1A1A"/>
          <w:sz w:val="22"/>
          <w:szCs w:val="22"/>
        </w:rPr>
        <w:t xml:space="preserve">Opcion A (recomendada): conectar el repositorio Git a Vercel</w:t>
      </w:r>
    </w:p>
    <w:p>
      <w:pPr>
        <w:pStyle w:val="ListParagraph"/>
        <w:numPr>
          <w:ilvl w:val="0"/>
          <w:numId w:val="2"/>
        </w:numPr>
        <w:spacing w:after="40" w:before="40"/>
      </w:pPr>
      <w:r>
        <w:rPr>
          <w:rFonts w:ascii="Arial" w:cs="Arial" w:eastAsia="Arial" w:hAnsi="Arial"/>
          <w:color w:val="1A1A1A"/>
          <w:sz w:val="22"/>
          <w:szCs w:val="22"/>
        </w:rPr>
        <w:t xml:space="preserve">Subir el proyecto a GitHub o GitLab</w:t>
      </w:r>
    </w:p>
    <w:p>
      <w:pPr>
        <w:pStyle w:val="ListParagraph"/>
        <w:numPr>
          <w:ilvl w:val="0"/>
          <w:numId w:val="2"/>
        </w:numPr>
        <w:spacing w:after="40" w:before="40"/>
      </w:pPr>
      <w:r>
        <w:rPr>
          <w:rFonts w:ascii="Arial" w:cs="Arial" w:eastAsia="Arial" w:hAnsi="Arial"/>
          <w:color w:val="1A1A1A"/>
          <w:sz w:val="22"/>
          <w:szCs w:val="22"/>
        </w:rPr>
        <w:t xml:space="preserve">En vercel.com: New Project &gt; importar repositorio</w:t>
      </w:r>
    </w:p>
    <w:p>
      <w:pPr>
        <w:pStyle w:val="ListParagraph"/>
        <w:numPr>
          <w:ilvl w:val="0"/>
          <w:numId w:val="2"/>
        </w:numPr>
        <w:spacing w:after="40" w:before="40"/>
      </w:pPr>
      <w:r>
        <w:rPr>
          <w:rFonts w:ascii="Arial" w:cs="Arial" w:eastAsia="Arial" w:hAnsi="Arial"/>
          <w:color w:val="1A1A1A"/>
          <w:sz w:val="22"/>
          <w:szCs w:val="22"/>
        </w:rPr>
        <w:t xml:space="preserve">Cada push al repositorio despliega automaticamente</w:t>
      </w:r>
    </w:p>
    <w:p>
      <w:pPr>
        <w:spacing w:after="0" w:before="80"/>
      </w:pPr>
      <w:r>
        <w:t xml:space="preserve"/>
      </w:r>
    </w:p>
    <w:p>
      <w:pPr>
        <w:spacing w:after="80" w:before="60"/>
      </w:pPr>
      <w:r>
        <w:rPr>
          <w:rFonts w:ascii="Arial" w:cs="Arial" w:eastAsia="Arial" w:hAnsi="Arial"/>
          <w:color w:val="1A1A1A"/>
          <w:sz w:val="22"/>
          <w:szCs w:val="22"/>
        </w:rPr>
        <w:t xml:space="preserve">Opcion B: CLI de Vercel desde la terminal</w:t>
      </w:r>
    </w:p>
    <w:p>
      <w:pPr>
        <w:pStyle w:val="ListParagraph"/>
        <w:numPr>
          <w:ilvl w:val="0"/>
          <w:numId w:val="2"/>
        </w:numPr>
        <w:spacing w:after="40" w:before="40"/>
      </w:pPr>
      <w:r>
        <w:rPr>
          <w:rFonts w:ascii="Arial" w:cs="Arial" w:eastAsia="Arial" w:hAnsi="Arial"/>
          <w:color w:val="1A1A1A"/>
          <w:sz w:val="22"/>
          <w:szCs w:val="22"/>
        </w:rPr>
        <w:t xml:space="preserve">Instalar: npm install -g vercel</w:t>
      </w:r>
    </w:p>
    <w:p>
      <w:pPr>
        <w:pStyle w:val="ListParagraph"/>
        <w:numPr>
          <w:ilvl w:val="0"/>
          <w:numId w:val="2"/>
        </w:numPr>
        <w:spacing w:after="40" w:before="40"/>
      </w:pPr>
      <w:r>
        <w:rPr>
          <w:rFonts w:ascii="Arial" w:cs="Arial" w:eastAsia="Arial" w:hAnsi="Arial"/>
          <w:color w:val="1A1A1A"/>
          <w:sz w:val="22"/>
          <w:szCs w:val="22"/>
        </w:rPr>
        <w:t xml:space="preserve">Ejecutar en la carpeta del proyecto: vercel deploy</w:t>
      </w:r>
    </w:p>
    <w:p>
      <w:pPr>
        <w:spacing w:after="0" w:before="80"/>
      </w:pPr>
      <w:r>
        <w:t xml:space="preserve"/>
      </w:r>
    </w:p>
    <w:p>
      <w:pPr>
        <w:spacing w:after="80" w:before="60"/>
      </w:pPr>
      <w:r>
        <w:rPr>
          <w:rFonts w:ascii="Arial" w:cs="Arial" w:eastAsia="Arial" w:hAnsi="Arial"/>
          <w:b/>
          <w:bCs/>
          <w:color w:val="1A1A1A"/>
          <w:sz w:val="22"/>
          <w:szCs w:val="22"/>
        </w:rPr>
        <w:t xml:space="preserve">Resultado: Vercel asigna una URL publica del tipo mundial-store.vercel.app. Esa URL es accesible desde cualquier dispositivo en el mundo.</w:t>
      </w:r>
    </w:p>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E3A5F"/>
                <w:sz w:val="24"/>
                <w:szCs w:val="24"/>
              </w:rPr>
              <w:t xml:space="preserve">PASO 8  </w:t>
            </w:r>
            <w:r>
              <w:rPr>
                <w:rFonts w:ascii="Arial" w:cs="Arial" w:eastAsia="Arial" w:hAnsi="Arial"/>
                <w:color w:val="1E3A5F"/>
                <w:sz w:val="24"/>
                <w:szCs w:val="24"/>
              </w:rPr>
              <w:t xml:space="preserve">— Migrar datos existentes de MySQL a Neon (opcional)</w:t>
            </w:r>
          </w:p>
        </w:tc>
      </w:tr>
    </w:tbl>
    <w:p>
      <w:pPr>
        <w:spacing w:after="0" w:before="80"/>
      </w:pPr>
      <w:r>
        <w:t xml:space="preserve"/>
      </w:r>
    </w:p>
    <w:p>
      <w:pPr>
        <w:spacing w:after="80" w:before="60"/>
      </w:pPr>
      <w:r>
        <w:rPr>
          <w:rFonts w:ascii="Arial" w:cs="Arial" w:eastAsia="Arial" w:hAnsi="Arial"/>
          <w:color w:val="1A1A1A"/>
          <w:sz w:val="22"/>
          <w:szCs w:val="22"/>
        </w:rPr>
        <w:t xml:space="preserve">Si en la base de datos local ya hay productos, usuarios u ordenes reales que se quieren conservar:</w:t>
      </w:r>
    </w:p>
    <w:p>
      <w:pPr>
        <w:pStyle w:val="ListParagraph"/>
        <w:numPr>
          <w:ilvl w:val="0"/>
          <w:numId w:val="3"/>
        </w:numPr>
        <w:spacing w:after="40" w:before="40"/>
      </w:pPr>
      <w:r>
        <w:rPr>
          <w:rFonts w:ascii="Arial" w:cs="Arial" w:eastAsia="Arial" w:hAnsi="Arial"/>
          <w:color w:val="1A1A1A"/>
          <w:sz w:val="22"/>
          <w:szCs w:val="22"/>
        </w:rPr>
        <w:t xml:space="preserve">Exportar con mysqldump desde XAMPP</w:t>
      </w:r>
    </w:p>
    <w:p>
      <w:pPr>
        <w:pStyle w:val="ListParagraph"/>
        <w:numPr>
          <w:ilvl w:val="0"/>
          <w:numId w:val="3"/>
        </w:numPr>
        <w:spacing w:after="40" w:before="40"/>
      </w:pPr>
      <w:r>
        <w:rPr>
          <w:rFonts w:ascii="Arial" w:cs="Arial" w:eastAsia="Arial" w:hAnsi="Arial"/>
          <w:color w:val="1A1A1A"/>
          <w:sz w:val="22"/>
          <w:szCs w:val="22"/>
        </w:rPr>
        <w:t xml:space="preserve">Convertir el volcado a formato PostgreSQL (herramienta pgloader o manualmente)</w:t>
      </w:r>
    </w:p>
    <w:p>
      <w:pPr>
        <w:pStyle w:val="ListParagraph"/>
        <w:numPr>
          <w:ilvl w:val="0"/>
          <w:numId w:val="3"/>
        </w:numPr>
        <w:spacing w:after="40" w:before="40"/>
      </w:pPr>
      <w:r>
        <w:rPr>
          <w:rFonts w:ascii="Arial" w:cs="Arial" w:eastAsia="Arial" w:hAnsi="Arial"/>
          <w:color w:val="1A1A1A"/>
          <w:sz w:val="22"/>
          <w:szCs w:val="22"/>
        </w:rPr>
        <w:t xml:space="preserve">Importar en Neon via su panel SQL</w:t>
      </w:r>
    </w:p>
    <w:p>
      <w:pPr>
        <w:spacing w:after="0" w:before="200"/>
      </w:pPr>
      <w:r>
        <w:t xml:space="preserve"/>
      </w:r>
    </w:p>
    <w:p>
      <w:pPr>
        <w:pStyle w:val="Heading1"/>
        <w:shd w:fill="1E3A5F" w:val="clear"/>
        <w:spacing w:after="120" w:before="360"/>
        <w:ind w:left="200"/>
      </w:pPr>
      <w:bookmarkStart w:name="checklist" w:id="1"/>
      <w:r>
        <w:rPr>
          <w:rFonts w:ascii="Arial" w:cs="Arial" w:eastAsia="Arial" w:hAnsi="Arial"/>
          <w:b/>
          <w:bCs/>
          <w:color w:val="FFFFFF"/>
          <w:sz w:val="32"/>
          <w:szCs w:val="32"/>
        </w:rPr>
        <w:t xml:space="preserve">4. Checklist de verificacion final</w:t>
      </w:r>
      <w:bookmarkEnd w:id="1"/>
    </w:p>
    <w:p>
      <w:pPr>
        <w:spacing w:after="0" w:before="80"/>
      </w:pPr>
      <w:r>
        <w:t xml:space="preserve"/>
      </w:r>
    </w:p>
    <w:p>
      <w:pPr>
        <w:spacing w:after="80" w:before="60"/>
      </w:pPr>
      <w:r>
        <w:rPr>
          <w:rFonts w:ascii="Arial" w:cs="Arial" w:eastAsia="Arial" w:hAnsi="Arial"/>
          <w:color w:val="1A1A1A"/>
          <w:sz w:val="22"/>
          <w:szCs w:val="22"/>
        </w:rPr>
        <w:t xml:space="preserve">Antes de dar la web por operativa, verificar uno a uno estos puntos: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Que verificar</w:t>
            </w:r>
          </w:p>
        </w:tc>
        <w:tc>
          <w:tcPr>
            <w:tcW w:type="dxa" w:w="5226"/>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Como comprobarlo</w:t>
            </w:r>
          </w:p>
        </w:tc>
      </w:tr>
      <w:tr>
        <w:tc>
          <w:tcPr>
            <w:tcW w:type="dxa" w:w="38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Base de datos conectada</w:t>
            </w:r>
          </w:p>
        </w:tc>
        <w:tc>
          <w:tcPr>
            <w:tcW w:type="dxa" w:w="5226"/>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Abrir /public/catalog.php — deben aparecer los productos</w:t>
            </w:r>
          </w:p>
        </w:tc>
      </w:tr>
      <w:tr>
        <w:tc>
          <w:tcPr>
            <w:tcW w:type="dxa" w:w="3800"/>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Login y registro</w:t>
            </w:r>
          </w:p>
        </w:tc>
        <w:tc>
          <w:tcPr>
            <w:tcW w:type="dxa" w:w="5226"/>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Registrar usuario nuevo y hacer login con el</w:t>
            </w:r>
          </w:p>
        </w:tc>
      </w:tr>
      <w:tr>
        <w:tc>
          <w:tcPr>
            <w:tcW w:type="dxa" w:w="38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Carrito persiste</w:t>
            </w:r>
          </w:p>
        </w:tc>
        <w:tc>
          <w:tcPr>
            <w:tcW w:type="dxa" w:w="5226"/>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Anadir producto, navegar, volver al carrito — sigue ahi</w:t>
            </w:r>
          </w:p>
        </w:tc>
      </w:tr>
      <w:tr>
        <w:tc>
          <w:tcPr>
            <w:tcW w:type="dxa" w:w="3800"/>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Proceso de compra completo</w:t>
            </w:r>
          </w:p>
        </w:tc>
        <w:tc>
          <w:tcPr>
            <w:tcW w:type="dxa" w:w="5226"/>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Completar checkout con pago contrareembolso</w:t>
            </w:r>
          </w:p>
        </w:tc>
      </w:tr>
      <w:tr>
        <w:tc>
          <w:tcPr>
            <w:tcW w:type="dxa" w:w="38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Panel de administracion</w:t>
            </w:r>
          </w:p>
        </w:tc>
        <w:tc>
          <w:tcPr>
            <w:tcW w:type="dxa" w:w="5226"/>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Entrar en /public/admin/ con cuenta administrador</w:t>
            </w:r>
          </w:p>
        </w:tc>
      </w:tr>
      <w:tr>
        <w:tc>
          <w:tcPr>
            <w:tcW w:type="dxa" w:w="3800"/>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Email de confirmacion</w:t>
            </w:r>
          </w:p>
        </w:tc>
        <w:tc>
          <w:tcPr>
            <w:tcW w:type="dxa" w:w="5226"/>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Recibir correo tras completar un pedido</w:t>
            </w:r>
          </w:p>
        </w:tc>
      </w:tr>
      <w:tr>
        <w:tc>
          <w:tcPr>
            <w:tcW w:type="dxa" w:w="38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Acceso desde movil</w:t>
            </w:r>
          </w:p>
        </w:tc>
        <w:tc>
          <w:tcPr>
            <w:tcW w:type="dxa" w:w="5226"/>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Abrir la URL en el movil — el diseno es responsive</w:t>
            </w:r>
          </w:p>
        </w:tc>
      </w:tr>
    </w:tbl>
    <w:p>
      <w:pPr>
        <w:spacing w:after="0" w:before="200"/>
      </w:pPr>
      <w:r>
        <w:t xml:space="preserve"/>
      </w:r>
    </w:p>
    <w:p>
      <w:pPr>
        <w:pStyle w:val="Heading1"/>
        <w:shd w:fill="1E3A5F" w:val="clear"/>
        <w:spacing w:after="120" w:before="360"/>
        <w:ind w:left="200"/>
      </w:pPr>
      <w:bookmarkStart w:name="riesgos" w:id="1"/>
      <w:r>
        <w:rPr>
          <w:rFonts w:ascii="Arial" w:cs="Arial" w:eastAsia="Arial" w:hAnsi="Arial"/>
          <w:b/>
          <w:bCs/>
          <w:color w:val="FFFFFF"/>
          <w:sz w:val="32"/>
          <w:szCs w:val="32"/>
        </w:rPr>
        <w:t xml:space="preserve">5. Riesgos y notas importantes</w:t>
      </w:r>
      <w:bookmarkEnd w:id="1"/>
    </w:p>
    <w:p>
      <w:pPr>
        <w:spacing w:after="0" w:before="80"/>
      </w:pPr>
      <w: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Sesiones serverless (critico)</w:t>
      </w:r>
    </w:p>
    <w:p>
      <w:pPr>
        <w:spacing w:after="80" w:before="60"/>
      </w:pPr>
      <w:r>
        <w:rPr>
          <w:rFonts w:ascii="Arial" w:cs="Arial" w:eastAsia="Arial" w:hAnsi="Arial"/>
          <w:color w:val="1A1A1A"/>
          <w:sz w:val="22"/>
          <w:szCs w:val="22"/>
        </w:rPr>
        <w:t xml:space="preserve">Es el punto mas delicado de toda la migracion. Si el handler de base de datos falla, ningun usuario podra loguearse ni mantener el carrito. Hay que probarlo exhaustivamente antes de dar la web por operativa.</w:t>
      </w:r>
    </w:p>
    <w:p>
      <w:pPr>
        <w:spacing w:after="0" w:before="100"/>
      </w:pPr>
      <w: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Imagenes de productos</w:t>
      </w:r>
    </w:p>
    <w:p>
      <w:pPr>
        <w:spacing w:after="80" w:before="60"/>
      </w:pPr>
      <w:r>
        <w:rPr>
          <w:rFonts w:ascii="Arial" w:cs="Arial" w:eastAsia="Arial" w:hAnsi="Arial"/>
          <w:color w:val="1A1A1A"/>
          <w:sz w:val="22"/>
          <w:szCs w:val="22"/>
        </w:rPr>
        <w:t xml:space="preserve">Estan en formato SVG dentro del repositorio. Vercel las sirve como archivos estaticos sin ningun cambio necesario.</w:t>
      </w:r>
    </w:p>
    <w:p>
      <w:pPr>
        <w:spacing w:after="0" w:before="100"/>
      </w:pPr>
      <w: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Limites del plan gratuito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263"/>
        <w:gridCol w:w="2263"/>
      </w:tblGrid>
      <w:tr>
        <w:trPr>
          <w:tblHeader/>
        </w:trPr>
        <w:tc>
          <w:tcPr>
            <w:tcW w:type="dxa" w:w="2500"/>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Servicio</w:t>
            </w:r>
          </w:p>
        </w:tc>
        <w:tc>
          <w:tcPr>
            <w:tcW w:type="dxa" w:w="4263"/>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Limite gratuito</w:t>
            </w:r>
          </w:p>
        </w:tc>
        <w:tc>
          <w:tcPr>
            <w:tcW w:type="dxa" w:w="2263"/>
            <w:tcBorders>
              <w:top w:val="single" w:color="BBCCE4" w:sz="4"/>
              <w:left w:val="single" w:color="BBCCE4" w:sz="4"/>
              <w:bottom w:val="single" w:color="BBCCE4" w:sz="4"/>
              <w:right w:val="single" w:color="BBCCE4" w:sz="4"/>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Coste si se supera</w:t>
            </w:r>
          </w:p>
        </w:tc>
      </w:tr>
      <w:tr>
        <w:tc>
          <w:tcPr>
            <w:tcW w:type="dxa" w:w="2500"/>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Neon</w:t>
            </w:r>
          </w:p>
        </w:tc>
        <w:tc>
          <w:tcPr>
            <w:tcW w:type="dxa" w:w="426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0,5 GB almacenamiento / 190h compute al mes</w:t>
            </w:r>
          </w:p>
        </w:tc>
        <w:tc>
          <w:tcPr>
            <w:tcW w:type="dxa" w:w="2263"/>
            <w:tcBorders>
              <w:top w:val="single" w:color="BBCCE4" w:sz="4"/>
              <w:left w:val="single" w:color="BBCCE4" w:sz="4"/>
              <w:bottom w:val="single" w:color="BBCCE4" w:sz="4"/>
              <w:right w:val="single" w:color="BBCCE4" w:sz="4"/>
            </w:tcBorders>
            <w:shd w:fill="FFFFFF" w:val="clear"/>
            <w:tcMar>
              <w:top w:type="dxa" w:w="80"/>
              <w:left w:type="dxa" w:w="150"/>
              <w:bottom w:type="dxa" w:w="80"/>
              <w:right w:type="dxa" w:w="150"/>
            </w:tcMar>
            <w:vAlign w:val="center"/>
          </w:tcPr>
          <w:p>
            <w:r>
              <w:rPr>
                <w:rFonts w:ascii="Arial" w:cs="Arial" w:eastAsia="Arial" w:hAnsi="Arial"/>
                <w:color w:val="1A1A1A"/>
                <w:sz w:val="21"/>
                <w:szCs w:val="21"/>
              </w:rPr>
              <w:t xml:space="preserve">Desde $19/mes</w:t>
            </w:r>
          </w:p>
        </w:tc>
      </w:tr>
      <w:tr>
        <w:tc>
          <w:tcPr>
            <w:tcW w:type="dxa" w:w="2500"/>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Vercel</w:t>
            </w:r>
          </w:p>
        </w:tc>
        <w:tc>
          <w:tcPr>
            <w:tcW w:type="dxa" w:w="426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Ilimitado para proyectos personales sin equipo</w:t>
            </w:r>
          </w:p>
        </w:tc>
        <w:tc>
          <w:tcPr>
            <w:tcW w:type="dxa" w:w="2263"/>
            <w:tcBorders>
              <w:top w:val="single" w:color="BBCCE4" w:sz="4"/>
              <w:left w:val="single" w:color="BBCCE4" w:sz="4"/>
              <w:bottom w:val="single" w:color="BBCCE4" w:sz="4"/>
              <w:right w:val="single" w:color="BBCCE4" w:sz="4"/>
            </w:tcBorders>
            <w:shd w:fill="F2F5F9" w:val="clear"/>
            <w:tcMar>
              <w:top w:type="dxa" w:w="80"/>
              <w:left w:type="dxa" w:w="150"/>
              <w:bottom w:type="dxa" w:w="80"/>
              <w:right w:type="dxa" w:w="150"/>
            </w:tcMar>
            <w:vAlign w:val="center"/>
          </w:tcPr>
          <w:p>
            <w:r>
              <w:rPr>
                <w:rFonts w:ascii="Arial" w:cs="Arial" w:eastAsia="Arial" w:hAnsi="Arial"/>
                <w:color w:val="1A1A1A"/>
                <w:sz w:val="21"/>
                <w:szCs w:val="21"/>
              </w:rPr>
              <w:t xml:space="preserve">Solo si se usa equipo</w:t>
            </w:r>
          </w:p>
        </w:tc>
      </w:tr>
    </w:tbl>
    <w:p>
      <w:pPr>
        <w:spacing w:after="0" w:before="100"/>
      </w:pPr>
      <w: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Dominio personalizado</w:t>
      </w:r>
    </w:p>
    <w:p>
      <w:pPr>
        <w:spacing w:after="80" w:before="60"/>
      </w:pPr>
      <w:r>
        <w:rPr>
          <w:rFonts w:ascii="Arial" w:cs="Arial" w:eastAsia="Arial" w:hAnsi="Arial"/>
          <w:color w:val="1A1A1A"/>
          <w:sz w:val="22"/>
          <w:szCs w:val="22"/>
        </w:rPr>
        <w:t xml:space="preserve">Vercel asigna un dominio gratuito (*.vercel.app). Si en el futuro se quiere un dominio propio (ej. mundialstore.com), se puede conectar desde el panel de Vercel. Coste aproximado: 10-15 EUR/ano.</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jc w:val="right"/>
    </w:pPr>
    <w:r>
      <w:rPr>
        <w:rFonts w:ascii="Arial" w:cs="Arial" w:eastAsia="Arial" w:hAnsi="Arial"/>
        <w:color w:val="888888"/>
        <w:sz w:val="18"/>
        <w:szCs w:val="18"/>
      </w:rPr>
      <w:t xml:space="preserve">Pag.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E3A5F"/>
        <w:sz w:val="20"/>
        <w:szCs w:val="20"/>
      </w:rPr>
      <w:t xml:space="preserve">Plan de Despliegue </w:t>
    </w:r>
    <w:r>
      <w:rPr>
        <w:rFonts w:ascii="Arial" w:cs="Arial" w:eastAsia="Arial" w:hAnsi="Arial"/>
        <w:color w:val="2E75B6"/>
        <w:sz w:val="20"/>
        <w:szCs w:val="20"/>
      </w:rPr>
      <w:t xml:space="preserve">— Vercel + Neon</w:t>
    </w:r>
    <w:r>
      <w:rPr>
        <w:rFonts w:ascii="Arial" w:cs="Arial" w:eastAsia="Arial" w:hAnsi="Arial"/>
        <w:color w:val="888888"/>
        <w:sz w:val="18"/>
        <w:szCs w:val="18"/>
      </w:rPr>
      <w:t xml:space="preserve">     Mundial Store TFG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E3A5F" w:val="clea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2026-05-14T00:45:32.406Z</dcterms:created>
  <dcterms:modified xsi:type="dcterms:W3CDTF">2026-05-14T00:45:32.409Z</dcterms:modified>
</cp:coreProperties>
</file>

<file path=docProps/custom.xml><?xml version="1.0" encoding="utf-8"?>
<Properties xmlns="http://schemas.openxmlformats.org/officeDocument/2006/custom-properties" xmlns:vt="http://schemas.openxmlformats.org/officeDocument/2006/docPropsVTypes"/>
</file>