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A3C6E" w:val="clear"/>
            <w:tcMar>
              <w:top w:type="dxa" w:w="2160"/>
              <w:left w:type="dxa" w:w="400"/>
              <w:bottom w:type="dxa" w:w="800"/>
              <w:right w:type="dxa" w:w="400"/>
            </w:tcMar>
          </w:tcPr>
          <w:p>
            <w:pPr>
              <w:spacing w:after="100" w:before="0"/>
            </w:pPr>
            <w:r>
              <w:rPr>
                <w:rFonts w:ascii="Arial" w:cs="Arial" w:eastAsia="Arial" w:hAnsi="Arial"/>
                <w:b/>
                <w:bCs/>
                <w:color w:val="A8C6E8"/>
                <w:spacing w:val="80"/>
                <w:sz w:val="18"/>
                <w:szCs w:val="18"/>
              </w:rPr>
              <w:t xml:space="preserve">PRODUCT REQUIREMENTS DOCUMENT</w:t>
            </w:r>
          </w:p>
          <w:p>
            <w:pPr>
              <w:spacing w:after="160" w:before="0"/>
            </w:pPr>
            <w:r>
              <w:rPr>
                <w:rFonts w:ascii="Arial" w:cs="Arial" w:eastAsia="Arial" w:hAnsi="Arial"/>
                <w:b/>
                <w:bCs/>
                <w:color w:val="FFFFFF"/>
                <w:sz w:val="80"/>
                <w:szCs w:val="80"/>
              </w:rPr>
              <w:t xml:space="preserve">OfflineUPI</w:t>
            </w:r>
          </w:p>
          <w:p>
            <w:pPr>
              <w:spacing w:after="320" w:before="0"/>
            </w:pPr>
            <w:r>
              <w:rPr>
                <w:rFonts w:ascii="Arial" w:cs="Arial" w:eastAsia="Arial" w:hAnsi="Arial"/>
                <w:color w:val="B8D4EC"/>
                <w:sz w:val="30"/>
                <w:szCs w:val="30"/>
              </w:rPr>
              <w:t xml:space="preserve">Smart Frontend for *99# USSD Payments</w:t>
            </w:r>
          </w:p>
          <w:p>
            <w:pPr>
              <w:spacing w:after="60" w:before="0"/>
            </w:pPr>
            <w:r>
              <w:rPr>
                <w:rFonts w:ascii="Arial" w:cs="Arial" w:eastAsia="Arial" w:hAnsi="Arial"/>
                <w:color w:val="7AABCE"/>
                <w:sz w:val="20"/>
                <w:szCs w:val="20"/>
              </w:rPr>
              <w:t xml:space="preserve">Version 1.0  |  May 2026  |  Android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il" w:color="FFFFFF" w:sz="0"/>
              <w:left w:val="nil" w:color="FFFFFF" w:sz="0"/>
              <w:bottom w:val="nil" w:color="FFFFFF" w:sz="0"/>
              <w:right w:val="nil" w:color="FFFFFF" w:sz="0"/>
            </w:tcBorders>
            <w:shd w:fill="F2F4F7" w:val="clear"/>
            <w:tcMar>
              <w:top w:type="dxa" w:w="200"/>
              <w:left w:type="dxa" w:w="200"/>
              <w:bottom w:type="dxa" w:w="200"/>
              <w:right w:type="dxa" w:w="200"/>
            </w:tcMar>
          </w:tcPr>
          <w:p>
            <w:r>
              <w:rPr>
                <w:rFonts w:ascii="Arial" w:cs="Arial" w:eastAsia="Arial" w:hAnsi="Arial"/>
                <w:color w:val="475467"/>
                <w:sz w:val="18"/>
                <w:szCs w:val="18"/>
              </w:rPr>
              <w:t xml:space="preserve">Platform</w:t>
            </w:r>
          </w:p>
          <w:p>
            <w:r>
              <w:rPr>
                <w:rFonts w:ascii="Arial" w:cs="Arial" w:eastAsia="Arial" w:hAnsi="Arial"/>
                <w:b/>
                <w:bCs/>
                <w:color w:val="1F2937"/>
                <w:sz w:val="22"/>
                <w:szCs w:val="22"/>
              </w:rPr>
              <w:t xml:space="preserve">Android 8.0+</w:t>
            </w:r>
          </w:p>
        </w:tc>
        <w:tc>
          <w:tcPr>
            <w:tcW w:type="dxa" w:w="2340"/>
            <w:tcBorders>
              <w:top w:val="nil" w:color="FFFFFF" w:sz="0"/>
              <w:left w:val="nil" w:color="FFFFFF" w:sz="0"/>
              <w:bottom w:val="nil" w:color="FFFFFF" w:sz="0"/>
              <w:right w:val="nil" w:color="FFFFFF" w:sz="0"/>
            </w:tcBorders>
            <w:shd w:fill="F2F4F7" w:val="clear"/>
            <w:tcMar>
              <w:top w:type="dxa" w:w="200"/>
              <w:left w:type="dxa" w:w="200"/>
              <w:bottom w:type="dxa" w:w="200"/>
              <w:right w:type="dxa" w:w="200"/>
            </w:tcMar>
          </w:tcPr>
          <w:p>
            <w:r>
              <w:rPr>
                <w:rFonts w:ascii="Arial" w:cs="Arial" w:eastAsia="Arial" w:hAnsi="Arial"/>
                <w:color w:val="475467"/>
                <w:sz w:val="18"/>
                <w:szCs w:val="18"/>
              </w:rPr>
              <w:t xml:space="preserve">Technology</w:t>
            </w:r>
          </w:p>
          <w:p>
            <w:r>
              <w:rPr>
                <w:rFonts w:ascii="Arial" w:cs="Arial" w:eastAsia="Arial" w:hAnsi="Arial"/>
                <w:b/>
                <w:bCs/>
                <w:color w:val="1F2937"/>
                <w:sz w:val="22"/>
                <w:szCs w:val="22"/>
              </w:rPr>
              <w:t xml:space="preserve">*99# USSD</w:t>
            </w:r>
          </w:p>
        </w:tc>
        <w:tc>
          <w:tcPr>
            <w:tcW w:type="dxa" w:w="2340"/>
            <w:tcBorders>
              <w:top w:val="nil" w:color="FFFFFF" w:sz="0"/>
              <w:left w:val="nil" w:color="FFFFFF" w:sz="0"/>
              <w:bottom w:val="nil" w:color="FFFFFF" w:sz="0"/>
              <w:right w:val="nil" w:color="FFFFFF" w:sz="0"/>
            </w:tcBorders>
            <w:shd w:fill="F2F4F7" w:val="clear"/>
            <w:tcMar>
              <w:top w:type="dxa" w:w="200"/>
              <w:left w:type="dxa" w:w="200"/>
              <w:bottom w:type="dxa" w:w="200"/>
              <w:right w:type="dxa" w:w="200"/>
            </w:tcMar>
          </w:tcPr>
          <w:p>
            <w:r>
              <w:rPr>
                <w:rFonts w:ascii="Arial" w:cs="Arial" w:eastAsia="Arial" w:hAnsi="Arial"/>
                <w:color w:val="475467"/>
                <w:sz w:val="18"/>
                <w:szCs w:val="18"/>
              </w:rPr>
              <w:t xml:space="preserve">Target Market</w:t>
            </w:r>
          </w:p>
          <w:p>
            <w:r>
              <w:rPr>
                <w:rFonts w:ascii="Arial" w:cs="Arial" w:eastAsia="Arial" w:hAnsi="Arial"/>
                <w:b/>
                <w:bCs/>
                <w:color w:val="1F2937"/>
                <w:sz w:val="22"/>
                <w:szCs w:val="22"/>
              </w:rPr>
              <w:t xml:space="preserve">India</w:t>
            </w:r>
          </w:p>
        </w:tc>
        <w:tc>
          <w:tcPr>
            <w:tcW w:type="dxa" w:w="2340"/>
            <w:tcBorders>
              <w:top w:val="nil" w:color="FFFFFF" w:sz="0"/>
              <w:left w:val="nil" w:color="FFFFFF" w:sz="0"/>
              <w:bottom w:val="nil" w:color="FFFFFF" w:sz="0"/>
              <w:right w:val="nil" w:color="FFFFFF" w:sz="0"/>
            </w:tcBorders>
            <w:shd w:fill="F2F4F7" w:val="clear"/>
            <w:tcMar>
              <w:top w:type="dxa" w:w="200"/>
              <w:left w:type="dxa" w:w="200"/>
              <w:bottom w:type="dxa" w:w="200"/>
              <w:right w:type="dxa" w:w="200"/>
            </w:tcMar>
          </w:tcPr>
          <w:p>
            <w:r>
              <w:rPr>
                <w:rFonts w:ascii="Arial" w:cs="Arial" w:eastAsia="Arial" w:hAnsi="Arial"/>
                <w:color w:val="475467"/>
                <w:sz w:val="18"/>
                <w:szCs w:val="18"/>
              </w:rPr>
              <w:t xml:space="preserve">Txn Limit</w:t>
            </w:r>
          </w:p>
          <w:p>
            <w:r>
              <w:rPr>
                <w:rFonts w:ascii="Arial" w:cs="Arial" w:eastAsia="Arial" w:hAnsi="Arial"/>
                <w:b/>
                <w:bCs/>
                <w:color w:val="1F2937"/>
                <w:sz w:val="22"/>
                <w:szCs w:val="22"/>
              </w:rPr>
              <w:t xml:space="preserve">₹5,000</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A3C6E"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1.  Executive Summary</w:t>
            </w:r>
          </w:p>
        </w:tc>
      </w:tr>
    </w:tbl>
    <w:p>
      <w:r>
        <w:rPr>
          <w:sz w:val="18"/>
          <w:szCs w:val="18"/>
        </w:rPr>
        <w:t xml:space="preserve"/>
      </w:r>
    </w:p>
    <w:p>
      <w:pPr>
        <w:spacing w:after="80" w:before="60"/>
      </w:pPr>
      <w:r>
        <w:rPr>
          <w:rFonts w:ascii="Arial" w:cs="Arial" w:eastAsia="Arial" w:hAnsi="Arial"/>
          <w:color w:val="1F2937"/>
          <w:sz w:val="22"/>
          <w:szCs w:val="22"/>
        </w:rPr>
        <w:t xml:space="preserve">OfflineUPI is an Android application that provides a polished, consumer-grade interface over India’s *99# USSD-based mobile banking service. Users can send money, view transaction history, and manage saved contacts — all without an internet connection. The app does not process payments itself; it acts as a smart frontend that automates the *99# Interactive Voice Response (IVR) menu using Android’s TelephonyManager.sendUssdRequest() API, replacing the raw telecom dialog with a familiar UPI-style experience.</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D6E4F0" w:val="clear"/>
            <w:tcMar>
              <w:top w:type="dxa" w:w="140"/>
              <w:left w:type="dxa" w:w="200"/>
              <w:bottom w:type="dxa" w:w="140"/>
              <w:right w:type="dxa" w:w="200"/>
            </w:tcMar>
          </w:tcPr>
          <w:p>
            <w:pPr>
              <w:spacing w:after="60" w:before="0"/>
            </w:pPr>
            <w:r>
              <w:rPr>
                <w:rFonts w:ascii="Arial" w:cs="Arial" w:eastAsia="Arial" w:hAnsi="Arial"/>
                <w:b/>
                <w:bCs/>
                <w:color w:val="1A3C6E"/>
                <w:sz w:val="22"/>
                <w:szCs w:val="22"/>
              </w:rPr>
              <w:t xml:space="preserve">Core value proposition</w:t>
            </w:r>
          </w:p>
          <w:p>
            <w:pPr>
              <w:spacing w:after="0" w:before="0"/>
            </w:pPr>
            <w:r>
              <w:rPr>
                <w:rFonts w:ascii="Arial" w:cs="Arial" w:eastAsia="Arial" w:hAnsi="Arial"/>
                <w:color w:val="374151"/>
                <w:sz w:val="20"/>
                <w:szCs w:val="20"/>
              </w:rPr>
              <w:t xml:space="preserve">85+ million Indians live in areas with limited or no mobile data. The *99# USSD service exists and works for them, but the raw text-menu experience is intimidating and error-prone. OfflineUPI wraps that service in a UI they already trust — making offline UPI payments as easy as any mainstream payment app.</w:t>
            </w:r>
          </w:p>
        </w:tc>
      </w:tr>
    </w:tbl>
    <w:p>
      <w:r>
        <w:rPr>
          <w:sz w:val="18"/>
          <w:szCs w:val="18"/>
        </w:rPr>
        <w:t xml:space="preserve"/>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A3C6E"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2.  Problem Statement</w:t>
            </w:r>
          </w:p>
        </w:tc>
      </w:tr>
    </w:tbl>
    <w:p>
      <w:r>
        <w:rPr>
          <w:sz w:val="18"/>
          <w:szCs w:val="18"/>
        </w:rPr>
        <w:t xml:space="preserve"/>
      </w:r>
    </w:p>
    <w:p>
      <w:pPr>
        <w:pStyle w:val="Heading2"/>
        <w:spacing w:after="120" w:before="280"/>
      </w:pPr>
      <w:r>
        <w:rPr>
          <w:rFonts w:ascii="Arial" w:cs="Arial" w:eastAsia="Arial" w:hAnsi="Arial"/>
          <w:b/>
          <w:bCs/>
          <w:color w:val="2E5FA3"/>
          <w:sz w:val="26"/>
          <w:szCs w:val="26"/>
        </w:rPr>
        <w:t xml:space="preserve">2.1  Background</w:t>
      </w:r>
    </w:p>
    <w:p>
      <w:pPr>
        <w:spacing w:after="80" w:before="60"/>
      </w:pPr>
      <w:r>
        <w:rPr>
          <w:rFonts w:ascii="Arial" w:cs="Arial" w:eastAsia="Arial" w:hAnsi="Arial"/>
          <w:color w:val="1F2937"/>
          <w:sz w:val="22"/>
          <w:szCs w:val="22"/>
        </w:rPr>
        <w:t xml:space="preserve">The National Payments Corporation of India (NPCI) launched the *99# USSD service to bring digital payments to feature phones and low-connectivity areas. The service is bank-agnostic, works on any GSM network, supports 13 languages, and is available through 83 banks and all four major telecom operators in India.</w:t>
      </w:r>
    </w:p>
    <w:p>
      <w:r>
        <w:rPr>
          <w:sz w:val="18"/>
          <w:szCs w:val="18"/>
        </w:rPr>
        <w:t xml:space="preserve"/>
      </w:r>
    </w:p>
    <w:p>
      <w:pPr>
        <w:pStyle w:val="Heading2"/>
        <w:spacing w:after="120" w:before="280"/>
      </w:pPr>
      <w:r>
        <w:rPr>
          <w:rFonts w:ascii="Arial" w:cs="Arial" w:eastAsia="Arial" w:hAnsi="Arial"/>
          <w:b/>
          <w:bCs/>
          <w:color w:val="2E5FA3"/>
          <w:sz w:val="26"/>
          <w:szCs w:val="26"/>
        </w:rPr>
        <w:t xml:space="preserve">2.2  Pain Points</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Pain Point</w:t>
            </w:r>
          </w:p>
        </w:tc>
        <w:tc>
          <w:tcPr>
            <w:tcW w:type="dxa" w:w="6560"/>
            <w:tcBorders>
              <w:top w:val="single" w:color="D0D5DD" w:sz="1"/>
              <w:left w:val="single" w:color="D0D5DD" w:sz="1"/>
              <w:bottom w:val="single" w:color="D0D5DD" w:sz="1"/>
              <w:right w:val="single" w:color="D0D5DD"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Intimidating UI</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The raw USSD menu is a bare text interface. Users must navigate numbered menus, type IDs and amounts precisely, with no validation or error recovery.</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No contact memory</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Every transaction requires re-entering the full UPI ID, mobile number, or IFSC + account number from scratch.</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No transaction log</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There is no native history. Users have no record of what they sent or received unless they save SMS confirmations manually.</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Session timeouts</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USSD sessions expire in ~180 seconds. A slow typist can lose their session mid-transaction with no graceful recovery.</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Language friction</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Language selection resets every session. Users who prefer a regional language must re-select it each time.</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Error opacity</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Failure messages from the telecom layer are cryptic (‘EX03’, ‘Error 500’). Users don’t know whether to retry.</w:t>
            </w:r>
          </w:p>
        </w:tc>
      </w:tr>
    </w:tbl>
    <w:p>
      <w:r>
        <w:rPr>
          <w:sz w:val="18"/>
          <w:szCs w:val="18"/>
        </w:rPr>
        <w:t xml:space="preserve"/>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A3C6E"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3.  Goals &amp; Success Metrics</w:t>
            </w:r>
          </w:p>
        </w:tc>
      </w:tr>
    </w:tbl>
    <w:p>
      <w:r>
        <w:rPr>
          <w:sz w:val="18"/>
          <w:szCs w:val="18"/>
        </w:rPr>
        <w:t xml:space="preserve"/>
      </w:r>
    </w:p>
    <w:p>
      <w:pPr>
        <w:pStyle w:val="Heading2"/>
        <w:spacing w:after="120" w:before="280"/>
      </w:pPr>
      <w:r>
        <w:rPr>
          <w:rFonts w:ascii="Arial" w:cs="Arial" w:eastAsia="Arial" w:hAnsi="Arial"/>
          <w:b/>
          <w:bCs/>
          <w:color w:val="2E5FA3"/>
          <w:sz w:val="26"/>
          <w:szCs w:val="26"/>
        </w:rPr>
        <w:t xml:space="preserve">3.1  Product Goals</w:t>
      </w:r>
    </w:p>
    <w:p>
      <w:pPr>
        <w:pStyle w:val="ListParagraph"/>
        <w:numPr>
          <w:ilvl w:val="0"/>
          <w:numId w:val="2"/>
        </w:numPr>
        <w:spacing w:after="40" w:before="40"/>
      </w:pPr>
      <w:r>
        <w:rPr>
          <w:rFonts w:ascii="Arial" w:cs="Arial" w:eastAsia="Arial" w:hAnsi="Arial"/>
          <w:color w:val="1F2937"/>
          <w:sz w:val="22"/>
          <w:szCs w:val="22"/>
        </w:rPr>
        <w:t xml:space="preserve">Reduce the time to complete an offline UPI transaction from ~2 minutes (raw USSD) to under 30 seconds.</w:t>
      </w:r>
    </w:p>
    <w:p>
      <w:pPr>
        <w:pStyle w:val="ListParagraph"/>
        <w:numPr>
          <w:ilvl w:val="0"/>
          <w:numId w:val="2"/>
        </w:numPr>
        <w:spacing w:after="40" w:before="40"/>
      </w:pPr>
      <w:r>
        <w:rPr>
          <w:rFonts w:ascii="Arial" w:cs="Arial" w:eastAsia="Arial" w:hAnsi="Arial"/>
          <w:color w:val="1F2937"/>
          <w:sz w:val="22"/>
          <w:szCs w:val="22"/>
        </w:rPr>
        <w:t xml:space="preserve">Achieve a transaction success rate of 90%+ for users who have completed setup.</w:t>
      </w:r>
    </w:p>
    <w:p>
      <w:pPr>
        <w:pStyle w:val="ListParagraph"/>
        <w:numPr>
          <w:ilvl w:val="0"/>
          <w:numId w:val="2"/>
        </w:numPr>
        <w:spacing w:after="40" w:before="40"/>
      </w:pPr>
      <w:r>
        <w:rPr>
          <w:rFonts w:ascii="Arial" w:cs="Arial" w:eastAsia="Arial" w:hAnsi="Arial"/>
          <w:color w:val="1F2937"/>
          <w:sz w:val="22"/>
          <w:szCs w:val="22"/>
        </w:rPr>
        <w:t xml:space="preserve">Support the top 5 Indian languages in the first release: Hindi, Tamil, Telugu, Kannada, Bengali.</w:t>
      </w:r>
    </w:p>
    <w:p>
      <w:pPr>
        <w:pStyle w:val="ListParagraph"/>
        <w:numPr>
          <w:ilvl w:val="0"/>
          <w:numId w:val="2"/>
        </w:numPr>
        <w:spacing w:after="40" w:before="40"/>
      </w:pPr>
      <w:r>
        <w:rPr>
          <w:rFonts w:ascii="Arial" w:cs="Arial" w:eastAsia="Arial" w:hAnsi="Arial"/>
          <w:color w:val="1F2937"/>
          <w:sz w:val="22"/>
          <w:szCs w:val="22"/>
        </w:rPr>
        <w:t xml:space="preserve">Run entirely offline after one-time setup — zero internet dependency during payment flows.</w:t>
      </w:r>
    </w:p>
    <w:p>
      <w:pPr>
        <w:pStyle w:val="ListParagraph"/>
        <w:numPr>
          <w:ilvl w:val="0"/>
          <w:numId w:val="2"/>
        </w:numPr>
        <w:spacing w:after="40" w:before="40"/>
      </w:pPr>
      <w:r>
        <w:rPr>
          <w:rFonts w:ascii="Arial" w:cs="Arial" w:eastAsia="Arial" w:hAnsi="Arial"/>
          <w:color w:val="1F2937"/>
          <w:sz w:val="22"/>
          <w:szCs w:val="22"/>
        </w:rPr>
        <w:t xml:space="preserve">Maintain zero persistent storage of UPI PINs or full account numbers.</w:t>
      </w:r>
    </w:p>
    <w:p>
      <w:r>
        <w:rPr>
          <w:sz w:val="18"/>
          <w:szCs w:val="18"/>
        </w:rPr>
        <w:t xml:space="preserve"/>
      </w:r>
    </w:p>
    <w:p>
      <w:pPr>
        <w:pStyle w:val="Heading2"/>
        <w:spacing w:after="120" w:before="280"/>
      </w:pPr>
      <w:r>
        <w:rPr>
          <w:rFonts w:ascii="Arial" w:cs="Arial" w:eastAsia="Arial" w:hAnsi="Arial"/>
          <w:b/>
          <w:bCs/>
          <w:color w:val="2E5FA3"/>
          <w:sz w:val="26"/>
          <w:szCs w:val="26"/>
        </w:rPr>
        <w:t xml:space="preserve">3.2  Success Metrics</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0D5DD" w:sz="1"/>
              <w:left w:val="single" w:color="D0D5DD" w:sz="1"/>
              <w:bottom w:val="single" w:color="D0D5DD" w:sz="1"/>
              <w:right w:val="single" w:color="D0D5DD"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510"/>
            <w:tcBorders>
              <w:top w:val="single" w:color="D0D5DD" w:sz="1"/>
              <w:left w:val="single" w:color="D0D5DD" w:sz="1"/>
              <w:bottom w:val="single" w:color="D0D5DD" w:sz="1"/>
              <w:right w:val="single" w:color="D0D5DD"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Baseline (raw *99#)</w:t>
            </w:r>
          </w:p>
        </w:tc>
        <w:tc>
          <w:tcPr>
            <w:tcW w:type="dxa" w:w="3510"/>
            <w:tcBorders>
              <w:top w:val="single" w:color="D0D5DD" w:sz="1"/>
              <w:left w:val="single" w:color="D0D5DD" w:sz="1"/>
              <w:bottom w:val="single" w:color="D0D5DD" w:sz="1"/>
              <w:right w:val="single" w:color="D0D5DD"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Target (OfflineUPI)</w:t>
            </w:r>
          </w:p>
        </w:tc>
      </w:tr>
      <w:tr>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Time-to-complete txn</w:t>
            </w:r>
          </w:p>
        </w:tc>
        <w:tc>
          <w:tcPr>
            <w:tcW w:type="dxa" w:w="351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~2 min</w:t>
            </w:r>
          </w:p>
        </w:tc>
        <w:tc>
          <w:tcPr>
            <w:tcW w:type="dxa" w:w="351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&lt; 30 sec</w:t>
            </w:r>
          </w:p>
        </w:tc>
      </w:tr>
      <w:tr>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User error rate</w:t>
            </w:r>
          </w:p>
        </w:tc>
        <w:tc>
          <w:tcPr>
            <w:tcW w:type="dxa" w:w="351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~35%</w:t>
            </w:r>
          </w:p>
        </w:tc>
        <w:tc>
          <w:tcPr>
            <w:tcW w:type="dxa" w:w="351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&lt; 8%</w:t>
            </w:r>
          </w:p>
        </w:tc>
      </w:tr>
      <w:tr>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Session timeout rate</w:t>
            </w:r>
          </w:p>
        </w:tc>
        <w:tc>
          <w:tcPr>
            <w:tcW w:type="dxa" w:w="351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~20%</w:t>
            </w:r>
          </w:p>
        </w:tc>
        <w:tc>
          <w:tcPr>
            <w:tcW w:type="dxa" w:w="351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&lt; 2%</w:t>
            </w:r>
          </w:p>
        </w:tc>
      </w:tr>
      <w:tr>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Txn success rate</w:t>
            </w:r>
          </w:p>
        </w:tc>
        <w:tc>
          <w:tcPr>
            <w:tcW w:type="dxa" w:w="351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~72%</w:t>
            </w:r>
          </w:p>
        </w:tc>
        <w:tc>
          <w:tcPr>
            <w:tcW w:type="dxa" w:w="351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&gt; 90%</w:t>
            </w:r>
          </w:p>
        </w:tc>
      </w:tr>
      <w:tr>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30-day retention</w:t>
            </w:r>
          </w:p>
        </w:tc>
        <w:tc>
          <w:tcPr>
            <w:tcW w:type="dxa" w:w="351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N/A</w:t>
            </w:r>
          </w:p>
        </w:tc>
        <w:tc>
          <w:tcPr>
            <w:tcW w:type="dxa" w:w="351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&gt; 60%</w:t>
            </w:r>
          </w:p>
        </w:tc>
      </w:tr>
      <w:tr>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Contact reuse rate</w:t>
            </w:r>
          </w:p>
        </w:tc>
        <w:tc>
          <w:tcPr>
            <w:tcW w:type="dxa" w:w="351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0%</w:t>
            </w:r>
          </w:p>
        </w:tc>
        <w:tc>
          <w:tcPr>
            <w:tcW w:type="dxa" w:w="351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&gt; 70%</w:t>
            </w:r>
          </w:p>
        </w:tc>
      </w:tr>
    </w:tbl>
    <w:p>
      <w:r>
        <w:rPr>
          <w:sz w:val="18"/>
          <w:szCs w:val="18"/>
        </w:rPr>
        <w:t xml:space="preserve"/>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A3C6E"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4.  Target Users &amp; Personas</w:t>
            </w:r>
          </w:p>
        </w:tc>
      </w:tr>
    </w:tbl>
    <w:p>
      <w:r>
        <w:rPr>
          <w:sz w:val="18"/>
          <w:szCs w:val="18"/>
        </w:rPr>
        <w:t xml:space="preserve"/>
      </w:r>
    </w:p>
    <w:p>
      <w:pPr>
        <w:pStyle w:val="Heading2"/>
        <w:spacing w:after="120" w:before="280"/>
      </w:pPr>
      <w:r>
        <w:rPr>
          <w:rFonts w:ascii="Arial" w:cs="Arial" w:eastAsia="Arial" w:hAnsi="Arial"/>
          <w:b/>
          <w:bCs/>
          <w:color w:val="2E5FA3"/>
          <w:sz w:val="26"/>
          <w:szCs w:val="26"/>
        </w:rPr>
        <w:t xml:space="preserve">4.1  Primary Persona — Rural Daily Wage Worker</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Name</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Ramesh, 34, daily-wage labourer, Rajasthan</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Device</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Android 4G smartphone, prepaid SIM, data pack expires mid-month</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Use cases</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Sending money home to family, paying local vendors, splitting costs with coworkers</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Pain points</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Data runs out, net banking confuses him, fears losing money to errors</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Goal</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Send ₹500 to his wife without needing to visit a bank or wait for data</w:t>
            </w:r>
          </w:p>
        </w:tc>
      </w:tr>
    </w:tbl>
    <w:p>
      <w:r>
        <w:rPr>
          <w:sz w:val="18"/>
          <w:szCs w:val="18"/>
        </w:rPr>
        <w:t xml:space="preserve"/>
      </w:r>
    </w:p>
    <w:p>
      <w:pPr>
        <w:pStyle w:val="Heading2"/>
        <w:spacing w:after="120" w:before="280"/>
      </w:pPr>
      <w:r>
        <w:rPr>
          <w:rFonts w:ascii="Arial" w:cs="Arial" w:eastAsia="Arial" w:hAnsi="Arial"/>
          <w:b/>
          <w:bCs/>
          <w:color w:val="2E5FA3"/>
          <w:sz w:val="26"/>
          <w:szCs w:val="26"/>
        </w:rPr>
        <w:t xml:space="preserve">4.2  Secondary Persona — Semi-Urban Small Merchant</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Name</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Priya, 28, vegetable vendor, Tier-2 city market</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Device</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Budget Android, shared with family, unreliable shop Wi-Fi</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Use cases</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Accepting payments from customers, paying suppliers, tracking daily cash flow</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Pain points</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Connectivity drops at market, can’t afford transaction failures at point of sale</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Goal</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Receive and send money reliably even during network congestion or data outage</w:t>
            </w:r>
          </w:p>
        </w:tc>
      </w:tr>
    </w:tbl>
    <w:p>
      <w:r>
        <w:rPr>
          <w:sz w:val="18"/>
          <w:szCs w:val="18"/>
        </w:rPr>
        <w:t xml:space="preserve"/>
      </w:r>
    </w:p>
    <w:p>
      <w:pPr>
        <w:pStyle w:val="Heading2"/>
        <w:spacing w:after="120" w:before="280"/>
      </w:pPr>
      <w:r>
        <w:rPr>
          <w:rFonts w:ascii="Arial" w:cs="Arial" w:eastAsia="Arial" w:hAnsi="Arial"/>
          <w:b/>
          <w:bCs/>
          <w:color w:val="2E5FA3"/>
          <w:sz w:val="26"/>
          <w:szCs w:val="26"/>
        </w:rPr>
        <w:t xml:space="preserve">4.3  Tertiary Persona — Connectivity Traveller</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Name</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Arjun, 26, software engineer, travels to remote areas</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Device</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Mid-range Android, regular internet user, needs a reliable fallback</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Use cases</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Emergency payments when no data is available in hills or on highways</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Pain points</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Mainstream UPI apps fail silently with no offline mode</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Goal</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A trusted backup payment method that always works on GSM</w:t>
            </w:r>
          </w:p>
        </w:tc>
      </w:tr>
    </w:tbl>
    <w:p>
      <w:r>
        <w:rPr>
          <w:sz w:val="18"/>
          <w:szCs w:val="18"/>
        </w:rPr>
        <w:t xml:space="preserve"/>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A3C6E"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5.  Product Overview</w:t>
            </w:r>
          </w:p>
        </w:tc>
      </w:tr>
    </w:tbl>
    <w:p>
      <w:r>
        <w:rPr>
          <w:sz w:val="18"/>
          <w:szCs w:val="18"/>
        </w:rPr>
        <w:t xml:space="preserve"/>
      </w:r>
    </w:p>
    <w:p>
      <w:pPr>
        <w:pStyle w:val="Heading2"/>
        <w:spacing w:after="120" w:before="280"/>
      </w:pPr>
      <w:r>
        <w:rPr>
          <w:rFonts w:ascii="Arial" w:cs="Arial" w:eastAsia="Arial" w:hAnsi="Arial"/>
          <w:b/>
          <w:bCs/>
          <w:color w:val="2E5FA3"/>
          <w:sz w:val="26"/>
          <w:szCs w:val="26"/>
        </w:rPr>
        <w:t xml:space="preserve">5.1  What the App Is</w:t>
      </w:r>
    </w:p>
    <w:p>
      <w:pPr>
        <w:spacing w:after="80" w:before="60"/>
      </w:pPr>
      <w:r>
        <w:rPr>
          <w:rFonts w:ascii="Arial" w:cs="Arial" w:eastAsia="Arial" w:hAnsi="Arial"/>
          <w:color w:val="1F2937"/>
          <w:sz w:val="22"/>
          <w:szCs w:val="22"/>
        </w:rPr>
        <w:t xml:space="preserve">OfflineUPI is a native Android application (targeting API 26+) that provides a friendly UI layer over the *99# USSD banking service. It does NOT:</w:t>
      </w:r>
    </w:p>
    <w:p>
      <w:pPr>
        <w:pStyle w:val="ListParagraph"/>
        <w:numPr>
          <w:ilvl w:val="0"/>
          <w:numId w:val="2"/>
        </w:numPr>
        <w:spacing w:after="40" w:before="40"/>
      </w:pPr>
      <w:r>
        <w:rPr>
          <w:rFonts w:ascii="Arial" w:cs="Arial" w:eastAsia="Arial" w:hAnsi="Arial"/>
          <w:color w:val="1F2937"/>
          <w:sz w:val="22"/>
          <w:szCs w:val="22"/>
        </w:rPr>
        <w:t xml:space="preserve">Process or route any payments itself</w:t>
      </w:r>
    </w:p>
    <w:p>
      <w:pPr>
        <w:pStyle w:val="ListParagraph"/>
        <w:numPr>
          <w:ilvl w:val="0"/>
          <w:numId w:val="2"/>
        </w:numPr>
        <w:spacing w:after="40" w:before="40"/>
      </w:pPr>
      <w:r>
        <w:rPr>
          <w:rFonts w:ascii="Arial" w:cs="Arial" w:eastAsia="Arial" w:hAnsi="Arial"/>
          <w:color w:val="1F2937"/>
          <w:sz w:val="22"/>
          <w:szCs w:val="22"/>
        </w:rPr>
        <w:t xml:space="preserve">Hold user funds or act as a payment intermediary</w:t>
      </w:r>
    </w:p>
    <w:p>
      <w:pPr>
        <w:pStyle w:val="ListParagraph"/>
        <w:numPr>
          <w:ilvl w:val="0"/>
          <w:numId w:val="2"/>
        </w:numPr>
        <w:spacing w:after="40" w:before="40"/>
      </w:pPr>
      <w:r>
        <w:rPr>
          <w:rFonts w:ascii="Arial" w:cs="Arial" w:eastAsia="Arial" w:hAnsi="Arial"/>
          <w:color w:val="1F2937"/>
          <w:sz w:val="22"/>
          <w:szCs w:val="22"/>
        </w:rPr>
        <w:t xml:space="preserve">Require a backend server for core functionality</w:t>
      </w:r>
    </w:p>
    <w:p>
      <w:pPr>
        <w:pStyle w:val="ListParagraph"/>
        <w:numPr>
          <w:ilvl w:val="0"/>
          <w:numId w:val="2"/>
        </w:numPr>
        <w:spacing w:after="40" w:before="40"/>
      </w:pPr>
      <w:r>
        <w:rPr>
          <w:rFonts w:ascii="Arial" w:cs="Arial" w:eastAsia="Arial" w:hAnsi="Arial"/>
          <w:color w:val="1F2937"/>
          <w:sz w:val="22"/>
          <w:szCs w:val="22"/>
        </w:rPr>
        <w:t xml:space="preserve">Store UPI PINs or full card/account numbers</w:t>
      </w:r>
    </w:p>
    <w:p>
      <w:r>
        <w:rPr>
          <w:sz w:val="18"/>
          <w:szCs w:val="18"/>
        </w:rPr>
        <w:t xml:space="preserve"/>
      </w:r>
    </w:p>
    <w:p>
      <w:pPr>
        <w:spacing w:after="80" w:before="60"/>
      </w:pPr>
      <w:r>
        <w:rPr>
          <w:rFonts w:ascii="Arial" w:cs="Arial" w:eastAsia="Arial" w:hAnsi="Arial"/>
          <w:color w:val="1F2937"/>
          <w:sz w:val="22"/>
          <w:szCs w:val="22"/>
        </w:rPr>
        <w:t xml:space="preserve">It DOES:</w:t>
      </w:r>
    </w:p>
    <w:p>
      <w:pPr>
        <w:pStyle w:val="ListParagraph"/>
        <w:numPr>
          <w:ilvl w:val="0"/>
          <w:numId w:val="2"/>
        </w:numPr>
        <w:spacing w:after="40" w:before="40"/>
      </w:pPr>
      <w:r>
        <w:rPr>
          <w:rFonts w:ascii="Arial" w:cs="Arial" w:eastAsia="Arial" w:hAnsi="Arial"/>
          <w:color w:val="1F2937"/>
          <w:sz w:val="22"/>
          <w:szCs w:val="22"/>
        </w:rPr>
        <w:t xml:space="preserve">Automate the *99# USSD session using Android’s TelephonyManager API</w:t>
      </w:r>
    </w:p>
    <w:p>
      <w:pPr>
        <w:pStyle w:val="ListParagraph"/>
        <w:numPr>
          <w:ilvl w:val="0"/>
          <w:numId w:val="2"/>
        </w:numPr>
        <w:spacing w:after="40" w:before="40"/>
      </w:pPr>
      <w:r>
        <w:rPr>
          <w:rFonts w:ascii="Arial" w:cs="Arial" w:eastAsia="Arial" w:hAnsi="Arial"/>
          <w:color w:val="1F2937"/>
          <w:sz w:val="22"/>
          <w:szCs w:val="22"/>
        </w:rPr>
        <w:t xml:space="preserve">Parse USSD menu responses and advance through them programmatically</w:t>
      </w:r>
    </w:p>
    <w:p>
      <w:pPr>
        <w:pStyle w:val="ListParagraph"/>
        <w:numPr>
          <w:ilvl w:val="0"/>
          <w:numId w:val="2"/>
        </w:numPr>
        <w:spacing w:after="40" w:before="40"/>
      </w:pPr>
      <w:r>
        <w:rPr>
          <w:rFonts w:ascii="Arial" w:cs="Arial" w:eastAsia="Arial" w:hAnsi="Arial"/>
          <w:color w:val="1F2937"/>
          <w:sz w:val="22"/>
          <w:szCs w:val="22"/>
        </w:rPr>
        <w:t xml:space="preserve">Store contacts and transaction history locally using Room (SQLite)</w:t>
      </w:r>
    </w:p>
    <w:p>
      <w:pPr>
        <w:pStyle w:val="ListParagraph"/>
        <w:numPr>
          <w:ilvl w:val="0"/>
          <w:numId w:val="2"/>
        </w:numPr>
        <w:spacing w:after="40" w:before="40"/>
      </w:pPr>
      <w:r>
        <w:rPr>
          <w:rFonts w:ascii="Arial" w:cs="Arial" w:eastAsia="Arial" w:hAnsi="Arial"/>
          <w:color w:val="1F2937"/>
          <w:sz w:val="22"/>
          <w:szCs w:val="22"/>
        </w:rPr>
        <w:t xml:space="preserve">Present the user with a clean, validated payment UI</w:t>
      </w:r>
    </w:p>
    <w:p>
      <w:pPr>
        <w:pStyle w:val="ListParagraph"/>
        <w:numPr>
          <w:ilvl w:val="0"/>
          <w:numId w:val="2"/>
        </w:numPr>
        <w:spacing w:after="40" w:before="40"/>
      </w:pPr>
      <w:r>
        <w:rPr>
          <w:rFonts w:ascii="Arial" w:cs="Arial" w:eastAsia="Arial" w:hAnsi="Arial"/>
          <w:color w:val="1F2937"/>
          <w:sz w:val="22"/>
          <w:szCs w:val="22"/>
        </w:rPr>
        <w:t xml:space="preserve">Prompt the user only for their PIN — passed live into the USSD session</w:t>
      </w:r>
    </w:p>
    <w:p>
      <w:r>
        <w:rPr>
          <w:sz w:val="18"/>
          <w:szCs w:val="18"/>
        </w:rPr>
        <w:t xml:space="preserve"/>
      </w:r>
    </w:p>
    <w:p>
      <w:pPr>
        <w:pStyle w:val="Heading2"/>
        <w:spacing w:after="120" w:before="280"/>
      </w:pPr>
      <w:r>
        <w:rPr>
          <w:rFonts w:ascii="Arial" w:cs="Arial" w:eastAsia="Arial" w:hAnsi="Arial"/>
          <w:b/>
          <w:bCs/>
          <w:color w:val="2E5FA3"/>
          <w:sz w:val="26"/>
          <w:szCs w:val="26"/>
        </w:rPr>
        <w:t xml:space="preserve">5.2  How It Works (High-Level)</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ECFDF3" w:val="clear"/>
            <w:tcMar>
              <w:top w:type="dxa" w:w="140"/>
              <w:left w:type="dxa" w:w="200"/>
              <w:bottom w:type="dxa" w:w="140"/>
              <w:right w:type="dxa" w:w="200"/>
            </w:tcMar>
          </w:tcPr>
          <w:p>
            <w:pPr>
              <w:spacing w:after="60" w:before="0"/>
            </w:pPr>
            <w:r>
              <w:rPr>
                <w:rFonts w:ascii="Arial" w:cs="Arial" w:eastAsia="Arial" w:hAnsi="Arial"/>
                <w:b/>
                <w:bCs/>
                <w:color w:val="027A48"/>
                <w:sz w:val="22"/>
                <w:szCs w:val="22"/>
              </w:rPr>
              <w:t xml:space="preserve">USSD Automation Flow</w:t>
            </w:r>
          </w:p>
          <w:p>
            <w:pPr>
              <w:spacing w:after="0" w:before="0"/>
            </w:pPr>
            <w:r>
              <w:rPr>
                <w:rFonts w:ascii="Arial" w:cs="Arial" w:eastAsia="Arial" w:hAnsi="Arial"/>
                <w:color w:val="374151"/>
                <w:sz w:val="20"/>
                <w:szCs w:val="20"/>
              </w:rPr>
              <w:t xml:space="preserve">User taps ‘Send’ → Selects contact → Enters amount → Enters PIN → App dials *99# → App auto-navigates the menu (language, bank, send money, recipient, amount) → App injects PIN → Reads USSD confirmation → Shows success/failure → Writes local log entry.</w:t>
            </w:r>
          </w:p>
        </w:tc>
      </w:tr>
    </w:tbl>
    <w:p>
      <w:r>
        <w:rPr>
          <w:sz w:val="18"/>
          <w:szCs w:val="18"/>
        </w:rPr>
        <w:t xml:space="preserve"/>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A3C6E"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6.  Functional Requirements</w:t>
            </w:r>
          </w:p>
        </w:tc>
      </w:tr>
    </w:tbl>
    <w:p>
      <w:r>
        <w:rPr>
          <w:sz w:val="18"/>
          <w:szCs w:val="18"/>
        </w:rPr>
        <w:t xml:space="preserve"/>
      </w:r>
    </w:p>
    <w:p>
      <w:pPr>
        <w:pStyle w:val="Heading2"/>
        <w:spacing w:after="120" w:before="280"/>
      </w:pPr>
      <w:r>
        <w:rPr>
          <w:rFonts w:ascii="Arial" w:cs="Arial" w:eastAsia="Arial" w:hAnsi="Arial"/>
          <w:b/>
          <w:bCs/>
          <w:color w:val="2E5FA3"/>
          <w:sz w:val="26"/>
          <w:szCs w:val="26"/>
        </w:rPr>
        <w:t xml:space="preserve">6.1  Onboarding &amp; Setup</w:t>
      </w:r>
    </w:p>
    <w:p>
      <w:pPr>
        <w:pStyle w:val="Heading3"/>
        <w:spacing w:after="80" w:before="200"/>
      </w:pPr>
      <w:r>
        <w:rPr>
          <w:rFonts w:ascii="Arial" w:cs="Arial" w:eastAsia="Arial" w:hAnsi="Arial"/>
          <w:b/>
          <w:bCs/>
          <w:color w:val="374151"/>
          <w:sz w:val="22"/>
          <w:szCs w:val="22"/>
        </w:rPr>
        <w:t xml:space="preserve">FR-01  First-Time Setup</w:t>
      </w:r>
    </w:p>
    <w:p>
      <w:pPr>
        <w:spacing w:after="80" w:before="60"/>
      </w:pPr>
      <w:r>
        <w:rPr>
          <w:rFonts w:ascii="Arial" w:cs="Arial" w:eastAsia="Arial" w:hAnsi="Arial"/>
          <w:color w:val="1F2937"/>
          <w:sz w:val="22"/>
          <w:szCs w:val="22"/>
        </w:rPr>
        <w:t xml:space="preserve">The app must guide users through a one-time setup wizard on first launch. Setup must include:</w:t>
      </w:r>
    </w:p>
    <w:p>
      <w:pPr>
        <w:pStyle w:val="ListParagraph"/>
        <w:numPr>
          <w:ilvl w:val="0"/>
          <w:numId w:val="3"/>
        </w:numPr>
        <w:spacing w:after="40" w:before="40"/>
      </w:pPr>
      <w:r>
        <w:rPr>
          <w:rFonts w:ascii="Arial" w:cs="Arial" w:eastAsia="Arial" w:hAnsi="Arial"/>
          <w:color w:val="1F2937"/>
          <w:sz w:val="22"/>
          <w:szCs w:val="22"/>
        </w:rPr>
        <w:t xml:space="preserve">Bank selection from a searchable list of the 83 NPCI-supported banks</w:t>
      </w:r>
    </w:p>
    <w:p>
      <w:pPr>
        <w:pStyle w:val="ListParagraph"/>
        <w:numPr>
          <w:ilvl w:val="0"/>
          <w:numId w:val="3"/>
        </w:numPr>
        <w:spacing w:after="40" w:before="40"/>
      </w:pPr>
      <w:r>
        <w:rPr>
          <w:rFonts w:ascii="Arial" w:cs="Arial" w:eastAsia="Arial" w:hAnsi="Arial"/>
          <w:color w:val="1F2937"/>
          <w:sz w:val="22"/>
          <w:szCs w:val="22"/>
        </w:rPr>
        <w:t xml:space="preserve">IFSC code auto-fill based on bank selection</w:t>
      </w:r>
    </w:p>
    <w:p>
      <w:pPr>
        <w:pStyle w:val="ListParagraph"/>
        <w:numPr>
          <w:ilvl w:val="0"/>
          <w:numId w:val="3"/>
        </w:numPr>
        <w:spacing w:after="40" w:before="40"/>
      </w:pPr>
      <w:r>
        <w:rPr>
          <w:rFonts w:ascii="Arial" w:cs="Arial" w:eastAsia="Arial" w:hAnsi="Arial"/>
          <w:color w:val="1F2937"/>
          <w:sz w:val="22"/>
          <w:szCs w:val="22"/>
        </w:rPr>
        <w:t xml:space="preserve">Account linking via last 6 digits of debit card + expiry date (passed to *99# — not stored)</w:t>
      </w:r>
    </w:p>
    <w:p>
      <w:pPr>
        <w:pStyle w:val="ListParagraph"/>
        <w:numPr>
          <w:ilvl w:val="0"/>
          <w:numId w:val="3"/>
        </w:numPr>
        <w:spacing w:after="40" w:before="40"/>
      </w:pPr>
      <w:r>
        <w:rPr>
          <w:rFonts w:ascii="Arial" w:cs="Arial" w:eastAsia="Arial" w:hAnsi="Arial"/>
          <w:color w:val="1F2937"/>
          <w:sz w:val="22"/>
          <w:szCs w:val="22"/>
        </w:rPr>
        <w:t xml:space="preserve">Language preference selection (stored, re-used in all subsequent USSD sessions)</w:t>
      </w:r>
    </w:p>
    <w:p>
      <w:pPr>
        <w:pStyle w:val="ListParagraph"/>
        <w:numPr>
          <w:ilvl w:val="0"/>
          <w:numId w:val="3"/>
        </w:numPr>
        <w:spacing w:after="40" w:before="40"/>
      </w:pPr>
      <w:r>
        <w:rPr>
          <w:rFonts w:ascii="Arial" w:cs="Arial" w:eastAsia="Arial" w:hAnsi="Arial"/>
          <w:color w:val="1F2937"/>
          <w:sz w:val="22"/>
          <w:szCs w:val="22"/>
        </w:rPr>
        <w:t xml:space="preserve">Confirmation that the device SIM is the bank-registered mobile number</w:t>
      </w:r>
    </w:p>
    <w:p>
      <w:r>
        <w:rPr>
          <w:sz w:val="18"/>
          <w:szCs w:val="18"/>
        </w:rPr>
        <w:t xml:space="preserve"/>
      </w:r>
    </w:p>
    <w:p>
      <w:pPr>
        <w:pStyle w:val="Heading3"/>
        <w:spacing w:after="80" w:before="200"/>
      </w:pPr>
      <w:r>
        <w:rPr>
          <w:rFonts w:ascii="Arial" w:cs="Arial" w:eastAsia="Arial" w:hAnsi="Arial"/>
          <w:b/>
          <w:bCs/>
          <w:color w:val="374151"/>
          <w:sz w:val="22"/>
          <w:szCs w:val="22"/>
        </w:rPr>
        <w:t xml:space="preserve">FR-02  Multi-Account Support</w:t>
      </w:r>
    </w:p>
    <w:p>
      <w:pPr>
        <w:spacing w:after="80" w:before="60"/>
      </w:pPr>
      <w:r>
        <w:rPr>
          <w:rFonts w:ascii="Arial" w:cs="Arial" w:eastAsia="Arial" w:hAnsi="Arial"/>
          <w:color w:val="1F2937"/>
          <w:sz w:val="22"/>
          <w:szCs w:val="22"/>
        </w:rPr>
        <w:t xml:space="preserve">Users must be able to link up to 3 bank accounts and designate one as the default. Account switching must be available within the payment flow before PIN confirmation.</w:t>
      </w:r>
    </w:p>
    <w:p>
      <w:r>
        <w:rPr>
          <w:sz w:val="18"/>
          <w:szCs w:val="18"/>
        </w:rPr>
        <w:t xml:space="preserve"/>
      </w:r>
    </w:p>
    <w:p>
      <w:pPr>
        <w:pStyle w:val="Heading2"/>
        <w:spacing w:after="120" w:before="280"/>
      </w:pPr>
      <w:r>
        <w:rPr>
          <w:rFonts w:ascii="Arial" w:cs="Arial" w:eastAsia="Arial" w:hAnsi="Arial"/>
          <w:b/>
          <w:bCs/>
          <w:color w:val="2E5FA3"/>
          <w:sz w:val="26"/>
          <w:szCs w:val="26"/>
        </w:rPr>
        <w:t xml:space="preserve">6.2  Send Money</w:t>
      </w:r>
    </w:p>
    <w:p>
      <w:pPr>
        <w:pStyle w:val="Heading3"/>
        <w:spacing w:after="80" w:before="200"/>
      </w:pPr>
      <w:r>
        <w:rPr>
          <w:rFonts w:ascii="Arial" w:cs="Arial" w:eastAsia="Arial" w:hAnsi="Arial"/>
          <w:b/>
          <w:bCs/>
          <w:color w:val="374151"/>
          <w:sz w:val="22"/>
          <w:szCs w:val="22"/>
        </w:rPr>
        <w:t xml:space="preserve">FR-03  Contact Selection</w:t>
      </w:r>
    </w:p>
    <w:p>
      <w:pPr>
        <w:spacing w:after="80" w:before="60"/>
      </w:pPr>
      <w:r>
        <w:rPr>
          <w:rFonts w:ascii="Arial" w:cs="Arial" w:eastAsia="Arial" w:hAnsi="Arial"/>
          <w:color w:val="1F2937"/>
          <w:sz w:val="22"/>
          <w:szCs w:val="22"/>
        </w:rPr>
        <w:t xml:space="preserve">Users must be able to send money to a saved contact from the local contact book, a UPI ID typed directly, a mobile number linked to UPI, or a bank account number + IFSC pair.</w:t>
      </w:r>
    </w:p>
    <w:p>
      <w:r>
        <w:rPr>
          <w:sz w:val="18"/>
          <w:szCs w:val="18"/>
        </w:rPr>
        <w:t xml:space="preserve"/>
      </w:r>
    </w:p>
    <w:p>
      <w:pPr>
        <w:pStyle w:val="Heading3"/>
        <w:spacing w:after="80" w:before="200"/>
      </w:pPr>
      <w:r>
        <w:rPr>
          <w:rFonts w:ascii="Arial" w:cs="Arial" w:eastAsia="Arial" w:hAnsi="Arial"/>
          <w:b/>
          <w:bCs/>
          <w:color w:val="374151"/>
          <w:sz w:val="22"/>
          <w:szCs w:val="22"/>
        </w:rPr>
        <w:t xml:space="preserve">FR-04  Amount Entry</w:t>
      </w:r>
    </w:p>
    <w:p>
      <w:pPr>
        <w:spacing w:after="80" w:before="60"/>
      </w:pPr>
      <w:r>
        <w:rPr>
          <w:rFonts w:ascii="Arial" w:cs="Arial" w:eastAsia="Arial" w:hAnsi="Arial"/>
          <w:color w:val="1F2937"/>
          <w:sz w:val="22"/>
          <w:szCs w:val="22"/>
        </w:rPr>
        <w:t xml:space="preserve">The amount entry screen must enforce a hard cap of ₹5,000 with a visual warning at ₹4,500, display the ₹0.50 USSD charge prominently before PIN entry, support decimal input to 2 places, and prevent submission of zero or negative amounts.</w:t>
      </w:r>
    </w:p>
    <w:p>
      <w:r>
        <w:rPr>
          <w:sz w:val="18"/>
          <w:szCs w:val="18"/>
        </w:rPr>
        <w:t xml:space="preserve"/>
      </w:r>
    </w:p>
    <w:p>
      <w:pPr>
        <w:pStyle w:val="Heading3"/>
        <w:spacing w:after="80" w:before="200"/>
      </w:pPr>
      <w:r>
        <w:rPr>
          <w:rFonts w:ascii="Arial" w:cs="Arial" w:eastAsia="Arial" w:hAnsi="Arial"/>
          <w:b/>
          <w:bCs/>
          <w:color w:val="374151"/>
          <w:sz w:val="22"/>
          <w:szCs w:val="22"/>
        </w:rPr>
        <w:t xml:space="preserve">FR-05  PIN Entry &amp; Transmission</w:t>
      </w:r>
    </w:p>
    <w:p>
      <w:pPr>
        <w:spacing w:after="80" w:before="60"/>
      </w:pPr>
      <w:r>
        <w:rPr>
          <w:rFonts w:ascii="Arial" w:cs="Arial" w:eastAsia="Arial" w:hAnsi="Arial"/>
          <w:color w:val="1F2937"/>
          <w:sz w:val="22"/>
          <w:szCs w:val="22"/>
        </w:rPr>
        <w:t xml:space="preserve">The PIN entry screen must show a full transaction summary before accepting the PIN, support 4 or 6-digit UPI PINs, pass the PIN directly to the live USSD session (never persisted to disk, memory cache, or logs), and clear the PIN from memory immediately after the USSD session closes.</w:t>
      </w:r>
    </w:p>
    <w:p>
      <w:r>
        <w:rPr>
          <w:sz w:val="18"/>
          <w:szCs w:val="18"/>
        </w:rPr>
        <w:t xml:space="preserve"/>
      </w:r>
    </w:p>
    <w:p>
      <w:pPr>
        <w:pStyle w:val="Heading3"/>
        <w:spacing w:after="80" w:before="200"/>
      </w:pPr>
      <w:r>
        <w:rPr>
          <w:rFonts w:ascii="Arial" w:cs="Arial" w:eastAsia="Arial" w:hAnsi="Arial"/>
          <w:b/>
          <w:bCs/>
          <w:color w:val="374151"/>
          <w:sz w:val="22"/>
          <w:szCs w:val="22"/>
        </w:rPr>
        <w:t xml:space="preserve">FR-06  Transaction Result</w:t>
      </w:r>
    </w:p>
    <w:p>
      <w:pPr>
        <w:spacing w:after="80" w:before="60"/>
      </w:pPr>
      <w:r>
        <w:rPr>
          <w:rFonts w:ascii="Arial" w:cs="Arial" w:eastAsia="Arial" w:hAnsi="Arial"/>
          <w:color w:val="1F2937"/>
          <w:sz w:val="22"/>
          <w:szCs w:val="22"/>
        </w:rPr>
        <w:t xml:space="preserve">After the USSD session closes, the app must parse the response to determine success or failure, display a result screen with a human-readable status and reference ID, write a transaction log entry to the local database, and show distinct UI for success (green), pending (amber), and failure (red) states.</w:t>
      </w:r>
    </w:p>
    <w:p>
      <w:r>
        <w:rPr>
          <w:sz w:val="18"/>
          <w:szCs w:val="18"/>
        </w:rPr>
        <w:t xml:space="preserve"/>
      </w:r>
    </w:p>
    <w:p>
      <w:pPr>
        <w:pStyle w:val="Heading2"/>
        <w:spacing w:after="120" w:before="280"/>
      </w:pPr>
      <w:r>
        <w:rPr>
          <w:rFonts w:ascii="Arial" w:cs="Arial" w:eastAsia="Arial" w:hAnsi="Arial"/>
          <w:b/>
          <w:bCs/>
          <w:color w:val="2E5FA3"/>
          <w:sz w:val="26"/>
          <w:szCs w:val="26"/>
        </w:rPr>
        <w:t xml:space="preserve">6.3  Contact Management</w:t>
      </w:r>
    </w:p>
    <w:p>
      <w:pPr>
        <w:pStyle w:val="Heading3"/>
        <w:spacing w:after="80" w:before="200"/>
      </w:pPr>
      <w:r>
        <w:rPr>
          <w:rFonts w:ascii="Arial" w:cs="Arial" w:eastAsia="Arial" w:hAnsi="Arial"/>
          <w:b/>
          <w:bCs/>
          <w:color w:val="374151"/>
          <w:sz w:val="22"/>
          <w:szCs w:val="22"/>
        </w:rPr>
        <w:t xml:space="preserve">FR-07  Local Contact Book</w:t>
      </w:r>
    </w:p>
    <w:p>
      <w:pPr>
        <w:spacing w:after="80" w:before="60"/>
      </w:pPr>
      <w:r>
        <w:rPr>
          <w:rFonts w:ascii="Arial" w:cs="Arial" w:eastAsia="Arial" w:hAnsi="Arial"/>
          <w:color w:val="1F2937"/>
          <w:sz w:val="22"/>
          <w:szCs w:val="22"/>
        </w:rPr>
        <w:t xml:space="preserve">The app must maintain a local (offline) contact book with add/edit/delete operations. Each contact stores: name, UPI ID, mobile number, bank account + IFSC (optional), and avatar colour. Contacts can be marked as favourites and are searchable by name, UPI ID, or mobile number.</w:t>
      </w:r>
    </w:p>
    <w:p>
      <w:r>
        <w:rPr>
          <w:sz w:val="18"/>
          <w:szCs w:val="18"/>
        </w:rPr>
        <w:t xml:space="preserve"/>
      </w:r>
    </w:p>
    <w:p>
      <w:pPr>
        <w:pStyle w:val="Heading2"/>
        <w:spacing w:after="120" w:before="280"/>
      </w:pPr>
      <w:r>
        <w:rPr>
          <w:rFonts w:ascii="Arial" w:cs="Arial" w:eastAsia="Arial" w:hAnsi="Arial"/>
          <w:b/>
          <w:bCs/>
          <w:color w:val="2E5FA3"/>
          <w:sz w:val="26"/>
          <w:szCs w:val="26"/>
        </w:rPr>
        <w:t xml:space="preserve">6.4  Transaction History</w:t>
      </w:r>
    </w:p>
    <w:p>
      <w:pPr>
        <w:pStyle w:val="Heading3"/>
        <w:spacing w:after="80" w:before="200"/>
      </w:pPr>
      <w:r>
        <w:rPr>
          <w:rFonts w:ascii="Arial" w:cs="Arial" w:eastAsia="Arial" w:hAnsi="Arial"/>
          <w:b/>
          <w:bCs/>
          <w:color w:val="374151"/>
          <w:sz w:val="22"/>
          <w:szCs w:val="22"/>
        </w:rPr>
        <w:t xml:space="preserve">FR-08  Local Log</w:t>
      </w:r>
    </w:p>
    <w:p>
      <w:pPr>
        <w:spacing w:after="80" w:before="60"/>
      </w:pPr>
      <w:r>
        <w:rPr>
          <w:rFonts w:ascii="Arial" w:cs="Arial" w:eastAsia="Arial" w:hAnsi="Arial"/>
          <w:color w:val="1F2937"/>
          <w:sz w:val="22"/>
          <w:szCs w:val="22"/>
        </w:rPr>
        <w:t xml:space="preserve">Each transaction log entry must record: timestamp, recipient name/UPI ID, amount, direction (sent/received), status, USSD reference ID, account used, and USSD charge deducted.</w:t>
      </w:r>
    </w:p>
    <w:p>
      <w:r>
        <w:rPr>
          <w:sz w:val="18"/>
          <w:szCs w:val="18"/>
        </w:rPr>
        <w:t xml:space="preserve"/>
      </w:r>
    </w:p>
    <w:p>
      <w:pPr>
        <w:pStyle w:val="Heading3"/>
        <w:spacing w:after="80" w:before="200"/>
      </w:pPr>
      <w:r>
        <w:rPr>
          <w:rFonts w:ascii="Arial" w:cs="Arial" w:eastAsia="Arial" w:hAnsi="Arial"/>
          <w:b/>
          <w:bCs/>
          <w:color w:val="374151"/>
          <w:sz w:val="22"/>
          <w:szCs w:val="22"/>
        </w:rPr>
        <w:t xml:space="preserve">FR-09  History UI</w:t>
      </w:r>
    </w:p>
    <w:p>
      <w:pPr>
        <w:spacing w:after="80" w:before="60"/>
      </w:pPr>
      <w:r>
        <w:rPr>
          <w:rFonts w:ascii="Arial" w:cs="Arial" w:eastAsia="Arial" w:hAnsi="Arial"/>
          <w:color w:val="1F2937"/>
          <w:sz w:val="22"/>
          <w:szCs w:val="22"/>
        </w:rPr>
        <w:t xml:space="preserve">The history screen must display transactions in reverse-chronological order, support filtering by date range, status, and direction, show monthly summaries (total sent/received/USSD charges), and allow exporting a single transaction as a PDF receipt.</w:t>
      </w:r>
    </w:p>
    <w:p>
      <w:r>
        <w:rPr>
          <w:sz w:val="18"/>
          <w:szCs w:val="18"/>
        </w:rPr>
        <w:t xml:space="preserve"/>
      </w:r>
    </w:p>
    <w:p>
      <w:pPr>
        <w:pStyle w:val="Heading2"/>
        <w:spacing w:after="120" w:before="280"/>
      </w:pPr>
      <w:r>
        <w:rPr>
          <w:rFonts w:ascii="Arial" w:cs="Arial" w:eastAsia="Arial" w:hAnsi="Arial"/>
          <w:b/>
          <w:bCs/>
          <w:color w:val="2E5FA3"/>
          <w:sz w:val="26"/>
          <w:szCs w:val="26"/>
        </w:rPr>
        <w:t xml:space="preserve">6.5  Settings &amp; Preferences</w:t>
      </w:r>
    </w:p>
    <w:p>
      <w:pPr>
        <w:pStyle w:val="Heading3"/>
        <w:spacing w:after="80" w:before="200"/>
      </w:pPr>
      <w:r>
        <w:rPr>
          <w:rFonts w:ascii="Arial" w:cs="Arial" w:eastAsia="Arial" w:hAnsi="Arial"/>
          <w:b/>
          <w:bCs/>
          <w:color w:val="374151"/>
          <w:sz w:val="22"/>
          <w:szCs w:val="22"/>
        </w:rPr>
        <w:t xml:space="preserve">FR-10  Language Preference</w:t>
      </w:r>
    </w:p>
    <w:p>
      <w:pPr>
        <w:spacing w:after="80" w:before="60"/>
      </w:pPr>
      <w:r>
        <w:rPr>
          <w:rFonts w:ascii="Arial" w:cs="Arial" w:eastAsia="Arial" w:hAnsi="Arial"/>
          <w:color w:val="1F2937"/>
          <w:sz w:val="22"/>
          <w:szCs w:val="22"/>
        </w:rPr>
        <w:t xml:space="preserve">Users must be able to change their USSD session language at any time. The preference must be stored and applied to all future sessions without re-prompting.</w:t>
      </w:r>
    </w:p>
    <w:p>
      <w:r>
        <w:rPr>
          <w:sz w:val="18"/>
          <w:szCs w:val="18"/>
        </w:rPr>
        <w:t xml:space="preserve"/>
      </w:r>
    </w:p>
    <w:p>
      <w:pPr>
        <w:pStyle w:val="Heading3"/>
        <w:spacing w:after="80" w:before="200"/>
      </w:pPr>
      <w:r>
        <w:rPr>
          <w:rFonts w:ascii="Arial" w:cs="Arial" w:eastAsia="Arial" w:hAnsi="Arial"/>
          <w:b/>
          <w:bCs/>
          <w:color w:val="374151"/>
          <w:sz w:val="22"/>
          <w:szCs w:val="22"/>
        </w:rPr>
        <w:t xml:space="preserve">FR-11  PIN Lock / Biometric</w:t>
      </w:r>
    </w:p>
    <w:p>
      <w:pPr>
        <w:spacing w:after="80" w:before="60"/>
      </w:pPr>
      <w:r>
        <w:rPr>
          <w:rFonts w:ascii="Arial" w:cs="Arial" w:eastAsia="Arial" w:hAnsi="Arial"/>
          <w:color w:val="1F2937"/>
          <w:sz w:val="22"/>
          <w:szCs w:val="22"/>
        </w:rPr>
        <w:t xml:space="preserve">The app must support a local app-lock using device biometrics (fingerprint or face) or a 4-digit PIN. This is separate from the UPI PIN and is for app access only.</w:t>
      </w:r>
    </w:p>
    <w:p>
      <w:r>
        <w:rPr>
          <w:sz w:val="18"/>
          <w:szCs w:val="18"/>
        </w:rPr>
        <w:t xml:space="preserve"/>
      </w:r>
    </w:p>
    <w:p>
      <w:pPr>
        <w:pStyle w:val="Heading3"/>
        <w:spacing w:after="80" w:before="200"/>
      </w:pPr>
      <w:r>
        <w:rPr>
          <w:rFonts w:ascii="Arial" w:cs="Arial" w:eastAsia="Arial" w:hAnsi="Arial"/>
          <w:b/>
          <w:bCs/>
          <w:color w:val="374151"/>
          <w:sz w:val="22"/>
          <w:szCs w:val="22"/>
        </w:rPr>
        <w:t xml:space="preserve">FR-12  USSD Charge Alerts</w:t>
      </w:r>
    </w:p>
    <w:p>
      <w:pPr>
        <w:spacing w:after="80" w:before="60"/>
      </w:pPr>
      <w:r>
        <w:rPr>
          <w:rFonts w:ascii="Arial" w:cs="Arial" w:eastAsia="Arial" w:hAnsi="Arial"/>
          <w:color w:val="1F2937"/>
          <w:sz w:val="22"/>
          <w:szCs w:val="22"/>
        </w:rPr>
        <w:t xml:space="preserve">Users must be able to set a monthly USSD charge budget. The app must show a warning when the user has paid 80% of their budget in a given calendar month.</w:t>
      </w:r>
    </w:p>
    <w:p>
      <w:r>
        <w:rPr>
          <w:sz w:val="18"/>
          <w:szCs w:val="18"/>
        </w:rPr>
        <w:t xml:space="preserve"/>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A3C6E"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7.  Non-Functional Requirements</w:t>
            </w:r>
          </w:p>
        </w:tc>
      </w:tr>
    </w:tbl>
    <w:p>
      <w:r>
        <w:rPr>
          <w:sz w:val="18"/>
          <w:szCs w:val="18"/>
        </w:rPr>
        <w:t xml:space="preserve"/>
      </w:r>
    </w:p>
    <w:p>
      <w:pPr>
        <w:pStyle w:val="Heading2"/>
        <w:spacing w:after="120" w:before="280"/>
      </w:pPr>
      <w:r>
        <w:rPr>
          <w:rFonts w:ascii="Arial" w:cs="Arial" w:eastAsia="Arial" w:hAnsi="Arial"/>
          <w:b/>
          <w:bCs/>
          <w:color w:val="2E5FA3"/>
          <w:sz w:val="26"/>
          <w:szCs w:val="26"/>
        </w:rPr>
        <w:t xml:space="preserve">7.1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560"/>
            <w:tcBorders>
              <w:top w:val="single" w:color="D0D5DD" w:sz="1"/>
              <w:left w:val="single" w:color="D0D5DD" w:sz="1"/>
              <w:bottom w:val="single" w:color="D0D5DD" w:sz="1"/>
              <w:right w:val="single" w:color="D0D5DD"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App cold start</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&lt; 2 seconds on mid-range Android (3 GB RAM)</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Contact search response</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&lt; 200 ms for up to 500 contacts</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USSD session initiation</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&lt; 5 seconds from PIN confirmation to first USSD response</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Transaction log write</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&lt; 100 ms after USSD session closes</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App binary size</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&lt; 15 MB APK</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Memory footprint</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&lt; 80 MB RAM during active USSD session</w:t>
            </w:r>
          </w:p>
        </w:tc>
      </w:tr>
    </w:tbl>
    <w:p>
      <w:r>
        <w:rPr>
          <w:sz w:val="18"/>
          <w:szCs w:val="18"/>
        </w:rPr>
        <w:t xml:space="preserve"/>
      </w:r>
    </w:p>
    <w:p>
      <w:pPr>
        <w:pStyle w:val="Heading2"/>
        <w:spacing w:after="120" w:before="280"/>
      </w:pPr>
      <w:r>
        <w:rPr>
          <w:rFonts w:ascii="Arial" w:cs="Arial" w:eastAsia="Arial" w:hAnsi="Arial"/>
          <w:b/>
          <w:bCs/>
          <w:color w:val="2E5FA3"/>
          <w:sz w:val="26"/>
          <w:szCs w:val="26"/>
        </w:rPr>
        <w:t xml:space="preserve">7.2  Reliability</w:t>
      </w:r>
    </w:p>
    <w:p>
      <w:pPr>
        <w:pStyle w:val="ListParagraph"/>
        <w:numPr>
          <w:ilvl w:val="0"/>
          <w:numId w:val="2"/>
        </w:numPr>
        <w:spacing w:after="40" w:before="40"/>
      </w:pPr>
      <w:r>
        <w:rPr>
          <w:rFonts w:ascii="Arial" w:cs="Arial" w:eastAsia="Arial" w:hAnsi="Arial"/>
          <w:color w:val="1F2937"/>
          <w:sz w:val="22"/>
          <w:szCs w:val="22"/>
        </w:rPr>
        <w:t xml:space="preserve">The app must handle USSD session timeouts gracefully, cancelling the session and displaying a clear retry prompt.</w:t>
      </w:r>
    </w:p>
    <w:p>
      <w:pPr>
        <w:pStyle w:val="ListParagraph"/>
        <w:numPr>
          <w:ilvl w:val="0"/>
          <w:numId w:val="2"/>
        </w:numPr>
        <w:spacing w:after="40" w:before="40"/>
      </w:pPr>
      <w:r>
        <w:rPr>
          <w:rFonts w:ascii="Arial" w:cs="Arial" w:eastAsia="Arial" w:hAnsi="Arial"/>
          <w:color w:val="1F2937"/>
          <w:sz w:val="22"/>
          <w:szCs w:val="22"/>
        </w:rPr>
        <w:t xml:space="preserve">If the USSD session is interrupted (call received, app backgrounded), the app must detect the interruption and alert the user that the transaction status is unknown.</w:t>
      </w:r>
    </w:p>
    <w:p>
      <w:pPr>
        <w:pStyle w:val="ListParagraph"/>
        <w:numPr>
          <w:ilvl w:val="0"/>
          <w:numId w:val="2"/>
        </w:numPr>
        <w:spacing w:after="40" w:before="40"/>
      </w:pPr>
      <w:r>
        <w:rPr>
          <w:rFonts w:ascii="Arial" w:cs="Arial" w:eastAsia="Arial" w:hAnsi="Arial"/>
          <w:color w:val="1F2937"/>
          <w:sz w:val="22"/>
          <w:szCs w:val="22"/>
        </w:rPr>
        <w:t xml:space="preserve">Local Room database must use write-ahead logging (WAL) mode to prevent data corruption.</w:t>
      </w:r>
    </w:p>
    <w:p>
      <w:r>
        <w:rPr>
          <w:sz w:val="18"/>
          <w:szCs w:val="18"/>
        </w:rPr>
        <w:t xml:space="preserve"/>
      </w:r>
    </w:p>
    <w:p>
      <w:pPr>
        <w:pStyle w:val="Heading2"/>
        <w:spacing w:after="120" w:before="280"/>
      </w:pPr>
      <w:r>
        <w:rPr>
          <w:rFonts w:ascii="Arial" w:cs="Arial" w:eastAsia="Arial" w:hAnsi="Arial"/>
          <w:b/>
          <w:bCs/>
          <w:color w:val="2E5FA3"/>
          <w:sz w:val="26"/>
          <w:szCs w:val="26"/>
        </w:rPr>
        <w:t xml:space="preserve">7.3  Accessibility</w:t>
      </w:r>
    </w:p>
    <w:p>
      <w:pPr>
        <w:pStyle w:val="ListParagraph"/>
        <w:numPr>
          <w:ilvl w:val="0"/>
          <w:numId w:val="2"/>
        </w:numPr>
        <w:spacing w:after="40" w:before="40"/>
      </w:pPr>
      <w:r>
        <w:rPr>
          <w:rFonts w:ascii="Arial" w:cs="Arial" w:eastAsia="Arial" w:hAnsi="Arial"/>
          <w:color w:val="1F2937"/>
          <w:sz w:val="22"/>
          <w:szCs w:val="22"/>
        </w:rPr>
        <w:t xml:space="preserve">All screens must meet WCAG 2.1 AA contrast ratios.</w:t>
      </w:r>
    </w:p>
    <w:p>
      <w:pPr>
        <w:pStyle w:val="ListParagraph"/>
        <w:numPr>
          <w:ilvl w:val="0"/>
          <w:numId w:val="2"/>
        </w:numPr>
        <w:spacing w:after="40" w:before="40"/>
      </w:pPr>
      <w:r>
        <w:rPr>
          <w:rFonts w:ascii="Arial" w:cs="Arial" w:eastAsia="Arial" w:hAnsi="Arial"/>
          <w:color w:val="1F2937"/>
          <w:sz w:val="22"/>
          <w:szCs w:val="22"/>
        </w:rPr>
        <w:t xml:space="preserve">All interactive elements must have content descriptions for TalkBack compatibility.</w:t>
      </w:r>
    </w:p>
    <w:p>
      <w:pPr>
        <w:pStyle w:val="ListParagraph"/>
        <w:numPr>
          <w:ilvl w:val="0"/>
          <w:numId w:val="2"/>
        </w:numPr>
        <w:spacing w:after="40" w:before="40"/>
      </w:pPr>
      <w:r>
        <w:rPr>
          <w:rFonts w:ascii="Arial" w:cs="Arial" w:eastAsia="Arial" w:hAnsi="Arial"/>
          <w:color w:val="1F2937"/>
          <w:sz w:val="22"/>
          <w:szCs w:val="22"/>
        </w:rPr>
        <w:t xml:space="preserve">The PIN numpad must work with Android Accessibility Suite’s touch exploration.</w:t>
      </w:r>
    </w:p>
    <w:p>
      <w:pPr>
        <w:pStyle w:val="ListParagraph"/>
        <w:numPr>
          <w:ilvl w:val="0"/>
          <w:numId w:val="2"/>
        </w:numPr>
        <w:spacing w:after="40" w:before="40"/>
      </w:pPr>
      <w:r>
        <w:rPr>
          <w:rFonts w:ascii="Arial" w:cs="Arial" w:eastAsia="Arial" w:hAnsi="Arial"/>
          <w:color w:val="1F2937"/>
          <w:sz w:val="22"/>
          <w:szCs w:val="22"/>
        </w:rPr>
        <w:t xml:space="preserve">Font sizes must respect system accessibility font scale settings up to 200%.</w:t>
      </w:r>
    </w:p>
    <w:p>
      <w:r>
        <w:rPr>
          <w:sz w:val="18"/>
          <w:szCs w:val="18"/>
        </w:rPr>
        <w:t xml:space="preserve"/>
      </w:r>
    </w:p>
    <w:p>
      <w:pPr>
        <w:pStyle w:val="Heading2"/>
        <w:spacing w:after="120" w:before="280"/>
      </w:pPr>
      <w:r>
        <w:rPr>
          <w:rFonts w:ascii="Arial" w:cs="Arial" w:eastAsia="Arial" w:hAnsi="Arial"/>
          <w:b/>
          <w:bCs/>
          <w:color w:val="2E5FA3"/>
          <w:sz w:val="26"/>
          <w:szCs w:val="26"/>
        </w:rPr>
        <w:t xml:space="preserve">7.4  Offline-First</w:t>
      </w:r>
    </w:p>
    <w:p>
      <w:pPr>
        <w:pStyle w:val="ListParagraph"/>
        <w:numPr>
          <w:ilvl w:val="0"/>
          <w:numId w:val="2"/>
        </w:numPr>
        <w:spacing w:after="40" w:before="40"/>
      </w:pPr>
      <w:r>
        <w:rPr>
          <w:rFonts w:ascii="Arial" w:cs="Arial" w:eastAsia="Arial" w:hAnsi="Arial"/>
          <w:color w:val="1F2937"/>
          <w:sz w:val="22"/>
          <w:szCs w:val="22"/>
        </w:rPr>
        <w:t xml:space="preserve">All core features (send money, view contacts, view history) must function with zero internet connectivity.</w:t>
      </w:r>
    </w:p>
    <w:p>
      <w:pPr>
        <w:pStyle w:val="ListParagraph"/>
        <w:numPr>
          <w:ilvl w:val="0"/>
          <w:numId w:val="2"/>
        </w:numPr>
        <w:spacing w:after="40" w:before="40"/>
      </w:pPr>
      <w:r>
        <w:rPr>
          <w:rFonts w:ascii="Arial" w:cs="Arial" w:eastAsia="Arial" w:hAnsi="Arial"/>
          <w:color w:val="1F2937"/>
          <w:sz w:val="22"/>
          <w:szCs w:val="22"/>
        </w:rPr>
        <w:t xml:space="preserve">The app must not display errors or broken states when no internet is available.</w:t>
      </w:r>
    </w:p>
    <w:p>
      <w:pPr>
        <w:pStyle w:val="ListParagraph"/>
        <w:numPr>
          <w:ilvl w:val="0"/>
          <w:numId w:val="2"/>
        </w:numPr>
        <w:spacing w:after="40" w:before="40"/>
      </w:pPr>
      <w:r>
        <w:rPr>
          <w:rFonts w:ascii="Arial" w:cs="Arial" w:eastAsia="Arial" w:hAnsi="Arial"/>
          <w:color w:val="1F2937"/>
          <w:sz w:val="22"/>
          <w:szCs w:val="22"/>
        </w:rPr>
        <w:t xml:space="preserve">Any optional cloud sync feature (future) must be strictly additive and never block core functionality.</w:t>
      </w:r>
    </w:p>
    <w:p>
      <w:r>
        <w:rPr>
          <w:sz w:val="18"/>
          <w:szCs w:val="18"/>
        </w:rPr>
        <w:t xml:space="preserve"/>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A3C6E"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8.  Technical Architecture</w:t>
            </w:r>
          </w:p>
        </w:tc>
      </w:tr>
    </w:tbl>
    <w:p>
      <w:r>
        <w:rPr>
          <w:sz w:val="18"/>
          <w:szCs w:val="18"/>
        </w:rPr>
        <w:t xml:space="preserve"/>
      </w:r>
    </w:p>
    <w:p>
      <w:pPr>
        <w:pStyle w:val="Heading2"/>
        <w:spacing w:after="120" w:before="280"/>
      </w:pPr>
      <w:r>
        <w:rPr>
          <w:rFonts w:ascii="Arial" w:cs="Arial" w:eastAsia="Arial" w:hAnsi="Arial"/>
          <w:b/>
          <w:bCs/>
          <w:color w:val="2E5FA3"/>
          <w:sz w:val="26"/>
          <w:szCs w:val="26"/>
        </w:rPr>
        <w:t xml:space="preserve">8.1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560"/>
            <w:tcBorders>
              <w:top w:val="single" w:color="D0D5DD" w:sz="1"/>
              <w:left w:val="single" w:color="D0D5DD" w:sz="1"/>
              <w:bottom w:val="single" w:color="D0D5DD" w:sz="1"/>
              <w:right w:val="single" w:color="D0D5DD"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Platform</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Android (Kotlin), min SDK 26 (Android 8.0)</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UI framework</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Jetpack Compose</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USSD automation</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TelephonyManager.sendUssdRequest() (API 26+)</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Local database</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Room (SQLite) with WAL mode</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Dependency injection</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Hilt</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Navigation</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Jetpack Navigation Component</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Crypto / security</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Android Keystore (AES-256-GCM for sensitive prefs)</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PDF export</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iText or AndroidPdfWriter (no internet required)</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Testing</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JUnit 5, Espresso, MockK</w:t>
            </w:r>
          </w:p>
        </w:tc>
      </w:tr>
    </w:tbl>
    <w:p>
      <w:r>
        <w:rPr>
          <w:sz w:val="18"/>
          <w:szCs w:val="18"/>
        </w:rPr>
        <w:t xml:space="preserve"/>
      </w:r>
    </w:p>
    <w:p>
      <w:pPr>
        <w:pStyle w:val="Heading2"/>
        <w:spacing w:after="120" w:before="280"/>
      </w:pPr>
      <w:r>
        <w:rPr>
          <w:rFonts w:ascii="Arial" w:cs="Arial" w:eastAsia="Arial" w:hAnsi="Arial"/>
          <w:b/>
          <w:bCs/>
          <w:color w:val="2E5FA3"/>
          <w:sz w:val="26"/>
          <w:szCs w:val="26"/>
        </w:rPr>
        <w:t xml:space="preserve">8.2  USSD State Machine</w:t>
      </w:r>
    </w:p>
    <w:p>
      <w:pPr>
        <w:spacing w:after="80" w:before="60"/>
      </w:pPr>
      <w:r>
        <w:rPr>
          <w:rFonts w:ascii="Arial" w:cs="Arial" w:eastAsia="Arial" w:hAnsi="Arial"/>
          <w:color w:val="1F2937"/>
          <w:sz w:val="22"/>
          <w:szCs w:val="22"/>
        </w:rPr>
        <w:t xml:space="preserve">The USSD automation layer must implement a finite state machine with the following states:</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0D5DD" w:sz="1"/>
              <w:left w:val="single" w:color="D0D5DD" w:sz="1"/>
              <w:bottom w:val="single" w:color="D0D5DD" w:sz="1"/>
              <w:right w:val="single" w:color="D0D5DD"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3510"/>
            <w:tcBorders>
              <w:top w:val="single" w:color="D0D5DD" w:sz="1"/>
              <w:left w:val="single" w:color="D0D5DD" w:sz="1"/>
              <w:bottom w:val="single" w:color="D0D5DD" w:sz="1"/>
              <w:right w:val="single" w:color="D0D5DD"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3510"/>
            <w:tcBorders>
              <w:top w:val="single" w:color="D0D5DD" w:sz="1"/>
              <w:left w:val="single" w:color="D0D5DD" w:sz="1"/>
              <w:bottom w:val="single" w:color="D0D5DD" w:sz="1"/>
              <w:right w:val="single" w:color="D0D5DD"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IDLE</w:t>
            </w:r>
          </w:p>
        </w:tc>
        <w:tc>
          <w:tcPr>
            <w:tcW w:type="dxa" w:w="351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User confirms payment</w:t>
            </w:r>
          </w:p>
        </w:tc>
        <w:tc>
          <w:tcPr>
            <w:tcW w:type="dxa" w:w="351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Dial *99#</w:t>
            </w:r>
          </w:p>
        </w:tc>
      </w:tr>
      <w:tr>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LANG_SELECT</w:t>
            </w:r>
          </w:p>
        </w:tc>
        <w:tc>
          <w:tcPr>
            <w:tcW w:type="dxa" w:w="351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USSD menu received</w:t>
            </w:r>
          </w:p>
        </w:tc>
        <w:tc>
          <w:tcPr>
            <w:tcW w:type="dxa" w:w="351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Send language code from prefs</w:t>
            </w:r>
          </w:p>
        </w:tc>
      </w:tr>
      <w:tr>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BANK_SELECT</w:t>
            </w:r>
          </w:p>
        </w:tc>
        <w:tc>
          <w:tcPr>
            <w:tcW w:type="dxa" w:w="351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Language confirmed</w:t>
            </w:r>
          </w:p>
        </w:tc>
        <w:tc>
          <w:tcPr>
            <w:tcW w:type="dxa" w:w="351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Send IFSC prefix</w:t>
            </w:r>
          </w:p>
        </w:tc>
      </w:tr>
      <w:tr>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MAIN_MENU</w:t>
            </w:r>
          </w:p>
        </w:tc>
        <w:tc>
          <w:tcPr>
            <w:tcW w:type="dxa" w:w="351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Bank confirmed</w:t>
            </w:r>
          </w:p>
        </w:tc>
        <w:tc>
          <w:tcPr>
            <w:tcW w:type="dxa" w:w="351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Send ‘1’ (Send Money)</w:t>
            </w:r>
          </w:p>
        </w:tc>
      </w:tr>
      <w:tr>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RECIPIENT_INPUT</w:t>
            </w:r>
          </w:p>
        </w:tc>
        <w:tc>
          <w:tcPr>
            <w:tcW w:type="dxa" w:w="351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Main menu shown</w:t>
            </w:r>
          </w:p>
        </w:tc>
        <w:tc>
          <w:tcPr>
            <w:tcW w:type="dxa" w:w="351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Send UPI ID / mobile / account</w:t>
            </w:r>
          </w:p>
        </w:tc>
      </w:tr>
      <w:tr>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AMOUNT_INPUT</w:t>
            </w:r>
          </w:p>
        </w:tc>
        <w:tc>
          <w:tcPr>
            <w:tcW w:type="dxa" w:w="351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Recipient accepted</w:t>
            </w:r>
          </w:p>
        </w:tc>
        <w:tc>
          <w:tcPr>
            <w:tcW w:type="dxa" w:w="351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Send amount string</w:t>
            </w:r>
          </w:p>
        </w:tc>
      </w:tr>
      <w:tr>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PIN_INPUT</w:t>
            </w:r>
          </w:p>
        </w:tc>
        <w:tc>
          <w:tcPr>
            <w:tcW w:type="dxa" w:w="351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Amount accepted</w:t>
            </w:r>
          </w:p>
        </w:tc>
        <w:tc>
          <w:tcPr>
            <w:tcW w:type="dxa" w:w="351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Send UPI PIN (from UI)</w:t>
            </w:r>
          </w:p>
        </w:tc>
      </w:tr>
      <w:tr>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AWAITING_RESULT</w:t>
            </w:r>
          </w:p>
        </w:tc>
        <w:tc>
          <w:tcPr>
            <w:tcW w:type="dxa" w:w="351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PIN sent</w:t>
            </w:r>
          </w:p>
        </w:tc>
        <w:tc>
          <w:tcPr>
            <w:tcW w:type="dxa" w:w="351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Wait for USSD closure</w:t>
            </w:r>
          </w:p>
        </w:tc>
      </w:tr>
      <w:tr>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SUCCESS / FAILURE</w:t>
            </w:r>
          </w:p>
        </w:tc>
        <w:tc>
          <w:tcPr>
            <w:tcW w:type="dxa" w:w="351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Session closed</w:t>
            </w:r>
          </w:p>
        </w:tc>
        <w:tc>
          <w:tcPr>
            <w:tcW w:type="dxa" w:w="351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Parse response, log, show UI</w:t>
            </w:r>
          </w:p>
        </w:tc>
      </w:tr>
      <w:tr>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TIMEOUT</w:t>
            </w:r>
          </w:p>
        </w:tc>
        <w:tc>
          <w:tcPr>
            <w:tcW w:type="dxa" w:w="351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No response in 25 s</w:t>
            </w:r>
          </w:p>
        </w:tc>
        <w:tc>
          <w:tcPr>
            <w:tcW w:type="dxa" w:w="351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Cancel, show retry prompt</w:t>
            </w:r>
          </w:p>
        </w:tc>
      </w:tr>
      <w:tr>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INTERRUPTED</w:t>
            </w:r>
          </w:p>
        </w:tc>
        <w:tc>
          <w:tcPr>
            <w:tcW w:type="dxa" w:w="351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App backgrounded</w:t>
            </w:r>
          </w:p>
        </w:tc>
        <w:tc>
          <w:tcPr>
            <w:tcW w:type="dxa" w:w="351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Mark status as UNKNOWN</w:t>
            </w:r>
          </w:p>
        </w:tc>
      </w:tr>
    </w:tbl>
    <w:p>
      <w:r>
        <w:rPr>
          <w:sz w:val="18"/>
          <w:szCs w:val="18"/>
        </w:rPr>
        <w:t xml:space="preserve"/>
      </w:r>
    </w:p>
    <w:p>
      <w:pPr>
        <w:pStyle w:val="Heading2"/>
        <w:spacing w:after="120" w:before="280"/>
      </w:pPr>
      <w:r>
        <w:rPr>
          <w:rFonts w:ascii="Arial" w:cs="Arial" w:eastAsia="Arial" w:hAnsi="Arial"/>
          <w:b/>
          <w:bCs/>
          <w:color w:val="2E5FA3"/>
          <w:sz w:val="26"/>
          <w:szCs w:val="26"/>
        </w:rPr>
        <w:t xml:space="preserve">8.3  Data Models</w:t>
      </w:r>
    </w:p>
    <w:p>
      <w:pPr>
        <w:pStyle w:val="Heading3"/>
        <w:spacing w:after="80" w:before="200"/>
      </w:pPr>
      <w:r>
        <w:rPr>
          <w:rFonts w:ascii="Arial" w:cs="Arial" w:eastAsia="Arial" w:hAnsi="Arial"/>
          <w:b/>
          <w:bCs/>
          <w:color w:val="374151"/>
          <w:sz w:val="22"/>
          <w:szCs w:val="22"/>
        </w:rPr>
        <w:t xml:space="preserve">Contact</w:t>
      </w:r>
    </w:p>
    <w:p>
      <w:pPr>
        <w:spacing w:after="80" w:before="60"/>
      </w:pPr>
      <w:r>
        <w:rPr>
          <w:rFonts w:ascii="Arial" w:cs="Arial" w:eastAsia="Arial" w:hAnsi="Arial"/>
          <w:color w:val="1F2937"/>
          <w:sz w:val="22"/>
          <w:szCs w:val="22"/>
        </w:rPr>
        <w:t xml:space="preserve">id (UUID) | name (String) | upiId (String?) | mobile (String?) | accountNumber (String?) | ifsc (String?) | avatarColor (Int) | isFavourite (Boolean) | lastUsed (Long)</w:t>
      </w:r>
    </w:p>
    <w:p>
      <w:pPr>
        <w:pStyle w:val="Heading3"/>
        <w:spacing w:after="80" w:before="200"/>
      </w:pPr>
      <w:r>
        <w:rPr>
          <w:rFonts w:ascii="Arial" w:cs="Arial" w:eastAsia="Arial" w:hAnsi="Arial"/>
          <w:b/>
          <w:bCs/>
          <w:color w:val="374151"/>
          <w:sz w:val="22"/>
          <w:szCs w:val="22"/>
        </w:rPr>
        <w:t xml:space="preserve">Transaction</w:t>
      </w:r>
    </w:p>
    <w:p>
      <w:pPr>
        <w:spacing w:after="80" w:before="60"/>
      </w:pPr>
      <w:r>
        <w:rPr>
          <w:rFonts w:ascii="Arial" w:cs="Arial" w:eastAsia="Arial" w:hAnsi="Arial"/>
          <w:color w:val="1F2937"/>
          <w:sz w:val="22"/>
          <w:szCs w:val="22"/>
        </w:rPr>
        <w:t xml:space="preserve">id (UUID) | contactId (UUID?) | recipientLabel (String) | recipientUpi (String) | amount (Long, paise) | direction (SENT | RECEIVED) | status (SUCCESS | FAILED | PENDING | UNKNOWN) | ussdRef (String?) | accountId (UUID) | ussdCharge (Long) | timestamp (Long) | note (String?)</w:t>
      </w:r>
    </w:p>
    <w:p>
      <w:pPr>
        <w:pStyle w:val="Heading3"/>
        <w:spacing w:after="80" w:before="200"/>
      </w:pPr>
      <w:r>
        <w:rPr>
          <w:rFonts w:ascii="Arial" w:cs="Arial" w:eastAsia="Arial" w:hAnsi="Arial"/>
          <w:b/>
          <w:bCs/>
          <w:color w:val="374151"/>
          <w:sz w:val="22"/>
          <w:szCs w:val="22"/>
        </w:rPr>
        <w:t xml:space="preserve">BankAccount</w:t>
      </w:r>
    </w:p>
    <w:p>
      <w:pPr>
        <w:spacing w:after="80" w:before="60"/>
      </w:pPr>
      <w:r>
        <w:rPr>
          <w:rFonts w:ascii="Arial" w:cs="Arial" w:eastAsia="Arial" w:hAnsi="Arial"/>
          <w:color w:val="1F2937"/>
          <w:sz w:val="22"/>
          <w:szCs w:val="22"/>
        </w:rPr>
        <w:t xml:space="preserve">id (UUID) | bankName (String) | ifsc (String) | maskedAccount (String) | isDefault (Boolean) | language (String)</w:t>
      </w:r>
    </w:p>
    <w:p>
      <w:r>
        <w:rPr>
          <w:sz w:val="18"/>
          <w:szCs w:val="18"/>
        </w:rPr>
        <w:t xml:space="preserve"/>
      </w:r>
    </w:p>
    <w:p>
      <w:pPr>
        <w:pStyle w:val="Heading2"/>
        <w:spacing w:after="120" w:before="280"/>
      </w:pPr>
      <w:r>
        <w:rPr>
          <w:rFonts w:ascii="Arial" w:cs="Arial" w:eastAsia="Arial" w:hAnsi="Arial"/>
          <w:b/>
          <w:bCs/>
          <w:color w:val="2E5FA3"/>
          <w:sz w:val="26"/>
          <w:szCs w:val="26"/>
        </w:rPr>
        <w:t xml:space="preserve">8.4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Permission</w:t>
            </w:r>
          </w:p>
        </w:tc>
        <w:tc>
          <w:tcPr>
            <w:tcW w:type="dxa" w:w="6560"/>
            <w:tcBorders>
              <w:top w:val="single" w:color="D0D5DD" w:sz="1"/>
              <w:left w:val="single" w:color="D0D5DD" w:sz="1"/>
              <w:bottom w:val="single" w:color="D0D5DD" w:sz="1"/>
              <w:right w:val="single" w:color="D0D5DD"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CALL_PHONE</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Required to programmatically dial *99# via TelephonyManager</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READ_PHONE_STATE</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Required to detect active call interruption during USSD session</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USE_BIOMETRIC</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Required for app-lock biometric authentication</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RECEIVE_SMS (optional)</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Optional: parse bank confirmation SMS to supplement USSD result</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READ_CONTACTS (optional)</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Optional: import existing contacts from device address book</w:t>
            </w:r>
          </w:p>
        </w:tc>
      </w:tr>
    </w:tbl>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FEF0E7" w:val="clear"/>
            <w:tcMar>
              <w:top w:type="dxa" w:w="140"/>
              <w:left w:type="dxa" w:w="200"/>
              <w:bottom w:type="dxa" w:w="140"/>
              <w:right w:type="dxa" w:w="200"/>
            </w:tcMar>
          </w:tcPr>
          <w:p>
            <w:pPr>
              <w:spacing w:after="60" w:before="0"/>
            </w:pPr>
            <w:r>
              <w:rPr>
                <w:rFonts w:ascii="Arial" w:cs="Arial" w:eastAsia="Arial" w:hAnsi="Arial"/>
                <w:b/>
                <w:bCs/>
                <w:color w:val="E8590C"/>
                <w:sz w:val="22"/>
                <w:szCs w:val="22"/>
              </w:rPr>
              <w:t xml:space="preserve">Permission sensitivity note</w:t>
            </w:r>
          </w:p>
          <w:p>
            <w:pPr>
              <w:spacing w:after="0" w:before="0"/>
            </w:pPr>
            <w:r>
              <w:rPr>
                <w:rFonts w:ascii="Arial" w:cs="Arial" w:eastAsia="Arial" w:hAnsi="Arial"/>
                <w:color w:val="374151"/>
                <w:sz w:val="20"/>
                <w:szCs w:val="20"/>
              </w:rPr>
              <w:t xml:space="preserve">CALL_PHONE is a sensitive permission that triggers user concern. The onboarding flow must include a plain-language explanation before the system permission dialog: ‘We use this permission to dial *99# on your behalf — we cannot make regular calls.’</w:t>
            </w:r>
          </w:p>
        </w:tc>
      </w:tr>
    </w:tbl>
    <w:p>
      <w:r>
        <w:rPr>
          <w:sz w:val="18"/>
          <w:szCs w:val="18"/>
        </w:rPr>
        <w:t xml:space="preserve"/>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A3C6E"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9.  Security Requirements</w:t>
            </w:r>
          </w:p>
        </w:tc>
      </w:tr>
    </w:tbl>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53"/>
        <w:gridCol w:w="2453"/>
        <w:gridCol w:w="2454"/>
      </w:tblGrid>
      <w:tr>
        <w:tc>
          <w:tcPr>
            <w:tcW w:type="dxa" w:w="2000"/>
            <w:tcBorders>
              <w:top w:val="single" w:color="D0D5DD" w:sz="1"/>
              <w:left w:val="single" w:color="D0D5DD" w:sz="1"/>
              <w:bottom w:val="single" w:color="D0D5DD" w:sz="1"/>
              <w:right w:val="single" w:color="D0D5DD"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453"/>
            <w:tcBorders>
              <w:top w:val="single" w:color="D0D5DD" w:sz="1"/>
              <w:left w:val="single" w:color="D0D5DD" w:sz="1"/>
              <w:bottom w:val="single" w:color="D0D5DD" w:sz="1"/>
              <w:right w:val="single" w:color="D0D5DD"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453"/>
            <w:tcBorders>
              <w:top w:val="single" w:color="D0D5DD" w:sz="1"/>
              <w:left w:val="single" w:color="D0D5DD" w:sz="1"/>
              <w:bottom w:val="single" w:color="D0D5DD" w:sz="1"/>
              <w:right w:val="single" w:color="D0D5DD"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c>
          <w:tcPr>
            <w:tcW w:type="dxa" w:w="2454"/>
            <w:tcBorders>
              <w:top w:val="single" w:color="D0D5DD" w:sz="1"/>
              <w:left w:val="single" w:color="D0D5DD" w:sz="1"/>
              <w:bottom w:val="single" w:color="D0D5DD" w:sz="1"/>
              <w:right w:val="single" w:color="D0D5DD"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SEC-01</w:t>
            </w:r>
          </w:p>
        </w:tc>
        <w:tc>
          <w:tcPr>
            <w:tcW w:type="dxa" w:w="2453"/>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UPI PIN must never be stored</w:t>
            </w:r>
          </w:p>
        </w:tc>
        <w:tc>
          <w:tcPr>
            <w:tcW w:type="dxa" w:w="2453"/>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PIN passed as in-memory String; zeroed immediately after USSD send</w:t>
            </w:r>
          </w:p>
        </w:tc>
        <w:tc>
          <w:tcPr>
            <w:tcW w:type="dxa" w:w="2454"/>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Critical</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SEC-02</w:t>
            </w:r>
          </w:p>
        </w:tc>
        <w:tc>
          <w:tcPr>
            <w:tcW w:type="dxa" w:w="2453"/>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No full account numbers stored</w:t>
            </w:r>
          </w:p>
        </w:tc>
        <w:tc>
          <w:tcPr>
            <w:tcW w:type="dxa" w:w="2453"/>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Store only masked last-4 digits</w:t>
            </w:r>
          </w:p>
        </w:tc>
        <w:tc>
          <w:tcPr>
            <w:tcW w:type="dxa" w:w="2454"/>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Critical</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SEC-03</w:t>
            </w:r>
          </w:p>
        </w:tc>
        <w:tc>
          <w:tcPr>
            <w:tcW w:type="dxa" w:w="2453"/>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App-lock required</w:t>
            </w:r>
          </w:p>
        </w:tc>
        <w:tc>
          <w:tcPr>
            <w:tcW w:type="dxa" w:w="2453"/>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Biometric or 4-digit PIN; lock after 60 s background</w:t>
            </w:r>
          </w:p>
        </w:tc>
        <w:tc>
          <w:tcPr>
            <w:tcW w:type="dxa" w:w="2454"/>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High</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SEC-04</w:t>
            </w:r>
          </w:p>
        </w:tc>
        <w:tc>
          <w:tcPr>
            <w:tcW w:type="dxa" w:w="2453"/>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Root detection</w:t>
            </w:r>
          </w:p>
        </w:tc>
        <w:tc>
          <w:tcPr>
            <w:tcW w:type="dxa" w:w="2453"/>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Warn user on rooted devices; do not block but log</w:t>
            </w:r>
          </w:p>
        </w:tc>
        <w:tc>
          <w:tcPr>
            <w:tcW w:type="dxa" w:w="2454"/>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High</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SEC-05</w:t>
            </w:r>
          </w:p>
        </w:tc>
        <w:tc>
          <w:tcPr>
            <w:tcW w:type="dxa" w:w="2453"/>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Screen capture blocked</w:t>
            </w:r>
          </w:p>
        </w:tc>
        <w:tc>
          <w:tcPr>
            <w:tcW w:type="dxa" w:w="2453"/>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FLAG_SECURE on PIN and amount screens</w:t>
            </w:r>
          </w:p>
        </w:tc>
        <w:tc>
          <w:tcPr>
            <w:tcW w:type="dxa" w:w="2454"/>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High</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SEC-06</w:t>
            </w:r>
          </w:p>
        </w:tc>
        <w:tc>
          <w:tcPr>
            <w:tcW w:type="dxa" w:w="2453"/>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Database encryption</w:t>
            </w:r>
          </w:p>
        </w:tc>
        <w:tc>
          <w:tcPr>
            <w:tcW w:type="dxa" w:w="2453"/>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Room + SQLCipher for contacts and transaction history</w:t>
            </w:r>
          </w:p>
        </w:tc>
        <w:tc>
          <w:tcPr>
            <w:tcW w:type="dxa" w:w="2454"/>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Medium</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SEC-07</w:t>
            </w:r>
          </w:p>
        </w:tc>
        <w:tc>
          <w:tcPr>
            <w:tcW w:type="dxa" w:w="2453"/>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Logcat sanitisation</w:t>
            </w:r>
          </w:p>
        </w:tc>
        <w:tc>
          <w:tcPr>
            <w:tcW w:type="dxa" w:w="2453"/>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Strip PINs and account numbers from all log statements</w:t>
            </w:r>
          </w:p>
        </w:tc>
        <w:tc>
          <w:tcPr>
            <w:tcW w:type="dxa" w:w="2454"/>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Critical</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SEC-08</w:t>
            </w:r>
          </w:p>
        </w:tc>
        <w:tc>
          <w:tcPr>
            <w:tcW w:type="dxa" w:w="2453"/>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Backup exclusion</w:t>
            </w:r>
          </w:p>
        </w:tc>
        <w:tc>
          <w:tcPr>
            <w:tcW w:type="dxa" w:w="2453"/>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android:allowBackup=false; no sensitive data in cloud backup</w:t>
            </w:r>
          </w:p>
        </w:tc>
        <w:tc>
          <w:tcPr>
            <w:tcW w:type="dxa" w:w="2454"/>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High</w:t>
            </w:r>
          </w:p>
        </w:tc>
      </w:tr>
    </w:tbl>
    <w:p>
      <w:r>
        <w:rPr>
          <w:sz w:val="18"/>
          <w:szCs w:val="18"/>
        </w:rPr>
        <w:t xml:space="preserve"/>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A3C6E"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10.  UX Requirements</w:t>
            </w:r>
          </w:p>
        </w:tc>
      </w:tr>
    </w:tbl>
    <w:p>
      <w:r>
        <w:rPr>
          <w:sz w:val="18"/>
          <w:szCs w:val="18"/>
        </w:rPr>
        <w:t xml:space="preserve"/>
      </w:r>
    </w:p>
    <w:p>
      <w:pPr>
        <w:pStyle w:val="Heading2"/>
        <w:spacing w:after="120" w:before="280"/>
      </w:pPr>
      <w:r>
        <w:rPr>
          <w:rFonts w:ascii="Arial" w:cs="Arial" w:eastAsia="Arial" w:hAnsi="Arial"/>
          <w:b/>
          <w:bCs/>
          <w:color w:val="2E5FA3"/>
          <w:sz w:val="26"/>
          <w:szCs w:val="26"/>
        </w:rPr>
        <w:t xml:space="preserve">10.1  Design Principles</w:t>
      </w:r>
    </w:p>
    <w:p>
      <w:pPr>
        <w:pStyle w:val="ListParagraph"/>
        <w:numPr>
          <w:ilvl w:val="0"/>
          <w:numId w:val="2"/>
        </w:numPr>
        <w:spacing w:after="40" w:before="40"/>
      </w:pPr>
      <w:r>
        <w:rPr>
          <w:rFonts w:ascii="Arial" w:cs="Arial" w:eastAsia="Arial" w:hAnsi="Arial"/>
          <w:color w:val="1F2937"/>
          <w:sz w:val="22"/>
          <w:szCs w:val="22"/>
        </w:rPr>
        <w:t xml:space="preserve">Clarity over density — every screen has one primary action; supporting info is secondary.</w:t>
      </w:r>
    </w:p>
    <w:p>
      <w:pPr>
        <w:pStyle w:val="ListParagraph"/>
        <w:numPr>
          <w:ilvl w:val="0"/>
          <w:numId w:val="2"/>
        </w:numPr>
        <w:spacing w:after="40" w:before="40"/>
      </w:pPr>
      <w:r>
        <w:rPr>
          <w:rFonts w:ascii="Arial" w:cs="Arial" w:eastAsia="Arial" w:hAnsi="Arial"/>
          <w:color w:val="1F2937"/>
          <w:sz w:val="22"/>
          <w:szCs w:val="22"/>
        </w:rPr>
        <w:t xml:space="preserve">Offline transparency — the app must always show the user that they are operating via *99# USSD.</w:t>
      </w:r>
    </w:p>
    <w:p>
      <w:pPr>
        <w:pStyle w:val="ListParagraph"/>
        <w:numPr>
          <w:ilvl w:val="0"/>
          <w:numId w:val="2"/>
        </w:numPr>
        <w:spacing w:after="40" w:before="40"/>
      </w:pPr>
      <w:r>
        <w:rPr>
          <w:rFonts w:ascii="Arial" w:cs="Arial" w:eastAsia="Arial" w:hAnsi="Arial"/>
          <w:color w:val="1F2937"/>
          <w:sz w:val="22"/>
          <w:szCs w:val="22"/>
        </w:rPr>
        <w:t xml:space="preserve">Fail gracefully — every error state must explain what happened and how to check status independently.</w:t>
      </w:r>
    </w:p>
    <w:p>
      <w:pPr>
        <w:pStyle w:val="ListParagraph"/>
        <w:numPr>
          <w:ilvl w:val="0"/>
          <w:numId w:val="2"/>
        </w:numPr>
        <w:spacing w:after="40" w:before="40"/>
      </w:pPr>
      <w:r>
        <w:rPr>
          <w:rFonts w:ascii="Arial" w:cs="Arial" w:eastAsia="Arial" w:hAnsi="Arial"/>
          <w:color w:val="1F2937"/>
          <w:sz w:val="22"/>
          <w:szCs w:val="22"/>
        </w:rPr>
        <w:t xml:space="preserve">Speed — the happy path (send to a favourite contact) must require no more than 4 taps after app open.</w:t>
      </w:r>
    </w:p>
    <w:p>
      <w:r>
        <w:rPr>
          <w:sz w:val="18"/>
          <w:szCs w:val="18"/>
        </w:rPr>
        <w:t xml:space="preserve"/>
      </w:r>
    </w:p>
    <w:p>
      <w:pPr>
        <w:pStyle w:val="Heading2"/>
        <w:spacing w:after="120" w:before="280"/>
      </w:pPr>
      <w:r>
        <w:rPr>
          <w:rFonts w:ascii="Arial" w:cs="Arial" w:eastAsia="Arial" w:hAnsi="Arial"/>
          <w:b/>
          <w:bCs/>
          <w:color w:val="2E5FA3"/>
          <w:sz w:val="26"/>
          <w:szCs w:val="26"/>
        </w:rPr>
        <w:t xml:space="preserve">10.2  Key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6560"/>
            <w:tcBorders>
              <w:top w:val="single" w:color="D0D5DD" w:sz="1"/>
              <w:left w:val="single" w:color="D0D5DD" w:sz="1"/>
              <w:bottom w:val="single" w:color="D0D5DD" w:sz="1"/>
              <w:right w:val="single" w:color="D0D5DD"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Key Requirements</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Home</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Balance display, offline status indicator, recent 5 transactions, quick-send FAB</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Contact Picker</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Searchable, favourites first, last-used sorting, manual UPI ID entry</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Amount Entry</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Large numpad, ₹ symbol, live limit indicator, charge preview</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Payment Summary</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Full breakdown before PIN; no edits after this screen without going back</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PIN Entry</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6-dot indicator, biometric option, 3-attempt lockout</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Processing</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Animated status showing USSD steps (dialling → connected → sending → confirming)</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Result</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Large success/fail icon, ref ID, timestamp, share &amp; done actions</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History</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Grouped by date, filter chips, monthly summary card, export action</w:t>
            </w:r>
          </w:p>
        </w:tc>
      </w:tr>
    </w:tbl>
    <w:p>
      <w:r>
        <w:rPr>
          <w:sz w:val="18"/>
          <w:szCs w:val="18"/>
        </w:rPr>
        <w:t xml:space="preserve"/>
      </w:r>
    </w:p>
    <w:p>
      <w:pPr>
        <w:pStyle w:val="Heading2"/>
        <w:spacing w:after="120" w:before="280"/>
      </w:pPr>
      <w:r>
        <w:rPr>
          <w:rFonts w:ascii="Arial" w:cs="Arial" w:eastAsia="Arial" w:hAnsi="Arial"/>
          <w:b/>
          <w:bCs/>
          <w:color w:val="2E5FA3"/>
          <w:sz w:val="26"/>
          <w:szCs w:val="26"/>
        </w:rPr>
        <w:t xml:space="preserve">10.3  Error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Error</w:t>
            </w:r>
          </w:p>
        </w:tc>
        <w:tc>
          <w:tcPr>
            <w:tcW w:type="dxa" w:w="6560"/>
            <w:tcBorders>
              <w:top w:val="single" w:color="D0D5DD" w:sz="1"/>
              <w:left w:val="single" w:color="D0D5DD" w:sz="1"/>
              <w:bottom w:val="single" w:color="D0D5DD" w:sz="1"/>
              <w:right w:val="single" w:color="D0D5DD"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User-Facing Message</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USSD timeout</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‘The payment timed out. Check your SMS for confirmation before retrying.’</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Wrong PIN</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‘Incorrect PIN. You have X attempts remaining.’</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Exceeded limit</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‘Amount exceeds the ₹5,000 offline limit. Use an online UPI app for larger amounts.’</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No GSM signal</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‘No mobile network detected. Move to an area with signal and try again.’</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Session interrupted</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‘Your transaction was interrupted. Status is unknown. Check your bank SMS.’</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Bank error response</w:t>
            </w:r>
          </w:p>
        </w:tc>
        <w:tc>
          <w:tcPr>
            <w:tcW w:type="dxa" w:w="65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‘Your bank returned an error. Try again or contact your bank.’</w:t>
            </w:r>
          </w:p>
        </w:tc>
      </w:tr>
    </w:tbl>
    <w:p>
      <w:r>
        <w:rPr>
          <w:sz w:val="18"/>
          <w:szCs w:val="18"/>
        </w:rPr>
        <w:t xml:space="preserve"/>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A3C6E"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11.  Constraints &amp; Limitations</w:t>
            </w:r>
          </w:p>
        </w:tc>
      </w:tr>
    </w:tbl>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FEF3F2" w:val="clear"/>
            <w:tcMar>
              <w:top w:type="dxa" w:w="140"/>
              <w:left w:type="dxa" w:w="200"/>
              <w:bottom w:type="dxa" w:w="140"/>
              <w:right w:type="dxa" w:w="200"/>
            </w:tcMar>
          </w:tcPr>
          <w:p>
            <w:pPr>
              <w:spacing w:after="60" w:before="0"/>
            </w:pPr>
            <w:r>
              <w:rPr>
                <w:rFonts w:ascii="Arial" w:cs="Arial" w:eastAsia="Arial" w:hAnsi="Arial"/>
                <w:b/>
                <w:bCs/>
                <w:color w:val="B42318"/>
                <w:sz w:val="22"/>
                <w:szCs w:val="22"/>
              </w:rPr>
              <w:t xml:space="preserve">Hard technical constraints (cannot be changed by the app)</w:t>
            </w:r>
          </w:p>
          <w:p>
            <w:pPr>
              <w:spacing w:after="0" w:before="0"/>
            </w:pPr>
            <w:r>
              <w:rPr>
                <w:rFonts w:ascii="Arial" w:cs="Arial" w:eastAsia="Arial" w:hAnsi="Arial"/>
                <w:color w:val="374151"/>
                <w:sz w:val="20"/>
                <w:szCs w:val="20"/>
              </w:rPr>
              <w:t xml:space="preserve">₹5,000 per-transaction limit (NPCI policy) • ₹0.50 USSD charge per transaction (telecom) • iOS not supported (Apple blocks programmatic USSD) • Requires Android 8.0+ for TelephonyManager.sendUssdRequest() • Some carrier overlays intercept USSD dialogs, overriding app control • USSD session timeout is ~180 seconds (carrier-controlled)</w:t>
            </w:r>
          </w:p>
        </w:tc>
      </w:tr>
    </w:tbl>
    <w:p>
      <w:r>
        <w:rPr>
          <w:sz w:val="18"/>
          <w:szCs w:val="18"/>
        </w:rPr>
        <w:t xml:space="preserve"/>
      </w:r>
    </w:p>
    <w:p>
      <w:pPr>
        <w:pStyle w:val="Heading2"/>
        <w:spacing w:after="120" w:before="280"/>
      </w:pPr>
      <w:r>
        <w:rPr>
          <w:rFonts w:ascii="Arial" w:cs="Arial" w:eastAsia="Arial" w:hAnsi="Arial"/>
          <w:b/>
          <w:bCs/>
          <w:color w:val="2E5FA3"/>
          <w:sz w:val="26"/>
          <w:szCs w:val="26"/>
        </w:rPr>
        <w:t xml:space="preserve">11.1  Carrier Compatibility</w:t>
      </w:r>
    </w:p>
    <w:p>
      <w:pPr>
        <w:spacing w:after="80" w:before="60"/>
      </w:pPr>
      <w:r>
        <w:rPr>
          <w:rFonts w:ascii="Arial" w:cs="Arial" w:eastAsia="Arial" w:hAnsi="Arial"/>
          <w:color w:val="1F2937"/>
          <w:sz w:val="22"/>
          <w:szCs w:val="22"/>
        </w:rPr>
        <w:t xml:space="preserve">Not all Android OEMs and carriers allow programmatic USSD. The following strategy is required:</w:t>
      </w:r>
    </w:p>
    <w:p>
      <w:pPr>
        <w:pStyle w:val="ListParagraph"/>
        <w:numPr>
          <w:ilvl w:val="0"/>
          <w:numId w:val="2"/>
        </w:numPr>
        <w:spacing w:after="40" w:before="40"/>
      </w:pPr>
      <w:r>
        <w:rPr>
          <w:rFonts w:ascii="Arial" w:cs="Arial" w:eastAsia="Arial" w:hAnsi="Arial"/>
          <w:color w:val="1F2937"/>
          <w:sz w:val="22"/>
          <w:szCs w:val="22"/>
        </w:rPr>
        <w:t xml:space="preserve">Detect at setup whether sendUssdRequest() works on the device via a dry-run to a safe USSD code (e.g. *#06#).</w:t>
      </w:r>
    </w:p>
    <w:p>
      <w:pPr>
        <w:pStyle w:val="ListParagraph"/>
        <w:numPr>
          <w:ilvl w:val="0"/>
          <w:numId w:val="2"/>
        </w:numPr>
        <w:spacing w:after="40" w:before="40"/>
      </w:pPr>
      <w:r>
        <w:rPr>
          <w:rFonts w:ascii="Arial" w:cs="Arial" w:eastAsia="Arial" w:hAnsi="Arial"/>
          <w:color w:val="1F2937"/>
          <w:sz w:val="22"/>
          <w:szCs w:val="22"/>
        </w:rPr>
        <w:t xml:space="preserve">If blocked by the carrier overlay, fall back to launching the dialler with the *99# string pre-filled using ACTION_DIAL, allowing the user to submit manually while the app guides them step-by-step.</w:t>
      </w:r>
    </w:p>
    <w:p>
      <w:pPr>
        <w:pStyle w:val="ListParagraph"/>
        <w:numPr>
          <w:ilvl w:val="0"/>
          <w:numId w:val="2"/>
        </w:numPr>
        <w:spacing w:after="40" w:before="40"/>
      </w:pPr>
      <w:r>
        <w:rPr>
          <w:rFonts w:ascii="Arial" w:cs="Arial" w:eastAsia="Arial" w:hAnsi="Arial"/>
          <w:color w:val="1F2937"/>
          <w:sz w:val="22"/>
          <w:szCs w:val="22"/>
        </w:rPr>
        <w:t xml:space="preserve">Log carrier/OEM combinations that fail automation for future compatibility tracking.</w:t>
      </w:r>
    </w:p>
    <w:p>
      <w:r>
        <w:rPr>
          <w:sz w:val="18"/>
          <w:szCs w:val="18"/>
        </w:rPr>
        <w:t xml:space="preserve"/>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A3C6E"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12.  Release Plan</w:t>
            </w:r>
          </w:p>
        </w:tc>
      </w:tr>
    </w:tbl>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53"/>
        <w:gridCol w:w="2453"/>
        <w:gridCol w:w="2454"/>
      </w:tblGrid>
      <w:tr>
        <w:tc>
          <w:tcPr>
            <w:tcW w:type="dxa" w:w="2000"/>
            <w:tcBorders>
              <w:top w:val="single" w:color="D0D5DD" w:sz="1"/>
              <w:left w:val="single" w:color="D0D5DD" w:sz="1"/>
              <w:bottom w:val="single" w:color="D0D5DD" w:sz="1"/>
              <w:right w:val="single" w:color="D0D5DD"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2453"/>
            <w:tcBorders>
              <w:top w:val="single" w:color="D0D5DD" w:sz="1"/>
              <w:left w:val="single" w:color="D0D5DD" w:sz="1"/>
              <w:bottom w:val="single" w:color="D0D5DD" w:sz="1"/>
              <w:right w:val="single" w:color="D0D5DD"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2453"/>
            <w:tcBorders>
              <w:top w:val="single" w:color="D0D5DD" w:sz="1"/>
              <w:left w:val="single" w:color="D0D5DD" w:sz="1"/>
              <w:bottom w:val="single" w:color="D0D5DD" w:sz="1"/>
              <w:right w:val="single" w:color="D0D5DD"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2454"/>
            <w:tcBorders>
              <w:top w:val="single" w:color="D0D5DD" w:sz="1"/>
              <w:left w:val="single" w:color="D0D5DD" w:sz="1"/>
              <w:bottom w:val="single" w:color="D0D5DD" w:sz="1"/>
              <w:right w:val="single" w:color="D0D5DD"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Exit Criteria</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M1 — Foundation</w:t>
            </w:r>
          </w:p>
        </w:tc>
        <w:tc>
          <w:tcPr>
            <w:tcW w:type="dxa" w:w="2453"/>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Project setup, USSD state machine, Room DB, basic send flow</w:t>
            </w:r>
          </w:p>
        </w:tc>
        <w:tc>
          <w:tcPr>
            <w:tcW w:type="dxa" w:w="2453"/>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4 weeks</w:t>
            </w:r>
          </w:p>
        </w:tc>
        <w:tc>
          <w:tcPr>
            <w:tcW w:type="dxa" w:w="2454"/>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USSD automation works on 3 test devices</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M2 — Core UI</w:t>
            </w:r>
          </w:p>
        </w:tc>
        <w:tc>
          <w:tcPr>
            <w:tcW w:type="dxa" w:w="2453"/>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All screens in Compose, contact book, transaction history, onboarding</w:t>
            </w:r>
          </w:p>
        </w:tc>
        <w:tc>
          <w:tcPr>
            <w:tcW w:type="dxa" w:w="2453"/>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4 weeks</w:t>
            </w:r>
          </w:p>
        </w:tc>
        <w:tc>
          <w:tcPr>
            <w:tcW w:type="dxa" w:w="2454"/>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Full happy-path E2E test passing</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M3 — Security</w:t>
            </w:r>
          </w:p>
        </w:tc>
        <w:tc>
          <w:tcPr>
            <w:tcW w:type="dxa" w:w="2453"/>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App lock, SQLCipher, permission explanations, FLAG_SECURE</w:t>
            </w:r>
          </w:p>
        </w:tc>
        <w:tc>
          <w:tcPr>
            <w:tcW w:type="dxa" w:w="2453"/>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2 weeks</w:t>
            </w:r>
          </w:p>
        </w:tc>
        <w:tc>
          <w:tcPr>
            <w:tcW w:type="dxa" w:w="2454"/>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Security checklist signed off</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M4 — Polish</w:t>
            </w:r>
          </w:p>
        </w:tc>
        <w:tc>
          <w:tcPr>
            <w:tcW w:type="dxa" w:w="2453"/>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Error states, fallback mode, language prefs, accessibility audit</w:t>
            </w:r>
          </w:p>
        </w:tc>
        <w:tc>
          <w:tcPr>
            <w:tcW w:type="dxa" w:w="2453"/>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3 weeks</w:t>
            </w:r>
          </w:p>
        </w:tc>
        <w:tc>
          <w:tcPr>
            <w:tcW w:type="dxa" w:w="2454"/>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WCAG AA audit passing</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M5 — Beta</w:t>
            </w:r>
          </w:p>
        </w:tc>
        <w:tc>
          <w:tcPr>
            <w:tcW w:type="dxa" w:w="2453"/>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Closed beta with 200 users in 3 states, crash reporting, analytics</w:t>
            </w:r>
          </w:p>
        </w:tc>
        <w:tc>
          <w:tcPr>
            <w:tcW w:type="dxa" w:w="2453"/>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4 weeks</w:t>
            </w:r>
          </w:p>
        </w:tc>
        <w:tc>
          <w:tcPr>
            <w:tcW w:type="dxa" w:w="2454"/>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Crash-free rate &gt; 98%, success rate &gt; 88%</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M6 — Launch</w:t>
            </w:r>
          </w:p>
        </w:tc>
        <w:tc>
          <w:tcPr>
            <w:tcW w:type="dxa" w:w="2453"/>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Play Store submission, phased rollout (10% → 100%)</w:t>
            </w:r>
          </w:p>
        </w:tc>
        <w:tc>
          <w:tcPr>
            <w:tcW w:type="dxa" w:w="2453"/>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2 weeks</w:t>
            </w:r>
          </w:p>
        </w:tc>
        <w:tc>
          <w:tcPr>
            <w:tcW w:type="dxa" w:w="2454"/>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No P0 issues in rollout cohort</w:t>
            </w:r>
          </w:p>
        </w:tc>
      </w:tr>
    </w:tbl>
    <w:p>
      <w:r>
        <w:rPr>
          <w:sz w:val="18"/>
          <w:szCs w:val="18"/>
        </w:rPr>
        <w:t xml:space="preserve"/>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A3C6E"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13.  Risks &amp; Mitigations</w:t>
            </w:r>
          </w:p>
        </w:tc>
      </w:tr>
    </w:tbl>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0D5DD" w:sz="1"/>
              <w:left w:val="single" w:color="D0D5DD" w:sz="1"/>
              <w:bottom w:val="single" w:color="D0D5DD" w:sz="1"/>
              <w:right w:val="single" w:color="D0D5DD"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3510"/>
            <w:tcBorders>
              <w:top w:val="single" w:color="D0D5DD" w:sz="1"/>
              <w:left w:val="single" w:color="D0D5DD" w:sz="1"/>
              <w:bottom w:val="single" w:color="D0D5DD" w:sz="1"/>
              <w:right w:val="single" w:color="D0D5DD"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3510"/>
            <w:tcBorders>
              <w:top w:val="single" w:color="D0D5DD" w:sz="1"/>
              <w:left w:val="single" w:color="D0D5DD" w:sz="1"/>
              <w:bottom w:val="single" w:color="D0D5DD" w:sz="1"/>
              <w:right w:val="single" w:color="D0D5DD"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Carrier blocks USSD automation</w:t>
            </w:r>
          </w:p>
        </w:tc>
        <w:tc>
          <w:tcPr>
            <w:tcW w:type="dxa" w:w="351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High</w:t>
            </w:r>
          </w:p>
        </w:tc>
        <w:tc>
          <w:tcPr>
            <w:tcW w:type="dxa" w:w="351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Build guided-manual fallback mode (step-by-step dialler instructions)</w:t>
            </w:r>
          </w:p>
        </w:tc>
      </w:tr>
      <w:tr>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NPCI changes *99# menu structure</w:t>
            </w:r>
          </w:p>
        </w:tc>
        <w:tc>
          <w:tcPr>
            <w:tcW w:type="dxa" w:w="351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Medium</w:t>
            </w:r>
          </w:p>
        </w:tc>
        <w:tc>
          <w:tcPr>
            <w:tcW w:type="dxa" w:w="351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Modular state machine; menu responses fetched from a remote config</w:t>
            </w:r>
          </w:p>
        </w:tc>
      </w:tr>
      <w:tr>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Users blame app for bank errors</w:t>
            </w:r>
          </w:p>
        </w:tc>
        <w:tc>
          <w:tcPr>
            <w:tcW w:type="dxa" w:w="351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High</w:t>
            </w:r>
          </w:p>
        </w:tc>
        <w:tc>
          <w:tcPr>
            <w:tcW w:type="dxa" w:w="351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Clear ‘we are a frontend only’ messaging; always show USSD reference ID</w:t>
            </w:r>
          </w:p>
        </w:tc>
      </w:tr>
      <w:tr>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Play Store rejection (CALL_PHONE)</w:t>
            </w:r>
          </w:p>
        </w:tc>
        <w:tc>
          <w:tcPr>
            <w:tcW w:type="dxa" w:w="351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Medium</w:t>
            </w:r>
          </w:p>
        </w:tc>
        <w:tc>
          <w:tcPr>
            <w:tcW w:type="dxa" w:w="351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Prepare detailed permission justification; have sideload APK as backup</w:t>
            </w:r>
          </w:p>
        </w:tc>
      </w:tr>
      <w:tr>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User enters PIN in wrong field</w:t>
            </w:r>
          </w:p>
        </w:tc>
        <w:tc>
          <w:tcPr>
            <w:tcW w:type="dxa" w:w="351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Medium</w:t>
            </w:r>
          </w:p>
        </w:tc>
        <w:tc>
          <w:tcPr>
            <w:tcW w:type="dxa" w:w="351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Visually differentiate PIN screen; confirm entry before sending</w:t>
            </w:r>
          </w:p>
        </w:tc>
      </w:tr>
      <w:tr>
        <w:tc>
          <w:tcPr>
            <w:tcW w:type="dxa" w:w="234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Txn deducted but app shows failure</w:t>
            </w:r>
          </w:p>
        </w:tc>
        <w:tc>
          <w:tcPr>
            <w:tcW w:type="dxa" w:w="351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val="false"/>
                <w:bCs w:val="false"/>
                <w:color w:val="1F2937"/>
                <w:sz w:val="20"/>
                <w:szCs w:val="20"/>
              </w:rPr>
              <w:t xml:space="preserve">Medium</w:t>
            </w:r>
          </w:p>
        </w:tc>
        <w:tc>
          <w:tcPr>
            <w:tcW w:type="dxa" w:w="351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Direct users to SMS/bank statement on any ambiguous result; never auto-retry</w:t>
            </w:r>
          </w:p>
        </w:tc>
      </w:tr>
    </w:tbl>
    <w:p>
      <w:r>
        <w:rPr>
          <w:sz w:val="18"/>
          <w:szCs w:val="18"/>
        </w:rPr>
        <w:t xml:space="preserve"/>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A3C6E"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14.  Open Questions</w:t>
            </w:r>
          </w:p>
        </w:tc>
      </w:tr>
    </w:tbl>
    <w:p>
      <w:r>
        <w:rPr>
          <w:sz w:val="18"/>
          <w:szCs w:val="18"/>
        </w:rPr>
        <w:t xml:space="preserve"/>
      </w:r>
    </w:p>
    <w:p>
      <w:pPr>
        <w:pStyle w:val="ListParagraph"/>
        <w:numPr>
          <w:ilvl w:val="0"/>
          <w:numId w:val="3"/>
        </w:numPr>
        <w:spacing w:after="40" w:before="40"/>
      </w:pPr>
      <w:r>
        <w:rPr>
          <w:rFonts w:ascii="Arial" w:cs="Arial" w:eastAsia="Arial" w:hAnsi="Arial"/>
          <w:color w:val="1F2937"/>
          <w:sz w:val="22"/>
          <w:szCs w:val="22"/>
        </w:rPr>
        <w:t xml:space="preserve">Should balance display be removed to avoid confusion? The app cannot fetch real-time balance via *99# without initiating a USSD session — showing a stale balance may mislead users.</w:t>
      </w:r>
    </w:p>
    <w:p>
      <w:pPr>
        <w:pStyle w:val="ListParagraph"/>
        <w:numPr>
          <w:ilvl w:val="0"/>
          <w:numId w:val="3"/>
        </w:numPr>
        <w:spacing w:after="40" w:before="40"/>
      </w:pPr>
      <w:r>
        <w:rPr>
          <w:rFonts w:ascii="Arial" w:cs="Arial" w:eastAsia="Arial" w:hAnsi="Arial"/>
          <w:color w:val="1F2937"/>
          <w:sz w:val="22"/>
          <w:szCs w:val="22"/>
        </w:rPr>
        <w:t xml:space="preserve">Will the app charge users for the USSD cost, or absorb it as a business cost? Currently the ₹0.50 charge goes to the telecom operator, not the app.</w:t>
      </w:r>
    </w:p>
    <w:p>
      <w:pPr>
        <w:pStyle w:val="ListParagraph"/>
        <w:numPr>
          <w:ilvl w:val="0"/>
          <w:numId w:val="3"/>
        </w:numPr>
        <w:spacing w:after="40" w:before="40"/>
      </w:pPr>
      <w:r>
        <w:rPr>
          <w:rFonts w:ascii="Arial" w:cs="Arial" w:eastAsia="Arial" w:hAnsi="Arial"/>
          <w:color w:val="1F2937"/>
          <w:sz w:val="22"/>
          <w:szCs w:val="22"/>
        </w:rPr>
        <w:t xml:space="preserve">Should the app support Request Money via *99# option 3? This adds significant state machine complexity and is deprioritised for v1.</w:t>
      </w:r>
    </w:p>
    <w:p>
      <w:pPr>
        <w:pStyle w:val="ListParagraph"/>
        <w:numPr>
          <w:ilvl w:val="0"/>
          <w:numId w:val="3"/>
        </w:numPr>
        <w:spacing w:after="40" w:before="40"/>
      </w:pPr>
      <w:r>
        <w:rPr>
          <w:rFonts w:ascii="Arial" w:cs="Arial" w:eastAsia="Arial" w:hAnsi="Arial"/>
          <w:color w:val="1F2937"/>
          <w:sz w:val="22"/>
          <w:szCs w:val="22"/>
        </w:rPr>
        <w:t xml:space="preserve">What is the data retention policy for local transaction history? Propose: keep forever locally, allow user to export and delete.</w:t>
      </w:r>
    </w:p>
    <w:p>
      <w:pPr>
        <w:pStyle w:val="ListParagraph"/>
        <w:numPr>
          <w:ilvl w:val="0"/>
          <w:numId w:val="3"/>
        </w:numPr>
        <w:spacing w:after="40" w:before="40"/>
      </w:pPr>
      <w:r>
        <w:rPr>
          <w:rFonts w:ascii="Arial" w:cs="Arial" w:eastAsia="Arial" w:hAnsi="Arial"/>
          <w:color w:val="1F2937"/>
          <w:sz w:val="22"/>
          <w:szCs w:val="22"/>
        </w:rPr>
        <w:t xml:space="preserve">Is a backend required for remote config (bank list updates, *99# menu changes)? Propose: single CDN-hosted JSON file, fetched on app update only.</w:t>
      </w:r>
    </w:p>
    <w:p>
      <w:r>
        <w:rPr>
          <w:sz w:val="18"/>
          <w:szCs w:val="18"/>
        </w:rPr>
        <w:t xml:space="preserve"/>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A3C6E" w:val="clear"/>
            <w:tcMar>
              <w:top w:type="dxa" w:w="100"/>
              <w:left w:type="dxa" w:w="200"/>
              <w:bottom w:type="dxa" w:w="100"/>
              <w:right w:type="dxa" w:w="200"/>
            </w:tcMar>
          </w:tcPr>
          <w:p>
            <w:pPr>
              <w:spacing w:after="0" w:before="0"/>
            </w:pPr>
            <w:r>
              <w:rPr>
                <w:rFonts w:ascii="Arial" w:cs="Arial" w:eastAsia="Arial" w:hAnsi="Arial"/>
                <w:b/>
                <w:bCs/>
                <w:color w:val="FFFFFF"/>
                <w:sz w:val="24"/>
                <w:szCs w:val="24"/>
              </w:rPr>
              <w:t xml:space="preserve">Appendix — *99# Reference Information</w:t>
            </w:r>
          </w:p>
        </w:tc>
      </w:tr>
    </w:tbl>
    <w:p>
      <w:r>
        <w:rPr>
          <w:sz w:val="18"/>
          <w:szCs w:val="18"/>
        </w:rPr>
        <w:t xml:space="preserve"/>
      </w:r>
    </w:p>
    <w:p>
      <w:pPr>
        <w:pStyle w:val="Heading2"/>
        <w:spacing w:after="120" w:before="280"/>
      </w:pPr>
      <w:r>
        <w:rPr>
          <w:rFonts w:ascii="Arial" w:cs="Arial" w:eastAsia="Arial" w:hAnsi="Arial"/>
          <w:b/>
          <w:bCs/>
          <w:color w:val="2E5FA3"/>
          <w:sz w:val="26"/>
          <w:szCs w:val="26"/>
        </w:rPr>
        <w:t xml:space="preserve">Supported Languages</w:t>
      </w:r>
    </w:p>
    <w:p>
      <w:pPr>
        <w:spacing w:after="80" w:before="60"/>
      </w:pPr>
      <w:r>
        <w:rPr>
          <w:rFonts w:ascii="Arial" w:cs="Arial" w:eastAsia="Arial" w:hAnsi="Arial"/>
          <w:color w:val="1F2937"/>
          <w:sz w:val="22"/>
          <w:szCs w:val="22"/>
        </w:rPr>
        <w:t xml:space="preserve">English, Hindi, Tamil, Telugu, Kannada, Bengali, Marathi, Gujarati, Punjabi, Odia, Assamese, Malayalam, Urdu</w:t>
      </w:r>
    </w:p>
    <w:p>
      <w:r>
        <w:rPr>
          <w:sz w:val="18"/>
          <w:szCs w:val="18"/>
        </w:rPr>
        <w:t xml:space="preserve"/>
      </w:r>
    </w:p>
    <w:p>
      <w:pPr>
        <w:pStyle w:val="Heading2"/>
        <w:spacing w:after="120" w:before="280"/>
      </w:pPr>
      <w:r>
        <w:rPr>
          <w:rFonts w:ascii="Arial" w:cs="Arial" w:eastAsia="Arial" w:hAnsi="Arial"/>
          <w:b/>
          <w:bCs/>
          <w:color w:val="2E5FA3"/>
          <w:sz w:val="26"/>
          <w:szCs w:val="26"/>
        </w:rPr>
        <w:t xml:space="preserve">Key NPCI Policies (as of 2025)</w:t>
      </w:r>
    </w:p>
    <w:p>
      <w:pPr>
        <w:pStyle w:val="ListParagraph"/>
        <w:numPr>
          <w:ilvl w:val="0"/>
          <w:numId w:val="2"/>
        </w:numPr>
        <w:spacing w:after="40" w:before="40"/>
      </w:pPr>
      <w:r>
        <w:rPr>
          <w:rFonts w:ascii="Arial" w:cs="Arial" w:eastAsia="Arial" w:hAnsi="Arial"/>
          <w:color w:val="1F2937"/>
          <w:sz w:val="22"/>
          <w:szCs w:val="22"/>
        </w:rPr>
        <w:t xml:space="preserve">Maximum transaction: ₹5,000 per transaction</w:t>
      </w:r>
    </w:p>
    <w:p>
      <w:pPr>
        <w:pStyle w:val="ListParagraph"/>
        <w:numPr>
          <w:ilvl w:val="0"/>
          <w:numId w:val="2"/>
        </w:numPr>
        <w:spacing w:after="40" w:before="40"/>
      </w:pPr>
      <w:r>
        <w:rPr>
          <w:rFonts w:ascii="Arial" w:cs="Arial" w:eastAsia="Arial" w:hAnsi="Arial"/>
          <w:color w:val="1F2937"/>
          <w:sz w:val="22"/>
          <w:szCs w:val="22"/>
        </w:rPr>
        <w:t xml:space="preserve">Daily transaction limit: set per bank (typically ₹10,000–₹25,000)</w:t>
      </w:r>
    </w:p>
    <w:p>
      <w:pPr>
        <w:pStyle w:val="ListParagraph"/>
        <w:numPr>
          <w:ilvl w:val="0"/>
          <w:numId w:val="2"/>
        </w:numPr>
        <w:spacing w:after="40" w:before="40"/>
      </w:pPr>
      <w:r>
        <w:rPr>
          <w:rFonts w:ascii="Arial" w:cs="Arial" w:eastAsia="Arial" w:hAnsi="Arial"/>
          <w:color w:val="1F2937"/>
          <w:sz w:val="22"/>
          <w:szCs w:val="22"/>
        </w:rPr>
        <w:t xml:space="preserve">USSD service charge: ₹0.50 per transaction (charged by telecom operator)</w:t>
      </w:r>
    </w:p>
    <w:p>
      <w:pPr>
        <w:pStyle w:val="ListParagraph"/>
        <w:numPr>
          <w:ilvl w:val="0"/>
          <w:numId w:val="2"/>
        </w:numPr>
        <w:spacing w:after="40" w:before="40"/>
      </w:pPr>
      <w:r>
        <w:rPr>
          <w:rFonts w:ascii="Arial" w:cs="Arial" w:eastAsia="Arial" w:hAnsi="Arial"/>
          <w:color w:val="1F2937"/>
          <w:sz w:val="22"/>
          <w:szCs w:val="22"/>
        </w:rPr>
        <w:t xml:space="preserve">Available 24/7 including bank holidays</w:t>
      </w:r>
    </w:p>
    <w:p>
      <w:pPr>
        <w:pStyle w:val="ListParagraph"/>
        <w:numPr>
          <w:ilvl w:val="0"/>
          <w:numId w:val="2"/>
        </w:numPr>
        <w:spacing w:after="40" w:before="40"/>
      </w:pPr>
      <w:r>
        <w:rPr>
          <w:rFonts w:ascii="Arial" w:cs="Arial" w:eastAsia="Arial" w:hAnsi="Arial"/>
          <w:color w:val="1F2937"/>
          <w:sz w:val="22"/>
          <w:szCs w:val="22"/>
        </w:rPr>
        <w:t xml:space="preserve">Requires minimum 2G GSM signal</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F2F4F7" w:val="clear"/>
            <w:tcMar>
              <w:top w:type="dxa" w:w="140"/>
              <w:left w:type="dxa" w:w="200"/>
              <w:bottom w:type="dxa" w:w="140"/>
              <w:right w:type="dxa" w:w="200"/>
            </w:tcMar>
          </w:tcPr>
          <w:p>
            <w:pPr>
              <w:spacing w:after="60" w:before="0"/>
            </w:pPr>
            <w:r>
              <w:rPr>
                <w:rFonts w:ascii="Arial" w:cs="Arial" w:eastAsia="Arial" w:hAnsi="Arial"/>
                <w:b/>
                <w:bCs/>
                <w:color w:val="475467"/>
                <w:sz w:val="22"/>
                <w:szCs w:val="22"/>
              </w:rPr>
              <w:t xml:space="preserve">Document information</w:t>
            </w:r>
          </w:p>
          <w:p>
            <w:pPr>
              <w:spacing w:after="0" w:before="0"/>
            </w:pPr>
            <w:r>
              <w:rPr>
                <w:rFonts w:ascii="Arial" w:cs="Arial" w:eastAsia="Arial" w:hAnsi="Arial"/>
                <w:color w:val="374151"/>
                <w:sz w:val="20"/>
                <w:szCs w:val="20"/>
              </w:rPr>
              <w:t xml:space="preserve">Version: 1.0  |  Status: Draft  |  Last updated: May 2026  |  Owner: Product Team  |  Reviewers: Engineering, Design, Compliance</w:t>
            </w:r>
          </w:p>
        </w:tc>
      </w:tr>
    </w:tbl>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0" w:sz="4" w:space="4"/>
      </w:pBdr>
      <w:tabs>
        <w:tab w:val="right" w:pos="9026"/>
      </w:tabs>
      <w:spacing w:after="0" w:before="120"/>
    </w:pPr>
    <w:r>
      <w:rPr>
        <w:rFonts w:ascii="Arial" w:cs="Arial" w:eastAsia="Arial" w:hAnsi="Arial"/>
        <w:color w:val="475467"/>
        <w:sz w:val="16"/>
        <w:szCs w:val="16"/>
      </w:rPr>
      <w:t xml:space="preserve">Confidential — Internal Use Only</w:t>
    </w:r>
    <w:r>
      <w:rPr>
        <w:rFonts w:ascii="Arial" w:cs="Arial" w:eastAsia="Arial" w:hAnsi="Arial"/>
        <w:color w:val="475467"/>
        <w:sz w:val="16"/>
        <w:szCs w:val="16"/>
      </w:rPr>
      <w:ptab w:alignment="right" w:relativeTo="margin" w:leader="none"/>
    </w:r>
    <w:r>
      <w:rPr>
        <w:rFonts w:ascii="Arial" w:cs="Arial" w:eastAsia="Arial" w:hAnsi="Arial"/>
        <w:color w:val="475467"/>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4F0" w:sz="4" w:space="4"/>
      </w:pBdr>
      <w:spacing w:after="160" w:before="0"/>
    </w:pPr>
    <w:r>
      <w:rPr>
        <w:rFonts w:ascii="Arial" w:cs="Arial" w:eastAsia="Arial" w:hAnsi="Arial"/>
        <w:color w:val="475467"/>
        <w:sz w:val="16"/>
        <w:szCs w:val="16"/>
      </w:rPr>
      <w:t xml:space="preserve">OfflineUPI  |  Product Requirements Document  |  v1.0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C6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5FA3"/>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2026-05-02T20:44:17.171Z</dcterms:created>
  <dcterms:modified xsi:type="dcterms:W3CDTF">2026-05-02T20:44:17.171Z</dcterms:modified>
</cp:coreProperties>
</file>

<file path=docProps/custom.xml><?xml version="1.0" encoding="utf-8"?>
<Properties xmlns="http://schemas.openxmlformats.org/officeDocument/2006/custom-properties" xmlns:vt="http://schemas.openxmlformats.org/officeDocument/2006/docPropsVTypes"/>
</file>