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CA5" w:rsidRDefault="00672A4D">
      <w:pPr>
        <w:jc w:val="center"/>
        <w:rPr>
          <w:rFonts w:ascii="华文楷体" w:eastAsia="华文楷体" w:hAnsi="华文楷体" w:cs="华文楷体" w:hint="default"/>
          <w:sz w:val="32"/>
          <w:szCs w:val="32"/>
        </w:rPr>
      </w:pPr>
      <w:r>
        <w:rPr>
          <w:rFonts w:eastAsia="华文楷体"/>
          <w:sz w:val="32"/>
          <w:szCs w:val="32"/>
        </w:rPr>
        <w:t>鹰眼社交化聆听系统设计说明书</w:t>
      </w:r>
    </w:p>
    <w:p w:rsidR="00B44CA5" w:rsidRDefault="00672A4D">
      <w:pPr>
        <w:rPr>
          <w:rFonts w:ascii="华文楷体" w:eastAsia="华文楷体" w:hAnsi="华文楷体" w:cs="华文楷体" w:hint="default"/>
          <w:sz w:val="30"/>
          <w:szCs w:val="30"/>
        </w:rPr>
      </w:pPr>
      <w:r>
        <w:rPr>
          <w:rFonts w:ascii="华文楷体"/>
          <w:sz w:val="30"/>
          <w:szCs w:val="30"/>
        </w:rPr>
        <w:t>1</w:t>
      </w:r>
      <w:r>
        <w:rPr>
          <w:rFonts w:eastAsia="华文楷体"/>
          <w:sz w:val="30"/>
          <w:szCs w:val="30"/>
        </w:rPr>
        <w:t>、前言</w:t>
      </w:r>
    </w:p>
    <w:p w:rsidR="00B44CA5" w:rsidRDefault="00672A4D">
      <w:pPr>
        <w:rPr>
          <w:rFonts w:ascii="华文楷体" w:eastAsia="华文楷体" w:hAnsi="华文楷体" w:cs="华文楷体" w:hint="default"/>
          <w:sz w:val="28"/>
          <w:szCs w:val="28"/>
        </w:rPr>
      </w:pPr>
      <w:r>
        <w:rPr>
          <w:rFonts w:ascii="华文楷体"/>
        </w:rPr>
        <w:t xml:space="preserve"> </w:t>
      </w:r>
      <w:r w:rsidR="00F9559C">
        <w:rPr>
          <w:rFonts w:asciiTheme="minorEastAsia" w:eastAsiaTheme="minorEastAsia" w:hAnsiTheme="minorEastAsia"/>
        </w:rPr>
        <w:t xml:space="preserve">   </w:t>
      </w:r>
      <w:r>
        <w:rPr>
          <w:rFonts w:eastAsia="华文楷体"/>
          <w:sz w:val="28"/>
          <w:szCs w:val="28"/>
        </w:rPr>
        <w:t>为了使系统具有高扩展性和可用性，将系统划分为多个模块开发，模块通过接口的方式提供相应的功能。</w:t>
      </w:r>
    </w:p>
    <w:p w:rsidR="00B44CA5" w:rsidRDefault="00B44CA5">
      <w:pPr>
        <w:rPr>
          <w:rFonts w:ascii="华文楷体" w:eastAsia="华文楷体" w:hAnsi="华文楷体" w:cs="华文楷体" w:hint="default"/>
          <w:sz w:val="28"/>
          <w:szCs w:val="28"/>
        </w:rPr>
      </w:pPr>
    </w:p>
    <w:p w:rsidR="00B44CA5" w:rsidRDefault="00B44CA5">
      <w:pPr>
        <w:rPr>
          <w:rFonts w:ascii="华文楷体" w:eastAsia="华文楷体" w:hAnsi="华文楷体" w:cs="华文楷体" w:hint="default"/>
          <w:sz w:val="28"/>
          <w:szCs w:val="28"/>
        </w:rPr>
      </w:pPr>
    </w:p>
    <w:p w:rsidR="00B44CA5" w:rsidRDefault="00672A4D">
      <w:pPr>
        <w:rPr>
          <w:rFonts w:ascii="华文楷体" w:eastAsia="华文楷体" w:hAnsi="华文楷体" w:cs="华文楷体" w:hint="default"/>
          <w:sz w:val="28"/>
          <w:szCs w:val="28"/>
        </w:rPr>
      </w:pPr>
      <w:r>
        <w:rPr>
          <w:rFonts w:ascii="华文楷体"/>
          <w:sz w:val="30"/>
          <w:szCs w:val="30"/>
        </w:rPr>
        <w:t>2</w:t>
      </w:r>
      <w:r>
        <w:rPr>
          <w:rFonts w:eastAsia="华文楷体"/>
          <w:sz w:val="30"/>
          <w:szCs w:val="30"/>
        </w:rPr>
        <w:t>、系统设计</w:t>
      </w:r>
    </w:p>
    <w:p w:rsidR="00B44CA5" w:rsidRDefault="00672A4D">
      <w:pPr>
        <w:rPr>
          <w:rFonts w:ascii="华文楷体" w:eastAsia="华文楷体" w:hAnsi="华文楷体" w:cs="华文楷体" w:hint="default"/>
          <w:sz w:val="28"/>
          <w:szCs w:val="28"/>
        </w:rPr>
      </w:pPr>
      <w:r>
        <w:rPr>
          <w:rFonts w:ascii="华文楷体"/>
          <w:sz w:val="28"/>
          <w:szCs w:val="28"/>
        </w:rPr>
        <w:t xml:space="preserve">  2.1</w:t>
      </w:r>
      <w:r>
        <w:rPr>
          <w:rFonts w:eastAsia="华文楷体"/>
          <w:sz w:val="28"/>
          <w:szCs w:val="28"/>
        </w:rPr>
        <w:t>、</w:t>
      </w:r>
      <w:r>
        <w:rPr>
          <w:rFonts w:eastAsia="华文楷体"/>
          <w:sz w:val="28"/>
          <w:szCs w:val="28"/>
        </w:rPr>
        <w:t xml:space="preserve"> </w:t>
      </w:r>
      <w:r>
        <w:rPr>
          <w:rFonts w:eastAsia="华文楷体"/>
          <w:sz w:val="28"/>
          <w:szCs w:val="28"/>
        </w:rPr>
        <w:t>模块列表</w:t>
      </w:r>
    </w:p>
    <w:p w:rsidR="00B44CA5" w:rsidRDefault="00672A4D">
      <w:pPr>
        <w:rPr>
          <w:rFonts w:ascii="华文楷体" w:eastAsia="华文楷体" w:hAnsi="华文楷体" w:cs="华文楷体" w:hint="default"/>
          <w:sz w:val="28"/>
          <w:szCs w:val="28"/>
        </w:rPr>
      </w:pPr>
      <w:r>
        <w:rPr>
          <w:rFonts w:ascii="华文楷体"/>
          <w:sz w:val="28"/>
          <w:szCs w:val="28"/>
        </w:rPr>
        <w:t xml:space="preserve">      1. </w:t>
      </w:r>
      <w:r>
        <w:rPr>
          <w:rFonts w:eastAsia="华文楷体"/>
          <w:sz w:val="28"/>
          <w:szCs w:val="28"/>
        </w:rPr>
        <w:t>用户认证登陆模块</w:t>
      </w:r>
    </w:p>
    <w:p w:rsidR="00B44CA5" w:rsidRDefault="00672A4D">
      <w:pPr>
        <w:rPr>
          <w:rFonts w:ascii="华文楷体" w:eastAsia="华文楷体" w:hAnsi="华文楷体" w:cs="华文楷体" w:hint="default"/>
          <w:sz w:val="28"/>
          <w:szCs w:val="28"/>
        </w:rPr>
      </w:pPr>
      <w:r>
        <w:rPr>
          <w:rFonts w:ascii="华文楷体"/>
          <w:sz w:val="28"/>
          <w:szCs w:val="28"/>
        </w:rPr>
        <w:t xml:space="preserve">      2. </w:t>
      </w:r>
      <w:r>
        <w:rPr>
          <w:rFonts w:eastAsia="华文楷体"/>
          <w:sz w:val="28"/>
          <w:szCs w:val="28"/>
        </w:rPr>
        <w:t>接口资源认证模块</w:t>
      </w:r>
      <w:bookmarkStart w:id="0" w:name="_GoBack"/>
      <w:bookmarkEnd w:id="0"/>
    </w:p>
    <w:p w:rsidR="00B44CA5" w:rsidRDefault="00672A4D">
      <w:pPr>
        <w:rPr>
          <w:rFonts w:ascii="华文楷体" w:eastAsia="华文楷体" w:hAnsi="华文楷体" w:cs="华文楷体" w:hint="default"/>
          <w:sz w:val="28"/>
          <w:szCs w:val="28"/>
        </w:rPr>
      </w:pPr>
      <w:r>
        <w:rPr>
          <w:rFonts w:ascii="华文楷体"/>
          <w:sz w:val="28"/>
          <w:szCs w:val="28"/>
        </w:rPr>
        <w:t xml:space="preserve">      3.</w:t>
      </w:r>
      <w:r>
        <w:rPr>
          <w:rFonts w:eastAsia="华文楷体"/>
          <w:sz w:val="28"/>
          <w:szCs w:val="28"/>
        </w:rPr>
        <w:t>定向智能数据采集模块</w:t>
      </w:r>
    </w:p>
    <w:p w:rsidR="00B44CA5" w:rsidRDefault="00672A4D">
      <w:pPr>
        <w:rPr>
          <w:rFonts w:ascii="华文楷体" w:eastAsia="华文楷体" w:hAnsi="华文楷体" w:cs="华文楷体" w:hint="default"/>
          <w:sz w:val="28"/>
          <w:szCs w:val="28"/>
        </w:rPr>
      </w:pPr>
      <w:r>
        <w:rPr>
          <w:rFonts w:ascii="华文楷体"/>
          <w:sz w:val="28"/>
          <w:szCs w:val="28"/>
        </w:rPr>
        <w:t xml:space="preserve">      4.</w:t>
      </w:r>
      <w:r>
        <w:rPr>
          <w:rFonts w:eastAsia="华文楷体"/>
          <w:sz w:val="28"/>
          <w:szCs w:val="28"/>
        </w:rPr>
        <w:t>关系图谱分析模块</w:t>
      </w:r>
    </w:p>
    <w:p w:rsidR="00B44CA5" w:rsidRDefault="00672A4D">
      <w:pPr>
        <w:rPr>
          <w:rFonts w:ascii="华文楷体" w:eastAsia="华文楷体" w:hAnsi="华文楷体" w:cs="华文楷体" w:hint="default"/>
          <w:sz w:val="28"/>
          <w:szCs w:val="28"/>
        </w:rPr>
      </w:pPr>
      <w:r>
        <w:rPr>
          <w:rFonts w:ascii="华文楷体"/>
          <w:sz w:val="28"/>
          <w:szCs w:val="28"/>
        </w:rPr>
        <w:t xml:space="preserve">      5.</w:t>
      </w:r>
      <w:r>
        <w:rPr>
          <w:rFonts w:eastAsia="华文楷体"/>
          <w:sz w:val="28"/>
          <w:szCs w:val="28"/>
        </w:rPr>
        <w:t>账号模型分析模块</w:t>
      </w:r>
    </w:p>
    <w:p w:rsidR="00B44CA5" w:rsidRDefault="00672A4D">
      <w:pPr>
        <w:rPr>
          <w:rFonts w:ascii="华文楷体" w:eastAsia="华文楷体" w:hAnsi="华文楷体" w:cs="华文楷体" w:hint="default"/>
          <w:sz w:val="28"/>
          <w:szCs w:val="28"/>
        </w:rPr>
      </w:pPr>
      <w:r>
        <w:rPr>
          <w:rFonts w:ascii="华文楷体"/>
          <w:sz w:val="28"/>
          <w:szCs w:val="28"/>
        </w:rPr>
        <w:t xml:space="preserve">      6.</w:t>
      </w:r>
      <w:proofErr w:type="gramStart"/>
      <w:r>
        <w:rPr>
          <w:rFonts w:eastAsia="华文楷体"/>
          <w:sz w:val="28"/>
          <w:szCs w:val="28"/>
        </w:rPr>
        <w:t>推文多维度分析</w:t>
      </w:r>
      <w:proofErr w:type="gramEnd"/>
      <w:r>
        <w:rPr>
          <w:rFonts w:eastAsia="华文楷体"/>
          <w:sz w:val="28"/>
          <w:szCs w:val="28"/>
        </w:rPr>
        <w:t>模块</w:t>
      </w:r>
    </w:p>
    <w:sectPr w:rsidR="00B44CA5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72A4D">
      <w:pPr>
        <w:rPr>
          <w:rFonts w:hint="default"/>
        </w:rPr>
      </w:pPr>
      <w:r>
        <w:separator/>
      </w:r>
    </w:p>
  </w:endnote>
  <w:endnote w:type="continuationSeparator" w:id="0">
    <w:p w:rsidR="00000000" w:rsidRDefault="00672A4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CA5" w:rsidRDefault="00B44CA5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72A4D">
      <w:pPr>
        <w:rPr>
          <w:rFonts w:hint="default"/>
        </w:rPr>
      </w:pPr>
      <w:r>
        <w:separator/>
      </w:r>
    </w:p>
  </w:footnote>
  <w:footnote w:type="continuationSeparator" w:id="0">
    <w:p w:rsidR="00000000" w:rsidRDefault="00672A4D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CA5" w:rsidRDefault="00B44CA5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A5"/>
    <w:rsid w:val="00672A4D"/>
    <w:rsid w:val="00B44CA5"/>
    <w:rsid w:val="00F9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917BE5-8FD8-4EFD-8E0F-22A6EDDA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>yx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ctt</dc:creator>
  <cp:lastModifiedBy>陈婷婷</cp:lastModifiedBy>
  <cp:revision>2</cp:revision>
  <dcterms:created xsi:type="dcterms:W3CDTF">2017-12-23T03:12:00Z</dcterms:created>
  <dcterms:modified xsi:type="dcterms:W3CDTF">2017-12-23T03:12:00Z</dcterms:modified>
</cp:coreProperties>
</file>