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OSFI E-23 Model Risk Management</w:t>
      </w:r>
    </w:p>
    <w:p>
      <w:pPr>
        <w:pStyle w:val="Heading1"/>
        <w:jc w:val="center"/>
      </w:pPr>
      <w:r>
        <w:t>Compliance Assessment Report</w:t>
      </w:r>
    </w:p>
    <w:p>
      <w:pPr>
        <w:pStyle w:val="Heading1"/>
      </w:pPr>
      <w:r>
        <w:t>1. Model Information &amp; Risk Rating</w:t>
      </w:r>
    </w:p>
    <w:p>
      <w:r>
        <w:t>Model Name: Calculation_Test_System</w:t>
      </w:r>
    </w:p>
    <w:p>
      <w:r>
        <w:t>Assessment Date: September 23, 2025</w:t>
      </w:r>
    </w:p>
    <w:p>
      <w:r>
        <w:t>OSFI E-23 Risk Rating: Critical</w:t>
      </w:r>
    </w:p>
    <w:p>
      <w:r>
        <w:t>Risk Score: 78/100 points</w:t>
      </w:r>
    </w:p>
    <w:p>
      <w:r>
        <w:t>Framework: OSFI Guideline E-23 (Effective May 1, 2027)</w:t>
      </w:r>
    </w:p>
    <w:p/>
    <w:p>
      <w:pPr>
        <w:pStyle w:val="Heading2"/>
      </w:pPr>
      <w:r>
        <w:t>Risk Rating Justification</w:t>
      </w:r>
    </w:p>
    <w:p>
      <w:r>
        <w:t>The Critical risk classification is justified based on the following analysis:</w:t>
        <w:br/>
        <w:br/>
        <w:t>The model presents maximum risk requiring extensive controls, continuous monitoring, and board-level oversight.</w:t>
      </w:r>
    </w:p>
    <w:p/>
    <w:p>
      <w:pPr>
        <w:pStyle w:val="Heading2"/>
      </w:pPr>
      <w:r>
        <w:t>Actual Risk Score Calculation</w:t>
      </w:r>
    </w:p>
    <w:p>
      <w:r>
        <w:t>Step 1 - Quantitative Risk Factors: 40 points</w:t>
      </w:r>
    </w:p>
    <w:p>
      <w:r>
        <w:t>Step 2 - Qualitative Risk Factors: 48 points</w:t>
      </w:r>
    </w:p>
    <w:p>
      <w:r>
        <w:t>Step 3 - Base Score: 40 + 48 = 88 points</w:t>
      </w:r>
    </w:p>
    <w:p>
      <w:r>
        <w:t>Step 4 - Final Score: 88 points (no amplification applied)</w:t>
      </w:r>
    </w:p>
    <w:p/>
    <w:p>
      <w:r>
        <w:t>CALCULATION METHOD: ACTUAL</w:t>
      </w:r>
    </w:p>
    <w:p/>
    <w:p>
      <w:pPr>
        <w:pStyle w:val="Heading2"/>
      </w:pPr>
      <w:r>
        <w:t>Scoring Methodology</w:t>
      </w:r>
    </w:p>
    <w:p>
      <w:r>
        <w:t>• Quantitative indicators: 10 points each (high volume, financial impact, customer facing, revenue critical, regulatory impact)</w:t>
      </w:r>
    </w:p>
    <w:p>
      <w:r>
        <w:t>• Qualitative indicators: 8 points each (AI/ML usage, complexity, autonomy, explainability, third-party, data sensitivity, real-time, customer impact)</w:t>
      </w:r>
    </w:p>
    <w:p>
      <w:r>
        <w:t>• Risk amplification: Applied when dangerous combinations detected (e.g., AI/ML + Financial Impact = +30%)</w:t>
      </w:r>
    </w:p>
    <w:p>
      <w:r>
        <w:t>• Final score capped at 100 points maximum</w:t>
      </w:r>
    </w:p>
    <w:p/>
    <w:p>
      <w:pPr>
        <w:pStyle w:val="Heading2"/>
      </w:pPr>
      <w:r>
        <w:t>Primary Risk Factors</w:t>
      </w:r>
    </w:p>
    <w:p>
      <w:r>
        <w:t>Key Quantitative Risk Factors:</w:t>
      </w:r>
    </w:p>
    <w:p>
      <w:r>
        <w:t>• High Volume: 10 points - High transaction/decision volume amplifies potential model impact</w:t>
      </w:r>
    </w:p>
    <w:p>
      <w:r>
        <w:t>• Financial Impact: 10 points - Direct financial decisions create significant loss potential</w:t>
      </w:r>
    </w:p>
    <w:p>
      <w:r>
        <w:t>• Customer Facing: 10 points - Customer-impacting decisions require enhanced oversight</w:t>
      </w:r>
    </w:p>
    <w:p/>
    <w:p>
      <w:r>
        <w:t>Key Qualitative Risk Factors:</w:t>
      </w:r>
    </w:p>
    <w:p>
      <w:r>
        <w:t>• Ai Ml Usage: 8 points - AI/ML models present interpretability and bias validation challenges</w:t>
      </w:r>
    </w:p>
    <w:p>
      <w:r>
        <w:t>• High Complexity: 8 points - Complex models are difficult to validate and monitor effectively</w:t>
      </w:r>
    </w:p>
    <w:p>
      <w:r>
        <w:t>• Autonomous Decisions: 8 points - Autonomous systems reduce human oversight and intervention ability</w:t>
      </w:r>
    </w:p>
    <w:p>
      <w:pPr>
        <w:pStyle w:val="Heading1"/>
      </w:pPr>
      <w:r>
        <w:t>2. Compliance Checklist</w:t>
      </w:r>
    </w:p>
    <w:p>
      <w:pPr>
        <w:pStyle w:val="Heading2"/>
      </w:pPr>
      <w:r>
        <w:t>Critical Priority Items</w:t>
      </w:r>
    </w:p>
    <w:p>
      <w:pPr>
        <w:pStyle w:val="ListBullet"/>
      </w:pPr>
      <w:r>
        <w:t>☐ Establish clear model definition and scope documentation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Define model ownership and accountability framework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Document model risk assessment and rating</w:t>
      </w:r>
    </w:p>
    <w:p>
      <w:pPr>
        <w:pStyle w:val="BodyText"/>
      </w:pPr>
      <w:r>
        <w:t>Stage: Design | Timeline: Week 2-3</w:t>
      </w:r>
    </w:p>
    <w:p>
      <w:pPr>
        <w:pStyle w:val="Heading2"/>
      </w:pPr>
      <w:r>
        <w:t>High Priority Items</w:t>
      </w:r>
    </w:p>
    <w:p>
      <w:pPr>
        <w:pStyle w:val="ListBullet"/>
      </w:pPr>
      <w:r>
        <w:t>☐ Establish independent model validation team</w:t>
      </w:r>
    </w:p>
    <w:p>
      <w:pPr>
        <w:pStyle w:val="BodyText"/>
      </w:pPr>
      <w:r>
        <w:t>Stage: Review | Timeline: Month 1</w:t>
      </w:r>
    </w:p>
    <w:p>
      <w:pPr>
        <w:pStyle w:val="ListBullet"/>
      </w:pPr>
      <w:r>
        <w:t>☐ Implement comprehensive model testing framework</w:t>
      </w:r>
    </w:p>
    <w:p>
      <w:pPr>
        <w:pStyle w:val="BodyText"/>
      </w:pPr>
      <w:r>
        <w:t>Stage: Review | Timeline: Month 1-2</w:t>
      </w:r>
    </w:p>
    <w:p>
      <w:pPr>
        <w:pStyle w:val="ListBullet"/>
      </w:pPr>
      <w:r>
        <w:t>☐ Establish real-time monitoring and alerting</w:t>
      </w:r>
    </w:p>
    <w:p>
      <w:pPr>
        <w:pStyle w:val="BodyText"/>
      </w:pPr>
      <w:r>
        <w:t>Stage: Monitoring | Timeline: Month 2-3</w:t>
      </w:r>
    </w:p>
    <w:p>
      <w:pPr>
        <w:pStyle w:val="Heading2"/>
      </w:pPr>
      <w:r>
        <w:t>Medium Priority Items</w:t>
      </w:r>
    </w:p>
    <w:p>
      <w:pPr>
        <w:pStyle w:val="ListBullet"/>
      </w:pPr>
      <w:r>
        <w:t>☐ Create model development methodology documentation</w:t>
      </w:r>
    </w:p>
    <w:p>
      <w:pPr>
        <w:pStyle w:val="BodyText"/>
      </w:pPr>
      <w:r>
        <w:t>Stage: Design | Timeline: Month 1</w:t>
      </w:r>
    </w:p>
    <w:p>
      <w:pPr>
        <w:pStyle w:val="ListBullet"/>
      </w:pPr>
      <w:r>
        <w:t>☐ Implement data quality and lineage controls</w:t>
      </w:r>
    </w:p>
    <w:p>
      <w:pPr>
        <w:pStyle w:val="BodyText"/>
      </w:pPr>
      <w:r>
        <w:t>Stage: Design | Timeline: Month 1-2</w:t>
      </w:r>
    </w:p>
    <w:p>
      <w:pPr>
        <w:pStyle w:val="ListBullet"/>
      </w:pPr>
      <w:r>
        <w:t>☐ Establish model performance monitoring</w:t>
      </w:r>
    </w:p>
    <w:p>
      <w:pPr>
        <w:pStyle w:val="BodyText"/>
      </w:pPr>
      <w:r>
        <w:t>Stage: Monitoring | Timeline: Month 2</w:t>
      </w:r>
    </w:p>
    <w:p>
      <w:pPr>
        <w:pStyle w:val="ListBullet"/>
      </w:pPr>
      <w:r>
        <w:t>☐ Create model inventory and documentation repository</w:t>
      </w:r>
    </w:p>
    <w:p>
      <w:pPr>
        <w:pStyle w:val="BodyText"/>
      </w:pPr>
      <w:r>
        <w:t>Stage: All Stages | Timeline: Month 1</w:t>
      </w:r>
    </w:p>
    <w:p>
      <w:pPr>
        <w:pStyle w:val="Heading2"/>
      </w:pPr>
      <w:r>
        <w:t>Low Priority Items</w:t>
      </w:r>
    </w:p>
    <w:p>
      <w:pPr>
        <w:pStyle w:val="ListBullet"/>
      </w:pPr>
      <w:r>
        <w:t>☐ Implement automated model testing tools</w:t>
      </w:r>
    </w:p>
    <w:p>
      <w:pPr>
        <w:pStyle w:val="BodyText"/>
      </w:pPr>
      <w:r>
        <w:t>Stage: Review | Timeline: Month 3-6</w:t>
      </w:r>
    </w:p>
    <w:p>
      <w:pPr>
        <w:pStyle w:val="ListBullet"/>
      </w:pPr>
      <w:r>
        <w:t>☐ Establish model challenger models framework</w:t>
      </w:r>
    </w:p>
    <w:p>
      <w:pPr>
        <w:pStyle w:val="BodyText"/>
      </w:pPr>
      <w:r>
        <w:t>Stage: Review | Timeline: Month 6+</w:t>
      </w:r>
    </w:p>
    <w:p>
      <w:pPr>
        <w:pStyle w:val="Heading1"/>
      </w:pPr>
      <w:r>
        <w:t>3. Risk Assessment Summary</w:t>
      </w:r>
    </w:p>
    <w:p>
      <w:pPr>
        <w:pStyle w:val="Heading2"/>
      </w:pPr>
      <w:r>
        <w:t>Risk Rating Calculation</w:t>
      </w:r>
    </w:p>
    <w:p>
      <w:r>
        <w:t>The model achieved a risk score of 78 out of 100 possible points (78.0%), falling within the Critical risk range (76-100 points). This score reflects a combination of quantitative factors (portfolio size, financial impact, operational criticality) and qualitative factors (model complexity, AI/ML usage, explainability, third-party dependencies).</w:t>
      </w:r>
    </w:p>
    <w:p>
      <w:pPr>
        <w:pStyle w:val="Heading2"/>
      </w:pPr>
      <w:r>
        <w:t>Scoring Breakdown</w:t>
      </w:r>
    </w:p>
    <w:p>
      <w:r>
        <w:t>Quantitative Risk Factors:</w:t>
      </w:r>
    </w:p>
    <w:p>
      <w:r>
        <w:t>• High Volume: 10 points - High transaction/decision volume amplifies potential model impact</w:t>
      </w:r>
    </w:p>
    <w:p>
      <w:r>
        <w:t>• Financial Impact: 10 points - Direct financial decisions create significant loss potential</w:t>
      </w:r>
    </w:p>
    <w:p>
      <w:r>
        <w:t>• Customer Facing: 10 points - Customer-impacting decisions require enhanced oversight</w:t>
      </w:r>
    </w:p>
    <w:p>
      <w:r>
        <w:t>• Regulatory Impact: 10 points - Regulatory exposure requires compliance-grade governance</w:t>
      </w:r>
    </w:p>
    <w:p/>
    <w:p>
      <w:r>
        <w:t>Qualitative Risk Factors:</w:t>
      </w:r>
    </w:p>
    <w:p>
      <w:r>
        <w:t>• Ai Ml Usage: 8 points - AI/ML models present interpretability and bias validation challenges</w:t>
      </w:r>
    </w:p>
    <w:p>
      <w:r>
        <w:t>• High Complexity: 8 points - Complex models are difficult to validate and monitor effectively</w:t>
      </w:r>
    </w:p>
    <w:p>
      <w:r>
        <w:t>• Autonomous Decisions: 8 points - Autonomous systems reduce human oversight and intervention ability</w:t>
      </w:r>
    </w:p>
    <w:p>
      <w:r>
        <w:t>• Data Sensitive: 8 points - Sensitive data processing requires enhanced privacy controls</w:t>
      </w:r>
    </w:p>
    <w:p>
      <w:r>
        <w:t>• Real Time: 8 points - Real-time processing limits validation and intervention windows</w:t>
      </w:r>
    </w:p>
    <w:p>
      <w:r>
        <w:t>• Customer Impact: 8 points - Direct customer impact requires fairness and bias controls</w:t>
      </w:r>
    </w:p>
    <w:p>
      <w:pPr>
        <w:pStyle w:val="Heading2"/>
      </w:pPr>
      <w:r>
        <w:t>Model Description</w:t>
      </w:r>
    </w:p>
    <w:p>
      <w:r>
        <w:t>AI-powered loan approval system with machine learning algorithms processing thousands of customer credit applications daily for financial institution</w:t>
      </w:r>
    </w:p>
    <w:p>
      <w:pPr>
        <w:pStyle w:val="Heading2"/>
      </w:pPr>
      <w:r>
        <w:t>Risk Level Justification</w:t>
      </w:r>
    </w:p>
    <w:p>
      <w:r>
        <w:t>The Critical risk classification is justified based on the following analysis:</w:t>
        <w:br/>
        <w:br/>
        <w:t>The model presents maximum risk requiring extensive controls, continuous monitoring, and board-level oversight.</w:t>
      </w:r>
    </w:p>
    <w:p>
      <w:pPr>
        <w:pStyle w:val="Heading2"/>
      </w:pPr>
      <w:r>
        <w:t>Primary Risk Drivers</w:t>
      </w:r>
    </w:p>
    <w:p>
      <w:pPr>
        <w:pStyle w:val="ListBullet"/>
      </w:pPr>
      <w:r>
        <w:t>Model complexity and interpretability requirements</w:t>
      </w:r>
    </w:p>
    <w:p>
      <w:pPr>
        <w:pStyle w:val="ListBullet"/>
      </w:pPr>
      <w:r>
        <w:t>Data quality and governance considerations</w:t>
      </w:r>
    </w:p>
    <w:p>
      <w:pPr>
        <w:pStyle w:val="ListBullet"/>
      </w:pPr>
      <w:r>
        <w:t>Business impact and operational criticality</w:t>
      </w:r>
    </w:p>
    <w:p>
      <w:pPr>
        <w:pStyle w:val="ListBullet"/>
      </w:pPr>
      <w:r>
        <w:t>Regulatory compliance and oversight requirements</w:t>
      </w:r>
    </w:p>
    <w:p>
      <w:pPr>
        <w:pStyle w:val="Heading1"/>
      </w:pPr>
      <w:r>
        <w:t>4. Implementation Recommendations</w:t>
      </w:r>
    </w:p>
    <w:p>
      <w:pPr>
        <w:pStyle w:val="Heading2"/>
      </w:pPr>
      <w:r>
        <w:t>Immediate Actions (Next 30 Days)</w:t>
      </w:r>
    </w:p>
    <w:p>
      <w:pPr>
        <w:pStyle w:val="ListBullet"/>
      </w:pPr>
      <w:r>
        <w:t>Complete model definition and scope documentation</w:t>
      </w:r>
    </w:p>
    <w:p>
      <w:pPr>
        <w:pStyle w:val="ListBullet"/>
      </w:pPr>
      <w:r>
        <w:t>Assign clear model ownership and accountability</w:t>
      </w:r>
    </w:p>
    <w:p>
      <w:pPr>
        <w:pStyle w:val="ListBullet"/>
      </w:pPr>
      <w:r>
        <w:t>Document current model development status and gaps</w:t>
      </w:r>
    </w:p>
    <w:p>
      <w:pPr>
        <w:pStyle w:val="ListBullet"/>
      </w:pPr>
      <w:r>
        <w:t>Establish independent validation team immediately</w:t>
      </w:r>
    </w:p>
    <w:p>
      <w:pPr>
        <w:pStyle w:val="ListBullet"/>
      </w:pPr>
      <w:r>
        <w:t>Implement enhanced monitoring and controls</w:t>
      </w:r>
    </w:p>
    <w:p>
      <w:pPr>
        <w:pStyle w:val="ListBullet"/>
      </w:pPr>
      <w:r>
        <w:t>Schedule executive briefing on model risk</w:t>
      </w:r>
    </w:p>
    <w:p>
      <w:pPr>
        <w:pStyle w:val="Heading2"/>
      </w:pPr>
      <w:r>
        <w:t>Short-term Goals (3-6 Months)</w:t>
      </w:r>
    </w:p>
    <w:p>
      <w:pPr>
        <w:pStyle w:val="ListBullet"/>
      </w:pPr>
      <w:r>
        <w:t>Complete comprehensive model validation</w:t>
      </w:r>
    </w:p>
    <w:p>
      <w:pPr>
        <w:pStyle w:val="ListBullet"/>
      </w:pPr>
      <w:r>
        <w:t>Implement monitoring and alerting framework</w:t>
      </w:r>
    </w:p>
    <w:p>
      <w:pPr>
        <w:pStyle w:val="ListBullet"/>
      </w:pPr>
      <w:r>
        <w:t>Establish ongoing governance processes</w:t>
      </w:r>
    </w:p>
    <w:p>
      <w:pPr>
        <w:pStyle w:val="ListBullet"/>
      </w:pPr>
      <w:r>
        <w:t>Conduct independent third-party validation</w:t>
      </w:r>
    </w:p>
    <w:p>
      <w:pPr>
        <w:pStyle w:val="ListBullet"/>
      </w:pPr>
      <w:r>
        <w:t>Implement advanced model testing scenarios</w:t>
      </w:r>
    </w:p>
    <w:p>
      <w:pPr>
        <w:pStyle w:val="ListBullet"/>
      </w:pPr>
      <w:r>
        <w:t>Establish board-level reporting framework</w:t>
      </w:r>
    </w:p>
    <w:p>
      <w:pPr>
        <w:pStyle w:val="Heading2"/>
      </w:pPr>
      <w:r>
        <w:t>Long-term Objectives (6+ Months)</w:t>
      </w:r>
    </w:p>
    <w:p>
      <w:pPr>
        <w:pStyle w:val="ListBullet"/>
      </w:pPr>
      <w:r>
        <w:t>Achieve full OSFI E-23 compliance certification</w:t>
      </w:r>
    </w:p>
    <w:p>
      <w:pPr>
        <w:pStyle w:val="ListBullet"/>
      </w:pPr>
      <w:r>
        <w:t>Integrate model into enterprise risk framework</w:t>
      </w:r>
    </w:p>
    <w:p>
      <w:pPr>
        <w:pStyle w:val="ListBullet"/>
      </w:pPr>
      <w:r>
        <w:t>Establish continuous improvement processes</w:t>
      </w:r>
    </w:p>
    <w:p>
      <w:pPr>
        <w:pStyle w:val="ListBullet"/>
      </w:pPr>
      <w:r>
        <w:t>Implement advanced model risk analytics</w:t>
      </w:r>
    </w:p>
    <w:p>
      <w:pPr>
        <w:pStyle w:val="ListBullet"/>
      </w:pPr>
      <w:r>
        <w:t>Establish challenger model framework</w:t>
      </w:r>
    </w:p>
    <w:p>
      <w:pPr>
        <w:pStyle w:val="ListBullet"/>
      </w:pPr>
      <w:r>
        <w:t>Achieve automated compliance monitoring</w:t>
      </w:r>
    </w:p>
    <w:p>
      <w:pPr>
        <w:pStyle w:val="Heading1"/>
      </w:pPr>
      <w:r>
        <w:t>5. Regulatory References</w:t>
      </w:r>
    </w:p>
    <w:p>
      <w:pPr>
        <w:pStyle w:val="Heading2"/>
      </w:pPr>
      <w:r>
        <w:t>Key OSFI E-23 Requirements</w:t>
      </w:r>
    </w:p>
    <w:p>
      <w:r>
        <w:t>Section 3.1: Model Risk Management Framework</w:t>
      </w:r>
    </w:p>
    <w:p>
      <w:r>
        <w:t xml:space="preserve">   Establish comprehensive framework for identifying, measuring, monitoring and controlling model risk</w:t>
      </w:r>
    </w:p>
    <w:p/>
    <w:p>
      <w:r>
        <w:t>Section 4.2: Model Development and Implementation</w:t>
      </w:r>
    </w:p>
    <w:p>
      <w:r>
        <w:t xml:space="preserve">   Ensure sound model development practices including validation, testing and documentation</w:t>
      </w:r>
    </w:p>
    <w:p/>
    <w:p>
      <w:r>
        <w:t>Section 5.1: Model Governance</w:t>
      </w:r>
    </w:p>
    <w:p>
      <w:r>
        <w:t xml:space="preserve">   Implement appropriate governance structure with clear roles, responsibilities and oversight</w:t>
      </w:r>
    </w:p>
    <w:p/>
    <w:p>
      <w:r>
        <w:t>Section 6.3: Model Monitoring and Performance Management</w:t>
      </w:r>
    </w:p>
    <w:p>
      <w:r>
        <w:t xml:space="preserve">   Establish ongoing monitoring, performance tracking and corrective action processes</w:t>
      </w:r>
    </w:p>
    <w:p/>
    <w:p>
      <w:pPr>
        <w:pStyle w:val="Heading2"/>
      </w:pPr>
      <w:r>
        <w:t>Critical Risk Level Requirements</w:t>
      </w:r>
    </w:p>
    <w:p>
      <w:pPr>
        <w:pStyle w:val="ListBullet"/>
      </w:pPr>
      <w:r>
        <w:t>Monthly validation with external independent review</w:t>
      </w:r>
    </w:p>
    <w:p>
      <w:pPr>
        <w:pStyle w:val="ListBullet"/>
      </w:pPr>
      <w:r>
        <w:t>Real-time monitoring with immediate alerting</w:t>
      </w:r>
    </w:p>
    <w:p>
      <w:pPr>
        <w:pStyle w:val="ListBullet"/>
      </w:pPr>
      <w:r>
        <w:t>Extensive documentation and maximum governance</w:t>
      </w:r>
    </w:p>
    <w:p>
      <w:pPr>
        <w:pStyle w:val="ListBullet"/>
      </w:pPr>
      <w:r>
        <w:t>Board-level oversight and regulatory notification</w:t>
      </w:r>
    </w:p>
    <w:p/>
    <w:p/>
    <w:p>
      <w:r>
        <w:rPr>
          <w:b/>
        </w:rPr>
        <w:t>⚠️ PROFESSIONAL VALIDATION REQUIRED</w:t>
      </w:r>
    </w:p>
    <w:p>
      <w:r>
        <w:t>This OSFI E-23 model risk assessment is based on available project information and automated analysis. Final compliance with OSFI Guideline E-23 requires comprehensive stakeholder input, independent validation, and appropriate governance oversight. This assessment should be reviewed and validated by qualified model risk management professionals before making final risk management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