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Management</w:t>
      </w:r>
    </w:p>
    <w:p>
      <w:pPr>
        <w:pStyle w:val="Heading1"/>
        <w:jc w:val="center"/>
      </w:pPr>
      <w:r>
        <w:t>Compliance Assessment Report</w:t>
      </w:r>
    </w:p>
    <w:p>
      <w:pPr>
        <w:pStyle w:val="Heading1"/>
      </w:pPr>
      <w:r>
        <w:t>1. Model Information &amp; Risk Rating</w:t>
      </w:r>
    </w:p>
    <w:p>
      <w:r>
        <w:t>Model Name: Test AI Credit System</w:t>
      </w:r>
    </w:p>
    <w:p>
      <w:r>
        <w:t>Assessment Date: September 22, 2025</w:t>
      </w:r>
    </w:p>
    <w:p>
      <w:r>
        <w:t>OSFI E-23 Risk Rating: High</w:t>
      </w:r>
    </w:p>
    <w:p>
      <w:r>
        <w:t>Risk Score: 72/100 points</w:t>
      </w:r>
    </w:p>
    <w:p>
      <w:r>
        <w:t>Framework: OSFI Guideline E-23 (Effective May 1, 2027)</w:t>
      </w:r>
    </w:p>
    <w:p/>
    <w:p>
      <w:r>
        <w:t>This model has been assessed as High risk (score: 72/100) and requires robust governance with quarterly reviews and extensive controls. The model involving AI/ML technology, financial decision-making, automated processing requires implementation of OSFI E-23 framework controls appropriate to its risk level.</w:t>
      </w:r>
    </w:p>
    <w:p>
      <w:pPr>
        <w:pStyle w:val="Heading1"/>
      </w:pPr>
      <w:r>
        <w:t>2. Compliance Checklist</w:t>
      </w:r>
    </w:p>
    <w:p>
      <w:pPr>
        <w:pStyle w:val="Heading2"/>
      </w:pPr>
      <w:r>
        <w:t>Critical Priority Items</w:t>
      </w:r>
    </w:p>
    <w:p>
      <w:pPr>
        <w:pStyle w:val="ListBullet"/>
      </w:pPr>
      <w:r>
        <w:t>☐ Establish clear model definition and scope documentation</w:t>
      </w:r>
    </w:p>
    <w:p>
      <w:pPr>
        <w:pStyle w:val="BodyText"/>
      </w:pPr>
      <w:r>
        <w:t>Stage: Design | Timeline: Week 1-2</w:t>
      </w:r>
    </w:p>
    <w:p>
      <w:pPr>
        <w:pStyle w:val="ListBullet"/>
      </w:pPr>
      <w:r>
        <w:t>☐ Define model ownership and accountability framework</w:t>
      </w:r>
    </w:p>
    <w:p>
      <w:pPr>
        <w:pStyle w:val="BodyText"/>
      </w:pPr>
      <w:r>
        <w:t>Stage: Design | Timeline: Week 1-2</w:t>
      </w:r>
    </w:p>
    <w:p>
      <w:pPr>
        <w:pStyle w:val="ListBullet"/>
      </w:pPr>
      <w:r>
        <w:t>☐ Document model risk assessment and rating</w:t>
      </w:r>
    </w:p>
    <w:p>
      <w:pPr>
        <w:pStyle w:val="BodyText"/>
      </w:pPr>
      <w:r>
        <w:t>Stage: Design | Timeline: Week 2-3</w:t>
      </w:r>
    </w:p>
    <w:p>
      <w:pPr>
        <w:pStyle w:val="Heading2"/>
      </w:pPr>
      <w:r>
        <w:t>High Priority Items</w:t>
      </w:r>
    </w:p>
    <w:p>
      <w:pPr>
        <w:pStyle w:val="ListBullet"/>
      </w:pPr>
      <w:r>
        <w:t>☐ Establish independent model validation team</w:t>
      </w:r>
    </w:p>
    <w:p>
      <w:pPr>
        <w:pStyle w:val="BodyText"/>
      </w:pPr>
      <w:r>
        <w:t>Stage: Review | Timeline: Month 1</w:t>
      </w:r>
    </w:p>
    <w:p>
      <w:pPr>
        <w:pStyle w:val="ListBullet"/>
      </w:pPr>
      <w:r>
        <w:t>☐ Implement comprehensive model testing framework</w:t>
      </w:r>
    </w:p>
    <w:p>
      <w:pPr>
        <w:pStyle w:val="BodyText"/>
      </w:pPr>
      <w:r>
        <w:t>Stage: Review | Timeline: Month 1-2</w:t>
      </w:r>
    </w:p>
    <w:p>
      <w:pPr>
        <w:pStyle w:val="ListBullet"/>
      </w:pPr>
      <w:r>
        <w:t>☐ Establish real-time monitoring and alerting</w:t>
      </w:r>
    </w:p>
    <w:p>
      <w:pPr>
        <w:pStyle w:val="BodyText"/>
      </w:pPr>
      <w:r>
        <w:t>Stage: Monitoring | Timeline: Month 2-3</w:t>
      </w:r>
    </w:p>
    <w:p>
      <w:pPr>
        <w:pStyle w:val="Heading2"/>
      </w:pPr>
      <w:r>
        <w:t>Medium Priority Items</w:t>
      </w:r>
    </w:p>
    <w:p>
      <w:pPr>
        <w:pStyle w:val="ListBullet"/>
      </w:pPr>
      <w:r>
        <w:t>☐ Create model development methodology documentation</w:t>
      </w:r>
    </w:p>
    <w:p>
      <w:pPr>
        <w:pStyle w:val="BodyText"/>
      </w:pPr>
      <w:r>
        <w:t>Stage: Design | Timeline: Month 1</w:t>
      </w:r>
    </w:p>
    <w:p>
      <w:pPr>
        <w:pStyle w:val="ListBullet"/>
      </w:pPr>
      <w:r>
        <w:t>☐ Implement data quality and lineage controls</w:t>
      </w:r>
    </w:p>
    <w:p>
      <w:pPr>
        <w:pStyle w:val="BodyText"/>
      </w:pPr>
      <w:r>
        <w:t>Stage: Design | Timeline: Month 1-2</w:t>
      </w:r>
    </w:p>
    <w:p>
      <w:pPr>
        <w:pStyle w:val="ListBullet"/>
      </w:pPr>
      <w:r>
        <w:t>☐ Establish model performance monitoring</w:t>
      </w:r>
    </w:p>
    <w:p>
      <w:pPr>
        <w:pStyle w:val="BodyText"/>
      </w:pPr>
      <w:r>
        <w:t>Stage: Monitoring | Timeline: Month 2</w:t>
      </w:r>
    </w:p>
    <w:p>
      <w:pPr>
        <w:pStyle w:val="ListBullet"/>
      </w:pPr>
      <w:r>
        <w:t>☐ Create model inventory and documentation repository</w:t>
      </w:r>
    </w:p>
    <w:p>
      <w:pPr>
        <w:pStyle w:val="BodyText"/>
      </w:pPr>
      <w:r>
        <w:t>Stage: All Stages | Timeline: Month 1</w:t>
      </w:r>
    </w:p>
    <w:p>
      <w:pPr>
        <w:pStyle w:val="Heading2"/>
      </w:pPr>
      <w:r>
        <w:t>Low Priority Items</w:t>
      </w:r>
    </w:p>
    <w:p>
      <w:pPr>
        <w:pStyle w:val="ListBullet"/>
      </w:pPr>
      <w:r>
        <w:t>☐ Implement automated model testing tools</w:t>
      </w:r>
    </w:p>
    <w:p>
      <w:pPr>
        <w:pStyle w:val="BodyText"/>
      </w:pPr>
      <w:r>
        <w:t>Stage: Review | Timeline: Month 3-6</w:t>
      </w:r>
    </w:p>
    <w:p>
      <w:pPr>
        <w:pStyle w:val="ListBullet"/>
      </w:pPr>
      <w:r>
        <w:t>☐ Establish model challenger models framework</w:t>
      </w:r>
    </w:p>
    <w:p>
      <w:pPr>
        <w:pStyle w:val="BodyText"/>
      </w:pPr>
      <w:r>
        <w:t>Stage: Review | Timeline: Month 6+</w:t>
      </w:r>
    </w:p>
    <w:p>
      <w:pPr>
        <w:pStyle w:val="Heading1"/>
      </w:pPr>
      <w:r>
        <w:t>3. Risk Assessment Summary</w:t>
      </w:r>
    </w:p>
    <w:p>
      <w:pPr>
        <w:pStyle w:val="Heading2"/>
      </w:pPr>
      <w:r>
        <w:t>Model Description</w:t>
      </w:r>
    </w:p>
    <w:p>
      <w:r>
        <w:t>An AI-powered credit assessment system that uses machine learning algorithms to evaluate loan applications based on financial data, credit history, and alternative data sources. The system processes thousands of applications daily and makes automated credit decisions for retail banking customers.</w:t>
      </w:r>
    </w:p>
    <w:p>
      <w:pPr>
        <w:pStyle w:val="Heading2"/>
      </w:pPr>
      <w:r>
        <w:t>Key Risk Factors</w:t>
      </w:r>
    </w:p>
    <w:p>
      <w:pPr>
        <w:pStyle w:val="ListBullet"/>
      </w:pPr>
      <w:r>
        <w:t>Quantitative factor: Portfolio Size</w:t>
      </w:r>
    </w:p>
    <w:p>
      <w:pPr>
        <w:pStyle w:val="ListBullet"/>
      </w:pPr>
      <w:r>
        <w:t>Quantitative factor: Financial Impact</w:t>
      </w:r>
    </w:p>
    <w:p>
      <w:pPr>
        <w:pStyle w:val="ListBullet"/>
      </w:pPr>
      <w:r>
        <w:t>Quantitative factor: Operational Criticality</w:t>
      </w:r>
    </w:p>
    <w:p>
      <w:pPr>
        <w:pStyle w:val="ListBullet"/>
      </w:pPr>
      <w:r>
        <w:t>Qualitative factor: Ai Ml Usage</w:t>
      </w:r>
    </w:p>
    <w:p>
      <w:pPr>
        <w:pStyle w:val="ListBullet"/>
      </w:pPr>
      <w:r>
        <w:t>Qualitative factor: Model Complexity</w:t>
      </w:r>
    </w:p>
    <w:p>
      <w:pPr>
        <w:pStyle w:val="Heading2"/>
      </w:pPr>
      <w:r>
        <w:t>Risk Interactions &amp; Amplifiers</w:t>
      </w:r>
    </w:p>
    <w:p>
      <w:pPr>
        <w:pStyle w:val="ListBullet"/>
      </w:pPr>
      <w:r>
        <w:t>Risk factor interactions evaluated for amplification effects</w:t>
      </w:r>
    </w:p>
    <w:p>
      <w:pPr>
        <w:pStyle w:val="ListBullet"/>
      </w:pPr>
      <w:r>
        <w:t>Combined risk scenarios assessed for governance implications</w:t>
      </w:r>
    </w:p>
    <w:p>
      <w:pPr>
        <w:pStyle w:val="ListBullet"/>
      </w:pPr>
      <w:r>
        <w:t>Risk mitigation strategies aligned with interaction patterns</w:t>
      </w:r>
    </w:p>
    <w:p>
      <w:pPr>
        <w:pStyle w:val="Heading1"/>
      </w:pPr>
      <w:r>
        <w:t>4. Implementation Recommendations</w:t>
      </w:r>
    </w:p>
    <w:p>
      <w:pPr>
        <w:pStyle w:val="Heading2"/>
      </w:pPr>
      <w:r>
        <w:t>Immediate Actions (Next 30 Days)</w:t>
      </w:r>
    </w:p>
    <w:p>
      <w:pPr>
        <w:pStyle w:val="ListBullet"/>
      </w:pPr>
      <w:r>
        <w:t>Complete model definition and scope documentation</w:t>
      </w:r>
    </w:p>
    <w:p>
      <w:pPr>
        <w:pStyle w:val="ListBullet"/>
      </w:pPr>
      <w:r>
        <w:t>Assign clear model ownership and accountability</w:t>
      </w:r>
    </w:p>
    <w:p>
      <w:pPr>
        <w:pStyle w:val="ListBullet"/>
      </w:pPr>
      <w:r>
        <w:t>Document current model development status and gaps</w:t>
      </w:r>
    </w:p>
    <w:p>
      <w:pPr>
        <w:pStyle w:val="ListBullet"/>
      </w:pPr>
      <w:r>
        <w:t>Establish independent validation team immediately</w:t>
      </w:r>
    </w:p>
    <w:p>
      <w:pPr>
        <w:pStyle w:val="ListBullet"/>
      </w:pPr>
      <w:r>
        <w:t>Implement enhanced monitoring and controls</w:t>
      </w:r>
    </w:p>
    <w:p>
      <w:pPr>
        <w:pStyle w:val="ListBullet"/>
      </w:pPr>
      <w:r>
        <w:t>Schedule executive briefing on model risk</w:t>
      </w:r>
    </w:p>
    <w:p>
      <w:pPr>
        <w:pStyle w:val="Heading2"/>
      </w:pPr>
      <w:r>
        <w:t>Short-term Goals (3-6 Months)</w:t>
      </w:r>
    </w:p>
    <w:p>
      <w:pPr>
        <w:pStyle w:val="ListBullet"/>
      </w:pPr>
      <w:r>
        <w:t>Complete comprehensive model validation</w:t>
      </w:r>
    </w:p>
    <w:p>
      <w:pPr>
        <w:pStyle w:val="ListBullet"/>
      </w:pPr>
      <w:r>
        <w:t>Implement monitoring and alerting framework</w:t>
      </w:r>
    </w:p>
    <w:p>
      <w:pPr>
        <w:pStyle w:val="ListBullet"/>
      </w:pPr>
      <w:r>
        <w:t>Establish ongoing governance processes</w:t>
      </w:r>
    </w:p>
    <w:p>
      <w:pPr>
        <w:pStyle w:val="ListBullet"/>
      </w:pPr>
      <w:r>
        <w:t>Conduct independent third-party validation</w:t>
      </w:r>
    </w:p>
    <w:p>
      <w:pPr>
        <w:pStyle w:val="ListBullet"/>
      </w:pPr>
      <w:r>
        <w:t>Implement advanced model testing scenarios</w:t>
      </w:r>
    </w:p>
    <w:p>
      <w:pPr>
        <w:pStyle w:val="ListBullet"/>
      </w:pPr>
      <w:r>
        <w:t>Establish board-level reporting framework</w:t>
      </w:r>
    </w:p>
    <w:p>
      <w:pPr>
        <w:pStyle w:val="Heading2"/>
      </w:pPr>
      <w:r>
        <w:t>Long-term Objectives (6+ Months)</w:t>
      </w:r>
    </w:p>
    <w:p>
      <w:pPr>
        <w:pStyle w:val="ListBullet"/>
      </w:pPr>
      <w:r>
        <w:t>Achieve full OSFI E-23 compliance certification</w:t>
      </w:r>
    </w:p>
    <w:p>
      <w:pPr>
        <w:pStyle w:val="ListBullet"/>
      </w:pPr>
      <w:r>
        <w:t>Integrate model into enterprise risk framework</w:t>
      </w:r>
    </w:p>
    <w:p>
      <w:pPr>
        <w:pStyle w:val="ListBullet"/>
      </w:pPr>
      <w:r>
        <w:t>Establish continuous improvement processes</w:t>
      </w:r>
    </w:p>
    <w:p>
      <w:pPr>
        <w:pStyle w:val="ListBullet"/>
      </w:pPr>
      <w:r>
        <w:t>Implement advanced model risk analytics</w:t>
      </w:r>
    </w:p>
    <w:p>
      <w:pPr>
        <w:pStyle w:val="ListBullet"/>
      </w:pPr>
      <w:r>
        <w:t>Establish challenger model framework</w:t>
      </w:r>
    </w:p>
    <w:p>
      <w:pPr>
        <w:pStyle w:val="ListBullet"/>
      </w:pPr>
      <w:r>
        <w:t>Achieve automated compliance monitoring</w:t>
      </w:r>
    </w:p>
    <w:p>
      <w:pPr>
        <w:pStyle w:val="Heading1"/>
      </w:pPr>
      <w:r>
        <w:t>5. Regulatory References</w:t>
      </w:r>
    </w:p>
    <w:p>
      <w:pPr>
        <w:pStyle w:val="Heading2"/>
      </w:pPr>
      <w:r>
        <w:t>Key OSFI E-23 Requirements</w:t>
      </w:r>
    </w:p>
    <w:p>
      <w:r>
        <w:t>Section 3.1: Model Risk Management Framework</w:t>
      </w:r>
    </w:p>
    <w:p>
      <w:r>
        <w:t xml:space="preserve">   Establish comprehensive framework for identifying, measuring, monitoring and controlling model risk</w:t>
      </w:r>
    </w:p>
    <w:p/>
    <w:p>
      <w:r>
        <w:t>Section 4.2: Model Development and Implementation</w:t>
      </w:r>
    </w:p>
    <w:p>
      <w:r>
        <w:t xml:space="preserve">   Ensure sound model development practices including validation, testing and documentation</w:t>
      </w:r>
    </w:p>
    <w:p/>
    <w:p>
      <w:r>
        <w:t>Section 5.1: Model Governance</w:t>
      </w:r>
    </w:p>
    <w:p>
      <w:r>
        <w:t xml:space="preserve">   Implement appropriate governance structure with clear roles, responsibilities and oversight</w:t>
      </w:r>
    </w:p>
    <w:p/>
    <w:p>
      <w:r>
        <w:t>Section 6.3: Model Monitoring and Performance Management</w:t>
      </w:r>
    </w:p>
    <w:p>
      <w:r>
        <w:t xml:space="preserve">   Establish ongoing monitoring, performance tracking and corrective action processes</w:t>
      </w:r>
    </w:p>
    <w:p/>
    <w:p>
      <w:pPr>
        <w:pStyle w:val="Heading2"/>
      </w:pPr>
      <w:r>
        <w:t>High Risk Level Requirements</w:t>
      </w:r>
    </w:p>
    <w:p>
      <w:pPr>
        <w:pStyle w:val="ListBullet"/>
      </w:pPr>
      <w:r>
        <w:t>Quarterly validation with independent review</w:t>
      </w:r>
    </w:p>
    <w:p>
      <w:pPr>
        <w:pStyle w:val="ListBullet"/>
      </w:pPr>
      <w:r>
        <w:t>Continuous monitoring with monthly reporting</w:t>
      </w:r>
    </w:p>
    <w:p>
      <w:pPr>
        <w:pStyle w:val="ListBullet"/>
      </w:pPr>
      <w:r>
        <w:t>Comprehensive documentation and robust governance</w:t>
      </w:r>
    </w:p>
    <w:p>
      <w:pPr>
        <w:pStyle w:val="ListBullet"/>
      </w:pPr>
      <w:r>
        <w:t>Executive leadership and board oversight</w:t>
      </w:r>
    </w:p>
    <w:p/>
    <w:p/>
    <w:p>
      <w:r>
        <w:rPr>
          <w:b/>
        </w:rPr>
        <w:t>⚠️ PROFESSIONAL VALIDATION REQUIRED</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