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EA1" w:rsidRPr="00322107" w:rsidRDefault="00322107" w:rsidP="00322107">
      <w:pPr>
        <w:jc w:val="center"/>
        <w:rPr>
          <w:b/>
          <w:sz w:val="28"/>
        </w:rPr>
      </w:pPr>
      <w:r w:rsidRPr="00322107">
        <w:rPr>
          <w:b/>
          <w:sz w:val="28"/>
        </w:rPr>
        <w:t>Reguli de denumire a fișierelor</w:t>
      </w:r>
    </w:p>
    <w:p w:rsidR="00322107" w:rsidRDefault="00322107">
      <w:pPr>
        <w:rPr>
          <w:rFonts w:ascii="Arial" w:hAnsi="Arial" w:cs="Arial"/>
        </w:rPr>
      </w:pPr>
      <w:r w:rsidRPr="00322107">
        <w:rPr>
          <w:rFonts w:ascii="Arial" w:hAnsi="Arial" w:cs="Arial"/>
        </w:rPr>
        <w:t xml:space="preserve">Toate fișierele folosite vor avea denumiri uniforme (conform principiilor de uniformitate și completitudine ale </w:t>
      </w:r>
      <w:r w:rsidRPr="00322107">
        <w:rPr>
          <w:rFonts w:ascii="Arial" w:hAnsi="Arial" w:cs="Arial"/>
          <w:i/>
        </w:rPr>
        <w:t>Ingineriei Programării</w:t>
      </w:r>
      <w:r w:rsidRPr="00322107">
        <w:rPr>
          <w:rFonts w:ascii="Arial" w:hAnsi="Arial" w:cs="Arial"/>
        </w:rPr>
        <w:t>)</w:t>
      </w:r>
      <w:r>
        <w:rPr>
          <w:rFonts w:ascii="Arial" w:hAnsi="Arial" w:cs="Arial"/>
        </w:rPr>
        <w:t>:</w:t>
      </w:r>
    </w:p>
    <w:p w:rsidR="00322107" w:rsidRDefault="00322107">
      <w:pPr>
        <w:rPr>
          <w:rFonts w:ascii="Arial" w:hAnsi="Arial" w:cs="Arial"/>
        </w:rPr>
      </w:pPr>
      <w:r>
        <w:rPr>
          <w:rFonts w:ascii="Arial" w:hAnsi="Arial" w:cs="Arial"/>
        </w:rPr>
        <w:t>Enn_ppp_zz_ll_aaaa_vn.m.ext</w:t>
      </w:r>
    </w:p>
    <w:p w:rsidR="00322107" w:rsidRDefault="00322107">
      <w:pPr>
        <w:rPr>
          <w:rFonts w:ascii="Arial" w:hAnsi="Arial" w:cs="Arial"/>
        </w:rPr>
      </w:pPr>
      <w:r>
        <w:rPr>
          <w:rFonts w:ascii="Arial" w:hAnsi="Arial" w:cs="Arial"/>
        </w:rPr>
        <w:t>Unde</w:t>
      </w:r>
    </w:p>
    <w:p w:rsidR="00322107" w:rsidRDefault="00322107">
      <w:pPr>
        <w:rPr>
          <w:rFonts w:ascii="Arial" w:hAnsi="Arial" w:cs="Arial"/>
        </w:rPr>
      </w:pPr>
      <w:r>
        <w:rPr>
          <w:rFonts w:ascii="Arial" w:hAnsi="Arial" w:cs="Arial"/>
        </w:rPr>
        <w:t>nn- nr echipei (identic cu  directorul echipei din Google Drive)</w:t>
      </w:r>
    </w:p>
    <w:p w:rsidR="00322107" w:rsidRDefault="00322107">
      <w:pPr>
        <w:rPr>
          <w:rFonts w:ascii="Arial" w:hAnsi="Arial" w:cs="Arial"/>
        </w:rPr>
      </w:pPr>
      <w:r>
        <w:rPr>
          <w:rFonts w:ascii="Arial" w:hAnsi="Arial" w:cs="Arial"/>
        </w:rPr>
        <w:t xml:space="preserve">ppp poate fi </w:t>
      </w:r>
      <w:r w:rsidR="00E5455F">
        <w:rPr>
          <w:rFonts w:ascii="Arial" w:hAnsi="Arial" w:cs="Arial"/>
        </w:rPr>
        <w:tab/>
      </w:r>
      <w:r>
        <w:rPr>
          <w:rFonts w:ascii="Arial" w:hAnsi="Arial" w:cs="Arial"/>
        </w:rPr>
        <w:t>SPE  (specificații)</w:t>
      </w:r>
    </w:p>
    <w:p w:rsidR="00322107" w:rsidRDefault="00322107">
      <w:pPr>
        <w:rPr>
          <w:rFonts w:ascii="Arial" w:hAnsi="Arial" w:cs="Arial"/>
        </w:rPr>
      </w:pPr>
      <w:r>
        <w:rPr>
          <w:rFonts w:ascii="Arial" w:hAnsi="Arial" w:cs="Arial"/>
        </w:rPr>
        <w:tab/>
      </w:r>
      <w:r>
        <w:rPr>
          <w:rFonts w:ascii="Arial" w:hAnsi="Arial" w:cs="Arial"/>
        </w:rPr>
        <w:tab/>
        <w:t>PRO (proiectare)</w:t>
      </w:r>
    </w:p>
    <w:p w:rsidR="00322107" w:rsidRDefault="00322107">
      <w:pPr>
        <w:rPr>
          <w:rFonts w:ascii="Arial" w:hAnsi="Arial" w:cs="Arial"/>
        </w:rPr>
      </w:pPr>
      <w:r>
        <w:rPr>
          <w:rFonts w:ascii="Arial" w:hAnsi="Arial" w:cs="Arial"/>
        </w:rPr>
        <w:tab/>
      </w:r>
      <w:r>
        <w:rPr>
          <w:rFonts w:ascii="Arial" w:hAnsi="Arial" w:cs="Arial"/>
        </w:rPr>
        <w:tab/>
        <w:t>TES (testare)</w:t>
      </w:r>
    </w:p>
    <w:p w:rsidR="00322107" w:rsidRDefault="00322107">
      <w:pPr>
        <w:rPr>
          <w:rFonts w:ascii="Arial" w:hAnsi="Arial" w:cs="Arial"/>
        </w:rPr>
      </w:pPr>
      <w:r>
        <w:rPr>
          <w:rFonts w:ascii="Arial" w:hAnsi="Arial" w:cs="Arial"/>
        </w:rPr>
        <w:tab/>
      </w:r>
      <w:r>
        <w:rPr>
          <w:rFonts w:ascii="Arial" w:hAnsi="Arial" w:cs="Arial"/>
        </w:rPr>
        <w:tab/>
        <w:t>MAR (marketing)</w:t>
      </w:r>
    </w:p>
    <w:p w:rsidR="00322107" w:rsidRDefault="00322107">
      <w:pPr>
        <w:rPr>
          <w:rFonts w:ascii="Arial" w:hAnsi="Arial" w:cs="Arial"/>
        </w:rPr>
      </w:pPr>
      <w:r>
        <w:rPr>
          <w:rFonts w:ascii="Arial" w:hAnsi="Arial" w:cs="Arial"/>
        </w:rPr>
        <w:tab/>
      </w:r>
      <w:r>
        <w:rPr>
          <w:rFonts w:ascii="Arial" w:hAnsi="Arial" w:cs="Arial"/>
        </w:rPr>
        <w:tab/>
        <w:t>MAN (management)</w:t>
      </w:r>
    </w:p>
    <w:p w:rsidR="00322107" w:rsidRDefault="00322107">
      <w:pPr>
        <w:rPr>
          <w:rFonts w:ascii="Arial" w:hAnsi="Arial" w:cs="Arial"/>
        </w:rPr>
      </w:pPr>
      <w:r>
        <w:rPr>
          <w:rFonts w:ascii="Arial" w:hAnsi="Arial" w:cs="Arial"/>
        </w:rPr>
        <w:tab/>
      </w:r>
      <w:r>
        <w:rPr>
          <w:rFonts w:ascii="Arial" w:hAnsi="Arial" w:cs="Arial"/>
        </w:rPr>
        <w:tab/>
        <w:t>PRE (prezentarea finală ppt)</w:t>
      </w:r>
    </w:p>
    <w:p w:rsidR="00E5455F" w:rsidRDefault="00E5455F" w:rsidP="00E5455F">
      <w:pPr>
        <w:ind w:left="708" w:firstLine="708"/>
        <w:rPr>
          <w:rFonts w:ascii="Arial" w:hAnsi="Arial" w:cs="Arial"/>
        </w:rPr>
      </w:pPr>
      <w:r>
        <w:rPr>
          <w:rFonts w:ascii="Arial" w:hAnsi="Arial" w:cs="Arial"/>
        </w:rPr>
        <w:t>OPI (opis de documente)</w:t>
      </w:r>
    </w:p>
    <w:p w:rsidR="00322107" w:rsidRDefault="00322107" w:rsidP="00322107">
      <w:pPr>
        <w:ind w:left="1416"/>
        <w:rPr>
          <w:rFonts w:ascii="Arial" w:hAnsi="Arial" w:cs="Arial"/>
        </w:rPr>
      </w:pPr>
      <w:r>
        <w:rPr>
          <w:rFonts w:ascii="Arial" w:hAnsi="Arial" w:cs="Arial"/>
        </w:rPr>
        <w:t>COD pentru cod sursă; în acest caz denumirea se referă la un director care conține toate codurile sursă dar pe Google Drive se va reține doar versiunea finală, cea care va conncide cu cea prezentată în demonstrație</w:t>
      </w:r>
      <w:r w:rsidR="00DB7DB4">
        <w:rPr>
          <w:rFonts w:ascii="Arial" w:hAnsi="Arial" w:cs="Arial"/>
        </w:rPr>
        <w:t>.</w:t>
      </w:r>
    </w:p>
    <w:p w:rsidR="00322107" w:rsidRDefault="00322107">
      <w:pPr>
        <w:rPr>
          <w:rFonts w:ascii="Arial" w:hAnsi="Arial" w:cs="Arial"/>
        </w:rPr>
      </w:pPr>
      <w:r>
        <w:rPr>
          <w:rFonts w:ascii="Arial" w:hAnsi="Arial" w:cs="Arial"/>
        </w:rPr>
        <w:t>Zz, ll, aaaa data calendaristică a salvării pe Google Drive</w:t>
      </w:r>
    </w:p>
    <w:p w:rsidR="00322107" w:rsidRDefault="00322107">
      <w:pPr>
        <w:rPr>
          <w:rFonts w:ascii="Arial" w:hAnsi="Arial" w:cs="Arial"/>
        </w:rPr>
      </w:pPr>
      <w:r>
        <w:rPr>
          <w:rFonts w:ascii="Arial" w:hAnsi="Arial" w:cs="Arial"/>
        </w:rPr>
        <w:t>n.m – versiunea, subversiunea</w:t>
      </w:r>
      <w:r w:rsidR="00DB7DB4">
        <w:rPr>
          <w:rFonts w:ascii="Arial" w:hAnsi="Arial" w:cs="Arial"/>
        </w:rPr>
        <w:t>; versiunile care vor fi evaluate de cadrele didactice vor trebui să fie de forma vn.0.</w:t>
      </w:r>
    </w:p>
    <w:p w:rsidR="00322107" w:rsidRDefault="00322107">
      <w:pPr>
        <w:rPr>
          <w:rFonts w:ascii="Arial" w:hAnsi="Arial" w:cs="Arial"/>
        </w:rPr>
      </w:pPr>
      <w:r>
        <w:rPr>
          <w:rFonts w:ascii="Arial" w:hAnsi="Arial" w:cs="Arial"/>
        </w:rPr>
        <w:t>ext – extensia care poate fi doc, docx (pentru documente)</w:t>
      </w:r>
    </w:p>
    <w:p w:rsidR="00322107" w:rsidRDefault="00322107">
      <w:pPr>
        <w:rPr>
          <w:rFonts w:ascii="Arial" w:hAnsi="Arial" w:cs="Arial"/>
        </w:rPr>
      </w:pPr>
      <w:r>
        <w:rPr>
          <w:rFonts w:ascii="Arial" w:hAnsi="Arial" w:cs="Arial"/>
        </w:rPr>
        <w:t>xls, xlsx pentru tabele Excel</w:t>
      </w:r>
    </w:p>
    <w:p w:rsidR="00322107" w:rsidRDefault="00322107">
      <w:pPr>
        <w:rPr>
          <w:rFonts w:ascii="Arial" w:hAnsi="Arial" w:cs="Arial"/>
        </w:rPr>
      </w:pPr>
      <w:r>
        <w:rPr>
          <w:rFonts w:ascii="Arial" w:hAnsi="Arial" w:cs="Arial"/>
        </w:rPr>
        <w:t>ppt, pptx pentru prezentări</w:t>
      </w:r>
    </w:p>
    <w:p w:rsidR="00DB7DB4" w:rsidRDefault="00DB7DB4">
      <w:pPr>
        <w:rPr>
          <w:rFonts w:ascii="Arial" w:hAnsi="Arial" w:cs="Arial"/>
        </w:rPr>
      </w:pPr>
      <w:r>
        <w:rPr>
          <w:rFonts w:ascii="Arial" w:hAnsi="Arial" w:cs="Arial"/>
        </w:rPr>
        <w:t xml:space="preserve">Pentru </w:t>
      </w:r>
      <w:r w:rsidRPr="00E5455F">
        <w:rPr>
          <w:rFonts w:ascii="Arial" w:hAnsi="Arial" w:cs="Arial"/>
          <w:b/>
        </w:rPr>
        <w:t>codurile sursă</w:t>
      </w:r>
      <w:r>
        <w:rPr>
          <w:rFonts w:ascii="Arial" w:hAnsi="Arial" w:cs="Arial"/>
        </w:rPr>
        <w:t>, în directorul care va fi definit ca mai sus, se vor realiza următoarele subdirectoare pentru coduri sursă:</w:t>
      </w:r>
    </w:p>
    <w:p w:rsidR="00DB7DB4" w:rsidRDefault="00DB7DB4">
      <w:pPr>
        <w:rPr>
          <w:rFonts w:ascii="Arial" w:hAnsi="Arial" w:cs="Arial"/>
        </w:rPr>
      </w:pPr>
      <w:r>
        <w:rPr>
          <w:rFonts w:ascii="Arial" w:hAnsi="Arial" w:cs="Arial"/>
        </w:rPr>
        <w:t>ARDUINOU pentru partea de Arduino/asimilate</w:t>
      </w:r>
    </w:p>
    <w:p w:rsidR="00DB7DB4" w:rsidRDefault="00DB7DB4">
      <w:pPr>
        <w:rPr>
          <w:rFonts w:ascii="Arial" w:hAnsi="Arial" w:cs="Arial"/>
        </w:rPr>
      </w:pPr>
      <w:r>
        <w:rPr>
          <w:rFonts w:ascii="Arial" w:hAnsi="Arial" w:cs="Arial"/>
        </w:rPr>
        <w:t>SENZWIRE pentru Senzor Wireless (unde e cazul)</w:t>
      </w:r>
    </w:p>
    <w:p w:rsidR="00DB7DB4" w:rsidRDefault="00DB7DB4">
      <w:pPr>
        <w:rPr>
          <w:rFonts w:ascii="Arial" w:hAnsi="Arial" w:cs="Arial"/>
        </w:rPr>
      </w:pPr>
      <w:r>
        <w:rPr>
          <w:rFonts w:ascii="Arial" w:hAnsi="Arial" w:cs="Arial"/>
        </w:rPr>
        <w:t>SMARTPON pentru codul sursă dn Smartphone</w:t>
      </w:r>
    </w:p>
    <w:p w:rsidR="00DB7DB4" w:rsidRDefault="00DB7DB4">
      <w:pPr>
        <w:rPr>
          <w:rFonts w:ascii="Arial" w:hAnsi="Arial" w:cs="Arial"/>
        </w:rPr>
      </w:pPr>
      <w:r>
        <w:rPr>
          <w:rFonts w:ascii="Arial" w:hAnsi="Arial" w:cs="Arial"/>
        </w:rPr>
        <w:t>LAPTOPUL pentru codul sursă pentru Laptop (unde e cazul)</w:t>
      </w:r>
    </w:p>
    <w:p w:rsidR="00DB7DB4" w:rsidRDefault="00DB7DB4">
      <w:pPr>
        <w:rPr>
          <w:rFonts w:ascii="Arial" w:hAnsi="Arial" w:cs="Arial"/>
        </w:rPr>
      </w:pPr>
      <w:r>
        <w:rPr>
          <w:rFonts w:ascii="Arial" w:hAnsi="Arial" w:cs="Arial"/>
        </w:rPr>
        <w:t>WEBS</w:t>
      </w:r>
      <w:bookmarkStart w:id="0" w:name="_GoBack"/>
      <w:bookmarkEnd w:id="0"/>
      <w:r>
        <w:rPr>
          <w:rFonts w:ascii="Arial" w:hAnsi="Arial" w:cs="Arial"/>
        </w:rPr>
        <w:t>ER</w:t>
      </w:r>
      <w:r w:rsidR="00E5455F">
        <w:rPr>
          <w:rFonts w:ascii="Arial" w:hAnsi="Arial" w:cs="Arial"/>
        </w:rPr>
        <w:t>VR pentru soluț</w:t>
      </w:r>
      <w:r>
        <w:rPr>
          <w:rFonts w:ascii="Arial" w:hAnsi="Arial" w:cs="Arial"/>
        </w:rPr>
        <w:t>i</w:t>
      </w:r>
      <w:r w:rsidR="00E5455F">
        <w:rPr>
          <w:rFonts w:ascii="Arial" w:hAnsi="Arial" w:cs="Arial"/>
        </w:rPr>
        <w:t>a</w:t>
      </w:r>
      <w:r>
        <w:rPr>
          <w:rFonts w:ascii="Arial" w:hAnsi="Arial" w:cs="Arial"/>
        </w:rPr>
        <w:t xml:space="preserve"> de Web Server</w:t>
      </w:r>
      <w:r w:rsidR="00E5455F">
        <w:rPr>
          <w:rFonts w:ascii="Arial" w:hAnsi="Arial" w:cs="Arial"/>
        </w:rPr>
        <w:t xml:space="preserve"> (pagini html și soluția pentru pagini dinamice)</w:t>
      </w:r>
    </w:p>
    <w:p w:rsidR="00DB7DB4" w:rsidRDefault="00DB7DB4">
      <w:pPr>
        <w:rPr>
          <w:rFonts w:ascii="Arial" w:hAnsi="Arial" w:cs="Arial"/>
        </w:rPr>
      </w:pPr>
      <w:r>
        <w:rPr>
          <w:rFonts w:ascii="Arial" w:hAnsi="Arial" w:cs="Arial"/>
        </w:rPr>
        <w:t>DATABASE</w:t>
      </w:r>
      <w:r w:rsidR="00E5455F">
        <w:rPr>
          <w:rFonts w:ascii="Arial" w:hAnsi="Arial" w:cs="Arial"/>
        </w:rPr>
        <w:t xml:space="preserve"> pentru soluția bazei de date</w:t>
      </w:r>
    </w:p>
    <w:p w:rsidR="00E5455F" w:rsidRDefault="00E5455F">
      <w:pPr>
        <w:rPr>
          <w:rFonts w:ascii="Arial" w:hAnsi="Arial" w:cs="Arial"/>
        </w:rPr>
      </w:pPr>
      <w:r>
        <w:rPr>
          <w:rFonts w:ascii="Arial" w:hAnsi="Arial" w:cs="Arial"/>
        </w:rPr>
        <w:t>și orice alți directori necesari, cu denumire de 8 caractere.</w:t>
      </w:r>
    </w:p>
    <w:p w:rsidR="00E5455F" w:rsidRDefault="00E5455F">
      <w:pPr>
        <w:rPr>
          <w:rFonts w:ascii="Arial" w:hAnsi="Arial" w:cs="Arial"/>
        </w:rPr>
      </w:pPr>
      <w:r>
        <w:rPr>
          <w:rFonts w:ascii="Arial" w:hAnsi="Arial" w:cs="Arial"/>
        </w:rPr>
        <w:t>Directorii vor fi descriși în cadrul unui opis de documente (v.lista de mai sus), adică o listă tabelară completă a tuturor documentelor finale, respectiv a proiectelor software unde se vor specifica mediile de dezvoltate cu care respectivele proiecte software pot fi încărcate.</w:t>
      </w:r>
    </w:p>
    <w:p w:rsidR="00DB7DB4" w:rsidRPr="00322107" w:rsidRDefault="00DB7DB4">
      <w:pPr>
        <w:rPr>
          <w:rFonts w:ascii="Arial" w:hAnsi="Arial" w:cs="Arial"/>
        </w:rPr>
      </w:pPr>
    </w:p>
    <w:sectPr w:rsidR="00DB7DB4" w:rsidRPr="003221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AA9"/>
    <w:rsid w:val="000D1AA9"/>
    <w:rsid w:val="00317EA1"/>
    <w:rsid w:val="00322107"/>
    <w:rsid w:val="00B71A11"/>
    <w:rsid w:val="00C81083"/>
    <w:rsid w:val="00DB7DB4"/>
    <w:rsid w:val="00E5455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74F57-6F32-4C5A-8D0D-3EFC80E7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253</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2019-03-20T15:50:00Z</dcterms:created>
  <dcterms:modified xsi:type="dcterms:W3CDTF">2019-03-20T16:17:00Z</dcterms:modified>
</cp:coreProperties>
</file>