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234B" w14:textId="77777777" w:rsidR="00F16F38" w:rsidRDefault="00F16F38">
      <w:pPr>
        <w:spacing w:line="480" w:lineRule="auto"/>
        <w:jc w:val="center"/>
        <w:rPr>
          <w:rFonts w:ascii="Times New Roman" w:eastAsia="Times New Roman" w:hAnsi="Times New Roman" w:cs="Times New Roman"/>
          <w:b/>
          <w:sz w:val="10"/>
          <w:szCs w:val="10"/>
        </w:rPr>
      </w:pPr>
    </w:p>
    <w:p w14:paraId="1BBCCBB1" w14:textId="77777777" w:rsidR="00F16F38" w:rsidRDefault="00F16F38">
      <w:pPr>
        <w:pStyle w:val="Heading2"/>
        <w:spacing w:before="21" w:line="360" w:lineRule="auto"/>
        <w:ind w:left="480"/>
        <w:rPr>
          <w:rFonts w:ascii="Times New Roman" w:eastAsia="Times New Roman" w:hAnsi="Times New Roman" w:cs="Times New Roman"/>
          <w:sz w:val="32"/>
          <w:szCs w:val="32"/>
        </w:rPr>
      </w:pPr>
    </w:p>
    <w:p w14:paraId="34DEF7CE" w14:textId="77777777" w:rsidR="00F16F38" w:rsidRDefault="00F16F38">
      <w:pPr>
        <w:pStyle w:val="Heading2"/>
        <w:spacing w:before="21" w:line="360" w:lineRule="auto"/>
        <w:ind w:left="480"/>
        <w:rPr>
          <w:rFonts w:ascii="Times New Roman" w:eastAsia="Times New Roman" w:hAnsi="Times New Roman" w:cs="Times New Roman"/>
          <w:sz w:val="32"/>
          <w:szCs w:val="32"/>
        </w:rPr>
      </w:pPr>
    </w:p>
    <w:p w14:paraId="68D55DA5" w14:textId="5F04DB16" w:rsidR="00F16F38" w:rsidRDefault="00546597">
      <w:pPr>
        <w:pStyle w:val="Heading2"/>
        <w:spacing w:before="21" w:line="360" w:lineRule="auto"/>
        <w:ind w:left="480"/>
        <w:rPr>
          <w:rFonts w:ascii="Times New Roman" w:eastAsia="Times New Roman" w:hAnsi="Times New Roman" w:cs="Times New Roman"/>
          <w:b w:val="0"/>
          <w:sz w:val="32"/>
          <w:szCs w:val="32"/>
        </w:rPr>
      </w:pPr>
      <w:proofErr w:type="gramStart"/>
      <w:r>
        <w:rPr>
          <w:rFonts w:ascii="Times New Roman" w:eastAsia="Times New Roman" w:hAnsi="Times New Roman" w:cs="Times New Roman"/>
          <w:sz w:val="32"/>
          <w:szCs w:val="32"/>
        </w:rPr>
        <w:t>Six Month</w:t>
      </w:r>
      <w:proofErr w:type="gramEnd"/>
      <w:r>
        <w:rPr>
          <w:rFonts w:ascii="Times New Roman" w:eastAsia="Times New Roman" w:hAnsi="Times New Roman" w:cs="Times New Roman"/>
          <w:sz w:val="32"/>
          <w:szCs w:val="32"/>
        </w:rPr>
        <w:t xml:space="preserve"> </w:t>
      </w:r>
      <w:r w:rsidR="00000000">
        <w:rPr>
          <w:rFonts w:ascii="Times New Roman" w:eastAsia="Times New Roman" w:hAnsi="Times New Roman" w:cs="Times New Roman"/>
          <w:sz w:val="32"/>
          <w:szCs w:val="32"/>
        </w:rPr>
        <w:t>Internship Report on</w:t>
      </w:r>
    </w:p>
    <w:p w14:paraId="5C766B8A" w14:textId="77777777" w:rsidR="00F16F38" w:rsidRDefault="00000000">
      <w:pPr>
        <w:widowControl/>
        <w:pBdr>
          <w:top w:val="nil"/>
          <w:left w:val="nil"/>
          <w:bottom w:val="nil"/>
          <w:right w:val="nil"/>
          <w:between w:val="nil"/>
        </w:pBdr>
        <w:spacing w:line="360" w:lineRule="auto"/>
        <w:jc w:val="center"/>
        <w:rPr>
          <w:rFonts w:ascii="Times New Roman" w:eastAsia="Times New Roman" w:hAnsi="Times New Roman" w:cs="Times New Roman"/>
          <w:b/>
          <w:color w:val="FF0000"/>
          <w:sz w:val="32"/>
          <w:szCs w:val="32"/>
        </w:rPr>
      </w:pPr>
      <w:r>
        <w:rPr>
          <w:rFonts w:ascii="Times New Roman" w:hAnsi="Times New Roman"/>
          <w:b/>
          <w:color w:val="000000"/>
          <w:sz w:val="32"/>
        </w:rPr>
        <w:t>AI-Driven Workflow Automation and Intelligent Document Processing in Educational Technology</w:t>
      </w:r>
    </w:p>
    <w:p w14:paraId="46087CDA" w14:textId="77777777" w:rsidR="00F16F38" w:rsidRDefault="00000000">
      <w:pPr>
        <w:spacing w:before="17" w:line="360" w:lineRule="auto"/>
        <w:ind w:left="481" w:right="48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at</w:t>
      </w:r>
    </w:p>
    <w:p w14:paraId="4EAA8A5D" w14:textId="77777777" w:rsidR="00F16F38" w:rsidRDefault="00000000">
      <w:pPr>
        <w:spacing w:before="17" w:line="360" w:lineRule="auto"/>
        <w:ind w:left="481" w:right="481"/>
        <w:jc w:val="center"/>
        <w:rPr>
          <w:rFonts w:ascii="Times New Roman" w:eastAsia="Times New Roman" w:hAnsi="Times New Roman" w:cs="Times New Roman"/>
          <w:color w:val="FF0000"/>
          <w:sz w:val="28"/>
          <w:szCs w:val="28"/>
        </w:rPr>
      </w:pPr>
      <w:r>
        <w:rPr>
          <w:rFonts w:ascii="Times New Roman" w:hAnsi="Times New Roman"/>
          <w:b w:val="0"/>
          <w:color w:val="000000"/>
          <w:sz w:val="28"/>
        </w:rPr>
        <w:t>Next Leap Analytics Private Limited</w:t>
      </w:r>
    </w:p>
    <w:p w14:paraId="131041AD" w14:textId="77777777" w:rsidR="00F16F38"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71B436BA" w14:textId="77777777" w:rsidR="00F16F38" w:rsidRDefault="00000000">
      <w:pPr>
        <w:spacing w:line="360" w:lineRule="auto"/>
        <w:ind w:left="481" w:right="481"/>
        <w:jc w:val="center"/>
        <w:rPr>
          <w:rFonts w:ascii="Times New Roman" w:eastAsia="Times New Roman" w:hAnsi="Times New Roman" w:cs="Times New Roman"/>
          <w:b/>
          <w:color w:val="FF0000"/>
          <w:sz w:val="32"/>
          <w:szCs w:val="32"/>
        </w:rPr>
      </w:pPr>
      <w:r>
        <w:rPr>
          <w:rFonts w:ascii="Times New Roman" w:hAnsi="Times New Roman"/>
          <w:b/>
          <w:color w:val="000000"/>
          <w:sz w:val="32"/>
        </w:rPr>
        <w:t>Mukul S. Argade</w:t>
      </w:r>
    </w:p>
    <w:p w14:paraId="29A47635" w14:textId="77777777" w:rsidR="00F16F38" w:rsidRDefault="00000000">
      <w:pPr>
        <w:spacing w:line="360" w:lineRule="auto"/>
        <w:ind w:left="481" w:right="481"/>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Year: 2026</w:t>
      </w:r>
    </w:p>
    <w:p w14:paraId="255793D1" w14:textId="77777777" w:rsidR="00F16F38" w:rsidRDefault="00000000">
      <w:pPr>
        <w:spacing w:line="360" w:lineRule="auto"/>
        <w:ind w:left="481" w:right="481"/>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Roll No.: DMET1123038</w:t>
      </w:r>
    </w:p>
    <w:p w14:paraId="2BCE741F" w14:textId="77777777" w:rsidR="00F16F38" w:rsidRDefault="00F16F38">
      <w:pPr>
        <w:spacing w:line="360" w:lineRule="auto"/>
        <w:ind w:left="481" w:right="481"/>
        <w:jc w:val="center"/>
        <w:rPr>
          <w:rFonts w:ascii="Times New Roman" w:eastAsia="Times New Roman" w:hAnsi="Times New Roman" w:cs="Times New Roman"/>
          <w:b/>
          <w:color w:val="FF0000"/>
          <w:sz w:val="32"/>
          <w:szCs w:val="32"/>
        </w:rPr>
      </w:pPr>
    </w:p>
    <w:p w14:paraId="2A498FC5" w14:textId="77777777" w:rsidR="00F16F38" w:rsidRDefault="00000000">
      <w:pPr>
        <w:spacing w:line="360" w:lineRule="auto"/>
        <w:ind w:left="481" w:right="48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Mentorship of</w:t>
      </w:r>
    </w:p>
    <w:p w14:paraId="631D4F7B" w14:textId="05C32E2E" w:rsidR="00F16F38" w:rsidRDefault="00546597">
      <w:pPr>
        <w:spacing w:line="360" w:lineRule="auto"/>
        <w:ind w:left="481" w:right="481"/>
        <w:jc w:val="center"/>
        <w:rPr>
          <w:rFonts w:ascii="Times New Roman" w:eastAsia="Times New Roman" w:hAnsi="Times New Roman" w:cs="Times New Roman"/>
          <w:b/>
          <w:color w:val="FF0000"/>
          <w:sz w:val="32"/>
          <w:szCs w:val="32"/>
        </w:rPr>
      </w:pPr>
      <w:r>
        <w:rPr>
          <w:rFonts w:ascii="Times New Roman" w:eastAsia="Times New Roman" w:hAnsi="Times New Roman" w:cs="Times New Roman"/>
          <w:noProof/>
        </w:rPr>
        <w:drawing>
          <wp:anchor distT="0" distB="0" distL="114300" distR="114300" simplePos="0" relativeHeight="251658240" behindDoc="0" locked="0" layoutInCell="1" allowOverlap="1" wp14:anchorId="77304C26" wp14:editId="336ACB9E">
            <wp:simplePos x="0" y="0"/>
            <wp:positionH relativeFrom="column">
              <wp:posOffset>2019300</wp:posOffset>
            </wp:positionH>
            <wp:positionV relativeFrom="paragraph">
              <wp:posOffset>464185</wp:posOffset>
            </wp:positionV>
            <wp:extent cx="1539240" cy="1402080"/>
            <wp:effectExtent l="0" t="0" r="3810" b="7620"/>
            <wp:wrapTopAndBottom/>
            <wp:docPr id="1" name="image1.png" descr="DMIHE Logo"/>
            <wp:cNvGraphicFramePr/>
            <a:graphic xmlns:a="http://schemas.openxmlformats.org/drawingml/2006/main">
              <a:graphicData uri="http://schemas.openxmlformats.org/drawingml/2006/picture">
                <pic:pic xmlns:pic="http://schemas.openxmlformats.org/drawingml/2006/picture">
                  <pic:nvPicPr>
                    <pic:cNvPr id="0" name="image1.png" descr="DMIHE Logo"/>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539240" cy="140208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b/>
          <w:color w:val="000000"/>
          <w:sz w:val="32"/>
        </w:rPr>
        <w:t>Ms. Sneha Bansod</w:t>
      </w:r>
    </w:p>
    <w:p w14:paraId="767F167E" w14:textId="05E148FD" w:rsidR="00F16F38" w:rsidRDefault="00F16F38">
      <w:pPr>
        <w:spacing w:line="360" w:lineRule="auto"/>
        <w:jc w:val="center"/>
        <w:rPr>
          <w:rFonts w:ascii="Times New Roman" w:eastAsia="Times New Roman" w:hAnsi="Times New Roman" w:cs="Times New Roman"/>
        </w:rPr>
      </w:pPr>
    </w:p>
    <w:p w14:paraId="048EE6CC" w14:textId="6190A97E" w:rsidR="00F16F38" w:rsidRDefault="00000000">
      <w:pPr>
        <w:pBdr>
          <w:top w:val="nil"/>
          <w:left w:val="nil"/>
          <w:bottom w:val="nil"/>
          <w:right w:val="nil"/>
          <w:between w:val="nil"/>
        </w:pBdr>
        <w:spacing w:line="360" w:lineRule="auto"/>
        <w:jc w:val="center"/>
        <w:rPr>
          <w:rFonts w:ascii="Times New Roman" w:eastAsia="Times New Roman" w:hAnsi="Times New Roman" w:cs="Times New Roman"/>
          <w:b/>
          <w:color w:val="FF0000"/>
          <w:sz w:val="36"/>
          <w:szCs w:val="36"/>
        </w:rPr>
      </w:pPr>
      <w:proofErr w:type="gramStart"/>
      <w:proofErr w:type="gramEnd"/>
      <w:r>
        <w:rPr>
          <w:rFonts w:ascii="Times New Roman" w:hAnsi="Times New Roman"/>
          <w:b/>
          <w:color w:val="000000"/>
          <w:sz w:val="36"/>
        </w:rPr>
        <w:t>Department of Computer Science &amp; Engineering</w:t>
      </w:r>
    </w:p>
    <w:p w14:paraId="7938DFDF" w14:textId="77777777" w:rsidR="00F16F38"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36"/>
          <w:szCs w:val="36"/>
        </w:rPr>
        <w:t>Faculty of Engineering and Technology</w:t>
      </w:r>
    </w:p>
    <w:p w14:paraId="15F15DF5" w14:textId="77777777" w:rsidR="00F16F38"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Datta Meghe Institute of Higher Education and</w:t>
      </w:r>
    </w:p>
    <w:p w14:paraId="67AE41DD" w14:textId="77777777" w:rsidR="00F16F38"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Research</w:t>
      </w:r>
    </w:p>
    <w:p w14:paraId="2321AE87" w14:textId="77777777" w:rsidR="00F16F38"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Sawangi</w:t>
      </w:r>
      <w:proofErr w:type="spellEnd"/>
      <w:r>
        <w:rPr>
          <w:rFonts w:ascii="Times New Roman" w:eastAsia="Times New Roman" w:hAnsi="Times New Roman" w:cs="Times New Roman"/>
          <w:b/>
          <w:color w:val="000000"/>
          <w:sz w:val="28"/>
          <w:szCs w:val="28"/>
        </w:rPr>
        <w:t xml:space="preserve"> (Meghe), Wardha-442001</w:t>
      </w:r>
    </w:p>
    <w:p w14:paraId="0BBF0AA2" w14:textId="09FABDD3" w:rsidR="00546597" w:rsidRDefault="00546597">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October 2026</w:t>
      </w:r>
    </w:p>
    <w:p w14:paraId="5E313274" w14:textId="77777777" w:rsidR="00F16F38" w:rsidRDefault="00F16F38">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20697BF0" w14:textId="77777777" w:rsidR="00F16F38" w:rsidRDefault="00F16F38">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09C459F7" w14:textId="77777777" w:rsidR="00F16F38" w:rsidRDefault="00F16F38">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2E7845F7" w14:textId="77777777" w:rsidR="00F16F38" w:rsidRDefault="00000000">
      <w:pPr>
        <w:pStyle w:val="Heading1"/>
        <w:ind w:firstLine="113"/>
      </w:pPr>
      <w:r>
        <w:t>Acknowledgement</w:t>
      </w:r>
    </w:p>
    <w:p w14:paraId="5720DB03"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would like to express my sincere gratitude to all those who provided me the opportunity to complete this internship and supported me throughout the process.</w:t>
      </w:r>
    </w:p>
    <w:p w14:paraId="227EEA78"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hAnsi="Times New Roman"/>
          <w:color w:val="000000"/>
          <w:sz w:val="24"/>
        </w:rPr>
        <w:t>First and foremost, I extend my heartfelt thanks to Next Leap Analytics Private Limited for offering me this valuable opportunity to gain practical knowledge and experience. I am especially thankful to my mentor, Mrs. Neha Pal, for their constant guidance, encouragement, and support during the internship period.</w:t>
      </w:r>
    </w:p>
    <w:p w14:paraId="79F5B20A"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hAnsi="Times New Roman"/>
          <w:color w:val="000000"/>
          <w:sz w:val="24"/>
        </w:rPr>
        <w:t>I would also like to thank Faculty of Engineering and Technology, DMIHER (DU), and my faculty coordinator, Ms. Sneha Bansod, for their continuous support, motivation, and valuable insights throughout my internship journey.</w:t>
      </w:r>
    </w:p>
    <w:p w14:paraId="61BC2F87"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Lastly, I am grateful to my parents, friends, and all those who directly or indirectly contributed to making this internship a meaningful and enriching experience.</w:t>
      </w:r>
    </w:p>
    <w:p w14:paraId="0B783EAA" w14:textId="77777777" w:rsidR="00F16F38" w:rsidRDefault="00000000">
      <w:pPr>
        <w:widowControl/>
        <w:spacing w:after="200" w:line="276" w:lineRule="auto"/>
        <w:rPr>
          <w:rFonts w:ascii="Times New Roman" w:eastAsia="Times New Roman" w:hAnsi="Times New Roman" w:cs="Times New Roman"/>
          <w:sz w:val="24"/>
          <w:szCs w:val="24"/>
        </w:rPr>
      </w:pPr>
      <w:r>
        <w:br w:type="page"/>
      </w:r>
    </w:p>
    <w:p w14:paraId="1F08B376" w14:textId="77777777" w:rsidR="00F16F38" w:rsidRDefault="00000000">
      <w:pPr>
        <w:pStyle w:val="Heading1"/>
        <w:ind w:firstLine="113"/>
      </w:pPr>
      <w:r>
        <w:lastRenderedPageBreak/>
        <w:t>Certificate</w:t>
      </w:r>
    </w:p>
    <w:p w14:paraId="2BD97615" w14:textId="77777777" w:rsidR="00F16F38" w:rsidRDefault="00F16F38">
      <w:pPr>
        <w:tabs>
          <w:tab w:val="left" w:pos="1485"/>
        </w:tabs>
        <w:rPr>
          <w:rFonts w:ascii="Times New Roman" w:eastAsia="Times New Roman" w:hAnsi="Times New Roman" w:cs="Times New Roman"/>
          <w:sz w:val="24"/>
          <w:szCs w:val="24"/>
        </w:rPr>
      </w:pPr>
    </w:p>
    <w:p w14:paraId="5093D0A8"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roofErr w:type="gramStart"/>
      <w:proofErr w:type="gramEnd"/>
      <w:proofErr w:type="spellStart"/>
      <w:proofErr w:type="spellEnd"/>
      <w:r>
        <w:rPr>
          <w:rFonts w:ascii="Times New Roman" w:hAnsi="Times New Roman"/>
          <w:color w:val="000000"/>
          <w:sz w:val="24"/>
        </w:rPr>
        <w:t>This is to certify that Mr. Mukul S. Argade, Roll No. DMET1123038, a student of B.Tech, Computer Science and Engineering, at the Faculty of Engineering and Technology, DMIHER (DU), has successfully completed an internship at Next Leap Analytics Private Limited, from 10th April 2026 to 10th October 2026. During this period, the student worked in the Content Operations and Tech department, where he was exposed to practical industry processes and participated in tasks assigned by the department. The student has shown a keen interest in learning and has demonstrated sincerity, discipline, and professionalism throughout the internship.</w:t>
      </w:r>
    </w:p>
    <w:p w14:paraId="51B88C61" w14:textId="77777777" w:rsidR="00F16F38" w:rsidRDefault="00F16F3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FEE4CCA"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of External Mentor: ______________________</w:t>
      </w:r>
    </w:p>
    <w:p w14:paraId="6404BC45"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External Mentor: _____________________________</w:t>
      </w:r>
    </w:p>
    <w:p w14:paraId="24B78992"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Designation: ________________________________________</w:t>
      </w:r>
    </w:p>
    <w:p w14:paraId="30256C19"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Organisation</w:t>
      </w:r>
      <w:proofErr w:type="spellEnd"/>
      <w:r>
        <w:rPr>
          <w:rFonts w:ascii="Times New Roman" w:eastAsia="Times New Roman" w:hAnsi="Times New Roman" w:cs="Times New Roman"/>
          <w:color w:val="000000"/>
          <w:sz w:val="24"/>
          <w:szCs w:val="24"/>
        </w:rPr>
        <w:t xml:space="preserve"> Name: ___________________________________</w:t>
      </w:r>
    </w:p>
    <w:p w14:paraId="26B0CE8E"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Date:_</w:t>
      </w:r>
      <w:proofErr w:type="gramEnd"/>
      <w:r>
        <w:rPr>
          <w:rFonts w:ascii="Times New Roman" w:eastAsia="Times New Roman" w:hAnsi="Times New Roman" w:cs="Times New Roman"/>
          <w:color w:val="000000"/>
          <w:sz w:val="24"/>
          <w:szCs w:val="24"/>
        </w:rPr>
        <w:t>______________________</w:t>
      </w:r>
    </w:p>
    <w:p w14:paraId="67F0DE66" w14:textId="77777777" w:rsidR="00F16F38" w:rsidRDefault="00F16F3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E90CD77" w14:textId="77777777" w:rsidR="00F16F38" w:rsidRDefault="00F16F3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42722FA" w14:textId="77777777" w:rsidR="00F16F38" w:rsidRDefault="00F16F3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C759501" w14:textId="77777777" w:rsidR="00F16F38" w:rsidRDefault="00F16F3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bookmarkStart w:id="0" w:name="_ccscqvum1vfg" w:colFirst="0" w:colLast="0"/>
      <w:bookmarkEnd w:id="0"/>
    </w:p>
    <w:p w14:paraId="25E22C72"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Organization Stamp</w:t>
      </w:r>
    </w:p>
    <w:p w14:paraId="70CFC629" w14:textId="77777777" w:rsidR="00F16F38" w:rsidRDefault="00F16F38">
      <w:pPr>
        <w:tabs>
          <w:tab w:val="left" w:pos="1485"/>
        </w:tabs>
        <w:rPr>
          <w:rFonts w:ascii="Times New Roman" w:eastAsia="Times New Roman" w:hAnsi="Times New Roman" w:cs="Times New Roman"/>
          <w:sz w:val="24"/>
          <w:szCs w:val="24"/>
        </w:rPr>
      </w:pPr>
    </w:p>
    <w:p w14:paraId="6DF20E4D" w14:textId="77777777" w:rsidR="00F16F38" w:rsidRDefault="00F16F38">
      <w:pPr>
        <w:tabs>
          <w:tab w:val="left" w:pos="1485"/>
        </w:tabs>
        <w:rPr>
          <w:rFonts w:ascii="Times New Roman" w:eastAsia="Times New Roman" w:hAnsi="Times New Roman" w:cs="Times New Roman"/>
          <w:sz w:val="24"/>
          <w:szCs w:val="24"/>
        </w:rPr>
      </w:pPr>
    </w:p>
    <w:p w14:paraId="7A1B801A" w14:textId="77777777" w:rsidR="00F16F38" w:rsidRDefault="00F16F38">
      <w:pPr>
        <w:tabs>
          <w:tab w:val="left" w:pos="1485"/>
        </w:tabs>
        <w:rPr>
          <w:rFonts w:ascii="Times New Roman" w:eastAsia="Times New Roman" w:hAnsi="Times New Roman" w:cs="Times New Roman"/>
          <w:sz w:val="24"/>
          <w:szCs w:val="24"/>
        </w:rPr>
      </w:pPr>
    </w:p>
    <w:p w14:paraId="0C0E6773" w14:textId="77777777" w:rsidR="00F16F38" w:rsidRDefault="00F16F38">
      <w:pPr>
        <w:tabs>
          <w:tab w:val="left" w:pos="1485"/>
        </w:tabs>
        <w:rPr>
          <w:rFonts w:ascii="Times New Roman" w:eastAsia="Times New Roman" w:hAnsi="Times New Roman" w:cs="Times New Roman"/>
          <w:sz w:val="24"/>
          <w:szCs w:val="24"/>
        </w:rPr>
      </w:pPr>
    </w:p>
    <w:p w14:paraId="1FA35FF3" w14:textId="77777777" w:rsidR="00F16F38" w:rsidRDefault="00F16F38">
      <w:pPr>
        <w:tabs>
          <w:tab w:val="left" w:pos="1485"/>
        </w:tabs>
        <w:rPr>
          <w:rFonts w:ascii="Times New Roman" w:eastAsia="Times New Roman" w:hAnsi="Times New Roman" w:cs="Times New Roman"/>
          <w:sz w:val="24"/>
          <w:szCs w:val="24"/>
        </w:rPr>
      </w:pPr>
    </w:p>
    <w:p w14:paraId="59A4B775" w14:textId="77777777" w:rsidR="00F16F38" w:rsidRDefault="00F16F38">
      <w:pPr>
        <w:tabs>
          <w:tab w:val="left" w:pos="1485"/>
        </w:tabs>
        <w:rPr>
          <w:rFonts w:ascii="Times New Roman" w:eastAsia="Times New Roman" w:hAnsi="Times New Roman" w:cs="Times New Roman"/>
          <w:sz w:val="24"/>
          <w:szCs w:val="24"/>
        </w:rPr>
      </w:pPr>
    </w:p>
    <w:p w14:paraId="1F1ED69A" w14:textId="77777777" w:rsidR="00F16F38" w:rsidRDefault="00F16F38">
      <w:pPr>
        <w:tabs>
          <w:tab w:val="left" w:pos="1485"/>
        </w:tabs>
        <w:rPr>
          <w:rFonts w:ascii="Times New Roman" w:eastAsia="Times New Roman" w:hAnsi="Times New Roman" w:cs="Times New Roman"/>
          <w:sz w:val="24"/>
          <w:szCs w:val="24"/>
        </w:rPr>
      </w:pPr>
    </w:p>
    <w:p w14:paraId="7D1B9647" w14:textId="77777777" w:rsidR="00F16F38" w:rsidRDefault="00F16F38">
      <w:pPr>
        <w:tabs>
          <w:tab w:val="left" w:pos="1485"/>
        </w:tabs>
        <w:rPr>
          <w:rFonts w:ascii="Times New Roman" w:eastAsia="Times New Roman" w:hAnsi="Times New Roman" w:cs="Times New Roman"/>
          <w:sz w:val="24"/>
          <w:szCs w:val="24"/>
        </w:rPr>
      </w:pPr>
    </w:p>
    <w:p w14:paraId="266114CF" w14:textId="77777777" w:rsidR="00F16F38" w:rsidRDefault="00F16F38">
      <w:pPr>
        <w:tabs>
          <w:tab w:val="left" w:pos="1485"/>
        </w:tabs>
        <w:rPr>
          <w:rFonts w:ascii="Times New Roman" w:eastAsia="Times New Roman" w:hAnsi="Times New Roman" w:cs="Times New Roman"/>
          <w:sz w:val="24"/>
          <w:szCs w:val="24"/>
        </w:rPr>
      </w:pPr>
    </w:p>
    <w:p w14:paraId="75681C24" w14:textId="77777777" w:rsidR="00F16F38" w:rsidRDefault="00F16F38">
      <w:pPr>
        <w:tabs>
          <w:tab w:val="left" w:pos="1485"/>
        </w:tabs>
        <w:rPr>
          <w:rFonts w:ascii="Times New Roman" w:eastAsia="Times New Roman" w:hAnsi="Times New Roman" w:cs="Times New Roman"/>
          <w:sz w:val="24"/>
          <w:szCs w:val="24"/>
        </w:rPr>
      </w:pPr>
    </w:p>
    <w:p w14:paraId="360C9434" w14:textId="77777777" w:rsidR="00F16F38" w:rsidRDefault="00F16F38">
      <w:pPr>
        <w:tabs>
          <w:tab w:val="left" w:pos="1485"/>
        </w:tabs>
        <w:rPr>
          <w:rFonts w:ascii="Times New Roman" w:eastAsia="Times New Roman" w:hAnsi="Times New Roman" w:cs="Times New Roman"/>
          <w:sz w:val="24"/>
          <w:szCs w:val="24"/>
        </w:rPr>
      </w:pPr>
    </w:p>
    <w:p w14:paraId="1B9E63F0" w14:textId="77777777" w:rsidR="00F16F38" w:rsidRDefault="00F16F38">
      <w:pPr>
        <w:tabs>
          <w:tab w:val="left" w:pos="1485"/>
        </w:tabs>
        <w:rPr>
          <w:rFonts w:ascii="Times New Roman" w:eastAsia="Times New Roman" w:hAnsi="Times New Roman" w:cs="Times New Roman"/>
          <w:sz w:val="24"/>
          <w:szCs w:val="24"/>
        </w:rPr>
      </w:pPr>
    </w:p>
    <w:p w14:paraId="266CA7E2" w14:textId="77777777" w:rsidR="00F16F38" w:rsidRDefault="00F16F38">
      <w:pPr>
        <w:tabs>
          <w:tab w:val="left" w:pos="1485"/>
        </w:tabs>
        <w:rPr>
          <w:rFonts w:ascii="Times New Roman" w:eastAsia="Times New Roman" w:hAnsi="Times New Roman" w:cs="Times New Roman"/>
          <w:sz w:val="24"/>
          <w:szCs w:val="24"/>
        </w:rPr>
      </w:pPr>
    </w:p>
    <w:p w14:paraId="31715DB2" w14:textId="77777777" w:rsidR="00F16F38" w:rsidRDefault="00F16F38">
      <w:pPr>
        <w:tabs>
          <w:tab w:val="left" w:pos="1485"/>
        </w:tabs>
        <w:rPr>
          <w:rFonts w:ascii="Times New Roman" w:eastAsia="Times New Roman" w:hAnsi="Times New Roman" w:cs="Times New Roman"/>
          <w:sz w:val="24"/>
          <w:szCs w:val="24"/>
        </w:rPr>
      </w:pPr>
    </w:p>
    <w:p w14:paraId="65245246" w14:textId="77777777" w:rsidR="00F16F38" w:rsidRDefault="00F16F38">
      <w:pPr>
        <w:tabs>
          <w:tab w:val="left" w:pos="1485"/>
        </w:tabs>
        <w:rPr>
          <w:rFonts w:ascii="Times New Roman" w:eastAsia="Times New Roman" w:hAnsi="Times New Roman" w:cs="Times New Roman"/>
          <w:sz w:val="24"/>
          <w:szCs w:val="24"/>
        </w:rPr>
      </w:pPr>
    </w:p>
    <w:p w14:paraId="3D7534C0" w14:textId="77777777" w:rsidR="00F16F38" w:rsidRDefault="00F16F38">
      <w:pPr>
        <w:tabs>
          <w:tab w:val="left" w:pos="1485"/>
        </w:tabs>
        <w:rPr>
          <w:rFonts w:ascii="Times New Roman" w:eastAsia="Times New Roman" w:hAnsi="Times New Roman" w:cs="Times New Roman"/>
          <w:sz w:val="24"/>
          <w:szCs w:val="24"/>
        </w:rPr>
      </w:pPr>
    </w:p>
    <w:p w14:paraId="5475841D" w14:textId="77777777" w:rsidR="00F16F38" w:rsidRDefault="00F16F38">
      <w:pPr>
        <w:tabs>
          <w:tab w:val="left" w:pos="1485"/>
        </w:tabs>
        <w:rPr>
          <w:rFonts w:ascii="Times New Roman" w:eastAsia="Times New Roman" w:hAnsi="Times New Roman" w:cs="Times New Roman"/>
          <w:sz w:val="24"/>
          <w:szCs w:val="24"/>
        </w:rPr>
        <w:sectPr w:rsidR="00F16F38">
          <w:footerReference w:type="default" r:id="rId8"/>
          <w:pgSz w:w="11906" w:h="16838"/>
          <w:pgMar w:top="998" w:right="1440" w:bottom="1440" w:left="1440" w:header="720" w:footer="720" w:gutter="0"/>
          <w:pgNumType w:start="1"/>
          <w:cols w:space="720"/>
        </w:sectPr>
      </w:pPr>
    </w:p>
    <w:p w14:paraId="3B5A289F" w14:textId="77777777" w:rsidR="00F16F38" w:rsidRDefault="00000000">
      <w:pPr>
        <w:pStyle w:val="Heading1"/>
        <w:ind w:firstLine="113"/>
      </w:pPr>
      <w:r>
        <w:lastRenderedPageBreak/>
        <w:t>Table of Contents</w:t>
      </w:r>
    </w:p>
    <w:p w14:paraId="0CD53EAC" w14:textId="77777777" w:rsidR="00F16F38" w:rsidRDefault="00000000">
      <w:pPr>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Introduction                                                                                Page No. </w:t>
      </w:r>
    </w:p>
    <w:p w14:paraId="6BD1F6F7" w14:textId="77777777" w:rsidR="00F16F38" w:rsidRDefault="00000000">
      <w:pPr>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Company/Organization Profile</w:t>
      </w:r>
    </w:p>
    <w:p w14:paraId="70FC618E" w14:textId="77777777" w:rsidR="00F16F38" w:rsidRDefault="00000000">
      <w:pPr>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Internship Details</w:t>
      </w:r>
    </w:p>
    <w:p w14:paraId="1D37804C" w14:textId="77777777" w:rsidR="00F16F38" w:rsidRDefault="00000000">
      <w:pPr>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Roles and Responsibilities</w:t>
      </w:r>
    </w:p>
    <w:p w14:paraId="754192E3" w14:textId="77777777" w:rsidR="00F16F38" w:rsidRDefault="00000000">
      <w:pPr>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Learning Outcomes</w:t>
      </w:r>
    </w:p>
    <w:p w14:paraId="6FACFFE7" w14:textId="77777777" w:rsidR="00F16F38" w:rsidRDefault="00000000">
      <w:pPr>
        <w:numPr>
          <w:ilvl w:val="0"/>
          <w:numId w:val="2"/>
        </w:numPr>
        <w:pBdr>
          <w:top w:val="nil"/>
          <w:left w:val="nil"/>
          <w:bottom w:val="nil"/>
          <w:right w:val="nil"/>
          <w:between w:val="nil"/>
        </w:pBdr>
        <w:spacing w:line="360" w:lineRule="auto"/>
        <w:jc w:val="both"/>
      </w:pPr>
      <w:r>
        <w:rPr>
          <w:rFonts w:ascii="Times New Roman" w:hAnsi="Times New Roman"/>
          <w:color w:val="000000"/>
          <w:sz w:val="24"/>
        </w:rPr>
        <w:t>Lifelong Learning</w:t>
      </w:r>
    </w:p>
    <w:p w14:paraId="5AE2416B" w14:textId="77777777" w:rsidR="00F16F38" w:rsidRDefault="00000000">
      <w:pPr>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Conclusion</w:t>
      </w:r>
    </w:p>
    <w:p w14:paraId="34F4937E" w14:textId="77777777" w:rsidR="00F16F38"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 (if applicable)</w:t>
      </w:r>
    </w:p>
    <w:p w14:paraId="03380441" w14:textId="77777777" w:rsidR="00546597" w:rsidRPr="00546597"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Annexures</w:t>
      </w:r>
    </w:p>
    <w:p w14:paraId="76D3AC83" w14:textId="77777777" w:rsidR="00546597" w:rsidRDefault="00546597" w:rsidP="00546597">
      <w:pPr>
        <w:pBdr>
          <w:top w:val="nil"/>
          <w:left w:val="nil"/>
          <w:bottom w:val="nil"/>
          <w:right w:val="nil"/>
          <w:between w:val="nil"/>
        </w:pBdr>
        <w:spacing w:line="360" w:lineRule="auto"/>
        <w:ind w:left="47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Offer Letter</w:t>
      </w:r>
    </w:p>
    <w:p w14:paraId="25CB18A6" w14:textId="733B8B50" w:rsidR="00F16F38" w:rsidRDefault="00546597" w:rsidP="00546597">
      <w:pPr>
        <w:pBdr>
          <w:top w:val="nil"/>
          <w:left w:val="nil"/>
          <w:bottom w:val="nil"/>
          <w:right w:val="nil"/>
          <w:between w:val="nil"/>
        </w:pBdr>
        <w:spacing w:line="360" w:lineRule="auto"/>
        <w:ind w:left="47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ii. Log book</w:t>
      </w:r>
      <w:r w:rsidR="00000000">
        <w:br w:type="page"/>
      </w:r>
    </w:p>
    <w:p w14:paraId="7B7D63E7" w14:textId="77777777" w:rsidR="00F16F38" w:rsidRDefault="00000000">
      <w:pPr>
        <w:pStyle w:val="Heading1"/>
        <w:numPr>
          <w:ilvl w:val="0"/>
          <w:numId w:val="8"/>
        </w:numPr>
      </w:pPr>
      <w:r>
        <w:lastRenderedPageBreak/>
        <w:t>Introduction</w:t>
      </w:r>
    </w:p>
    <w:p w14:paraId="146E9FB0"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An internship program constitutes a vital component of undergraduate engineering education, providing students with the opportunity to bridge the gap between theoretical academic knowledge and practical industrial experience. Through structured exposure to real-world projects, workflows, and professional environments, internships enable students to develop both technical competencies and essential soft skills that are critical for a successful career in engineering and technology.</w:t>
      </w:r>
    </w:p>
    <w:p w14:paraId="72F0E5B2"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This six-month internship was undertaken at Next Leap Analytics Private Limited, Mumbai, Maharashtra, a technology-driven organization specializing in Artificial Intelligence, workflow automation, and educational technology solutions. The internship was conducted in the Content Operations and Tech division from 10th April 2026 to 10th October 2026, under the external mentorship of Mrs. Neha Pal, Co-founder and Head of Operations, and the internal guidance of Ms. Sneha Bansod, Department of Computer Science and Engineering, Faculty of Engineering and Technology, DMIHER (DU), Wardha.</w:t>
      </w:r>
    </w:p>
    <w:p w14:paraId="1EA8D7CD"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primary purpose of this internship was to gain hands-on experience in applying Artificial Intelligence and machine learning technologies to practical business problems, particularly in the domains of automated content management, workflow orchestration, and intelligent document analysis. The internship provided an invaluable opportunity to work alongside experienced professionals in a dynamic startup environment, contributing to production-grade systems used in educational assessment and content generation.</w:t>
      </w:r>
    </w:p>
    <w:p>
      <w:pPr>
        <w:jc w:val="both"/>
        <w:spacing w:line="360" w:lineRule="auto"/>
      </w:pPr>
      <w:r>
        <w:rPr>
          <w:rFonts w:ascii="Times New Roman" w:hAnsi="Times New Roman" w:cs="Times New Roman"/>
          <w:sz w:val="24"/>
          <w:szCs w:val="24"/>
          <w:color w:val="000000"/>
        </w:rPr>
        <w:t xml:space="preserve">The key objectives of this internship were: (1) to understand the practical implementation of AI technologies in an industry setting; (2) to gain hands-on exposure to workflow automation tools and techniques; (3) to develop software development and research skills through involvement in real-world projects; (4) to learn project planning, execution, and team coordination in a professional environment; (5) to work with modern AI and machine learning technologies including YOLO, LangChain, and large language models; and (6) to improve professional communication and teamwork abilities.</w:t>
      </w:r>
    </w:p>
    <w:p w14:paraId="4E6B89F2"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0E97E4C8" w14:textId="77777777" w:rsidR="00F16F38" w:rsidRDefault="00000000">
      <w:pPr>
        <w:pStyle w:val="Heading1"/>
        <w:numPr>
          <w:ilvl w:val="0"/>
          <w:numId w:val="8"/>
        </w:numPr>
      </w:pPr>
      <w:r>
        <w:lastRenderedPageBreak/>
        <w:t>Company/Organization Profile</w:t>
      </w:r>
    </w:p>
    <w:p w14:paraId="7430744A"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Next Leap Analytics Private Limited is a technology-driven organization headquartered in Mumbai, Maharashtra, India. The company was incorporated in 2023 under CIN U62099MH2023PTC413319 and is registered at 228, Heera Panna, M.R. No. 2, Oshiwara, Behind Shriji Hotel, Mumbai, Maharashtra 400058. The organization operates at the intersection of Artificial Intelligence and educational technology, delivering innovative solutions for academic institutions and examination boards across India.</w:t>
      </w:r>
    </w:p>
    <w:p w14:paraId="01EA3E76"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company specializes in the development of AI-powered business applications, process automation systems, educational technology solutions, data-driven decision support tools, and automated content generation and optimization platforms. Next Leap Analytics focuses on leveraging cutting-edge technologies, including large language models, computer vision, and workflow automation frameworks, to transform traditional educational processes into efficient, scalable, and intelligent systems.</w:t>
      </w:r>
    </w:p>
    <w:p w14:paraId="126AE6D9"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Next Leap Analytics operates several flagship product platforms. Mark Sense is an automated paper evaluation system that uses AI to assist in the grading and assessment of student answer sheets. Quest Drive is an AI-powered question generation platform that produces structured, curriculum-aligned questions across multiple subjects, difficulty levels, and question types. True Solve serves as a comprehensive study materials and solutions repository for students and educators. These platforms collectively serve educational institutions across multiple states and examination boards in India.</w:t>
      </w:r>
    </w:p>
    <w:p>
      <w:pPr>
        <w:jc w:val="both"/>
        <w:spacing w:line="360" w:lineRule="auto"/>
      </w:pPr>
      <w:r>
        <w:rPr>
          <w:rFonts w:ascii="Times New Roman" w:hAnsi="Times New Roman" w:cs="Times New Roman"/>
          <w:sz w:val="24"/>
          <w:szCs w:val="24"/>
          <w:color w:val="000000"/>
        </w:rPr>
        <w:t xml:space="preserve">The organizational structure is centered around two primary divisions: Content Operations and the Technology division. The Content Operations team handles curriculum mapping, content structuring, quality verification, and the maintenance of large-scale educational repositories. The Technology division drives AI model development, workflow automation, API integrations, and platform engineering. The intern was assigned to work across both divisions, contributing to projects that spanned content management, automation, and AI development.</w:t>
      </w:r>
    </w:p>
    <w:p w14:paraId="2A26CC3B"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br w:type="page"/>
      </w:r>
    </w:p>
    <w:p w14:paraId="2D75C329" w14:textId="77777777" w:rsidR="00F16F38" w:rsidRDefault="00000000">
      <w:pPr>
        <w:pStyle w:val="Heading1"/>
        <w:numPr>
          <w:ilvl w:val="0"/>
          <w:numId w:val="8"/>
        </w:numPr>
      </w:pPr>
      <w:r>
        <w:lastRenderedPageBreak/>
        <w:t>Internship Details</w:t>
      </w:r>
    </w:p>
    <w:p w14:paraId="19CCB990"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internship commenced on 10th April 2026 and concluded on 10th October 2026, spanning a total duration of six months (26 weeks). The cumulative logged working time amounted to approximately 1,224 hours, with a standard weekly commitment of 48 working hours. The internship was conducted in a hybrid mode of operation at the organization's Mumbai, Maharashtra location.</w:t>
      </w:r>
    </w:p>
    <w:p w14:paraId="5DF78F98"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intern was assigned to the Content Operations and Tech division of the organization. The initial designation upon joining was AI Content Curator Intern, which progressively evolved into an AI Content and Engineer role as the scope of responsibilities expanded to include technical development, AI model training, and workflow automation tasks.</w:t>
      </w:r>
    </w:p>
    <w:p w14:paraId="7D4CA297"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department primarily focused on the organization, preparation, and optimization of educational content, as well as the development and deployment of AI-driven tools for content generation, document analysis, and automated assessment. The intern's work directly contributed to the operational capabilities of the department across multiple product verticals.</w:t>
      </w:r>
    </w:p>
    <w:p w14:paraId="00067C09"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external industry mentor for this internship was Mrs. Neha Pal, Co-founder and Head of Operations at Next Leap Analytics Private Limited (Contact: +91 836 902 1505). The internal faculty mentor was Ms. Sneha Bansod from the Department of Computer Science and Engineering, Faculty of Engineering and Technology, DMIHER (DU), Wardha. Both mentors provided continuous guidance, feedback, and support throughout the internship duration.</w:t>
      </w:r>
    </w:p>
    <w:p w14:paraId="13D11E71"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58899F3B" w14:textId="77777777" w:rsidR="00F16F38" w:rsidRDefault="00000000">
      <w:pPr>
        <w:pStyle w:val="Heading1"/>
        <w:numPr>
          <w:ilvl w:val="0"/>
          <w:numId w:val="8"/>
        </w:numPr>
      </w:pPr>
      <w:r>
        <w:lastRenderedPageBreak/>
        <w:t>Roles and Responsibilities</w:t>
      </w:r>
    </w:p>
    <w:p w14:paraId="32AE7B30"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During the six-month internship period, the intern was entrusted with a wide range of responsibilities spanning content operations, workflow automation, computer vision development, generative AI application design, and enterprise portal operations. The work was organized into five major project areas, each contributing to the organization's product development and operational efficiency. The following subsections describe each project in detail.</w:t>
      </w:r>
    </w:p>
    <w:p w14:paraId="6AB89F26" w14:textId="77777777" w:rsidR="00F16F38" w:rsidRDefault="00000000">
      <w:pPr>
        <w:pBdr>
          <w:top w:val="nil"/>
          <w:left w:val="nil"/>
          <w:bottom w:val="nil"/>
          <w:right w:val="nil"/>
          <w:between w:val="nil"/>
        </w:pBdr>
        <w:spacing w:line="360" w:lineRule="auto"/>
        <w:jc w:val="both"/>
      </w:pPr>
      <w:r>
        <w:rPr>
          <w:rFonts w:ascii="Times New Roman" w:hAnsi="Times New Roman"/>
          <w:b/>
          <w:color w:val="000000"/>
          <w:sz w:val="24"/>
        </w:rPr>
        <w:t>Project 1: Educational Content Operations and Curriculum Mapping</w:t>
      </w:r>
    </w:p>
    <w:p w14:paraId="47BE7648"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first major responsibility involved working within the Content Operations team to support the systematic categorization, tagging, mapping, and quality verification of educational content across NCERT, CBSE, ICSE, and ISC curricula. Key tasks included topic-wise PDF splitting for textbooks across multiple subjects and grade levels such as NCERT History and Civics (Class 8), Mathematics (Class 9), English (Class 6), and Hindi (Class 10). The intern also conducted content tagging for advanced textbooks including Physics Nootan Vol. 2 (Class 12, ISC), RD Sharma Mathematics (Class 10, ICSE), Ratna Sagar Physics (Classes 7 and 8, ICSE), and Selina Mathematics (Class 9, ICSE). Additionally, the intern organized naming conventions and folder structures for Previous Year Question Papers (PYQPs), Specimen Papers, and Item Banks. Tools used included Google Sheets, Google Docs, Microsoft Excel, and WhatsApp. This work was carried out during Weeks 1 through 3 (April 2026).</w:t>
      </w:r>
    </w:p>
    <w:p w14:paraId="70CC7D32" w14:textId="77777777" w:rsidR="00F16F38" w:rsidRDefault="00000000">
      <w:pPr>
        <w:pBdr>
          <w:top w:val="nil"/>
          <w:left w:val="nil"/>
          <w:bottom w:val="nil"/>
          <w:right w:val="nil"/>
          <w:between w:val="nil"/>
        </w:pBdr>
        <w:spacing w:line="360" w:lineRule="auto"/>
        <w:jc w:val="both"/>
      </w:pPr>
      <w:r>
        <w:rPr>
          <w:rFonts w:ascii="Times New Roman" w:hAnsi="Times New Roman"/>
          <w:b/>
          <w:color w:val="000000"/>
          <w:sz w:val="24"/>
        </w:rPr>
        <w:t>Project 2: Workflow Automation using n8n</w:t>
      </w:r>
    </w:p>
    <w:p>
      <w:pPr>
        <w:jc w:val="both"/>
        <w:spacing w:line="360" w:lineRule="auto"/>
      </w:pPr>
      <w:r>
        <w:rPr>
          <w:rFonts w:ascii="Times New Roman" w:hAnsi="Times New Roman" w:cs="Times New Roman"/>
          <w:sz w:val="24"/>
          <w:szCs w:val="24"/>
          <w:color w:val="000000"/>
        </w:rPr>
        <w:t xml:space="preserve">The second project addressed the need to automate several repetitive operational tasks that previously required manual intervention. The intern was tasked with learning, designing, and implementing workflow automation solutions using the n8n open-source workflow automation platform. Key contributions included studying n8n automation concepts such as workflows, triggers, actions, and integration techniques; designing and testing event-driven automation workflows; configuring webhook triggers; integrating external APIs including OpenAI and Google Gemini; and optimizing workflow execution for reliability and performance. A notable achievement was the development of a Chemistry Structured MCQ Generation workflow that combined the Gemini API for textual question generation with a local Python and Docker-based pipeline for chemical structure image synthesis. The tools used included n8n, OpenAI APIs, Google Gemini API, OpenRouter, Qwen, Webhooks, Docker, Python, and Google Workspace. This project was actively developed during Weeks 4 through 12 (May to early July 2026).</w:t>
      </w:r>
    </w:p>
    <w:p>
      <w:pPr>
        <w:jc w:val="both"/>
        <w:spacing w:line="360" w:lineRule="auto"/>
      </w:pPr>
      <w:r>
        <w:rPr>
          <w:rFonts w:ascii="Times New Roman" w:hAnsi="Times New Roman" w:cs="Times New Roman"/>
          <w:sz w:val="24"/>
          <w:szCs w:val="24"/>
          <w:b/>
          <w:color w:val="000000"/>
        </w:rPr>
        <w:t xml:space="preserve">Project 3: Intelligent Answer Sheet Analysis using YOLO</w:t>
      </w:r>
    </w:p>
    <w:p>
      <w:pPr>
        <w:jc w:val="both"/>
        <w:spacing w:line="360" w:lineRule="auto"/>
      </w:pPr>
      <w:r>
        <w:rPr>
          <w:rFonts w:ascii="Times New Roman" w:hAnsi="Times New Roman" w:cs="Times New Roman"/>
          <w:sz w:val="24"/>
          <w:szCs w:val="24"/>
          <w:color w:val="000000"/>
        </w:rPr>
        <w:t xml:space="preserve">The third major project involved developing an AI-assisted computer vision system capable of identifying and extracting components from scanned answer sheets. The intern's contributions encompassed the entire machine learning development lifecycle, including dataset collection from CBSE and ICSE examination scripts, design of a custom annotation strategy using Label Studio with eight distinct document classes (block_text, block_diagram, block_table, block_empty, question, sub_question, block_graph, and block_map), configuration and training of custom YOLO object detection models, and systematic performance evaluation and error analysis. Post-processing involved developing Python and OpenCV scripts for image cropping, deskewing scanned pages, handling multi-page answer continuations, and organizing cropped images by question ID for subsequent OCR processing. The tools used included Python, YOLO, OpenCV, Label Studio, Google Colab, and VS Code. This project spanned Weeks 7 through 10 (late May to mid-June 2026) and continued with refinements during subsequent weeks.</w:t>
      </w:r>
    </w:p>
    <w:p>
      <w:pPr>
        <w:jc w:val="both"/>
        <w:spacing w:line="360" w:lineRule="auto"/>
      </w:pPr>
      <w:r>
        <w:rPr>
          <w:rFonts w:ascii="Times New Roman" w:hAnsi="Times New Roman" w:cs="Times New Roman"/>
          <w:sz w:val="24"/>
          <w:szCs w:val="24"/>
          <w:b/>
          <w:color w:val="000000"/>
        </w:rPr>
        <w:t xml:space="preserve">Project 4: Generative AI Application Development with LangChain and LangGraph</w:t>
      </w:r>
    </w:p>
    <w:p>
      <w:pPr>
        <w:jc w:val="both"/>
        <w:spacing w:line="360" w:lineRule="auto"/>
      </w:pPr>
      <w:r>
        <w:rPr>
          <w:rFonts w:ascii="Times New Roman" w:hAnsi="Times New Roman" w:cs="Times New Roman"/>
          <w:sz w:val="24"/>
          <w:szCs w:val="24"/>
          <w:color w:val="000000"/>
        </w:rPr>
        <w:t xml:space="preserve">The fourth project focused on studying and implementing production-ready Generative AI applications using the LangChain and LangGraph frameworks. The objective was to move beyond simple prompt-based interactions with large language models and develop structured, reliable, and scalable AI pipelines suitable for enterprise deployment. Key contributions included implementing LangChain pipelines for structured data processing, developing AI agents equipped with external tools and retrieval capabilities, and designing multi-agent workflows using LangGraph with state persistence and fallback handlers. The tools used included Python, LangChain, LangGraph, and FastAPI. This research and development work was primarily conducted during Weeks 11 through 12 (June 2026).</w:t>
      </w:r>
    </w:p>
    <w:p>
      <w:pPr>
        <w:jc w:val="both"/>
        <w:spacing w:line="360" w:lineRule="auto"/>
      </w:pPr>
      <w:r>
        <w:rPr>
          <w:rFonts w:ascii="Times New Roman" w:hAnsi="Times New Roman" w:cs="Times New Roman"/>
          <w:sz w:val="24"/>
          <w:szCs w:val="24"/>
          <w:b/>
          <w:color w:val="000000"/>
        </w:rPr>
        <w:t xml:space="preserve">Project 5: Enterprise Portal Operations, Prompt Engineering, and MCP Integration</w:t>
      </w:r>
    </w:p>
    <w:p>
      <w:pPr>
        <w:jc w:val="both"/>
        <w:spacing w:line="360" w:lineRule="auto"/>
      </w:pPr>
      <w:r>
        <w:rPr>
          <w:rFonts w:ascii="Times New Roman" w:hAnsi="Times New Roman" w:cs="Times New Roman"/>
          <w:sz w:val="24"/>
          <w:szCs w:val="24"/>
          <w:color w:val="000000"/>
        </w:rPr>
        <w:t xml:space="preserve">The fifth area of responsibility encompassed multiple operational and technical tasks related to the organization's enterprise platforms and AI-driven question generation systems. Major activities included developing and refining class-wise and subject-wise question generation prompts for Classes 5 through 12 across multiple difficulty levels (Easy, Medium, Hard) and question formats (MCQ, VSA, SAQ, Assertion-Reasoning, LAQ, and Case-Based questions). The intern coordinated and supervised junior interns on subject-wise question generation tasks, and managed portal operations across Mark Sense, Quest Drive, and True Solve platforms. Data reconciliation and verification tasks were performed for UP Government school examination data under the Atal Awas Yojana initiative, including sheet synchronization, database updates, and answer sheet upload verification.</w:t>
      </w:r>
    </w:p>
    <w:p>
      <w:pPr>
        <w:jc w:val="both"/>
        <w:spacing w:line="360" w:lineRule="auto"/>
      </w:pPr>
      <w:r>
        <w:rPr>
          <w:rFonts w:ascii="Times New Roman" w:hAnsi="Times New Roman" w:cs="Times New Roman"/>
          <w:sz w:val="24"/>
          <w:szCs w:val="24"/>
          <w:color w:val="000000"/>
        </w:rPr>
        <w:t xml:space="preserve">Advanced technical work in this project included conducting cost-performance benchmarking across multiple LLM providers (GPT, Gemini, Claude, and Qwen) to establish cost-efficient token routing strategies, developing Python-based image extraction and cropping pipelines for automated answer evaluation, evaluating local open-source OCR models as alternatives to commercial APIs, and exploring the Model Context Protocol (MCP) for context-grounded question generation from structured syllabus repositories using Chapter Graph indexing. This work spanned Weeks 13 through 26 (July to October 2026) and represented the culmination of the intern's growing technical capabilities.</w:t>
      </w:r>
    </w:p>
    <w:p w14:paraId="6FEBED95"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4906683C" w14:textId="77777777" w:rsidR="00F16F38" w:rsidRDefault="00000000">
      <w:pPr>
        <w:pStyle w:val="Heading1"/>
        <w:numPr>
          <w:ilvl w:val="0"/>
          <w:numId w:val="8"/>
        </w:numPr>
      </w:pPr>
      <w:r>
        <w:lastRenderedPageBreak/>
        <w:t>Learning Outcomes</w:t>
      </w:r>
    </w:p>
    <w:p w14:paraId="15D9B06C"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internship provided extensive knowledge across multiple domains of computer science and software engineering. In the area of Artificial Intelligence, the intern gained deep understanding of large language model architectures, prompt engineering strategies, and the practical considerations of deploying AI systems including API cost optimization, token consumption management, and accuracy-cost trade-offs. Computer vision knowledge was acquired through hands-on experience with the YOLO object detection framework, including dataset preparation, annotation methodology, model training, and performance evaluation. The intern also developed substantial understanding of workflow automation principles, event-driven architectures, API integration patterns, and webhook-based communication protocols.</w:t>
      </w:r>
    </w:p>
    <w:p w14:paraId="5B51E4EB"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Significant technical skills were developed throughout the internship, including proficiency in Python programming for AI and automation applications, practical competency with the n8n workflow automation platform, experience with YOLO model training and evaluation, image processing using OpenCV, and application development using LangChain and LangGraph frameworks. Additionally, the intern developed skills in content management and organization, dataset preparation and annotation using Label Studio, API integration and webhook configuration, Docker containerization, and prompt engineering for large language models including GPT, Gemini, Claude, and Qwen.</w:t>
      </w:r>
    </w:p>
    <w:p w14:paraId="6FC7E25C"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Several significant challenges were encountered and overcome during the internship. In content operations, the primary challenges involved handling large volumes of educational content while maintaining proper categorization and ensuring consistency across diverse resources. Workflow automation presented challenges related to understanding n8n architecture, debugging workflow failures, handling data transfer between multiple services, and designing reliable automated workflows with minimal manual intervention. The YOLO-based document analysis project posed challenges in preparing and annotating datasets accurately, identifying handwritten content with varying writing styles, detecting complex document elements from scanned sheets, and improving model performance for varied document layouts. These challenges were addressed through systematic experimentation, iterative testing, structured debugging approaches, multiple rounds of annotation review, and fine-tuning of model parameters.</w:t>
      </w:r>
    </w:p>
    <w:p w14:paraId="6243DF34"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Beyond technical competencies, the internship fostered the development of essential professional skills. Team collaboration and communication skills were strengthened through regular interaction with cross-functional teams and coordination with junior interns. Time management and organizational abilities were honed through the simultaneous handling of multiple projects with varying deadlines. Problem-solving and analytical thinking skills were developed through the systematic approach to debugging automation workflows and optimizing AI model performance. The intern also gained valuable experience in project planning, documentation practices, quality assurance processes, rubric-based evaluation, and the professional ethics of working with sensitive educational data and examination materials.</w:t>
      </w:r>
    </w:p>
    <w:p w14:paraId="60D6AA6D" w14:textId="77777777" w:rsidR="00F16F38" w:rsidRDefault="00F16F38">
      <w:pPr>
        <w:pStyle w:val="Heading1"/>
        <w:ind w:firstLine="113"/>
      </w:pPr>
    </w:p>
    <w:p w14:paraId="2654FDF4"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259F31C4" w14:textId="77777777" w:rsidR="00F16F38" w:rsidRDefault="00000000">
      <w:pPr>
        <w:pStyle w:val="Heading1"/>
        <w:numPr>
          <w:ilvl w:val="0"/>
          <w:numId w:val="8"/>
        </w:numPr>
      </w:pPr>
      <w:r>
        <w:t>Lifelong Learning</w:t>
      </w:r>
    </w:p>
    <w:p>
      <w:pPr>
        <w:jc w:val="both"/>
        <w:spacing w:line="360" w:lineRule="auto"/>
      </w:pPr>
      <w:r>
        <w:rPr>
          <w:rFonts w:ascii="Times New Roman" w:hAnsi="Times New Roman" w:cs="Times New Roman"/>
          <w:sz w:val="24"/>
          <w:szCs w:val="24"/>
          <w:color w:val="000000"/>
        </w:rPr>
        <w:t xml:space="preserve">The internship experience has instilled a strong commitment to continuous professional development and lifelong learning in the rapidly evolving fields of Artificial Intelligence and software engineering. During the internship, the intern was exposed to several emerging technologies and paradigms that extend beyond the current academic curriculum, including the Model Context Protocol (MCP) for connecting AI models to structured data sources and external tools, agentic AI architectures using LangGraph for building multi-step autonomous reasoning systems, and cloud-based inference optimization strategies for balancing accuracy, latency, and cost in production AI deployments.</w:t>
      </w:r>
    </w:p>
    <w:p>
      <w:pPr>
        <w:jc w:val="both"/>
        <w:spacing w:line="360" w:lineRule="auto"/>
      </w:pPr>
      <w:r>
        <w:rPr>
          <w:rFonts w:ascii="Times New Roman" w:hAnsi="Times New Roman" w:cs="Times New Roman"/>
          <w:sz w:val="24"/>
          <w:szCs w:val="24"/>
          <w:color w:val="000000"/>
        </w:rPr>
        <w:t xml:space="preserve">The experience of working with production-grade AI systems highlighted the importance of staying current with technological advancements and continuously expanding one's skill set. The intern recognized the value of self-directed learning through experimentation, documentation review, and iterative development as a sustainable approach to professional growth. The exposure to diverse tools and frameworks, from low-code automation platforms such as n8n to advanced machine learning pipelines built with LangChain and YOLO, has provided a broad foundation for future specialization in AI engineering, machine learning operations, or educational technology development.</w:t>
      </w:r>
    </w:p>
    <w:p>
      <w:pPr>
        <w:jc w:val="both"/>
        <w:spacing w:line="360" w:lineRule="auto"/>
      </w:pPr>
      <w:r>
        <w:rPr>
          <w:rFonts w:ascii="Times New Roman" w:hAnsi="Times New Roman" w:cs="Times New Roman"/>
          <w:sz w:val="24"/>
          <w:szCs w:val="24"/>
          <w:color w:val="000000"/>
        </w:rPr>
        <w:t xml:space="preserve">Moving forward, the intern plans to deepen expertise in areas such as advanced computer vision techniques for document intelligence, production deployment of large language model applications, and the design of scalable AI systems for the education sector. The habits of systematic problem-solving, iterative experimentation, and structured documentation developed during this internship will serve as foundational practices for continued learning and professional excellence throughout the intern's career.</w:t>
      </w:r>
    </w:p>
    <w:p w14:paraId="6744E18D"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588DC4A6" w14:textId="77777777" w:rsidR="00F16F38" w:rsidRDefault="00000000">
      <w:pPr>
        <w:pStyle w:val="Heading1"/>
        <w:numPr>
          <w:ilvl w:val="0"/>
          <w:numId w:val="8"/>
        </w:numPr>
      </w:pPr>
      <w:r>
        <w:lastRenderedPageBreak/>
        <w:t>Conclusion</w:t>
      </w:r>
    </w:p>
    <w:p w14:paraId="51BDF9C2"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six-month internship at Next Leap Analytics Private Limited provided a comprehensive and enriching professional experience that effectively bridged the gap between academic learning and industry practice. Through active participation in five distinct projects spanning content operations, workflow automation, computer vision, generative AI application development, and enterprise portal operations, the intern gained substantial practical exposure to modern AI technologies and their real-world applications in the educational technology sector. The cumulative experience of working 1,224 hours across 26 weeks provided depth and continuity that allowed the intern to progress from foundational tasks to advanced technical responsibilities.</w:t>
      </w:r>
    </w:p>
    <w:p w14:paraId="00235F12"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The internship demonstrated a strong alignment with the academic curriculum of the Computer Science and Engineering program. Theoretical concepts studied in courses such as Artificial Intelligence, Machine Learning, Computer Vision, Software Engineering, and Database Management Systems were directly applied to solve practical business challenges. The hands-on experience with production systems, code deployment, team coordination, quality assurance processes, and multi-stakeholder communication enriched the intern's understanding of software development beyond the classroom setting.</w:t>
      </w:r>
    </w:p>
    <w:p w14:paraId="6802F5FA" w14:textId="77777777" w:rsidR="00F16F38" w:rsidRDefault="00000000">
      <w:pPr>
        <w:pBdr>
          <w:top w:val="nil"/>
          <w:left w:val="nil"/>
          <w:bottom w:val="nil"/>
          <w:right w:val="nil"/>
          <w:between w:val="nil"/>
        </w:pBdr>
        <w:spacing w:line="360" w:lineRule="auto"/>
        <w:jc w:val="both"/>
      </w:pPr>
      <w:r>
        <w:rPr>
          <w:rFonts w:ascii="Times New Roman" w:hAnsi="Times New Roman"/>
          <w:b w:val="0"/>
          <w:color w:val="000000"/>
          <w:sz w:val="24"/>
        </w:rPr>
        <w:t>Based on the internship experience, the following suggestions for improvement are offered: organizations could benefit from providing more structured onboarding documentation for new interns to accelerate the initial learning curve; academic institutions could strengthen the internship preparation process by incorporating more project-based learning and industry tool exposure into the curriculum prior to the internship semester; and future interns working in AI-related roles could benefit from prior exposure to version control systems, containerization tools such as Docker, and basic API development concepts to hit the ground running more effectively.</w:t>
      </w:r>
    </w:p>
    <w:p w14:paraId="54A359C1"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19B7127D" w14:textId="77777777" w:rsidR="00F16F38" w:rsidRDefault="00000000">
      <w:pPr>
        <w:pStyle w:val="Heading1"/>
        <w:numPr>
          <w:ilvl w:val="0"/>
          <w:numId w:val="8"/>
        </w:numPr>
      </w:pPr>
      <w:r>
        <w:lastRenderedPageBreak/>
        <w:t xml:space="preserve">References </w:t>
      </w:r>
      <w:r>
        <w:rPr>
          <w:i/>
        </w:rPr>
        <w:t>(if applicable)</w:t>
      </w:r>
    </w:p>
    <w:p w14:paraId="1F4D02EE" w14:textId="77777777" w:rsidR="00F16F38" w:rsidRDefault="00000000">
      <w:pPr>
        <w:widowControl/>
        <w:spacing w:line="360" w:lineRule="auto"/>
        <w:jc w:val="both"/>
      </w:pPr>
      <w:r>
        <w:rPr>
          <w:rFonts w:ascii="Times New Roman" w:hAnsi="Times New Roman"/>
          <w:color w:val="000000"/>
          <w:sz w:val="24"/>
        </w:rPr>
        <w:t>1. Ultralytics, "YOLOv8 Documentation," 2024. [Online]. Available: https://docs.ultralytics.com/</w:t>
      </w:r>
    </w:p>
    <w:p>
      <w:pPr>
        <w:jc w:val="both"/>
        <w:spacing w:line="360" w:lineRule="auto"/>
      </w:pPr>
      <w:r>
        <w:rPr>
          <w:rFonts w:ascii="Times New Roman" w:hAnsi="Times New Roman" w:cs="Times New Roman"/>
          <w:sz w:val="24"/>
          <w:szCs w:val="24"/>
          <w:color w:val="000000"/>
        </w:rPr>
        <w:t xml:space="preserve">2. n8n GmbH, "n8n Documentation," 2024. [Online]. Available: https://docs.n8n.io/</w:t>
      </w:r>
    </w:p>
    <w:p>
      <w:pPr>
        <w:jc w:val="both"/>
        <w:spacing w:line="360" w:lineRule="auto"/>
      </w:pPr>
      <w:r>
        <w:rPr>
          <w:rFonts w:ascii="Times New Roman" w:hAnsi="Times New Roman" w:cs="Times New Roman"/>
          <w:sz w:val="24"/>
          <w:szCs w:val="24"/>
          <w:color w:val="000000"/>
        </w:rPr>
        <w:t xml:space="preserve">3. LangChain Inc., "LangChain Documentation," 2024. [Online]. Available: https://python.langchain.com/docs/</w:t>
      </w:r>
    </w:p>
    <w:p>
      <w:pPr>
        <w:jc w:val="both"/>
        <w:spacing w:line="360" w:lineRule="auto"/>
      </w:pPr>
      <w:r>
        <w:rPr>
          <w:rFonts w:ascii="Times New Roman" w:hAnsi="Times New Roman" w:cs="Times New Roman"/>
          <w:sz w:val="24"/>
          <w:szCs w:val="24"/>
          <w:color w:val="000000"/>
        </w:rPr>
        <w:t xml:space="preserve">4. LangChain Inc., "LangGraph Documentation," 2024. [Online]. Available: https://langchain-ai.github.io/langgraph/</w:t>
      </w:r>
    </w:p>
    <w:p>
      <w:pPr>
        <w:jc w:val="both"/>
        <w:spacing w:line="360" w:lineRule="auto"/>
      </w:pPr>
      <w:r>
        <w:rPr>
          <w:rFonts w:ascii="Times New Roman" w:hAnsi="Times New Roman" w:cs="Times New Roman"/>
          <w:sz w:val="24"/>
          <w:szCs w:val="24"/>
          <w:color w:val="000000"/>
        </w:rPr>
        <w:t xml:space="preserve">5. OpenAI, "OpenAI API Documentation," 2024. [Online]. Available: https://platform.openai.com/docs/</w:t>
      </w:r>
    </w:p>
    <w:p>
      <w:pPr>
        <w:jc w:val="both"/>
        <w:spacing w:line="360" w:lineRule="auto"/>
      </w:pPr>
      <w:r>
        <w:rPr>
          <w:rFonts w:ascii="Times New Roman" w:hAnsi="Times New Roman" w:cs="Times New Roman"/>
          <w:sz w:val="24"/>
          <w:szCs w:val="24"/>
          <w:color w:val="000000"/>
        </w:rPr>
        <w:t xml:space="preserve">6. Google, "Gemini API Documentation," 2024. [Online]. Available: https://ai.google.dev/docs/</w:t>
      </w:r>
    </w:p>
    <w:p>
      <w:pPr>
        <w:jc w:val="both"/>
        <w:spacing w:line="360" w:lineRule="auto"/>
      </w:pPr>
      <w:r>
        <w:rPr>
          <w:rFonts w:ascii="Times New Roman" w:hAnsi="Times New Roman" w:cs="Times New Roman"/>
          <w:sz w:val="24"/>
          <w:szCs w:val="24"/>
          <w:color w:val="000000"/>
        </w:rPr>
        <w:t xml:space="preserve">7. Anthropic, "Model Context Protocol Specification," 2024. [Online]. Available: https://modelcontextprotocol.io/</w:t>
      </w:r>
    </w:p>
    <w:p>
      <w:pPr>
        <w:jc w:val="both"/>
        <w:spacing w:line="360" w:lineRule="auto"/>
      </w:pPr>
      <w:r>
        <w:rPr>
          <w:rFonts w:ascii="Times New Roman" w:hAnsi="Times New Roman" w:cs="Times New Roman"/>
          <w:sz w:val="24"/>
          <w:szCs w:val="24"/>
          <w:color w:val="000000"/>
        </w:rPr>
        <w:t xml:space="preserve">8. OpenCV, "OpenCV Documentation," 2024. [Online]. Available: https://docs.opencv.org/</w:t>
      </w:r>
    </w:p>
    <w:p>
      <w:pPr>
        <w:jc w:val="both"/>
        <w:spacing w:line="360" w:lineRule="auto"/>
      </w:pPr>
      <w:r>
        <w:rPr>
          <w:rFonts w:ascii="Times New Roman" w:hAnsi="Times New Roman" w:cs="Times New Roman"/>
          <w:sz w:val="24"/>
          <w:szCs w:val="24"/>
          <w:color w:val="000000"/>
        </w:rPr>
        <w:t xml:space="preserve">9. HumanSignal, "Label Studio Documentation," 2024. [Online]. Available: https://labelstud.io/guide/</w:t>
      </w:r>
    </w:p>
    <w:p w14:paraId="68761CCE" w14:textId="77777777" w:rsidR="00F16F38" w:rsidRDefault="00000000">
      <w:pPr>
        <w:widowControl/>
        <w:spacing w:after="200" w:line="276" w:lineRule="auto"/>
        <w:rPr>
          <w:rFonts w:ascii="Times New Roman" w:eastAsia="Times New Roman" w:hAnsi="Times New Roman" w:cs="Times New Roman"/>
          <w:color w:val="FF0000"/>
          <w:sz w:val="24"/>
          <w:szCs w:val="24"/>
        </w:rPr>
      </w:pPr>
      <w:r>
        <w:br w:type="page"/>
      </w:r>
    </w:p>
    <w:p w14:paraId="163BFB75" w14:textId="77777777" w:rsidR="00F16F3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Annexures</w:t>
      </w:r>
    </w:p>
    <w:p w14:paraId="2A5361DE" w14:textId="79155BA7" w:rsidR="00FD6C17" w:rsidRPr="00FD6C17" w:rsidRDefault="00FD6C17">
      <w:pPr>
        <w:numPr>
          <w:ilvl w:val="0"/>
          <w:numId w:val="10"/>
        </w:numPr>
        <w:pBdr>
          <w:top w:val="nil"/>
          <w:left w:val="nil"/>
          <w:bottom w:val="nil"/>
          <w:right w:val="nil"/>
          <w:between w:val="nil"/>
        </w:pBdr>
        <w:spacing w:line="360" w:lineRule="auto"/>
        <w:jc w:val="both"/>
        <w:rPr>
          <w:rFonts w:ascii="Times New Roman" w:hAnsi="Times New Roman" w:cs="Times New Roman"/>
        </w:rPr>
      </w:pPr>
      <w:r w:rsidRPr="00FD6C17">
        <w:rPr>
          <w:rFonts w:ascii="Times New Roman" w:hAnsi="Times New Roman" w:cs="Times New Roman"/>
        </w:rPr>
        <w:t>Offer Letter</w:t>
      </w:r>
    </w:p>
    <w:p w14:paraId="5873F6B8" w14:textId="13CD710F" w:rsidR="00FD6C17" w:rsidRPr="00FD6C17" w:rsidRDefault="00FD6C17">
      <w:pPr>
        <w:numPr>
          <w:ilvl w:val="0"/>
          <w:numId w:val="10"/>
        </w:numPr>
        <w:pBdr>
          <w:top w:val="nil"/>
          <w:left w:val="nil"/>
          <w:bottom w:val="nil"/>
          <w:right w:val="nil"/>
          <w:between w:val="nil"/>
        </w:pBdr>
        <w:spacing w:line="360" w:lineRule="auto"/>
        <w:jc w:val="both"/>
        <w:rPr>
          <w:rFonts w:ascii="Times New Roman" w:hAnsi="Times New Roman" w:cs="Times New Roman"/>
        </w:rPr>
      </w:pPr>
      <w:r w:rsidRPr="00FD6C17">
        <w:rPr>
          <w:rFonts w:ascii="Times New Roman" w:hAnsi="Times New Roman" w:cs="Times New Roman"/>
        </w:rPr>
        <w:t xml:space="preserve">Internship Completion Certificate. </w:t>
      </w:r>
    </w:p>
    <w:p w14:paraId="162A6B35" w14:textId="3A3BFC86" w:rsidR="00F16F38" w:rsidRPr="00FD6C17" w:rsidRDefault="00000000">
      <w:pPr>
        <w:numPr>
          <w:ilvl w:val="0"/>
          <w:numId w:val="10"/>
        </w:numPr>
        <w:pBdr>
          <w:top w:val="nil"/>
          <w:left w:val="nil"/>
          <w:bottom w:val="nil"/>
          <w:right w:val="nil"/>
          <w:between w:val="nil"/>
        </w:pBdr>
        <w:spacing w:line="360" w:lineRule="auto"/>
        <w:jc w:val="both"/>
        <w:rPr>
          <w:rFonts w:ascii="Times New Roman" w:hAnsi="Times New Roman" w:cs="Times New Roman"/>
        </w:rPr>
      </w:pPr>
      <w:r w:rsidRPr="00FD6C17">
        <w:rPr>
          <w:rFonts w:ascii="Times New Roman" w:eastAsia="Times New Roman" w:hAnsi="Times New Roman" w:cs="Times New Roman"/>
          <w:color w:val="000000"/>
          <w:sz w:val="24"/>
          <w:szCs w:val="24"/>
        </w:rPr>
        <w:t xml:space="preserve">Photos of internship activities </w:t>
      </w:r>
    </w:p>
    <w:p w14:paraId="745F9077" w14:textId="77777777" w:rsidR="00F16F38" w:rsidRPr="00FD6C17" w:rsidRDefault="00000000">
      <w:pPr>
        <w:numPr>
          <w:ilvl w:val="0"/>
          <w:numId w:val="10"/>
        </w:numPr>
        <w:pBdr>
          <w:top w:val="nil"/>
          <w:left w:val="nil"/>
          <w:bottom w:val="nil"/>
          <w:right w:val="nil"/>
          <w:between w:val="nil"/>
        </w:pBdr>
        <w:spacing w:line="360" w:lineRule="auto"/>
        <w:jc w:val="both"/>
        <w:rPr>
          <w:rFonts w:ascii="Times New Roman" w:hAnsi="Times New Roman" w:cs="Times New Roman"/>
        </w:rPr>
      </w:pPr>
      <w:r w:rsidRPr="00FD6C17">
        <w:rPr>
          <w:rFonts w:ascii="Times New Roman" w:eastAsia="Times New Roman" w:hAnsi="Times New Roman" w:cs="Times New Roman"/>
          <w:color w:val="000000"/>
          <w:sz w:val="24"/>
          <w:szCs w:val="24"/>
        </w:rPr>
        <w:t>Daily/weekly report (Log Book copy)</w:t>
      </w:r>
    </w:p>
    <w:p w14:paraId="113618A0" w14:textId="77777777" w:rsidR="00F16F38" w:rsidRPr="00FD6C17" w:rsidRDefault="00000000">
      <w:pPr>
        <w:numPr>
          <w:ilvl w:val="0"/>
          <w:numId w:val="10"/>
        </w:numPr>
        <w:pBdr>
          <w:top w:val="nil"/>
          <w:left w:val="nil"/>
          <w:bottom w:val="nil"/>
          <w:right w:val="nil"/>
          <w:between w:val="nil"/>
        </w:pBdr>
        <w:spacing w:line="360" w:lineRule="auto"/>
        <w:jc w:val="both"/>
        <w:rPr>
          <w:rFonts w:ascii="Times New Roman" w:hAnsi="Times New Roman" w:cs="Times New Roman"/>
          <w:color w:val="FF0000"/>
          <w:sz w:val="24"/>
          <w:szCs w:val="24"/>
        </w:rPr>
      </w:pPr>
      <w:r w:rsidRPr="00FD6C17">
        <w:rPr>
          <w:rFonts w:ascii="Times New Roman" w:eastAsia="Times New Roman" w:hAnsi="Times New Roman" w:cs="Times New Roman"/>
          <w:color w:val="000000"/>
          <w:sz w:val="24"/>
          <w:szCs w:val="24"/>
        </w:rPr>
        <w:t>Attendance record</w:t>
      </w:r>
    </w:p>
    <w:sectPr w:rsidR="00F16F38" w:rsidRPr="00FD6C17">
      <w:pgSz w:w="11906" w:h="16838"/>
      <w:pgMar w:top="99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D299" w14:textId="77777777" w:rsidR="007116A8" w:rsidRDefault="007116A8">
      <w:r>
        <w:separator/>
      </w:r>
    </w:p>
  </w:endnote>
  <w:endnote w:type="continuationSeparator" w:id="0">
    <w:p w14:paraId="18D58F72" w14:textId="77777777" w:rsidR="007116A8" w:rsidRDefault="00711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D831" w14:textId="77777777" w:rsidR="00F16F38" w:rsidRDefault="00F16F38">
    <w:pPr>
      <w:pBdr>
        <w:top w:val="nil"/>
        <w:left w:val="nil"/>
        <w:bottom w:val="nil"/>
        <w:right w:val="nil"/>
        <w:between w:val="nil"/>
      </w:pBdr>
      <w:tabs>
        <w:tab w:val="center" w:pos="4680"/>
        <w:tab w:val="right" w:pos="9360"/>
      </w:tabs>
      <w:jc w:val="center"/>
      <w:rPr>
        <w:color w:val="000000"/>
      </w:rPr>
    </w:pPr>
  </w:p>
  <w:p w14:paraId="4B77A4D8" w14:textId="77777777" w:rsidR="00F16F38" w:rsidRDefault="00F16F3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58F3" w14:textId="77777777" w:rsidR="007116A8" w:rsidRDefault="007116A8">
      <w:r>
        <w:separator/>
      </w:r>
    </w:p>
  </w:footnote>
  <w:footnote w:type="continuationSeparator" w:id="0">
    <w:p w14:paraId="55EC0D1B" w14:textId="77777777" w:rsidR="007116A8" w:rsidRDefault="00711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7A0"/>
    <w:multiLevelType w:val="multilevel"/>
    <w:tmpl w:val="1BDE84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C469D3"/>
    <w:multiLevelType w:val="multilevel"/>
    <w:tmpl w:val="3E34D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5D0E3F"/>
    <w:multiLevelType w:val="multilevel"/>
    <w:tmpl w:val="955A0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8D2109"/>
    <w:multiLevelType w:val="multilevel"/>
    <w:tmpl w:val="3BCC8D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D3C54FF"/>
    <w:multiLevelType w:val="multilevel"/>
    <w:tmpl w:val="E682C202"/>
    <w:lvl w:ilvl="0">
      <w:start w:val="1"/>
      <w:numFmt w:val="decimal"/>
      <w:lvlText w:val="%1."/>
      <w:lvlJc w:val="left"/>
      <w:pPr>
        <w:ind w:left="473" w:hanging="360"/>
      </w:p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5" w15:restartNumberingAfterBreak="0">
    <w:nsid w:val="49120370"/>
    <w:multiLevelType w:val="multilevel"/>
    <w:tmpl w:val="03064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1931AD"/>
    <w:multiLevelType w:val="multilevel"/>
    <w:tmpl w:val="EA6E2252"/>
    <w:lvl w:ilvl="0">
      <w:start w:val="1"/>
      <w:numFmt w:val="decimal"/>
      <w:lvlText w:val="%1."/>
      <w:lvlJc w:val="left"/>
      <w:pPr>
        <w:ind w:left="47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F507B6B"/>
    <w:multiLevelType w:val="multilevel"/>
    <w:tmpl w:val="31503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5F1551"/>
    <w:multiLevelType w:val="multilevel"/>
    <w:tmpl w:val="F3300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8154C6D"/>
    <w:multiLevelType w:val="multilevel"/>
    <w:tmpl w:val="625CF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33740410">
    <w:abstractNumId w:val="2"/>
  </w:num>
  <w:num w:numId="2" w16cid:durableId="1964262304">
    <w:abstractNumId w:val="6"/>
  </w:num>
  <w:num w:numId="3" w16cid:durableId="162622983">
    <w:abstractNumId w:val="0"/>
  </w:num>
  <w:num w:numId="4" w16cid:durableId="571935333">
    <w:abstractNumId w:val="3"/>
  </w:num>
  <w:num w:numId="5" w16cid:durableId="2116435652">
    <w:abstractNumId w:val="1"/>
  </w:num>
  <w:num w:numId="6" w16cid:durableId="318506005">
    <w:abstractNumId w:val="5"/>
  </w:num>
  <w:num w:numId="7" w16cid:durableId="526410308">
    <w:abstractNumId w:val="9"/>
  </w:num>
  <w:num w:numId="8" w16cid:durableId="1217663798">
    <w:abstractNumId w:val="4"/>
  </w:num>
  <w:num w:numId="9" w16cid:durableId="901212582">
    <w:abstractNumId w:val="8"/>
  </w:num>
  <w:num w:numId="10" w16cid:durableId="1631550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38"/>
    <w:rsid w:val="00546597"/>
    <w:rsid w:val="007116A8"/>
    <w:rsid w:val="00E53BE3"/>
    <w:rsid w:val="00F16F38"/>
    <w:rsid w:val="00FD6C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AF3F"/>
  <w15:docId w15:val="{F1F15543-F631-42F3-B032-6EF2A3484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480" w:lineRule="auto"/>
      <w:ind w:left="113"/>
      <w:jc w:val="center"/>
      <w:outlineLvl w:val="0"/>
    </w:pPr>
    <w:rPr>
      <w:rFonts w:ascii="Times New Roman" w:eastAsia="Times New Roman" w:hAnsi="Times New Roman" w:cs="Times New Roman"/>
      <w:b/>
      <w:sz w:val="32"/>
      <w:szCs w:val="32"/>
    </w:rPr>
  </w:style>
  <w:style w:type="paragraph" w:styleId="Heading2">
    <w:name w:val="heading 2"/>
    <w:basedOn w:val="Normal"/>
    <w:next w:val="Normal"/>
    <w:uiPriority w:val="9"/>
    <w:unhideWhenUsed/>
    <w:qFormat/>
    <w:pPr>
      <w:spacing w:before="49"/>
      <w:ind w:left="478" w:right="481"/>
      <w:jc w:val="center"/>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46597"/>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Subodh Daronde</cp:lastModifiedBy>
  <cp:revision>3</cp:revision>
  <dcterms:created xsi:type="dcterms:W3CDTF">2026-09-04T06:47:00Z</dcterms:created>
  <dcterms:modified xsi:type="dcterms:W3CDTF">2026-09-04T06:53:00Z</dcterms:modified>
</cp:coreProperties>
</file>