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BD2F2" w14:textId="78751CD5" w:rsidR="007B5DAA" w:rsidRDefault="00615C0B">
      <w:r>
        <w:rPr>
          <w:noProof/>
        </w:rPr>
        <w:drawing>
          <wp:inline distT="0" distB="0" distL="0" distR="0" wp14:anchorId="51EF7AF0" wp14:editId="2FB6F241">
            <wp:extent cx="6480000" cy="9154757"/>
            <wp:effectExtent l="0" t="0" r="0" b="2540"/>
            <wp:docPr id="9" name="图片 9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表格&#10;&#10;中度可信度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24C28" wp14:editId="19EDB0E7">
            <wp:extent cx="6480000" cy="9154757"/>
            <wp:effectExtent l="0" t="0" r="0" b="2540"/>
            <wp:docPr id="10" name="图片 10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文本, 信件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CEE4C6" wp14:editId="63A2248B">
            <wp:extent cx="6480000" cy="9154757"/>
            <wp:effectExtent l="0" t="0" r="0" b="2540"/>
            <wp:docPr id="11" name="图片 1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, 信件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E01376" wp14:editId="58EF1045">
            <wp:extent cx="6480000" cy="9154757"/>
            <wp:effectExtent l="0" t="0" r="0" b="2540"/>
            <wp:docPr id="12" name="图片 12" descr="图形用户界面, 文本, 应用程序, 信件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文本, 应用程序, 信件, 电子邮件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DAA" w:rsidSect="00615C0B">
      <w:pgSz w:w="11900" w:h="16840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0B"/>
    <w:rsid w:val="001D6FAB"/>
    <w:rsid w:val="00615C0B"/>
    <w:rsid w:val="007B5DAA"/>
    <w:rsid w:val="00DA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47EE2"/>
  <w15:chartTrackingRefBased/>
  <w15:docId w15:val="{F0AADBE4-35CE-994A-ADA7-7BF5A339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2022-03-10T05:08:00Z</dcterms:created>
  <dcterms:modified xsi:type="dcterms:W3CDTF">2022-03-10T05:13:00Z</dcterms:modified>
</cp:coreProperties>
</file>