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Marrowgate Health System, Albany, NY</w:t>
      </w:r>
    </w:p>
    <w:p>
      <w:r>
        <w:t xml:space="preserve">Site Number: 23</w:t>
      </w:r>
    </w:p>
    <w:p>
      <w:r>
        <w:t xml:space="preserve">Enrollment: Institution will use reasonable efforts to enroll 30 subjects over an enrollment period of 24 months.</w:t>
      </w:r>
    </w:p>
    <w:p>
      <w:r>
        <w:t xml:space="preserve">Per-patient payment: Sponsor will pay Institution USD 12,000 per enrolled subject, as set out in Exhibit B.</w:t>
      </w:r>
    </w:p>
    <w:p>
      <w:r>
        <w:t xml:space="preserve">This Clinical Trial Agreement is entered into by Northstar Oncology, Inc. (“Sponsor”) and Marrowgate Health System,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2"/>
      </w:pPr>
      <w:r>
        <w:t xml:space="preserve">§6.8 Indirect Costs</w:t>
      </w:r>
    </w:p>
    <w:p>
      <w:r>
        <w:t xml:space="preserve">Sponsor shall pay Institution’s indirect costs at </w:t>
      </w:r>
      <w:del w:id="2" w:author="P. Delacroix (Site 23)" w:date="2026-10-16T13:20:00Z">
        <w:r>
          <w:delText xml:space="preserve">twenty-five percent (25%)</w:delText>
        </w:r>
      </w:del>
      <w:ins w:id="3" w:author="P. Delacroix (Site 23)" w:date="2026-10-16T13:20:00Z">
        <w:r>
          <w:t xml:space="preserve">thirty-five percent (35%)</w:t>
        </w:r>
      </w:ins>
      <w:r>
        <w:t xml:space="preserve"> of direct costs.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w:t>
      </w:r>
      <w:del w:id="4" w:author="P. Delacroix (Site 23)" w:date="2026-10-16T13:20:00Z">
        <w:r>
          <w:delText xml:space="preserve">, except to the extent caused by the negligence of Institution</w:delText>
        </w:r>
      </w:del>
      <w:r>
        <w:t xml:space="preserve">.</w:t>
      </w:r>
    </w:p>
    <w:p>
      <w:pPr>
        <w:pStyle w:val="Heading2"/>
      </w:pPr>
      <w:r>
        <w:t xml:space="preserve">§9.2 Indemnified Persons</w:t>
      </w:r>
    </w:p>
    <w:p>
      <w:r>
        <w:t xml:space="preserve">Sponsor’s obligations in Section 9.1 extend to Institution’s investigators and staff, except to the extent caused by their </w:t>
      </w:r>
      <w:del w:id="5" w:author="P. Delacroix (Site 23)" w:date="2026-10-16T13:20:00Z">
        <w:r>
          <w:delText xml:space="preserve">negligence</w:delText>
        </w:r>
      </w:del>
      <w:ins w:id="6" w:author="P. Delacroix (Site 23)" w:date="2026-10-16T13:20:00Z">
        <w:r>
          <w:t xml:space="preserve">gross negligence or willful misconduct, as finally adjudicated</w:t>
        </w:r>
      </w:ins>
      <w:r>
        <w:t xml:space="preserve">.</w:t>
      </w:r>
    </w:p>
    <w:p>
      <w:pPr>
        <w:pStyle w:val="Heading2"/>
      </w:pPr>
      <w:r>
        <w:t xml:space="preserve">§9.3 Indemnification by Institution</w:t>
      </w:r>
    </w:p>
    <w:p>
      <w:pPr>
        <w:rPr>
          <w:ins w:id="7" w:author="P. Delacroix (Site 23)" w:date="2026-10-14T15:02:00Z"/>
        </w:rPr>
      </w:pPr>
      <w:commentRangeStart w:id="0"/>
      <w:ins w:id="8" w:author="P. Delacroix (Site 23)" w:date="2026-10-16T13:20:00Z">
        <w:r>
          <w:t xml:space="preserve">Institution shall indemnify Sponsor to the same extent that Sponsor indemnifies Institution, so that the obligations in this Section 9 are mutual.</w:t>
        </w:r>
      </w:ins>
      <w:commentRangeEnd w:id="0"/>
      <w:r>
        <w:commentReference w:id="0"/>
      </w:r>
    </w:p>
    <w:p>
      <w:pPr>
        <w:pStyle w:val="Heading2"/>
      </w:pPr>
      <w:r>
        <w:t xml:space="preserve">§9.4 Limitation of Liability</w:t>
      </w:r>
    </w:p>
    <w:p>
      <w:r>
        <w:t xml:space="preserve">Neither party is liable to the other for indirect, special or consequential damages arising from this Agreement</w:t>
      </w:r>
      <w:del w:id="9" w:author="P. Delacroix (Site 23)" w:date="2026-10-16T13:20:00Z">
        <w:r>
          <w:delText xml:space="preserve">, except for claims under this Article 9 or a breach of Article 8</w:delText>
        </w:r>
      </w:del>
      <w:r>
        <w:t xml:space="preserve">.</w:t>
      </w:r>
    </w:p>
    <w:p>
      <w:pPr>
        <w:pStyle w:val="Heading2"/>
      </w:pPr>
      <w:r>
        <w:t xml:space="preserve">§9.5 Comparator Products</w:t>
      </w:r>
    </w:p>
    <w:p>
      <w:r>
        <w:t xml:space="preserve">For claims arising from a comparator product supplied by Sponsor, Sponsor’s indemnity applies except to the extent caused by the </w:t>
      </w:r>
      <w:del w:id="10" w:author="P. Delacroix (Site 23)" w:date="2026-10-16T13:20:00Z">
        <w:r>
          <w:delText xml:space="preserve">negligence</w:delText>
        </w:r>
      </w:del>
      <w:ins w:id="11" w:author="P. Delacroix (Site 23)" w:date="2026-10-16T13:20:00Z">
        <w:r>
          <w:t xml:space="preserve">gross negligence or willful misconduct</w:t>
        </w:r>
      </w:ins>
      <w:r>
        <w:t xml:space="preserve"> of Institution.</w:t>
      </w:r>
    </w:p>
    <w:p>
      <w:pPr>
        <w:pStyle w:val="Heading2"/>
      </w:pPr>
      <w:r>
        <w:t xml:space="preserve">§9.6 Notice of Claims</w:t>
      </w:r>
    </w:p>
    <w:p>
      <w:r>
        <w:t xml:space="preserve">Institution shall notify Sponsor in writing of any claim within </w:t>
      </w:r>
      <w:del w:id="12" w:author="P. Delacroix (Site 23)" w:date="2026-10-16T13:20:00Z">
        <w:r>
          <w:delText xml:space="preserve">ten (10)</w:delText>
        </w:r>
      </w:del>
      <w:ins w:id="13" w:author="P. Delacroix (Site 23)" w:date="2026-10-16T13:20:00Z">
        <w:r>
          <w:t xml:space="preserve">thirty (30)</w:t>
        </w:r>
      </w:ins>
      <w:r>
        <w:t xml:space="preserve"> days after receiving notice of it.</w:t>
      </w:r>
    </w:p>
    <w:p>
      <w:pPr>
        <w:pStyle w:val="Heading2"/>
      </w:pPr>
      <w:r>
        <w:t xml:space="preserve">§9.7 Insurance</w:t>
      </w:r>
    </w:p>
    <w:p>
      <w:pPr>
        <w:rPr>
          <w:ins w:id="14" w:author="P. Delacroix (Site 23)" w:date="2026-10-14T15:02:00Z"/>
        </w:rPr>
      </w:pPr>
      <w:ins w:id="15" w:author="P. Delacroix (Site 23)" w:date="2026-10-16T13:20:00Z">
        <w:r>
          <w:t xml:space="preserve">Sponsor shall name Institution as an additional insured on its clinical trial liability policy and provide a certificate of insurance on request.</w:t>
        </w:r>
      </w:ins>
    </w:p>
    <w:p>
      <w:pPr>
        <w:pStyle w:val="Heading2"/>
      </w:pPr>
      <w:r>
        <w:t xml:space="preserve">§9.8 Service of Process</w:t>
      </w:r>
    </w:p>
    <w:p>
      <w:r>
        <w:t xml:space="preserve">Institution shall forward to Sponsor any summons or complaint served on it within </w:t>
      </w:r>
      <w:del w:id="16" w:author="P. Delacroix (Site 23)" w:date="2026-10-16T13:20:00Z">
        <w:r>
          <w:delText xml:space="preserve">five (5)</w:delText>
        </w:r>
      </w:del>
      <w:ins w:id="17" w:author="P. Delacroix (Site 23)" w:date="2026-10-16T13:20:00Z">
        <w:r>
          <w:t xml:space="preserve">sixty (60)</w:t>
        </w:r>
      </w:ins>
      <w:r>
        <w:t xml:space="preserve"> days after service.</w:t>
      </w:r>
    </w:p>
    <w:p>
      <w:pPr>
        <w:pStyle w:val="Heading2"/>
      </w:pPr>
      <w:r>
        <w:t xml:space="preserve">§9.9 Control of Defense</w:t>
      </w:r>
    </w:p>
    <w:p>
      <w:del w:id="18" w:author="P. Delacroix (Site 23)" w:date="2026-10-16T13:20:00Z">
        <w:r>
          <w:delText xml:space="preserve">Sponsor</w:delText>
        </w:r>
      </w:del>
      <w:ins w:id="19" w:author="P. Delacroix (Site 23)" w:date="2026-10-16T13:20:00Z">
        <w:r>
          <w:t xml:space="preserve">Institution</w:t>
        </w:r>
      </w:ins>
      <w:r>
        <w:t xml:space="preserve"> shall control the defense and settlement of any indemnified claim brought against Institution.</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pPr>
        <w:rPr>
          <w:del w:id="20" w:author="P. Delacroix (Site 23)" w:date="2026-10-14T15:02:00Z"/>
        </w:rPr>
      </w:pPr>
      <w:del w:id="21" w:author="P. Delacroix (Site 23)" w:date="2026-10-16T13:20:00Z">
        <w:r>
          <w:delText xml:space="preserve">Sponsor is not obligated to reimburse expenses for an injury caused by the underlying disease, by standard-of-care treatment, or by a failure of Institution or the Study Subject to follow the Protocol.</w:delText>
        </w:r>
      </w:del>
    </w:p>
    <w:p>
      <w:pPr>
        <w:pStyle w:val="Heading2"/>
      </w:pPr>
      <w:r>
        <w:t xml:space="preserve">§10.4 Coordination of Benefits</w:t>
      </w:r>
    </w:p>
    <w:p>
      <w:r>
        <w:t xml:space="preserve">Reimbursement is net of amounts paid by the subject’s </w:t>
      </w:r>
      <w:del w:id="22" w:author="P. Delacroix (Site 23)" w:date="2026-10-16T13:20:00Z">
        <w:r>
          <w:delText xml:space="preserve">insurance</w:delText>
        </w:r>
      </w:del>
      <w:ins w:id="23" w:author="P. Delacroix (Site 23)" w:date="2026-10-16T13:20:00Z">
        <w:r>
          <w:t xml:space="preserve">health insurance or other third-party payer</w:t>
        </w:r>
      </w:ins>
      <w:r>
        <w:t xml:space="preserv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w:t>
      </w:r>
      <w:del w:id="24" w:author="P. Delacroix (Site 23)" w:date="2026-10-16T13:20:00Z">
        <w:r>
          <w:delText xml:space="preserve">its state courts</w:delText>
        </w:r>
      </w:del>
      <w:ins w:id="25" w:author="P. Delacroix (Site 23)" w:date="2026-10-16T13:20:00Z">
        <w:r>
          <w:t xml:space="preserve">the state or federal courts located in Mercer County, New Jersey</w:t>
        </w:r>
      </w:ins>
      <w:r>
        <w:t xml:space="preserve">.</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Marrowgate Health System, Albany, NY.</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12,000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w:comment w:id="0" w:author="P. Delacroix (Site 23)" w:date="2026-10-14T15:02:00Z" w:initials="PDS">
    <w:p>
      <w:pPr>
        <w:pStyle w:val="CommentText"/>
      </w:pPr>
      <w:r>
        <w:t xml:space="preserve">Our board requires reciprocal indemnities in every industry agreement.</w:t>
      </w:r>
    </w:p>
  </w:comment>
</w:comments>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23 redline</dc:title>
  <dc:creator>Siteline</dc:creator>
  <dcterms:created xsi:type="dcterms:W3CDTF">2026-10-18T01:00:10Z</dcterms:created>
</cp:coreProperties>
</file>