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Cardinal Plains State University Medical Center, Lincoln, NE</w:t>
      </w:r>
    </w:p>
    <w:p>
      <w:r>
        <w:t xml:space="preserve">Site Number: 29</w:t>
      </w:r>
    </w:p>
    <w:p>
      <w:r>
        <w:t xml:space="preserve">Enrollment: Institution will use reasonable efforts to enroll 40 subjects over an enrollment period of 24 months.</w:t>
      </w:r>
    </w:p>
    <w:p>
      <w:r>
        <w:t xml:space="preserve">Per-patient payment: Sponsor will pay Institution USD 12,000 per enrolled subject, as set out in Exhibit B.</w:t>
      </w:r>
    </w:p>
    <w:p>
      <w:r>
        <w:t xml:space="preserve">This Clinical Trial Agreement is entered into by Northstar Oncology, Inc. (“Sponsor”) and Cardinal Plains State University Medical Center, a public institution of the State of Nebraska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ten percent (10%)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seven (7)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w:t>
      </w:r>
      <w:ins w:id="2" w:author="Office of General Counsel (Site 29)" w:date="2026-10-16T13:20:00Z">
        <w:r>
          <w:t xml:space="preserve">or willful misconduct </w:t>
        </w:r>
      </w:ins>
      <w:r>
        <w:t xml:space="preserve">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sixty (60) days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w:t>
      </w:r>
      <w:del w:id="3" w:author="Office of General Counsel (Site 29)" w:date="2026-10-16T13:20:00Z">
        <w:r>
          <w:delText xml:space="preserve">thirty (30)</w:delText>
        </w:r>
      </w:del>
      <w:ins w:id="4" w:author="Office of General Counsel (Site 29)" w:date="2026-10-16T13:20:00Z">
        <w:r>
          <w:t xml:space="preserve">fifty (50)</w:t>
        </w:r>
      </w:ins>
      <w:r>
        <w:t xml:space="preserve">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w:t>
      </w:r>
      <w:del w:id="5" w:author="Office of General Counsel (Site 29)" w:date="2026-10-16T13:20:00Z">
        <w:r>
          <w:delText xml:space="preserve">New Jersey, with venue in its state courts</w:delText>
        </w:r>
      </w:del>
      <w:ins w:id="6" w:author="Office of General Counsel (Site 29)" w:date="2026-10-16T13:20:00Z">
        <w:r>
          <w:t xml:space="preserve">Nebraska, with exclusive venue in the district courts of Lancaster County</w:t>
        </w:r>
      </w:ins>
      <w:r>
        <w:t xml:space="preserve">.</w:t>
      </w:r>
    </w:p>
    <w:p>
      <w:pPr>
        <w:pStyle w:val="Heading2"/>
      </w:pPr>
      <w:r>
        <w:t xml:space="preserve">§17.2 Sovereign Immunity</w:t>
      </w:r>
    </w:p>
    <w:p>
      <w:pPr>
        <w:rPr>
          <w:ins w:id="7" w:author="Office of General Counsel (Site 29)" w:date="2026-10-14T15:02:00Z"/>
        </w:rPr>
      </w:pPr>
      <w:ins w:id="8" w:author="Office of General Counsel (Site 29)" w:date="2026-10-16T13:20:00Z">
        <w:r>
          <w:t xml:space="preserve">Nothing in this Agreement waives Institution’s sovereign immunity, and Sponsor shall accept Institution’s statutory limits on liability as a condition of this Agreement.</w:t>
        </w:r>
      </w:ins>
    </w:p>
    <w:p>
      <w:pPr>
        <w:pStyle w:val="Heading2"/>
      </w:pPr>
      <w:r>
        <w:t xml:space="preserve">§17.3 Dispute Resolution</w:t>
      </w:r>
    </w:p>
    <w:p>
      <w:pPr>
        <w:rPr>
          <w:ins w:id="9" w:author="Office of General Counsel (Site 29)" w:date="2026-10-14T15:02:00Z"/>
        </w:rPr>
      </w:pPr>
      <w:ins w:id="10" w:author="Office of General Counsel (Site 29)" w:date="2026-10-16T13:20:00Z">
        <w:r>
          <w:t xml:space="preserve">Any dispute under this Agreement shall be resolved by binding arbitration seated in Geneva, Switzerland.</w:t>
        </w:r>
      </w:ins>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Public Records</w:t>
      </w:r>
    </w:p>
    <w:p>
      <w:pPr>
        <w:rPr>
          <w:ins w:id="11" w:author="Office of General Counsel (Site 29)" w:date="2026-10-14T15:02:00Z"/>
        </w:rPr>
      </w:pPr>
      <w:ins w:id="12" w:author="Office of General Counsel (Site 29)" w:date="2026-10-16T13:20:00Z">
        <w:r>
          <w:t xml:space="preserve">Sponsor acknowledges that this Agreement and its budget are public records that Institution may disclose under Nebraska law.</w:t>
        </w:r>
      </w:ins>
    </w:p>
    <w:p>
      <w:pPr>
        <w:pStyle w:val="Heading2"/>
      </w:pPr>
      <w:r>
        <w:t xml:space="preserve">§17.6 Headings</w:t>
      </w:r>
    </w:p>
    <w:p>
      <w:r>
        <w:t xml:space="preserve">Section headings are for convenience </w:t>
      </w:r>
      <w:del w:id="13" w:author="Office of General Counsel (Site 29)" w:date="2026-10-16T13:20:00Z">
        <w:r>
          <w:delText xml:space="preserve">only,</w:delText>
        </w:r>
      </w:del>
      <w:ins w:id="14" w:author="Office of General Counsel (Site 29)" w:date="2026-10-16T13:20:00Z">
        <w:r>
          <w:t xml:space="preserve">only</w:t>
        </w:r>
      </w:ins>
      <w:r>
        <w:t xml:space="preserve"> and do not affect interpretation.</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Cardinal Plains State University Medical Center, Lincoln, NE.</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12,000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29 redline</dc:title>
  <dc:creator>Siteline</dc:creator>
  <dcterms:created xsi:type="dcterms:W3CDTF">2026-10-18T00:08:51Z</dcterms:created>
</cp:coreProperties>
</file>