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D8F" w:rsidRDefault="00B05D0E" w:rsidP="00B05D0E">
      <w:pPr>
        <w:ind w:left="-1134" w:firstLine="283"/>
        <w:rPr>
          <w:rFonts w:ascii="Century Gothic" w:hAnsi="Century Gothic"/>
          <w:b/>
          <w:color w:val="389DA2"/>
        </w:rPr>
      </w:pPr>
      <w:r>
        <w:rPr>
          <w:rFonts w:ascii="Century Gothic" w:hAnsi="Century Gothic"/>
          <w:b/>
          <w:noProof/>
          <w:color w:val="389DA2"/>
          <w:lang w:eastAsia="ru-RU"/>
        </w:rPr>
        <w:drawing>
          <wp:anchor distT="0" distB="0" distL="114300" distR="114300" simplePos="0" relativeHeight="251658240" behindDoc="0" locked="0" layoutInCell="1" allowOverlap="1">
            <wp:simplePos x="0" y="0"/>
            <wp:positionH relativeFrom="column">
              <wp:posOffset>-537210</wp:posOffset>
            </wp:positionH>
            <wp:positionV relativeFrom="paragraph">
              <wp:posOffset>0</wp:posOffset>
            </wp:positionV>
            <wp:extent cx="2185035" cy="3429000"/>
            <wp:effectExtent l="0" t="0" r="571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nardo_self.jpg"/>
                    <pic:cNvPicPr/>
                  </pic:nvPicPr>
                  <pic:blipFill>
                    <a:blip r:embed="rId4">
                      <a:extLst>
                        <a:ext uri="{28A0092B-C50C-407E-A947-70E740481C1C}">
                          <a14:useLocalDpi xmlns:a14="http://schemas.microsoft.com/office/drawing/2010/main" val="0"/>
                        </a:ext>
                      </a:extLst>
                    </a:blip>
                    <a:stretch>
                      <a:fillRect/>
                    </a:stretch>
                  </pic:blipFill>
                  <pic:spPr>
                    <a:xfrm>
                      <a:off x="0" y="0"/>
                      <a:ext cx="2185035" cy="3429000"/>
                    </a:xfrm>
                    <a:prstGeom prst="rect">
                      <a:avLst/>
                    </a:prstGeom>
                  </pic:spPr>
                </pic:pic>
              </a:graphicData>
            </a:graphic>
            <wp14:sizeRelH relativeFrom="page">
              <wp14:pctWidth>0</wp14:pctWidth>
            </wp14:sizeRelH>
            <wp14:sizeRelV relativeFrom="page">
              <wp14:pctHeight>0</wp14:pctHeight>
            </wp14:sizeRelV>
          </wp:anchor>
        </w:drawing>
      </w:r>
      <w:r w:rsidRPr="00B05D0E">
        <w:rPr>
          <w:rFonts w:ascii="Century Gothic" w:hAnsi="Century Gothic"/>
          <w:b/>
          <w:color w:val="389DA2"/>
        </w:rPr>
        <w:t>ЛЕОНАРДО ДА ВИНЧИ (LEONARDO DA VINCI) (1452-1519)</w:t>
      </w:r>
    </w:p>
    <w:p w:rsidR="00B05D0E" w:rsidRDefault="00B05D0E" w:rsidP="00D93459">
      <w:pPr>
        <w:ind w:firstLine="283"/>
        <w:jc w:val="both"/>
        <w:rPr>
          <w:rFonts w:ascii="Century Gothic" w:hAnsi="Century Gothic"/>
          <w:b/>
          <w:color w:val="3B3838" w:themeColor="background2" w:themeShade="40"/>
        </w:rPr>
      </w:pPr>
      <w:r>
        <w:rPr>
          <w:rFonts w:ascii="Century Gothic" w:hAnsi="Century Gothic"/>
          <w:b/>
          <w:color w:val="3B3838" w:themeColor="background2" w:themeShade="40"/>
        </w:rPr>
        <w:t>И</w:t>
      </w:r>
      <w:r w:rsidRPr="00B05D0E">
        <w:rPr>
          <w:rFonts w:ascii="Century Gothic" w:hAnsi="Century Gothic"/>
          <w:b/>
          <w:color w:val="3B3838" w:themeColor="background2" w:themeShade="40"/>
        </w:rPr>
        <w:t xml:space="preserve">тальянский живописец, скульптор, архитектор, ученый и инженер. Родился в семье богатого нотариуса в поместье неподалеку от городка Винчи, вблизи от Флоренции. Основоположник художественной культуры Высокого Возрождения, Леонардо сложился как мастер, обучаясь у </w:t>
      </w:r>
      <w:proofErr w:type="spellStart"/>
      <w:r w:rsidRPr="00B05D0E">
        <w:rPr>
          <w:rFonts w:ascii="Century Gothic" w:hAnsi="Century Gothic"/>
          <w:b/>
          <w:color w:val="3B3838" w:themeColor="background2" w:themeShade="40"/>
        </w:rPr>
        <w:t>Андреа</w:t>
      </w:r>
      <w:proofErr w:type="spellEnd"/>
      <w:r w:rsidRPr="00B05D0E">
        <w:rPr>
          <w:rFonts w:ascii="Century Gothic" w:hAnsi="Century Gothic"/>
          <w:b/>
          <w:color w:val="3B3838" w:themeColor="background2" w:themeShade="40"/>
        </w:rPr>
        <w:t xml:space="preserve"> </w:t>
      </w:r>
      <w:proofErr w:type="spellStart"/>
      <w:r w:rsidRPr="00B05D0E">
        <w:rPr>
          <w:rFonts w:ascii="Century Gothic" w:hAnsi="Century Gothic"/>
          <w:b/>
          <w:color w:val="3B3838" w:themeColor="background2" w:themeShade="40"/>
        </w:rPr>
        <w:t>дель</w:t>
      </w:r>
      <w:proofErr w:type="spellEnd"/>
      <w:r w:rsidRPr="00B05D0E">
        <w:rPr>
          <w:rFonts w:ascii="Century Gothic" w:hAnsi="Century Gothic"/>
          <w:b/>
          <w:color w:val="3B3838" w:themeColor="background2" w:themeShade="40"/>
        </w:rPr>
        <w:t xml:space="preserve"> Верроккьо во Флоренции. Методы работы в мастерской </w:t>
      </w:r>
      <w:proofErr w:type="spellStart"/>
      <w:r w:rsidRPr="00B05D0E">
        <w:rPr>
          <w:rFonts w:ascii="Century Gothic" w:hAnsi="Century Gothic"/>
          <w:b/>
          <w:color w:val="3B3838" w:themeColor="background2" w:themeShade="40"/>
        </w:rPr>
        <w:t>Вероккьо</w:t>
      </w:r>
      <w:proofErr w:type="spellEnd"/>
      <w:r w:rsidRPr="00B05D0E">
        <w:rPr>
          <w:rFonts w:ascii="Century Gothic" w:hAnsi="Century Gothic"/>
          <w:b/>
          <w:color w:val="3B3838" w:themeColor="background2" w:themeShade="40"/>
        </w:rPr>
        <w:t>, где художественная практика учеников сопрягалась с техническими экспериментами, а также дружба с астрономом Тосканелли способствовали зарождению научных интересов молодого да Винчи.</w:t>
      </w:r>
    </w:p>
    <w:p w:rsidR="00B05D0E" w:rsidRDefault="00B05D0E" w:rsidP="00D93459">
      <w:pPr>
        <w:ind w:firstLine="283"/>
        <w:jc w:val="both"/>
        <w:rPr>
          <w:rFonts w:ascii="Century Gothic" w:hAnsi="Century Gothic"/>
          <w:b/>
          <w:color w:val="3B3838" w:themeColor="background2" w:themeShade="40"/>
        </w:rPr>
      </w:pPr>
      <w:r w:rsidRPr="00B05D0E">
        <w:rPr>
          <w:rFonts w:ascii="Century Gothic" w:hAnsi="Century Gothic"/>
          <w:b/>
          <w:color w:val="3B3838" w:themeColor="background2" w:themeShade="40"/>
        </w:rPr>
        <w:t>В ранних произведениях (голова ангела в “Крещении” Верроккьо, после 1470, “Благовещение”, около 1474, — оба в Уффици; так называемая “Мадонна Бенуа”, около 1478, Государственный Эрмитаж, Санкт-Петербург) художник, развивая традиции искусства Раннего Возрождения, подчеркивал плавную объемность форм мягкой светотенью, иногда оживлял лица еле уловимой улыбкой, добиваясь с её помощью передачи тонких душевных состояний.</w:t>
      </w:r>
      <w:r w:rsidRPr="00B05D0E">
        <w:t xml:space="preserve"> </w:t>
      </w:r>
      <w:r w:rsidRPr="00B05D0E">
        <w:rPr>
          <w:rFonts w:ascii="Century Gothic" w:hAnsi="Century Gothic"/>
          <w:b/>
          <w:color w:val="3B3838" w:themeColor="background2" w:themeShade="40"/>
        </w:rPr>
        <w:t xml:space="preserve">В картине “Поклонение волхвов” (около 1482, не закончена), разрабатывая новаторские методы рисунка, художник превращает религиозный образ в зеркало разнообразных человеческих эмоций. Фиксируя результаты бесчисленных наблюдений в набросках, эскизах и натурных </w:t>
      </w:r>
      <w:proofErr w:type="spellStart"/>
      <w:r w:rsidRPr="00B05D0E">
        <w:rPr>
          <w:rFonts w:ascii="Century Gothic" w:hAnsi="Century Gothic"/>
          <w:b/>
          <w:color w:val="3B3838" w:themeColor="background2" w:themeShade="40"/>
        </w:rPr>
        <w:t>штудиях</w:t>
      </w:r>
      <w:proofErr w:type="spellEnd"/>
      <w:r w:rsidRPr="00B05D0E">
        <w:rPr>
          <w:rFonts w:ascii="Century Gothic" w:hAnsi="Century Gothic"/>
          <w:b/>
          <w:color w:val="3B3838" w:themeColor="background2" w:themeShade="40"/>
        </w:rPr>
        <w:t xml:space="preserve">, исполненных в различных техниках (итальянский и серебряный карандаши, сангина, перо и др.), Леонардо да Винчи добивался, прибегая иногда к почти карикатурному гротеску, остроты в передаче мимики лица, а физические особенности и движение человеческого тела юношей и девушек приводил в идеальное соответствие с духовной атмосферой композиции. В 1481 или 1482 Леонардо поступил на службу к правителю Милана </w:t>
      </w:r>
      <w:proofErr w:type="spellStart"/>
      <w:r w:rsidRPr="00B05D0E">
        <w:rPr>
          <w:rFonts w:ascii="Century Gothic" w:hAnsi="Century Gothic"/>
          <w:b/>
          <w:color w:val="3B3838" w:themeColor="background2" w:themeShade="40"/>
        </w:rPr>
        <w:t>Лодовико</w:t>
      </w:r>
      <w:proofErr w:type="spellEnd"/>
      <w:r w:rsidRPr="00B05D0E">
        <w:rPr>
          <w:rFonts w:ascii="Century Gothic" w:hAnsi="Century Gothic"/>
          <w:b/>
          <w:color w:val="3B3838" w:themeColor="background2" w:themeShade="40"/>
        </w:rPr>
        <w:t xml:space="preserve"> Моро, исполнял обязанности военного инженера, гидротехника, устроителя придворных праздников. Свыше 10 лет он работал над конным монументом </w:t>
      </w:r>
      <w:proofErr w:type="spellStart"/>
      <w:r w:rsidRPr="00B05D0E">
        <w:rPr>
          <w:rFonts w:ascii="Century Gothic" w:hAnsi="Century Gothic"/>
          <w:b/>
          <w:color w:val="3B3838" w:themeColor="background2" w:themeShade="40"/>
        </w:rPr>
        <w:t>Франческо</w:t>
      </w:r>
      <w:proofErr w:type="spellEnd"/>
      <w:r w:rsidRPr="00B05D0E">
        <w:rPr>
          <w:rFonts w:ascii="Century Gothic" w:hAnsi="Century Gothic"/>
          <w:b/>
          <w:color w:val="3B3838" w:themeColor="background2" w:themeShade="40"/>
        </w:rPr>
        <w:t xml:space="preserve"> </w:t>
      </w:r>
      <w:proofErr w:type="spellStart"/>
      <w:r w:rsidRPr="00B05D0E">
        <w:rPr>
          <w:rFonts w:ascii="Century Gothic" w:hAnsi="Century Gothic"/>
          <w:b/>
          <w:color w:val="3B3838" w:themeColor="background2" w:themeShade="40"/>
        </w:rPr>
        <w:t>Сфорца</w:t>
      </w:r>
      <w:proofErr w:type="spellEnd"/>
      <w:r w:rsidRPr="00B05D0E">
        <w:rPr>
          <w:rFonts w:ascii="Century Gothic" w:hAnsi="Century Gothic"/>
          <w:b/>
          <w:color w:val="3B3838" w:themeColor="background2" w:themeShade="40"/>
        </w:rPr>
        <w:t xml:space="preserve"> — отца </w:t>
      </w:r>
      <w:proofErr w:type="spellStart"/>
      <w:r w:rsidRPr="00B05D0E">
        <w:rPr>
          <w:rFonts w:ascii="Century Gothic" w:hAnsi="Century Gothic"/>
          <w:b/>
          <w:color w:val="3B3838" w:themeColor="background2" w:themeShade="40"/>
        </w:rPr>
        <w:t>Лодовико</w:t>
      </w:r>
      <w:proofErr w:type="spellEnd"/>
      <w:r w:rsidRPr="00B05D0E">
        <w:rPr>
          <w:rFonts w:ascii="Century Gothic" w:hAnsi="Century Gothic"/>
          <w:b/>
          <w:color w:val="3B3838" w:themeColor="background2" w:themeShade="40"/>
        </w:rPr>
        <w:t xml:space="preserve"> Моро (глиняная модель памятника в натуральную величину разрушена при взятии Милана французами в 1500 году).</w:t>
      </w:r>
    </w:p>
    <w:p w:rsidR="00B05D0E" w:rsidRDefault="00B05D0E" w:rsidP="00D93459">
      <w:pPr>
        <w:ind w:firstLine="283"/>
        <w:jc w:val="both"/>
        <w:rPr>
          <w:rFonts w:ascii="Century Gothic" w:hAnsi="Century Gothic"/>
          <w:b/>
          <w:color w:val="3B3838" w:themeColor="background2" w:themeShade="40"/>
        </w:rPr>
      </w:pPr>
      <w:r w:rsidRPr="00B05D0E">
        <w:rPr>
          <w:rFonts w:ascii="Century Gothic" w:hAnsi="Century Gothic"/>
          <w:b/>
          <w:color w:val="3B3838" w:themeColor="background2" w:themeShade="40"/>
        </w:rPr>
        <w:t xml:space="preserve">В миланский период Леонардо да Винчи создал “Мадонну в скалах” (1483-1494, Лувр, Париж; второй вариант — около 1497-1511, Национальная галерея, Лондон), где персонажи представлены в окружении причудливого скалистого пейзажа, а тончайшая светотень играет роль духовного начала, подчеркивающего теплоту человеческих отношений. В трапезной монастыря Санта-Мария </w:t>
      </w:r>
      <w:proofErr w:type="spellStart"/>
      <w:r w:rsidRPr="00B05D0E">
        <w:rPr>
          <w:rFonts w:ascii="Century Gothic" w:hAnsi="Century Gothic"/>
          <w:b/>
          <w:color w:val="3B3838" w:themeColor="background2" w:themeShade="40"/>
        </w:rPr>
        <w:t>делле</w:t>
      </w:r>
      <w:proofErr w:type="spellEnd"/>
      <w:r w:rsidRPr="00B05D0E">
        <w:rPr>
          <w:rFonts w:ascii="Century Gothic" w:hAnsi="Century Gothic"/>
          <w:b/>
          <w:color w:val="3B3838" w:themeColor="background2" w:themeShade="40"/>
        </w:rPr>
        <w:t xml:space="preserve"> </w:t>
      </w:r>
      <w:proofErr w:type="spellStart"/>
      <w:r w:rsidRPr="00B05D0E">
        <w:rPr>
          <w:rFonts w:ascii="Century Gothic" w:hAnsi="Century Gothic"/>
          <w:b/>
          <w:color w:val="3B3838" w:themeColor="background2" w:themeShade="40"/>
        </w:rPr>
        <w:t>Грацие</w:t>
      </w:r>
      <w:proofErr w:type="spellEnd"/>
      <w:r w:rsidRPr="00B05D0E">
        <w:rPr>
          <w:rFonts w:ascii="Century Gothic" w:hAnsi="Century Gothic"/>
          <w:b/>
          <w:color w:val="3B3838" w:themeColor="background2" w:themeShade="40"/>
        </w:rPr>
        <w:t xml:space="preserve"> он выполнил стенную роспись “Тайная вечеря” (1495-1497; из-за особенностей примененной Леонардо во время работы над фреской техники — масло с темперой — сохранилась в сильно повреждённом виде; в ХХ веке реставрирована), знаменующую собой одну из вершин европейской живописи; ее высокое этическое и духовное содержание выражено в математической закономерности композиции, логически продолжающей реальное архитектурное пространство, в ясной, строго разработанной системе жестов и мимики персонажей, в гармоничной уравновешенности форм.</w:t>
      </w:r>
    </w:p>
    <w:p w:rsidR="00B05D0E" w:rsidRDefault="00B05D0E" w:rsidP="00D93459">
      <w:pPr>
        <w:ind w:firstLine="283"/>
        <w:jc w:val="both"/>
        <w:rPr>
          <w:rFonts w:ascii="Century Gothic" w:hAnsi="Century Gothic"/>
          <w:b/>
          <w:color w:val="3B3838" w:themeColor="background2" w:themeShade="40"/>
        </w:rPr>
      </w:pPr>
      <w:r w:rsidRPr="00B05D0E">
        <w:rPr>
          <w:rFonts w:ascii="Century Gothic" w:hAnsi="Century Gothic"/>
          <w:b/>
          <w:color w:val="3B3838" w:themeColor="background2" w:themeShade="40"/>
        </w:rPr>
        <w:t xml:space="preserve">Занимаясь архитектурой, Леонардо да Винчи разрабатывал различные варианты “идеального” города и проекты центрально-купольного храма, оказавшие большое влияние на современное ему зодчество Италии. После падения Милана жизнь великого художника прошла в непрестанных переездах </w:t>
      </w:r>
      <w:r w:rsidRPr="00B05D0E">
        <w:rPr>
          <w:rFonts w:ascii="Century Gothic" w:hAnsi="Century Gothic"/>
          <w:b/>
          <w:color w:val="3B3838" w:themeColor="background2" w:themeShade="40"/>
        </w:rPr>
        <w:lastRenderedPageBreak/>
        <w:t xml:space="preserve">(1500-1502, 1503-1506, 1507 — Флоренция; 1500 — </w:t>
      </w:r>
      <w:proofErr w:type="spellStart"/>
      <w:r w:rsidRPr="00B05D0E">
        <w:rPr>
          <w:rFonts w:ascii="Century Gothic" w:hAnsi="Century Gothic"/>
          <w:b/>
          <w:color w:val="3B3838" w:themeColor="background2" w:themeShade="40"/>
        </w:rPr>
        <w:t>Мантуя</w:t>
      </w:r>
      <w:proofErr w:type="spellEnd"/>
      <w:r w:rsidRPr="00B05D0E">
        <w:rPr>
          <w:rFonts w:ascii="Century Gothic" w:hAnsi="Century Gothic"/>
          <w:b/>
          <w:color w:val="3B3838" w:themeColor="background2" w:themeShade="40"/>
        </w:rPr>
        <w:t xml:space="preserve"> и Венеция; 1506, 1507-1513 — Милан; 1513-1516 — Рим; 1517-1519 — Франция). В родной Флоренции он работал над росписью зала Большого Совета в Палаццо </w:t>
      </w:r>
      <w:proofErr w:type="spellStart"/>
      <w:r w:rsidRPr="00B05D0E">
        <w:rPr>
          <w:rFonts w:ascii="Century Gothic" w:hAnsi="Century Gothic"/>
          <w:b/>
          <w:color w:val="3B3838" w:themeColor="background2" w:themeShade="40"/>
        </w:rPr>
        <w:t>Веккьо</w:t>
      </w:r>
      <w:proofErr w:type="spellEnd"/>
      <w:r w:rsidRPr="00B05D0E">
        <w:rPr>
          <w:rFonts w:ascii="Century Gothic" w:hAnsi="Century Gothic"/>
          <w:b/>
          <w:color w:val="3B3838" w:themeColor="background2" w:themeShade="40"/>
        </w:rPr>
        <w:t xml:space="preserve"> “Битва при </w:t>
      </w:r>
      <w:proofErr w:type="spellStart"/>
      <w:r w:rsidRPr="00B05D0E">
        <w:rPr>
          <w:rFonts w:ascii="Century Gothic" w:hAnsi="Century Gothic"/>
          <w:b/>
          <w:color w:val="3B3838" w:themeColor="background2" w:themeShade="40"/>
        </w:rPr>
        <w:t>Ангьяри</w:t>
      </w:r>
      <w:proofErr w:type="spellEnd"/>
      <w:r w:rsidRPr="00B05D0E">
        <w:rPr>
          <w:rFonts w:ascii="Century Gothic" w:hAnsi="Century Gothic"/>
          <w:b/>
          <w:color w:val="3B3838" w:themeColor="background2" w:themeShade="40"/>
        </w:rPr>
        <w:t>” (1503-1506, не закончена, известна по копиям с картона), стоящей у истоков европейского батального жанра нового времени. В портрете “</w:t>
      </w:r>
      <w:proofErr w:type="spellStart"/>
      <w:r w:rsidRPr="00B05D0E">
        <w:rPr>
          <w:rFonts w:ascii="Century Gothic" w:hAnsi="Century Gothic"/>
          <w:b/>
          <w:color w:val="3B3838" w:themeColor="background2" w:themeShade="40"/>
        </w:rPr>
        <w:t>Моны</w:t>
      </w:r>
      <w:proofErr w:type="spellEnd"/>
      <w:r w:rsidRPr="00B05D0E">
        <w:rPr>
          <w:rFonts w:ascii="Century Gothic" w:hAnsi="Century Gothic"/>
          <w:b/>
          <w:color w:val="3B3838" w:themeColor="background2" w:themeShade="40"/>
        </w:rPr>
        <w:t xml:space="preserve"> Лизы” или “Джоконды” (около 1503-1505, Лувр, Париж) он воплотил возвышенный идеал вечной женственности и человеческого обаяния; важным элементом композиции стал космически обширный пейзаж, тающий в холодной голубой дымке.</w:t>
      </w:r>
    </w:p>
    <w:p w:rsidR="00643B28" w:rsidRDefault="00643B28" w:rsidP="00D93459">
      <w:pPr>
        <w:ind w:firstLine="283"/>
        <w:jc w:val="both"/>
        <w:rPr>
          <w:rFonts w:ascii="Century Gothic" w:hAnsi="Century Gothic"/>
          <w:b/>
          <w:color w:val="3B3838" w:themeColor="background2" w:themeShade="40"/>
        </w:rPr>
      </w:pPr>
      <w:r w:rsidRPr="00643B28">
        <w:rPr>
          <w:rFonts w:ascii="Century Gothic" w:hAnsi="Century Gothic"/>
          <w:b/>
          <w:color w:val="3B3838" w:themeColor="background2" w:themeShade="40"/>
        </w:rPr>
        <w:t xml:space="preserve">К поздним произведениям Леонардо да Винчи относятся проекты памятника маршалу </w:t>
      </w:r>
      <w:proofErr w:type="spellStart"/>
      <w:r w:rsidRPr="00643B28">
        <w:rPr>
          <w:rFonts w:ascii="Century Gothic" w:hAnsi="Century Gothic"/>
          <w:b/>
          <w:color w:val="3B3838" w:themeColor="background2" w:themeShade="40"/>
        </w:rPr>
        <w:t>Тривульцио</w:t>
      </w:r>
      <w:proofErr w:type="spellEnd"/>
      <w:r w:rsidRPr="00643B28">
        <w:rPr>
          <w:rFonts w:ascii="Century Gothic" w:hAnsi="Century Gothic"/>
          <w:b/>
          <w:color w:val="3B3838" w:themeColor="background2" w:themeShade="40"/>
        </w:rPr>
        <w:t xml:space="preserve"> (1508-1512), алтарный образ “Святая Анна и Мария с младенцем Христом” (около 1507-1510, Лувр, Париж), завершающий поиски мастера в области световоздушной перспективы и гармонического пирамидального построения композиции, и “Иоанн Креститель” (около 1513-1517, Лувр), где несколько слащавая двусмысленность образа свидетельствует о нарастании кризисных моментов в творчестве художника. В серии рисунков с изображением вселенской катастрофы (так называемый, цикл с “Потопом”, итальянский карандаш, перо, около 1514-1516, Королевская библиотека, Виндзор) раздумья о ничтожестве человека перед могуществом стихий сочетаются с рационалистическими представлениями о цикличности природных процессов.</w:t>
      </w:r>
    </w:p>
    <w:p w:rsidR="00643B28" w:rsidRDefault="00643B28" w:rsidP="00D93459">
      <w:pPr>
        <w:ind w:firstLine="283"/>
        <w:jc w:val="both"/>
        <w:rPr>
          <w:rFonts w:ascii="Century Gothic" w:hAnsi="Century Gothic"/>
          <w:b/>
          <w:color w:val="3B3838" w:themeColor="background2" w:themeShade="40"/>
        </w:rPr>
      </w:pPr>
      <w:r w:rsidRPr="00643B28">
        <w:rPr>
          <w:rFonts w:ascii="Century Gothic" w:hAnsi="Century Gothic"/>
          <w:b/>
          <w:color w:val="3B3838" w:themeColor="background2" w:themeShade="40"/>
        </w:rPr>
        <w:t xml:space="preserve">Важнейшим источником для изучения воззрений Леонардо да Винчи являются его записные книжки и рукописи (около семи тысяч листов), отрывки из которых вошли в “Трактат о живописи”, составленный после смерти мастера его учеником </w:t>
      </w:r>
      <w:proofErr w:type="spellStart"/>
      <w:r w:rsidRPr="00643B28">
        <w:rPr>
          <w:rFonts w:ascii="Century Gothic" w:hAnsi="Century Gothic"/>
          <w:b/>
          <w:color w:val="3B3838" w:themeColor="background2" w:themeShade="40"/>
        </w:rPr>
        <w:t>Франческо</w:t>
      </w:r>
      <w:proofErr w:type="spellEnd"/>
      <w:r w:rsidRPr="00643B28">
        <w:rPr>
          <w:rFonts w:ascii="Century Gothic" w:hAnsi="Century Gothic"/>
          <w:b/>
          <w:color w:val="3B3838" w:themeColor="background2" w:themeShade="40"/>
        </w:rPr>
        <w:t xml:space="preserve"> </w:t>
      </w:r>
      <w:proofErr w:type="spellStart"/>
      <w:r w:rsidRPr="00643B28">
        <w:rPr>
          <w:rFonts w:ascii="Century Gothic" w:hAnsi="Century Gothic"/>
          <w:b/>
          <w:color w:val="3B3838" w:themeColor="background2" w:themeShade="40"/>
        </w:rPr>
        <w:t>Мельци</w:t>
      </w:r>
      <w:proofErr w:type="spellEnd"/>
      <w:r w:rsidRPr="00643B28">
        <w:rPr>
          <w:rFonts w:ascii="Century Gothic" w:hAnsi="Century Gothic"/>
          <w:b/>
          <w:color w:val="3B3838" w:themeColor="background2" w:themeShade="40"/>
        </w:rPr>
        <w:t xml:space="preserve"> и оказавший огромное влияние на европейскую теоретическую мысль и художественную практику. В споре искусств художник первое место отводил живописи, понимая ее как универсальный язык, способный воплотить все многообразные проявления разумного начала в природе. Облик Леонардо был бы воспринят нами односторонне без учета того, что его художественная деятельность оказалась неразрывно связанной с деятельностью научной. В сущности, итальянский живописец, скульптор и архитектор представляет в своем роде единственный пример великого художника, для которого искусство не было главным делом жизни.</w:t>
      </w:r>
    </w:p>
    <w:p w:rsidR="00643B28" w:rsidRDefault="00643B28" w:rsidP="00D93459">
      <w:pPr>
        <w:ind w:firstLine="283"/>
        <w:jc w:val="both"/>
        <w:rPr>
          <w:rFonts w:ascii="Century Gothic" w:hAnsi="Century Gothic"/>
          <w:b/>
          <w:color w:val="3B3838" w:themeColor="background2" w:themeShade="40"/>
        </w:rPr>
      </w:pPr>
      <w:r w:rsidRPr="00643B28">
        <w:rPr>
          <w:rFonts w:ascii="Century Gothic" w:hAnsi="Century Gothic"/>
          <w:b/>
          <w:color w:val="3B3838" w:themeColor="background2" w:themeShade="40"/>
        </w:rPr>
        <w:t xml:space="preserve">Если в молодости Леонардо преимущественное внимание уделял живописи, то с течением времени это соотношение изменилось в пользу науки. Трудно найти такие области знания и техники, которые не были бы обогащены его крупными открытиями и смелыми идеями. Ничто не дает такого яркого представления о необычайной универсальности гения Леонардо да Винчи, как многие тысячи страниц его рукописей. Содержащиеся в них заметки в сочетании с бесчисленными рисунками, придающими мысли гения Возрождения пластическую </w:t>
      </w:r>
      <w:proofErr w:type="spellStart"/>
      <w:r w:rsidRPr="00643B28">
        <w:rPr>
          <w:rFonts w:ascii="Century Gothic" w:hAnsi="Century Gothic"/>
          <w:b/>
          <w:color w:val="3B3838" w:themeColor="background2" w:themeShade="40"/>
        </w:rPr>
        <w:t>овеществленность</w:t>
      </w:r>
      <w:proofErr w:type="spellEnd"/>
      <w:r w:rsidRPr="00643B28">
        <w:rPr>
          <w:rFonts w:ascii="Century Gothic" w:hAnsi="Century Gothic"/>
          <w:b/>
          <w:color w:val="3B3838" w:themeColor="background2" w:themeShade="40"/>
        </w:rPr>
        <w:t>, охватывают все бытие, все области знания, являясь как бы нагляднейшим свидетельством того открытия мира, которое принес с собой Ренессанс. В этих результатах его неустанной духовной работы явственно ощущается многоликость самой жизни, в познании которой художественное и рациональное начала выступают у Леонардо в нерасторжимом единстве.</w:t>
      </w:r>
    </w:p>
    <w:p w:rsidR="00643B28" w:rsidRPr="00643B28" w:rsidRDefault="00643B28" w:rsidP="00D93459">
      <w:pPr>
        <w:ind w:firstLine="283"/>
        <w:jc w:val="both"/>
        <w:rPr>
          <w:rFonts w:ascii="Century Gothic" w:hAnsi="Century Gothic"/>
          <w:b/>
          <w:color w:val="3B3838" w:themeColor="background2" w:themeShade="40"/>
        </w:rPr>
      </w:pPr>
      <w:r w:rsidRPr="00643B28">
        <w:rPr>
          <w:rFonts w:ascii="Century Gothic" w:hAnsi="Century Gothic"/>
          <w:b/>
          <w:color w:val="3B3838" w:themeColor="background2" w:themeShade="40"/>
        </w:rPr>
        <w:t xml:space="preserve">Как ученый и инженер великий итальянец обогатил почти все области науки того времени. Яркий представитель нового, основанного на эксперименте естествознания Леонардо да Винчи особое внимание уделял механике, видя в ней главный ключ к тайнам мироздания; его гениальные конструктивные догадки намного опередили современную ему эпоху (проекты прокатных станов, машин, подводной лодки, летательных аппаратов). Собранные им наблюдения над </w:t>
      </w:r>
      <w:r w:rsidRPr="00643B28">
        <w:rPr>
          <w:rFonts w:ascii="Century Gothic" w:hAnsi="Century Gothic"/>
          <w:b/>
          <w:color w:val="3B3838" w:themeColor="background2" w:themeShade="40"/>
        </w:rPr>
        <w:lastRenderedPageBreak/>
        <w:t>влиянием прозрачных и полупрозрачных сред на окраску предметов привели к утверждению в искусстве Высокого Возрождения научно обоснованных принципов воздушной перспективы. Изучая устройство глаза, он высказал правильные догадки о природе бинокулярного зрения. В анатомических рисунках он заложил основы современной научной иллюстрации, занимался также ботаникой и биологией.</w:t>
      </w:r>
    </w:p>
    <w:p w:rsidR="00643B28" w:rsidRDefault="00643B28" w:rsidP="00643B28">
      <w:pPr>
        <w:ind w:left="-1134" w:firstLine="283"/>
        <w:rPr>
          <w:rFonts w:ascii="Century Gothic" w:hAnsi="Century Gothic"/>
          <w:b/>
          <w:color w:val="3B3838" w:themeColor="background2" w:themeShade="40"/>
        </w:rPr>
      </w:pPr>
      <w:r w:rsidRPr="00643B28">
        <w:rPr>
          <w:rFonts w:ascii="Century Gothic" w:hAnsi="Century Gothic"/>
          <w:b/>
          <w:color w:val="3B3838" w:themeColor="background2" w:themeShade="40"/>
        </w:rPr>
        <w:t xml:space="preserve">И как контраст с этой полной высшего напряжения творческой деятельностью — жизненная судьба Леонардо, его бесконечные скитания, связанные с невозможностью найти в тогдашней Италии благоприятные условия для работы. Поэтому, когда французский король Франциск I предложил ему место придворного живописца, Леонардо да Винчи принял приглашение и в 1517 году прибыл во Францию. Во Франции, в этот период особенно активно приобщавшейся к культуре итальянского Возрождения, великий представитель Ренессанса был окружен при дворе всеобщим почитанием, носившим, однако, скорее внешний характер. Силы художника были на исходе, и через два года, 2 мая 1519 года, он скончался в замке </w:t>
      </w:r>
      <w:proofErr w:type="spellStart"/>
      <w:r w:rsidRPr="00643B28">
        <w:rPr>
          <w:rFonts w:ascii="Century Gothic" w:hAnsi="Century Gothic"/>
          <w:b/>
          <w:color w:val="3B3838" w:themeColor="background2" w:themeShade="40"/>
        </w:rPr>
        <w:t>Клу</w:t>
      </w:r>
      <w:proofErr w:type="spellEnd"/>
      <w:r w:rsidRPr="00643B28">
        <w:rPr>
          <w:rFonts w:ascii="Century Gothic" w:hAnsi="Century Gothic"/>
          <w:b/>
          <w:color w:val="3B3838" w:themeColor="background2" w:themeShade="40"/>
        </w:rPr>
        <w:t xml:space="preserve"> (близ </w:t>
      </w:r>
      <w:proofErr w:type="spellStart"/>
      <w:r w:rsidRPr="00643B28">
        <w:rPr>
          <w:rFonts w:ascii="Century Gothic" w:hAnsi="Century Gothic"/>
          <w:b/>
          <w:color w:val="3B3838" w:themeColor="background2" w:themeShade="40"/>
        </w:rPr>
        <w:t>Амбуаза</w:t>
      </w:r>
      <w:proofErr w:type="spellEnd"/>
      <w:r w:rsidRPr="00643B28">
        <w:rPr>
          <w:rFonts w:ascii="Century Gothic" w:hAnsi="Century Gothic"/>
          <w:b/>
          <w:color w:val="3B3838" w:themeColor="background2" w:themeShade="40"/>
        </w:rPr>
        <w:t xml:space="preserve">, </w:t>
      </w:r>
      <w:proofErr w:type="spellStart"/>
      <w:r w:rsidRPr="00643B28">
        <w:rPr>
          <w:rFonts w:ascii="Century Gothic" w:hAnsi="Century Gothic"/>
          <w:b/>
          <w:color w:val="3B3838" w:themeColor="background2" w:themeShade="40"/>
        </w:rPr>
        <w:t>Турень</w:t>
      </w:r>
      <w:proofErr w:type="spellEnd"/>
      <w:r w:rsidRPr="00643B28">
        <w:rPr>
          <w:rFonts w:ascii="Century Gothic" w:hAnsi="Century Gothic"/>
          <w:b/>
          <w:color w:val="3B3838" w:themeColor="background2" w:themeShade="40"/>
        </w:rPr>
        <w:t>) во Франции. Неутомимый ученый-экспериментатор и гениальный художник, Леонардо да Винчи стал общепризнанным символом эпохи Возрождения.</w:t>
      </w:r>
    </w:p>
    <w:p w:rsidR="00643B28" w:rsidRPr="00643B28" w:rsidRDefault="00643B28" w:rsidP="00643B28">
      <w:pPr>
        <w:ind w:left="-1134" w:firstLine="283"/>
        <w:jc w:val="center"/>
        <w:rPr>
          <w:rFonts w:ascii="Century Gothic" w:hAnsi="Century Gothic"/>
          <w:b/>
          <w:color w:val="389DA2"/>
        </w:rPr>
      </w:pPr>
      <w:r>
        <w:rPr>
          <w:rFonts w:ascii="Century Gothic" w:hAnsi="Century Gothic"/>
          <w:b/>
          <w:noProof/>
          <w:color w:val="389DA2"/>
          <w:lang w:eastAsia="ru-RU"/>
        </w:rPr>
        <w:drawing>
          <wp:inline distT="0" distB="0" distL="0" distR="0">
            <wp:extent cx="2459736" cy="3855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Д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59736" cy="3855720"/>
                    </a:xfrm>
                    <a:prstGeom prst="rect">
                      <a:avLst/>
                    </a:prstGeom>
                  </pic:spPr>
                </pic:pic>
              </a:graphicData>
            </a:graphic>
          </wp:inline>
        </w:drawing>
      </w:r>
    </w:p>
    <w:p w:rsidR="00643B28" w:rsidRPr="00643B28" w:rsidRDefault="00643B28" w:rsidP="00643B28">
      <w:pPr>
        <w:ind w:left="-1134" w:firstLine="283"/>
        <w:jc w:val="center"/>
        <w:rPr>
          <w:rFonts w:ascii="Century Gothic" w:hAnsi="Century Gothic"/>
          <w:b/>
          <w:color w:val="389DA2"/>
        </w:rPr>
      </w:pPr>
      <w:r w:rsidRPr="00643B28">
        <w:rPr>
          <w:rFonts w:ascii="Century Gothic" w:hAnsi="Century Gothic"/>
          <w:b/>
          <w:color w:val="389DA2"/>
        </w:rPr>
        <w:t>, Мадонна Бенуа 1478</w:t>
      </w:r>
    </w:p>
    <w:p w:rsidR="00643B28" w:rsidRDefault="00643B28" w:rsidP="00643B28">
      <w:pPr>
        <w:ind w:left="-1134" w:firstLine="283"/>
        <w:jc w:val="center"/>
        <w:rPr>
          <w:rFonts w:ascii="Century Gothic" w:hAnsi="Century Gothic"/>
          <w:b/>
          <w:color w:val="389DA2"/>
        </w:rPr>
      </w:pPr>
      <w:r w:rsidRPr="00643B28">
        <w:rPr>
          <w:rFonts w:ascii="Century Gothic" w:hAnsi="Century Gothic"/>
          <w:b/>
          <w:color w:val="389DA2"/>
        </w:rPr>
        <w:t>Эрмитаж, Санкт-Петербург</w:t>
      </w:r>
    </w:p>
    <w:p w:rsidR="00643B28" w:rsidRPr="00643B28" w:rsidRDefault="00643B28" w:rsidP="00643B28">
      <w:pPr>
        <w:ind w:left="-1134" w:firstLine="283"/>
        <w:jc w:val="center"/>
        <w:rPr>
          <w:rFonts w:ascii="Century Gothic" w:hAnsi="Century Gothic"/>
          <w:b/>
          <w:color w:val="389DA2"/>
          <w:sz w:val="24"/>
        </w:rPr>
      </w:pPr>
    </w:p>
    <w:p w:rsidR="00643B28" w:rsidRPr="00643B28" w:rsidRDefault="00643B28" w:rsidP="00643B28">
      <w:pPr>
        <w:ind w:left="-1134" w:firstLine="283"/>
        <w:jc w:val="center"/>
        <w:rPr>
          <w:rFonts w:ascii="Century Gothic" w:hAnsi="Century Gothic"/>
          <w:b/>
          <w:color w:val="389DA2"/>
          <w:sz w:val="24"/>
        </w:rPr>
      </w:pPr>
      <w:r w:rsidRPr="00643B28">
        <w:rPr>
          <w:rFonts w:ascii="Century Gothic" w:hAnsi="Century Gothic"/>
          <w:b/>
          <w:color w:val="389DA2"/>
          <w:sz w:val="24"/>
        </w:rPr>
        <w:t>МАДОННА БЕНУА</w:t>
      </w:r>
    </w:p>
    <w:p w:rsidR="00643B28" w:rsidRPr="00643B28" w:rsidRDefault="00643B28" w:rsidP="00D93459">
      <w:pPr>
        <w:ind w:left="-1134" w:firstLine="283"/>
        <w:jc w:val="both"/>
        <w:rPr>
          <w:rFonts w:ascii="Century Gothic" w:hAnsi="Century Gothic"/>
          <w:b/>
          <w:color w:val="171717" w:themeColor="background2" w:themeShade="1A"/>
        </w:rPr>
      </w:pPr>
      <w:r w:rsidRPr="00643B28">
        <w:rPr>
          <w:rFonts w:ascii="Century Gothic" w:hAnsi="Century Gothic"/>
          <w:b/>
          <w:color w:val="171717" w:themeColor="background2" w:themeShade="1A"/>
        </w:rPr>
        <w:t xml:space="preserve">Около 1480 года художником Леонардо да Винчи была написана эрмитажная «Мадонна с цветком» (так называемая «Мадонна Бенуа») — произведение, несущее в себе уже новый целостный замысел и представляющее первую важную веху на творческом пути Леонардо. В своей небольшой по размерам картине (размер картины 50 x 32 см, дерево, масло) молодой художник избрал один из самых популярных мотивов в живописи раннего (а впоследствии и Высокого) Возрождения — изображение мадонны в интимно-лирическом </w:t>
      </w:r>
      <w:r w:rsidRPr="00643B28">
        <w:rPr>
          <w:rFonts w:ascii="Century Gothic" w:hAnsi="Century Gothic"/>
          <w:b/>
          <w:color w:val="171717" w:themeColor="background2" w:themeShade="1A"/>
        </w:rPr>
        <w:lastRenderedPageBreak/>
        <w:t>плане, когда тема материнства выражается просто и безыскусственно, без той сложности идейного и изобразительного замысла, которая свойственна крупным алтарным композициям.</w:t>
      </w:r>
    </w:p>
    <w:p w:rsidR="00643B28" w:rsidRPr="00643B28" w:rsidRDefault="00643B28" w:rsidP="00D93459">
      <w:pPr>
        <w:ind w:left="-1134" w:firstLine="283"/>
        <w:jc w:val="both"/>
        <w:rPr>
          <w:rFonts w:ascii="Century Gothic" w:hAnsi="Century Gothic"/>
          <w:b/>
          <w:color w:val="171717" w:themeColor="background2" w:themeShade="1A"/>
        </w:rPr>
      </w:pPr>
      <w:r w:rsidRPr="00643B28">
        <w:rPr>
          <w:rFonts w:ascii="Century Gothic" w:hAnsi="Century Gothic"/>
          <w:b/>
          <w:color w:val="171717" w:themeColor="background2" w:themeShade="1A"/>
        </w:rPr>
        <w:t xml:space="preserve">Леонардо да Винчи еще не достиг полной зрелости мастерства — это сказывается в не совсем удавшейся — слишком крупной и выглядящей несколько условно — фигуре младенца. И все же картина «Мадонна Бенуа» резко выделяется среди близких ей по теме </w:t>
      </w:r>
      <w:proofErr w:type="spellStart"/>
      <w:r w:rsidRPr="00643B28">
        <w:rPr>
          <w:rFonts w:ascii="Century Gothic" w:hAnsi="Century Gothic"/>
          <w:b/>
          <w:color w:val="171717" w:themeColor="background2" w:themeShade="1A"/>
        </w:rPr>
        <w:t>кватрочентистских</w:t>
      </w:r>
      <w:proofErr w:type="spellEnd"/>
      <w:r w:rsidRPr="00643B28">
        <w:rPr>
          <w:rFonts w:ascii="Century Gothic" w:hAnsi="Century Gothic"/>
          <w:b/>
          <w:color w:val="171717" w:themeColor="background2" w:themeShade="1A"/>
        </w:rPr>
        <w:t xml:space="preserve"> композиций, в которых образ мадонны кажется статичным, застылым не только внешне, но и внутренне, ибо в них нет такого открытого излияния чувства, как в светящейся счастьем материнства </w:t>
      </w:r>
      <w:proofErr w:type="spellStart"/>
      <w:r w:rsidRPr="00643B28">
        <w:rPr>
          <w:rFonts w:ascii="Century Gothic" w:hAnsi="Century Gothic"/>
          <w:b/>
          <w:color w:val="171717" w:themeColor="background2" w:themeShade="1A"/>
        </w:rPr>
        <w:t>леонардовской</w:t>
      </w:r>
      <w:proofErr w:type="spellEnd"/>
      <w:r w:rsidRPr="00643B28">
        <w:rPr>
          <w:rFonts w:ascii="Century Gothic" w:hAnsi="Century Gothic"/>
          <w:b/>
          <w:color w:val="171717" w:themeColor="background2" w:themeShade="1A"/>
        </w:rPr>
        <w:t xml:space="preserve"> Марии. Вводя в картину мотив игры юной матери и ребенка с цветком, Леонардо да Винчи отнюдь не переходит грань, за которой начинается характерное для многих живописцев 15 века мельчащее образ жанровое, бытовое правдоподобие.</w:t>
      </w:r>
    </w:p>
    <w:p w:rsidR="00643B28" w:rsidRDefault="00643B28" w:rsidP="00D93459">
      <w:pPr>
        <w:ind w:left="-1134" w:firstLine="283"/>
        <w:jc w:val="both"/>
        <w:rPr>
          <w:rFonts w:ascii="Century Gothic" w:hAnsi="Century Gothic"/>
          <w:b/>
          <w:color w:val="3B3838" w:themeColor="background2" w:themeShade="40"/>
        </w:rPr>
      </w:pPr>
    </w:p>
    <w:p w:rsidR="00D93459" w:rsidRDefault="00D93459" w:rsidP="00D93459">
      <w:pPr>
        <w:ind w:left="-1134" w:firstLine="283"/>
        <w:jc w:val="center"/>
        <w:rPr>
          <w:rFonts w:ascii="Century Gothic" w:hAnsi="Century Gothic"/>
          <w:b/>
          <w:color w:val="3B3838" w:themeColor="background2" w:themeShade="40"/>
        </w:rPr>
      </w:pPr>
      <w:r>
        <w:rPr>
          <w:rFonts w:ascii="Century Gothic" w:hAnsi="Century Gothic"/>
          <w:b/>
          <w:noProof/>
          <w:color w:val="3B3838" w:themeColor="background2" w:themeShade="40"/>
          <w:lang w:eastAsia="ru-RU"/>
        </w:rPr>
        <w:drawing>
          <wp:inline distT="0" distB="0" distL="0" distR="0">
            <wp:extent cx="2857500" cy="38881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onardo_da_Vinci_04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9361" cy="3890722"/>
                    </a:xfrm>
                    <a:prstGeom prst="rect">
                      <a:avLst/>
                    </a:prstGeom>
                  </pic:spPr>
                </pic:pic>
              </a:graphicData>
            </a:graphic>
          </wp:inline>
        </w:drawing>
      </w:r>
    </w:p>
    <w:p w:rsidR="00D93459" w:rsidRPr="00D93459" w:rsidRDefault="00D93459" w:rsidP="00D93459">
      <w:pPr>
        <w:ind w:left="-1134" w:firstLine="283"/>
        <w:jc w:val="center"/>
        <w:rPr>
          <w:rFonts w:ascii="Century Gothic" w:hAnsi="Century Gothic"/>
          <w:b/>
          <w:color w:val="338595"/>
        </w:rPr>
      </w:pPr>
      <w:r w:rsidRPr="00D93459">
        <w:rPr>
          <w:rFonts w:ascii="Century Gothic" w:hAnsi="Century Gothic"/>
          <w:b/>
          <w:color w:val="338595"/>
        </w:rPr>
        <w:t>Дама с горностаем, 1485-1490</w:t>
      </w:r>
    </w:p>
    <w:p w:rsidR="00D93459" w:rsidRDefault="00D93459" w:rsidP="00D93459">
      <w:pPr>
        <w:ind w:left="-1134" w:firstLine="283"/>
        <w:jc w:val="center"/>
        <w:rPr>
          <w:rFonts w:ascii="Century Gothic" w:hAnsi="Century Gothic"/>
          <w:b/>
          <w:color w:val="338595"/>
        </w:rPr>
      </w:pPr>
      <w:r w:rsidRPr="00D93459">
        <w:rPr>
          <w:rFonts w:ascii="Century Gothic" w:hAnsi="Century Gothic"/>
          <w:b/>
          <w:color w:val="338595"/>
        </w:rPr>
        <w:t>Национальный музей, Краков</w:t>
      </w:r>
    </w:p>
    <w:p w:rsidR="00D93459" w:rsidRDefault="00D93459" w:rsidP="00D93459">
      <w:pPr>
        <w:ind w:left="-1134" w:firstLine="283"/>
        <w:jc w:val="center"/>
        <w:rPr>
          <w:rFonts w:ascii="Century Gothic" w:hAnsi="Century Gothic"/>
          <w:b/>
          <w:color w:val="338595"/>
        </w:rPr>
      </w:pPr>
    </w:p>
    <w:p w:rsidR="00D93459" w:rsidRDefault="00D93459" w:rsidP="00D93459">
      <w:pPr>
        <w:ind w:left="-1134" w:firstLine="283"/>
        <w:jc w:val="center"/>
        <w:rPr>
          <w:rFonts w:ascii="Century Gothic" w:hAnsi="Century Gothic"/>
          <w:b/>
          <w:color w:val="338595"/>
          <w:sz w:val="24"/>
        </w:rPr>
      </w:pPr>
      <w:r w:rsidRPr="00D93459">
        <w:rPr>
          <w:rFonts w:ascii="Century Gothic" w:hAnsi="Century Gothic"/>
          <w:b/>
          <w:color w:val="338595"/>
          <w:sz w:val="24"/>
        </w:rPr>
        <w:t>ДАМА С ГОРНОСТАЕМ</w:t>
      </w:r>
    </w:p>
    <w:p w:rsidR="00D93459" w:rsidRPr="00D93459" w:rsidRDefault="00D93459" w:rsidP="00D93459">
      <w:pPr>
        <w:ind w:left="-1134" w:firstLine="283"/>
        <w:jc w:val="both"/>
        <w:rPr>
          <w:rFonts w:ascii="Century Gothic" w:hAnsi="Century Gothic"/>
          <w:b/>
          <w:color w:val="3B3838" w:themeColor="background2" w:themeShade="40"/>
          <w:sz w:val="24"/>
        </w:rPr>
      </w:pPr>
      <w:r w:rsidRPr="00D93459">
        <w:rPr>
          <w:rFonts w:ascii="Century Gothic" w:hAnsi="Century Gothic"/>
          <w:b/>
          <w:color w:val="3B3838" w:themeColor="background2" w:themeShade="40"/>
          <w:sz w:val="24"/>
        </w:rPr>
        <w:t xml:space="preserve">Картина «Дама с горностаем» (или же иначе «Портрет </w:t>
      </w:r>
      <w:proofErr w:type="spellStart"/>
      <w:r w:rsidRPr="00D93459">
        <w:rPr>
          <w:rFonts w:ascii="Century Gothic" w:hAnsi="Century Gothic"/>
          <w:b/>
          <w:color w:val="3B3838" w:themeColor="background2" w:themeShade="40"/>
          <w:sz w:val="24"/>
        </w:rPr>
        <w:t>Цецилии</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Галлерани</w:t>
      </w:r>
      <w:proofErr w:type="spellEnd"/>
      <w:r w:rsidRPr="00D93459">
        <w:rPr>
          <w:rFonts w:ascii="Century Gothic" w:hAnsi="Century Gothic"/>
          <w:b/>
          <w:color w:val="3B3838" w:themeColor="background2" w:themeShade="40"/>
          <w:sz w:val="24"/>
        </w:rPr>
        <w:t xml:space="preserve">») написана художником около 1490 года. Размер работы 54,8 x 40,3 см, дерево, масло. Портрет хранился долгие годы в музее Чарторыйских. В картине «Дама с горностаем» художник Леонардо да Винчи внес новое в прием объемной моделировки фигуры. Флорентийские мастера, у которых линейно-объемные элементы играли ведущую роль в их изобразительном языке, издавна славились четкой, подчас даже резкой пластикой своих образов. Леонардо да Винчи же не любил сильного прямого освещения, дающего слишком резкие тени и блики. Более всего, как известно из «Трактата о живописи» Леонардо да Винчи, художника увлекал </w:t>
      </w:r>
      <w:r w:rsidRPr="00D93459">
        <w:rPr>
          <w:rFonts w:ascii="Century Gothic" w:hAnsi="Century Gothic"/>
          <w:b/>
          <w:color w:val="3B3838" w:themeColor="background2" w:themeShade="40"/>
          <w:sz w:val="24"/>
        </w:rPr>
        <w:lastRenderedPageBreak/>
        <w:t xml:space="preserve">свет в сумерках в пасмурные дни, когда лица приобретают особую интимную мягкость. Нечто от подобного освещения есть и в картине «Дама с горностаем», где свет содействует мягкой нюансированной моделировке лица и фигуры, но и сообщает образу </w:t>
      </w:r>
      <w:proofErr w:type="spellStart"/>
      <w:r w:rsidRPr="00D93459">
        <w:rPr>
          <w:rFonts w:ascii="Century Gothic" w:hAnsi="Century Gothic"/>
          <w:b/>
          <w:color w:val="3B3838" w:themeColor="background2" w:themeShade="40"/>
          <w:sz w:val="24"/>
        </w:rPr>
        <w:t>Цецилии</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Галлерани</w:t>
      </w:r>
      <w:proofErr w:type="spellEnd"/>
      <w:r w:rsidRPr="00D93459">
        <w:rPr>
          <w:rFonts w:ascii="Century Gothic" w:hAnsi="Century Gothic"/>
          <w:b/>
          <w:color w:val="3B3838" w:themeColor="background2" w:themeShade="40"/>
          <w:sz w:val="24"/>
        </w:rPr>
        <w:t xml:space="preserve"> ореол своеобразной романтической поэзии.</w:t>
      </w:r>
    </w:p>
    <w:p w:rsidR="00D93459" w:rsidRPr="00D93459" w:rsidRDefault="00D93459" w:rsidP="00D93459">
      <w:pPr>
        <w:ind w:left="-1134" w:firstLine="283"/>
        <w:jc w:val="both"/>
        <w:rPr>
          <w:rFonts w:ascii="Century Gothic" w:hAnsi="Century Gothic"/>
          <w:b/>
          <w:color w:val="3B3838" w:themeColor="background2" w:themeShade="40"/>
          <w:sz w:val="24"/>
        </w:rPr>
      </w:pPr>
      <w:proofErr w:type="spellStart"/>
      <w:r w:rsidRPr="00D93459">
        <w:rPr>
          <w:rFonts w:ascii="Century Gothic" w:hAnsi="Century Gothic"/>
          <w:b/>
          <w:color w:val="3B3838" w:themeColor="background2" w:themeShade="40"/>
          <w:sz w:val="24"/>
        </w:rPr>
        <w:t>Цецилия</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Галлерани</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Cecilia</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Gallerani</w:t>
      </w:r>
      <w:proofErr w:type="spellEnd"/>
      <w:r w:rsidRPr="00D93459">
        <w:rPr>
          <w:rFonts w:ascii="Century Gothic" w:hAnsi="Century Gothic"/>
          <w:b/>
          <w:color w:val="3B3838" w:themeColor="background2" w:themeShade="40"/>
          <w:sz w:val="24"/>
        </w:rPr>
        <w:t xml:space="preserve">), в замужестве графиня </w:t>
      </w:r>
      <w:proofErr w:type="spellStart"/>
      <w:r w:rsidRPr="00D93459">
        <w:rPr>
          <w:rFonts w:ascii="Century Gothic" w:hAnsi="Century Gothic"/>
          <w:b/>
          <w:color w:val="3B3838" w:themeColor="background2" w:themeShade="40"/>
          <w:sz w:val="24"/>
        </w:rPr>
        <w:t>Бергамино</w:t>
      </w:r>
      <w:proofErr w:type="spellEnd"/>
      <w:r w:rsidRPr="00D93459">
        <w:rPr>
          <w:rFonts w:ascii="Century Gothic" w:hAnsi="Century Gothic"/>
          <w:b/>
          <w:color w:val="3B3838" w:themeColor="background2" w:themeShade="40"/>
          <w:sz w:val="24"/>
        </w:rPr>
        <w:t xml:space="preserve">, одна из постоянных возлюбленных герцога миланского </w:t>
      </w:r>
      <w:proofErr w:type="spellStart"/>
      <w:r w:rsidRPr="00D93459">
        <w:rPr>
          <w:rFonts w:ascii="Century Gothic" w:hAnsi="Century Gothic"/>
          <w:b/>
          <w:color w:val="3B3838" w:themeColor="background2" w:themeShade="40"/>
          <w:sz w:val="24"/>
        </w:rPr>
        <w:t>Лодовико</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Сфорца</w:t>
      </w:r>
      <w:proofErr w:type="spellEnd"/>
      <w:r w:rsidRPr="00D93459">
        <w:rPr>
          <w:rFonts w:ascii="Century Gothic" w:hAnsi="Century Gothic"/>
          <w:b/>
          <w:color w:val="3B3838" w:themeColor="background2" w:themeShade="40"/>
          <w:sz w:val="24"/>
        </w:rPr>
        <w:t xml:space="preserve">, мать его бастарда </w:t>
      </w:r>
      <w:proofErr w:type="spellStart"/>
      <w:r w:rsidRPr="00D93459">
        <w:rPr>
          <w:rFonts w:ascii="Century Gothic" w:hAnsi="Century Gothic"/>
          <w:b/>
          <w:color w:val="3B3838" w:themeColor="background2" w:themeShade="40"/>
          <w:sz w:val="24"/>
        </w:rPr>
        <w:t>Чезаре</w:t>
      </w:r>
      <w:proofErr w:type="spellEnd"/>
      <w:r w:rsidRPr="00D93459">
        <w:rPr>
          <w:rFonts w:ascii="Century Gothic" w:hAnsi="Century Gothic"/>
          <w:b/>
          <w:color w:val="3B3838" w:themeColor="background2" w:themeShade="40"/>
          <w:sz w:val="24"/>
        </w:rPr>
        <w:t xml:space="preserve">, предполагаемая модель знаменитого портрета «Дама с горностаем» работы Леонардо да Винчи. </w:t>
      </w:r>
      <w:proofErr w:type="spellStart"/>
      <w:r w:rsidRPr="00D93459">
        <w:rPr>
          <w:rFonts w:ascii="Century Gothic" w:hAnsi="Century Gothic"/>
          <w:b/>
          <w:color w:val="3B3838" w:themeColor="background2" w:themeShade="40"/>
          <w:sz w:val="24"/>
        </w:rPr>
        <w:t>Цецилия</w:t>
      </w:r>
      <w:proofErr w:type="spellEnd"/>
      <w:r w:rsidRPr="00D93459">
        <w:rPr>
          <w:rFonts w:ascii="Century Gothic" w:hAnsi="Century Gothic"/>
          <w:b/>
          <w:color w:val="3B3838" w:themeColor="background2" w:themeShade="40"/>
          <w:sz w:val="24"/>
        </w:rPr>
        <w:t xml:space="preserve"> была одаренной и образованной женщиной, свободно говорила на латыни, прекрасно пела, музицировала и писала стихи на нескольких языках, отличалась изящным остроумием. </w:t>
      </w:r>
      <w:proofErr w:type="spellStart"/>
      <w:r w:rsidRPr="00D93459">
        <w:rPr>
          <w:rFonts w:ascii="Century Gothic" w:hAnsi="Century Gothic"/>
          <w:b/>
          <w:color w:val="3B3838" w:themeColor="background2" w:themeShade="40"/>
          <w:sz w:val="24"/>
        </w:rPr>
        <w:t>Цецилия</w:t>
      </w:r>
      <w:proofErr w:type="spellEnd"/>
      <w:r w:rsidRPr="00D93459">
        <w:rPr>
          <w:rFonts w:ascii="Century Gothic" w:hAnsi="Century Gothic"/>
          <w:b/>
          <w:color w:val="3B3838" w:themeColor="background2" w:themeShade="40"/>
          <w:sz w:val="24"/>
        </w:rPr>
        <w:t xml:space="preserve"> познакомилась с Леонардо да Винчи в замке </w:t>
      </w:r>
      <w:proofErr w:type="spellStart"/>
      <w:r w:rsidRPr="00D93459">
        <w:rPr>
          <w:rFonts w:ascii="Century Gothic" w:hAnsi="Century Gothic"/>
          <w:b/>
          <w:color w:val="3B3838" w:themeColor="background2" w:themeShade="40"/>
          <w:sz w:val="24"/>
        </w:rPr>
        <w:t>Сфорца</w:t>
      </w:r>
      <w:proofErr w:type="spellEnd"/>
      <w:r w:rsidRPr="00D93459">
        <w:rPr>
          <w:rFonts w:ascii="Century Gothic" w:hAnsi="Century Gothic"/>
          <w:b/>
          <w:color w:val="3B3838" w:themeColor="background2" w:themeShade="40"/>
          <w:sz w:val="24"/>
        </w:rPr>
        <w:t>, как принято считать, в 1489 году он начал писать её портрет. Она приглашала Леонардо да Винчи на встречи миланских философов и литераторов, на которых обсуждалась история, естествознание и другие науки, и лично председ</w:t>
      </w:r>
      <w:r w:rsidRPr="00D93459">
        <w:rPr>
          <w:rFonts w:ascii="Century Gothic" w:hAnsi="Century Gothic"/>
          <w:b/>
          <w:color w:val="3B3838" w:themeColor="background2" w:themeShade="40"/>
          <w:sz w:val="24"/>
        </w:rPr>
        <w:t>ательствовала на этих встречах.</w:t>
      </w:r>
    </w:p>
    <w:p w:rsidR="00D93459" w:rsidRPr="00D93459" w:rsidRDefault="00D93459" w:rsidP="00D93459">
      <w:pPr>
        <w:ind w:left="-1134" w:firstLine="283"/>
        <w:jc w:val="both"/>
        <w:rPr>
          <w:rFonts w:ascii="Century Gothic" w:hAnsi="Century Gothic"/>
          <w:b/>
          <w:color w:val="3B3838" w:themeColor="background2" w:themeShade="40"/>
          <w:sz w:val="24"/>
        </w:rPr>
      </w:pPr>
      <w:r w:rsidRPr="00D93459">
        <w:rPr>
          <w:rFonts w:ascii="Century Gothic" w:hAnsi="Century Gothic"/>
          <w:b/>
          <w:color w:val="3B3838" w:themeColor="background2" w:themeShade="40"/>
          <w:sz w:val="24"/>
        </w:rPr>
        <w:t xml:space="preserve">У Леонардо сохранился черновик письма, предположительно адресованного </w:t>
      </w:r>
      <w:proofErr w:type="spellStart"/>
      <w:r w:rsidRPr="00D93459">
        <w:rPr>
          <w:rFonts w:ascii="Century Gothic" w:hAnsi="Century Gothic"/>
          <w:b/>
          <w:color w:val="3B3838" w:themeColor="background2" w:themeShade="40"/>
          <w:sz w:val="24"/>
        </w:rPr>
        <w:t>Цецилии</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Галлерани</w:t>
      </w:r>
      <w:proofErr w:type="spellEnd"/>
      <w:r w:rsidRPr="00D93459">
        <w:rPr>
          <w:rFonts w:ascii="Century Gothic" w:hAnsi="Century Gothic"/>
          <w:b/>
          <w:color w:val="3B3838" w:themeColor="background2" w:themeShade="40"/>
          <w:sz w:val="24"/>
        </w:rPr>
        <w:t xml:space="preserve"> и начинающегося: «Возлюбленная моя богиня…»; достоверно известно, что они были между собой на «ты», хотя в ту эпоху даже друзья и близкие родственники обращались друг к другу на «вы». Также по мнению многих исследователей творчества гениального художника картина «Дама с горностаем» явно насыщена эротико-сексуальной атмосферой. Опираясь на эти факты, историки искусства Эпохи Возрождения и исследователи живописи Леонардо скл</w:t>
      </w:r>
      <w:r w:rsidRPr="00D93459">
        <w:rPr>
          <w:rFonts w:ascii="Century Gothic" w:hAnsi="Century Gothic"/>
          <w:b/>
          <w:color w:val="3B3838" w:themeColor="background2" w:themeShade="40"/>
          <w:sz w:val="24"/>
        </w:rPr>
        <w:t>онны считать их связь интимной.</w:t>
      </w:r>
    </w:p>
    <w:p w:rsidR="00D93459" w:rsidRDefault="00D93459" w:rsidP="00D93459">
      <w:pPr>
        <w:ind w:left="-1134" w:firstLine="283"/>
        <w:jc w:val="both"/>
        <w:rPr>
          <w:rFonts w:ascii="Century Gothic" w:hAnsi="Century Gothic"/>
          <w:b/>
          <w:color w:val="3B3838" w:themeColor="background2" w:themeShade="40"/>
          <w:sz w:val="24"/>
        </w:rPr>
      </w:pPr>
      <w:r w:rsidRPr="00D93459">
        <w:rPr>
          <w:rFonts w:ascii="Century Gothic" w:hAnsi="Century Gothic"/>
          <w:b/>
          <w:color w:val="3B3838" w:themeColor="background2" w:themeShade="40"/>
          <w:sz w:val="24"/>
        </w:rPr>
        <w:t xml:space="preserve">Тем не менее, стопроцентной документальной достоверности того факта, что на портрете изображена именно дама </w:t>
      </w:r>
      <w:proofErr w:type="spellStart"/>
      <w:r w:rsidRPr="00D93459">
        <w:rPr>
          <w:rFonts w:ascii="Century Gothic" w:hAnsi="Century Gothic"/>
          <w:b/>
          <w:color w:val="3B3838" w:themeColor="background2" w:themeShade="40"/>
          <w:sz w:val="24"/>
        </w:rPr>
        <w:t>Цецилия</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Галлерани</w:t>
      </w:r>
      <w:proofErr w:type="spellEnd"/>
      <w:r w:rsidRPr="00D93459">
        <w:rPr>
          <w:rFonts w:ascii="Century Gothic" w:hAnsi="Century Gothic"/>
          <w:b/>
          <w:color w:val="3B3838" w:themeColor="background2" w:themeShade="40"/>
          <w:sz w:val="24"/>
        </w:rPr>
        <w:t xml:space="preserve"> не найдено. В 1492 году после свадьбы с </w:t>
      </w:r>
      <w:proofErr w:type="spellStart"/>
      <w:r w:rsidRPr="00D93459">
        <w:rPr>
          <w:rFonts w:ascii="Century Gothic" w:hAnsi="Century Gothic"/>
          <w:b/>
          <w:color w:val="3B3838" w:themeColor="background2" w:themeShade="40"/>
          <w:sz w:val="24"/>
        </w:rPr>
        <w:t>Людовико</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ди</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Брамбилла</w:t>
      </w:r>
      <w:proofErr w:type="spellEnd"/>
      <w:r w:rsidRPr="00D93459">
        <w:rPr>
          <w:rFonts w:ascii="Century Gothic" w:hAnsi="Century Gothic"/>
          <w:b/>
          <w:color w:val="3B3838" w:themeColor="background2" w:themeShade="40"/>
          <w:sz w:val="24"/>
        </w:rPr>
        <w:t xml:space="preserve">, графом </w:t>
      </w:r>
      <w:proofErr w:type="spellStart"/>
      <w:r w:rsidRPr="00D93459">
        <w:rPr>
          <w:rFonts w:ascii="Century Gothic" w:hAnsi="Century Gothic"/>
          <w:b/>
          <w:color w:val="3B3838" w:themeColor="background2" w:themeShade="40"/>
          <w:sz w:val="24"/>
        </w:rPr>
        <w:t>Бергамино</w:t>
      </w:r>
      <w:proofErr w:type="spellEnd"/>
      <w:r w:rsidRPr="00D93459">
        <w:rPr>
          <w:rFonts w:ascii="Century Gothic" w:hAnsi="Century Gothic"/>
          <w:b/>
          <w:color w:val="3B3838" w:themeColor="background2" w:themeShade="40"/>
          <w:sz w:val="24"/>
        </w:rPr>
        <w:t xml:space="preserve">, ей был подарен дворец Карманьола. Она родила мужу четырёх детей. После смерти мужа в 1515 году переехала в замок Сан Джованни ин </w:t>
      </w:r>
      <w:proofErr w:type="spellStart"/>
      <w:r w:rsidRPr="00D93459">
        <w:rPr>
          <w:rFonts w:ascii="Century Gothic" w:hAnsi="Century Gothic"/>
          <w:b/>
          <w:color w:val="3B3838" w:themeColor="background2" w:themeShade="40"/>
          <w:sz w:val="24"/>
        </w:rPr>
        <w:t>Кроче</w:t>
      </w:r>
      <w:proofErr w:type="spellEnd"/>
      <w:r w:rsidRPr="00D93459">
        <w:rPr>
          <w:rFonts w:ascii="Century Gothic" w:hAnsi="Century Gothic"/>
          <w:b/>
          <w:color w:val="3B3838" w:themeColor="background2" w:themeShade="40"/>
          <w:sz w:val="24"/>
        </w:rPr>
        <w:t xml:space="preserve"> в окрестностях </w:t>
      </w:r>
      <w:proofErr w:type="spellStart"/>
      <w:r w:rsidRPr="00D93459">
        <w:rPr>
          <w:rFonts w:ascii="Century Gothic" w:hAnsi="Century Gothic"/>
          <w:b/>
          <w:color w:val="3B3838" w:themeColor="background2" w:themeShade="40"/>
          <w:sz w:val="24"/>
        </w:rPr>
        <w:t>Кремоны</w:t>
      </w:r>
      <w:proofErr w:type="spellEnd"/>
      <w:r w:rsidRPr="00D93459">
        <w:rPr>
          <w:rFonts w:ascii="Century Gothic" w:hAnsi="Century Gothic"/>
          <w:b/>
          <w:color w:val="3B3838" w:themeColor="background2" w:themeShade="40"/>
          <w:sz w:val="24"/>
        </w:rPr>
        <w:t xml:space="preserve">. Историограф </w:t>
      </w:r>
      <w:proofErr w:type="spellStart"/>
      <w:r w:rsidRPr="00D93459">
        <w:rPr>
          <w:rFonts w:ascii="Century Gothic" w:hAnsi="Century Gothic"/>
          <w:b/>
          <w:color w:val="3B3838" w:themeColor="background2" w:themeShade="40"/>
          <w:sz w:val="24"/>
        </w:rPr>
        <w:t>Маттео</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Банделло</w:t>
      </w:r>
      <w:proofErr w:type="spellEnd"/>
      <w:r w:rsidRPr="00D93459">
        <w:rPr>
          <w:rFonts w:ascii="Century Gothic" w:hAnsi="Century Gothic"/>
          <w:b/>
          <w:color w:val="3B3838" w:themeColor="background2" w:themeShade="40"/>
          <w:sz w:val="24"/>
        </w:rPr>
        <w:t xml:space="preserve"> описывает </w:t>
      </w:r>
      <w:proofErr w:type="spellStart"/>
      <w:r w:rsidRPr="00D93459">
        <w:rPr>
          <w:rFonts w:ascii="Century Gothic" w:hAnsi="Century Gothic"/>
          <w:b/>
          <w:color w:val="3B3838" w:themeColor="background2" w:themeShade="40"/>
          <w:sz w:val="24"/>
        </w:rPr>
        <w:t>Цецилию</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Галлерани</w:t>
      </w:r>
      <w:proofErr w:type="spellEnd"/>
      <w:r w:rsidRPr="00D93459">
        <w:rPr>
          <w:rFonts w:ascii="Century Gothic" w:hAnsi="Century Gothic"/>
          <w:b/>
          <w:color w:val="3B3838" w:themeColor="background2" w:themeShade="40"/>
          <w:sz w:val="24"/>
        </w:rPr>
        <w:t xml:space="preserve"> как покровительницу искусств; по другим свидетельствам, её салон признавался одним из первых в Европе. Как большинство образованных женщин своего времени, графиня </w:t>
      </w:r>
      <w:proofErr w:type="spellStart"/>
      <w:r w:rsidRPr="00D93459">
        <w:rPr>
          <w:rFonts w:ascii="Century Gothic" w:hAnsi="Century Gothic"/>
          <w:b/>
          <w:color w:val="3B3838" w:themeColor="background2" w:themeShade="40"/>
          <w:sz w:val="24"/>
        </w:rPr>
        <w:t>Галлерани</w:t>
      </w:r>
      <w:proofErr w:type="spellEnd"/>
      <w:r w:rsidRPr="00D93459">
        <w:rPr>
          <w:rFonts w:ascii="Century Gothic" w:hAnsi="Century Gothic"/>
          <w:b/>
          <w:color w:val="3B3838" w:themeColor="background2" w:themeShade="40"/>
          <w:sz w:val="24"/>
        </w:rPr>
        <w:t xml:space="preserve"> занималась искусством и литературой лишь для собственного удовольствия. Она никогда не публиковала свои стихи и тексты. </w:t>
      </w:r>
      <w:proofErr w:type="spellStart"/>
      <w:r w:rsidRPr="00D93459">
        <w:rPr>
          <w:rFonts w:ascii="Century Gothic" w:hAnsi="Century Gothic"/>
          <w:b/>
          <w:color w:val="3B3838" w:themeColor="background2" w:themeShade="40"/>
          <w:sz w:val="24"/>
        </w:rPr>
        <w:t>Цецилия</w:t>
      </w:r>
      <w:proofErr w:type="spellEnd"/>
      <w:r w:rsidRPr="00D93459">
        <w:rPr>
          <w:rFonts w:ascii="Century Gothic" w:hAnsi="Century Gothic"/>
          <w:b/>
          <w:color w:val="3B3838" w:themeColor="background2" w:themeShade="40"/>
          <w:sz w:val="24"/>
        </w:rPr>
        <w:t xml:space="preserve"> </w:t>
      </w:r>
      <w:proofErr w:type="spellStart"/>
      <w:r w:rsidRPr="00D93459">
        <w:rPr>
          <w:rFonts w:ascii="Century Gothic" w:hAnsi="Century Gothic"/>
          <w:b/>
          <w:color w:val="3B3838" w:themeColor="background2" w:themeShade="40"/>
          <w:sz w:val="24"/>
        </w:rPr>
        <w:t>Галлерани</w:t>
      </w:r>
      <w:proofErr w:type="spellEnd"/>
      <w:r w:rsidRPr="00D93459">
        <w:rPr>
          <w:rFonts w:ascii="Century Gothic" w:hAnsi="Century Gothic"/>
          <w:b/>
          <w:color w:val="3B3838" w:themeColor="background2" w:themeShade="40"/>
          <w:sz w:val="24"/>
        </w:rPr>
        <w:t xml:space="preserve"> умерла в возрасте 63 лет и была погребена в часовне семьи </w:t>
      </w:r>
      <w:proofErr w:type="spellStart"/>
      <w:r w:rsidRPr="00D93459">
        <w:rPr>
          <w:rFonts w:ascii="Century Gothic" w:hAnsi="Century Gothic"/>
          <w:b/>
          <w:color w:val="3B3838" w:themeColor="background2" w:themeShade="40"/>
          <w:sz w:val="24"/>
        </w:rPr>
        <w:t>Карминати</w:t>
      </w:r>
      <w:proofErr w:type="spellEnd"/>
      <w:r w:rsidRPr="00D93459">
        <w:rPr>
          <w:rFonts w:ascii="Century Gothic" w:hAnsi="Century Gothic"/>
          <w:b/>
          <w:color w:val="3B3838" w:themeColor="background2" w:themeShade="40"/>
          <w:sz w:val="24"/>
        </w:rPr>
        <w:t xml:space="preserve"> в церкви Сан </w:t>
      </w:r>
      <w:proofErr w:type="spellStart"/>
      <w:r w:rsidRPr="00D93459">
        <w:rPr>
          <w:rFonts w:ascii="Century Gothic" w:hAnsi="Century Gothic"/>
          <w:b/>
          <w:color w:val="3B3838" w:themeColor="background2" w:themeShade="40"/>
          <w:sz w:val="24"/>
        </w:rPr>
        <w:t>Заведро</w:t>
      </w:r>
      <w:proofErr w:type="spellEnd"/>
      <w:r w:rsidRPr="00D93459">
        <w:rPr>
          <w:rFonts w:ascii="Century Gothic" w:hAnsi="Century Gothic"/>
          <w:b/>
          <w:color w:val="3B3838" w:themeColor="background2" w:themeShade="40"/>
          <w:sz w:val="24"/>
        </w:rPr>
        <w:t>.</w:t>
      </w:r>
    </w:p>
    <w:p w:rsidR="00D93459" w:rsidRDefault="00D93459" w:rsidP="00D93459">
      <w:pPr>
        <w:ind w:left="-1134" w:firstLine="283"/>
        <w:jc w:val="both"/>
        <w:rPr>
          <w:rFonts w:ascii="Century Gothic" w:hAnsi="Century Gothic"/>
          <w:b/>
          <w:color w:val="3B3838" w:themeColor="background2" w:themeShade="40"/>
          <w:sz w:val="24"/>
        </w:rPr>
      </w:pPr>
    </w:p>
    <w:p w:rsidR="00CD4DC2" w:rsidRDefault="00CD4DC2" w:rsidP="00CD4DC2">
      <w:pPr>
        <w:ind w:left="-1134" w:firstLine="283"/>
        <w:jc w:val="center"/>
        <w:rPr>
          <w:rFonts w:ascii="Century Gothic" w:hAnsi="Century Gothic"/>
          <w:b/>
          <w:color w:val="3B3838" w:themeColor="background2" w:themeShade="40"/>
          <w:sz w:val="24"/>
        </w:rPr>
      </w:pPr>
      <w:r>
        <w:rPr>
          <w:rFonts w:ascii="Century Gothic" w:hAnsi="Century Gothic"/>
          <w:b/>
          <w:noProof/>
          <w:color w:val="E7E6E6" w:themeColor="background2"/>
          <w:sz w:val="24"/>
          <w:lang w:eastAsia="ru-RU"/>
        </w:rPr>
        <w:lastRenderedPageBreak/>
        <w:drawing>
          <wp:inline distT="0" distB="0" distL="0" distR="0">
            <wp:extent cx="2838196" cy="42291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4.jpg"/>
                    <pic:cNvPicPr/>
                  </pic:nvPicPr>
                  <pic:blipFill>
                    <a:blip r:embed="rId7">
                      <a:extLst>
                        <a:ext uri="{28A0092B-C50C-407E-A947-70E740481C1C}">
                          <a14:useLocalDpi xmlns:a14="http://schemas.microsoft.com/office/drawing/2010/main" val="0"/>
                        </a:ext>
                      </a:extLst>
                    </a:blip>
                    <a:stretch>
                      <a:fillRect/>
                    </a:stretch>
                  </pic:blipFill>
                  <pic:spPr>
                    <a:xfrm>
                      <a:off x="0" y="0"/>
                      <a:ext cx="2848168" cy="4243959"/>
                    </a:xfrm>
                    <a:prstGeom prst="rect">
                      <a:avLst/>
                    </a:prstGeom>
                  </pic:spPr>
                </pic:pic>
              </a:graphicData>
            </a:graphic>
          </wp:inline>
        </w:drawing>
      </w:r>
    </w:p>
    <w:p w:rsidR="00D93459" w:rsidRPr="00CD4DC2" w:rsidRDefault="00D93459" w:rsidP="00CD4DC2">
      <w:pPr>
        <w:ind w:left="-1134" w:firstLine="283"/>
        <w:jc w:val="center"/>
        <w:rPr>
          <w:rFonts w:ascii="Century Gothic" w:hAnsi="Century Gothic"/>
          <w:b/>
          <w:color w:val="338595"/>
          <w:sz w:val="24"/>
        </w:rPr>
      </w:pPr>
      <w:proofErr w:type="spellStart"/>
      <w:r w:rsidRPr="00CD4DC2">
        <w:rPr>
          <w:rFonts w:ascii="Century Gothic" w:hAnsi="Century Gothic"/>
          <w:b/>
          <w:color w:val="338595"/>
          <w:sz w:val="24"/>
        </w:rPr>
        <w:t>Мона</w:t>
      </w:r>
      <w:proofErr w:type="spellEnd"/>
      <w:r w:rsidRPr="00CD4DC2">
        <w:rPr>
          <w:rFonts w:ascii="Century Gothic" w:hAnsi="Century Gothic"/>
          <w:b/>
          <w:color w:val="338595"/>
          <w:sz w:val="24"/>
        </w:rPr>
        <w:t xml:space="preserve"> Лиза (Джоконда),</w:t>
      </w:r>
    </w:p>
    <w:p w:rsidR="00D93459" w:rsidRDefault="00D93459" w:rsidP="00CD4DC2">
      <w:pPr>
        <w:ind w:left="-1134" w:firstLine="283"/>
        <w:jc w:val="center"/>
        <w:rPr>
          <w:rFonts w:ascii="Century Gothic" w:hAnsi="Century Gothic"/>
          <w:b/>
          <w:color w:val="338595"/>
          <w:sz w:val="24"/>
        </w:rPr>
      </w:pPr>
      <w:r w:rsidRPr="00CD4DC2">
        <w:rPr>
          <w:rFonts w:ascii="Century Gothic" w:hAnsi="Century Gothic"/>
          <w:b/>
          <w:color w:val="338595"/>
          <w:sz w:val="24"/>
        </w:rPr>
        <w:t>1503-1505, Лувр, Париж</w:t>
      </w:r>
    </w:p>
    <w:p w:rsidR="00CD4DC2" w:rsidRDefault="00CD4DC2" w:rsidP="00CD4DC2">
      <w:pPr>
        <w:ind w:left="-1134" w:firstLine="283"/>
        <w:jc w:val="center"/>
        <w:rPr>
          <w:rFonts w:ascii="Century Gothic" w:hAnsi="Century Gothic"/>
          <w:b/>
          <w:color w:val="338595"/>
          <w:sz w:val="24"/>
        </w:rPr>
      </w:pPr>
      <w:r w:rsidRPr="00CD4DC2">
        <w:rPr>
          <w:rFonts w:ascii="Century Gothic" w:hAnsi="Century Gothic"/>
          <w:b/>
          <w:color w:val="338595"/>
          <w:sz w:val="24"/>
        </w:rPr>
        <w:t>МОНА ЛИЗА</w:t>
      </w:r>
    </w:p>
    <w:p w:rsidR="00CD4DC2" w:rsidRPr="00CD4DC2" w:rsidRDefault="00CD4DC2" w:rsidP="00CD4DC2">
      <w:pPr>
        <w:ind w:left="-1134" w:firstLine="283"/>
        <w:jc w:val="both"/>
        <w:rPr>
          <w:rFonts w:ascii="Century Gothic" w:hAnsi="Century Gothic"/>
          <w:b/>
          <w:color w:val="3B3838" w:themeColor="background2" w:themeShade="40"/>
          <w:sz w:val="24"/>
        </w:rPr>
      </w:pPr>
      <w:r w:rsidRPr="00CD4DC2">
        <w:rPr>
          <w:rFonts w:ascii="Century Gothic" w:hAnsi="Century Gothic"/>
          <w:b/>
          <w:color w:val="3B3838" w:themeColor="background2" w:themeShade="40"/>
          <w:sz w:val="24"/>
        </w:rPr>
        <w:t xml:space="preserve">Около 1503 года Леонардо приступил к работе над портретом </w:t>
      </w:r>
      <w:proofErr w:type="spellStart"/>
      <w:r w:rsidRPr="00CD4DC2">
        <w:rPr>
          <w:rFonts w:ascii="Century Gothic" w:hAnsi="Century Gothic"/>
          <w:b/>
          <w:color w:val="3B3838" w:themeColor="background2" w:themeShade="40"/>
          <w:sz w:val="24"/>
        </w:rPr>
        <w:t>Моны</w:t>
      </w:r>
      <w:proofErr w:type="spellEnd"/>
      <w:r w:rsidRPr="00CD4DC2">
        <w:rPr>
          <w:rFonts w:ascii="Century Gothic" w:hAnsi="Century Gothic"/>
          <w:b/>
          <w:color w:val="3B3838" w:themeColor="background2" w:themeShade="40"/>
          <w:sz w:val="24"/>
        </w:rPr>
        <w:t xml:space="preserve"> Лизы, супруги богатого </w:t>
      </w:r>
      <w:proofErr w:type="spellStart"/>
      <w:r w:rsidRPr="00CD4DC2">
        <w:rPr>
          <w:rFonts w:ascii="Century Gothic" w:hAnsi="Century Gothic"/>
          <w:b/>
          <w:color w:val="3B3838" w:themeColor="background2" w:themeShade="40"/>
          <w:sz w:val="24"/>
        </w:rPr>
        <w:t>флорентийца</w:t>
      </w:r>
      <w:proofErr w:type="spellEnd"/>
      <w:r w:rsidRPr="00CD4DC2">
        <w:rPr>
          <w:rFonts w:ascii="Century Gothic" w:hAnsi="Century Gothic"/>
          <w:b/>
          <w:color w:val="3B3838" w:themeColor="background2" w:themeShade="40"/>
          <w:sz w:val="24"/>
        </w:rPr>
        <w:t xml:space="preserve"> </w:t>
      </w:r>
      <w:proofErr w:type="spellStart"/>
      <w:r w:rsidRPr="00CD4DC2">
        <w:rPr>
          <w:rFonts w:ascii="Century Gothic" w:hAnsi="Century Gothic"/>
          <w:b/>
          <w:color w:val="3B3838" w:themeColor="background2" w:themeShade="40"/>
          <w:sz w:val="24"/>
        </w:rPr>
        <w:t>Франческо</w:t>
      </w:r>
      <w:proofErr w:type="spellEnd"/>
      <w:r w:rsidRPr="00CD4DC2">
        <w:rPr>
          <w:rFonts w:ascii="Century Gothic" w:hAnsi="Century Gothic"/>
          <w:b/>
          <w:color w:val="3B3838" w:themeColor="background2" w:themeShade="40"/>
          <w:sz w:val="24"/>
        </w:rPr>
        <w:t xml:space="preserve"> </w:t>
      </w:r>
      <w:proofErr w:type="spellStart"/>
      <w:r w:rsidRPr="00CD4DC2">
        <w:rPr>
          <w:rFonts w:ascii="Century Gothic" w:hAnsi="Century Gothic"/>
          <w:b/>
          <w:color w:val="3B3838" w:themeColor="background2" w:themeShade="40"/>
          <w:sz w:val="24"/>
        </w:rPr>
        <w:t>Джокондо</w:t>
      </w:r>
      <w:proofErr w:type="spellEnd"/>
      <w:r w:rsidRPr="00CD4DC2">
        <w:rPr>
          <w:rFonts w:ascii="Century Gothic" w:hAnsi="Century Gothic"/>
          <w:b/>
          <w:color w:val="3B3838" w:themeColor="background2" w:themeShade="40"/>
          <w:sz w:val="24"/>
        </w:rPr>
        <w:t xml:space="preserve">. Произведение это, известное простонародной публике под наименованием «Джоконда», получило восторженную оценку уже у современников. Слава картины была настолько велика, что впоследствии вокруг нее складывались легенды. Ей посвящена огромная литература, большая часть которой далека от объективной оценки </w:t>
      </w:r>
      <w:proofErr w:type="spellStart"/>
      <w:r w:rsidRPr="00CD4DC2">
        <w:rPr>
          <w:rFonts w:ascii="Century Gothic" w:hAnsi="Century Gothic"/>
          <w:b/>
          <w:color w:val="3B3838" w:themeColor="background2" w:themeShade="40"/>
          <w:sz w:val="24"/>
        </w:rPr>
        <w:t>леонардовского</w:t>
      </w:r>
      <w:proofErr w:type="spellEnd"/>
      <w:r w:rsidRPr="00CD4DC2">
        <w:rPr>
          <w:rFonts w:ascii="Century Gothic" w:hAnsi="Century Gothic"/>
          <w:b/>
          <w:color w:val="3B3838" w:themeColor="background2" w:themeShade="40"/>
          <w:sz w:val="24"/>
        </w:rPr>
        <w:t xml:space="preserve"> создания. Нельзя не признать, что это произведение, как одно из немногих памятников мирового искусства, действительно обладает огромной притягательной силой. Но эта особенность картины связана не с воплощением некоего таинственного начала или с другими подобными же измышлениями, а рождена ее поразительной художественной глубиной.</w:t>
      </w:r>
    </w:p>
    <w:p w:rsidR="00CD4DC2" w:rsidRPr="00CD4DC2" w:rsidRDefault="00CD4DC2" w:rsidP="00CD4DC2">
      <w:pPr>
        <w:ind w:left="-1134" w:firstLine="283"/>
        <w:jc w:val="both"/>
        <w:rPr>
          <w:rFonts w:ascii="Century Gothic" w:hAnsi="Century Gothic"/>
          <w:b/>
          <w:color w:val="3B3838" w:themeColor="background2" w:themeShade="40"/>
          <w:sz w:val="24"/>
        </w:rPr>
      </w:pPr>
      <w:r w:rsidRPr="00CD4DC2">
        <w:rPr>
          <w:rFonts w:ascii="Century Gothic" w:hAnsi="Century Gothic"/>
          <w:b/>
          <w:color w:val="3B3838" w:themeColor="background2" w:themeShade="40"/>
          <w:sz w:val="24"/>
        </w:rPr>
        <w:t>Портрет Леонардо да Винчи «</w:t>
      </w:r>
      <w:proofErr w:type="spellStart"/>
      <w:r w:rsidRPr="00CD4DC2">
        <w:rPr>
          <w:rFonts w:ascii="Century Gothic" w:hAnsi="Century Gothic"/>
          <w:b/>
          <w:color w:val="3B3838" w:themeColor="background2" w:themeShade="40"/>
          <w:sz w:val="24"/>
        </w:rPr>
        <w:t>Мона</w:t>
      </w:r>
      <w:proofErr w:type="spellEnd"/>
      <w:r w:rsidRPr="00CD4DC2">
        <w:rPr>
          <w:rFonts w:ascii="Century Gothic" w:hAnsi="Century Gothic"/>
          <w:b/>
          <w:color w:val="3B3838" w:themeColor="background2" w:themeShade="40"/>
          <w:sz w:val="24"/>
        </w:rPr>
        <w:t xml:space="preserve"> Лиза» — это решающий шаг на пути развития ренессансного портретного искусства. Хотя живописцы кватроченто оставили ряд значительных произведений этого жанра, все же их достижения в портрете были, так сказать, непропорциональны достижениям в основных живописных жанрах — в композициях на религиозную и мифологическую тематику. Неравноправие портретного жанра сказывалось уже в самой «иконографии» портретных изображений. </w:t>
      </w:r>
      <w:proofErr w:type="gramStart"/>
      <w:r w:rsidRPr="00CD4DC2">
        <w:rPr>
          <w:rFonts w:ascii="Century Gothic" w:hAnsi="Century Gothic"/>
          <w:b/>
          <w:color w:val="3B3838" w:themeColor="background2" w:themeShade="40"/>
          <w:sz w:val="24"/>
        </w:rPr>
        <w:t>Собственно</w:t>
      </w:r>
      <w:proofErr w:type="gramEnd"/>
      <w:r w:rsidRPr="00CD4DC2">
        <w:rPr>
          <w:rFonts w:ascii="Century Gothic" w:hAnsi="Century Gothic"/>
          <w:b/>
          <w:color w:val="3B3838" w:themeColor="background2" w:themeShade="40"/>
          <w:sz w:val="24"/>
        </w:rPr>
        <w:t xml:space="preserve"> портретные работы 15 века при всем их бесспорном физиономическом сходстве и излучаемом ими ощущении внутренней силы отличались еще внешней и внутренней скованностью. Все то богатство человеческих чувств и переживаний, которое характеризует библейские и </w:t>
      </w:r>
      <w:r w:rsidRPr="00CD4DC2">
        <w:rPr>
          <w:rFonts w:ascii="Century Gothic" w:hAnsi="Century Gothic"/>
          <w:b/>
          <w:color w:val="3B3838" w:themeColor="background2" w:themeShade="40"/>
          <w:sz w:val="24"/>
        </w:rPr>
        <w:lastRenderedPageBreak/>
        <w:t xml:space="preserve">мифологические образы живописцев 15 века, обычно не являлось достоянием их портретных работ. Отголоски этого можно видеть в более ранних портретах Леонардо да Винчи, созданных им в первые годы пребывания в Милане. Это «Портрет дамы с горностаем» (около 1483 года; Краков, Национальный музей), изображающий </w:t>
      </w:r>
      <w:proofErr w:type="spellStart"/>
      <w:r w:rsidRPr="00CD4DC2">
        <w:rPr>
          <w:rFonts w:ascii="Century Gothic" w:hAnsi="Century Gothic"/>
          <w:b/>
          <w:color w:val="3B3838" w:themeColor="background2" w:themeShade="40"/>
          <w:sz w:val="24"/>
        </w:rPr>
        <w:t>Цецилию</w:t>
      </w:r>
      <w:proofErr w:type="spellEnd"/>
      <w:r w:rsidRPr="00CD4DC2">
        <w:rPr>
          <w:rFonts w:ascii="Century Gothic" w:hAnsi="Century Gothic"/>
          <w:b/>
          <w:color w:val="3B3838" w:themeColor="background2" w:themeShade="40"/>
          <w:sz w:val="24"/>
        </w:rPr>
        <w:t xml:space="preserve"> </w:t>
      </w:r>
      <w:proofErr w:type="spellStart"/>
      <w:r w:rsidRPr="00CD4DC2">
        <w:rPr>
          <w:rFonts w:ascii="Century Gothic" w:hAnsi="Century Gothic"/>
          <w:b/>
          <w:color w:val="3B3838" w:themeColor="background2" w:themeShade="40"/>
          <w:sz w:val="24"/>
        </w:rPr>
        <w:t>Галлеарани</w:t>
      </w:r>
      <w:proofErr w:type="spellEnd"/>
      <w:r w:rsidRPr="00CD4DC2">
        <w:rPr>
          <w:rFonts w:ascii="Century Gothic" w:hAnsi="Century Gothic"/>
          <w:b/>
          <w:color w:val="3B3838" w:themeColor="background2" w:themeShade="40"/>
          <w:sz w:val="24"/>
        </w:rPr>
        <w:t xml:space="preserve">, возлюбленную </w:t>
      </w:r>
      <w:proofErr w:type="spellStart"/>
      <w:r w:rsidRPr="00CD4DC2">
        <w:rPr>
          <w:rFonts w:ascii="Century Gothic" w:hAnsi="Century Gothic"/>
          <w:b/>
          <w:color w:val="3B3838" w:themeColor="background2" w:themeShade="40"/>
          <w:sz w:val="24"/>
        </w:rPr>
        <w:t>Лодовико</w:t>
      </w:r>
      <w:proofErr w:type="spellEnd"/>
      <w:r w:rsidRPr="00CD4DC2">
        <w:rPr>
          <w:rFonts w:ascii="Century Gothic" w:hAnsi="Century Gothic"/>
          <w:b/>
          <w:color w:val="3B3838" w:themeColor="background2" w:themeShade="40"/>
          <w:sz w:val="24"/>
        </w:rPr>
        <w:t xml:space="preserve"> Моро, и портрет музыканта (около 1485 года; Милан, </w:t>
      </w:r>
      <w:proofErr w:type="spellStart"/>
      <w:r w:rsidRPr="00CD4DC2">
        <w:rPr>
          <w:rFonts w:ascii="Century Gothic" w:hAnsi="Century Gothic"/>
          <w:b/>
          <w:color w:val="3B3838" w:themeColor="background2" w:themeShade="40"/>
          <w:sz w:val="24"/>
        </w:rPr>
        <w:t>Амброзианская</w:t>
      </w:r>
      <w:proofErr w:type="spellEnd"/>
      <w:r w:rsidRPr="00CD4DC2">
        <w:rPr>
          <w:rFonts w:ascii="Century Gothic" w:hAnsi="Century Gothic"/>
          <w:b/>
          <w:color w:val="3B3838" w:themeColor="background2" w:themeShade="40"/>
          <w:sz w:val="24"/>
        </w:rPr>
        <w:t xml:space="preserve"> библиотека).</w:t>
      </w:r>
    </w:p>
    <w:p w:rsidR="00CD4DC2" w:rsidRPr="00CD4DC2" w:rsidRDefault="00CD4DC2" w:rsidP="00CD4DC2">
      <w:pPr>
        <w:ind w:left="-1134" w:firstLine="283"/>
        <w:jc w:val="both"/>
        <w:rPr>
          <w:rFonts w:ascii="Century Gothic" w:hAnsi="Century Gothic"/>
          <w:b/>
          <w:color w:val="3B3838" w:themeColor="background2" w:themeShade="40"/>
          <w:sz w:val="24"/>
        </w:rPr>
      </w:pPr>
      <w:r w:rsidRPr="00CD4DC2">
        <w:rPr>
          <w:rFonts w:ascii="Century Gothic" w:hAnsi="Century Gothic"/>
          <w:b/>
          <w:color w:val="3B3838" w:themeColor="background2" w:themeShade="40"/>
          <w:sz w:val="24"/>
        </w:rPr>
        <w:t xml:space="preserve">В сравнении с ними портрет </w:t>
      </w:r>
      <w:proofErr w:type="spellStart"/>
      <w:r w:rsidRPr="00CD4DC2">
        <w:rPr>
          <w:rFonts w:ascii="Century Gothic" w:hAnsi="Century Gothic"/>
          <w:b/>
          <w:color w:val="3B3838" w:themeColor="background2" w:themeShade="40"/>
          <w:sz w:val="24"/>
        </w:rPr>
        <w:t>Моны</w:t>
      </w:r>
      <w:proofErr w:type="spellEnd"/>
      <w:r w:rsidRPr="00CD4DC2">
        <w:rPr>
          <w:rFonts w:ascii="Century Gothic" w:hAnsi="Century Gothic"/>
          <w:b/>
          <w:color w:val="3B3838" w:themeColor="background2" w:themeShade="40"/>
          <w:sz w:val="24"/>
        </w:rPr>
        <w:t xml:space="preserve"> Лизы воспринимается как результат гигантского качественного сдвига. Впервые портретный образ по своей значимости стал на один уровень с самыми яркими образами других живописных жанров. </w:t>
      </w:r>
      <w:proofErr w:type="spellStart"/>
      <w:r w:rsidRPr="00CD4DC2">
        <w:rPr>
          <w:rFonts w:ascii="Century Gothic" w:hAnsi="Century Gothic"/>
          <w:b/>
          <w:color w:val="3B3838" w:themeColor="background2" w:themeShade="40"/>
          <w:sz w:val="24"/>
        </w:rPr>
        <w:t>Мона</w:t>
      </w:r>
      <w:proofErr w:type="spellEnd"/>
      <w:r w:rsidRPr="00CD4DC2">
        <w:rPr>
          <w:rFonts w:ascii="Century Gothic" w:hAnsi="Century Gothic"/>
          <w:b/>
          <w:color w:val="3B3838" w:themeColor="background2" w:themeShade="40"/>
          <w:sz w:val="24"/>
        </w:rPr>
        <w:t xml:space="preserve"> Лиза представлена сидящей в кресле на фоне пейзажа, и уже само сопоставление ее сильно приближенной к зрителю фигуры с видимым издалека, как бы с огромной горы ландшафтом сообщает образу необыкновенное величие. Этому же впечатлению содействует контраст повышенной пластической осязательности фигуры и ее плавного обобщенного силуэта с уходящим в туманную даль, похожим на видение пейзажем с причудливыми скалами и вьющимися среди них водными протоками. Но прежде всего привлекает облик самой </w:t>
      </w:r>
      <w:proofErr w:type="spellStart"/>
      <w:r w:rsidRPr="00CD4DC2">
        <w:rPr>
          <w:rFonts w:ascii="Century Gothic" w:hAnsi="Century Gothic"/>
          <w:b/>
          <w:color w:val="3B3838" w:themeColor="background2" w:themeShade="40"/>
          <w:sz w:val="24"/>
        </w:rPr>
        <w:t>Моны</w:t>
      </w:r>
      <w:proofErr w:type="spellEnd"/>
      <w:r w:rsidRPr="00CD4DC2">
        <w:rPr>
          <w:rFonts w:ascii="Century Gothic" w:hAnsi="Century Gothic"/>
          <w:b/>
          <w:color w:val="3B3838" w:themeColor="background2" w:themeShade="40"/>
          <w:sz w:val="24"/>
        </w:rPr>
        <w:t xml:space="preserve"> Лизы — ее необычный, как бы неотрывно следящий за зрителем взгляд, излучающий ум и волю, и едва уловимая улыбка, смысл которой как бы ускользает от нас, — эта неуловимость вносит в образ оттенок неисчерпаемости и бесконечного богатства.</w:t>
      </w:r>
    </w:p>
    <w:p w:rsidR="00CD4DC2" w:rsidRPr="00CD4DC2" w:rsidRDefault="00CD4DC2" w:rsidP="00CD4DC2">
      <w:pPr>
        <w:ind w:left="-1134" w:firstLine="283"/>
        <w:jc w:val="both"/>
        <w:rPr>
          <w:rFonts w:ascii="Century Gothic" w:hAnsi="Century Gothic"/>
          <w:b/>
          <w:color w:val="3B3838" w:themeColor="background2" w:themeShade="40"/>
          <w:sz w:val="24"/>
        </w:rPr>
      </w:pPr>
    </w:p>
    <w:p w:rsidR="00CD4DC2" w:rsidRPr="00CD4DC2" w:rsidRDefault="00CD4DC2" w:rsidP="00CD4DC2">
      <w:pPr>
        <w:ind w:left="-1134" w:firstLine="283"/>
        <w:jc w:val="both"/>
        <w:rPr>
          <w:rFonts w:ascii="Century Gothic" w:hAnsi="Century Gothic"/>
          <w:b/>
          <w:color w:val="3B3838" w:themeColor="background2" w:themeShade="40"/>
          <w:sz w:val="24"/>
        </w:rPr>
      </w:pPr>
      <w:r w:rsidRPr="00CD4DC2">
        <w:rPr>
          <w:rFonts w:ascii="Century Gothic" w:hAnsi="Century Gothic"/>
          <w:b/>
          <w:color w:val="3B3838" w:themeColor="background2" w:themeShade="40"/>
          <w:sz w:val="24"/>
        </w:rPr>
        <w:t>Немного найдется во всем мировом искусстве портретов, равных картине «</w:t>
      </w:r>
      <w:proofErr w:type="spellStart"/>
      <w:r w:rsidRPr="00CD4DC2">
        <w:rPr>
          <w:rFonts w:ascii="Century Gothic" w:hAnsi="Century Gothic"/>
          <w:b/>
          <w:color w:val="3B3838" w:themeColor="background2" w:themeShade="40"/>
          <w:sz w:val="24"/>
        </w:rPr>
        <w:t>Мона</w:t>
      </w:r>
      <w:proofErr w:type="spellEnd"/>
      <w:r w:rsidRPr="00CD4DC2">
        <w:rPr>
          <w:rFonts w:ascii="Century Gothic" w:hAnsi="Century Gothic"/>
          <w:b/>
          <w:color w:val="3B3838" w:themeColor="background2" w:themeShade="40"/>
          <w:sz w:val="24"/>
        </w:rPr>
        <w:t xml:space="preserve"> Лиза» по силе выражения человеческой личности, воплощенной в единстве характера и интеллекта. Именно необычайная интеллектуальная заряженность </w:t>
      </w:r>
      <w:proofErr w:type="spellStart"/>
      <w:r w:rsidRPr="00CD4DC2">
        <w:rPr>
          <w:rFonts w:ascii="Century Gothic" w:hAnsi="Century Gothic"/>
          <w:b/>
          <w:color w:val="3B3838" w:themeColor="background2" w:themeShade="40"/>
          <w:sz w:val="24"/>
        </w:rPr>
        <w:t>леонардовского</w:t>
      </w:r>
      <w:proofErr w:type="spellEnd"/>
      <w:r w:rsidRPr="00CD4DC2">
        <w:rPr>
          <w:rFonts w:ascii="Century Gothic" w:hAnsi="Century Gothic"/>
          <w:b/>
          <w:color w:val="3B3838" w:themeColor="background2" w:themeShade="40"/>
          <w:sz w:val="24"/>
        </w:rPr>
        <w:t xml:space="preserve"> портрета отличает его от портретных образов кватроченто. Эта его особенность воспринимается тем острее, что она относится к женскому портрету, в котором характер модели прежде раскрывался в совершенно иной, преимущественно лирической образной тональности. Исходящее от картины «</w:t>
      </w:r>
      <w:proofErr w:type="spellStart"/>
      <w:r w:rsidRPr="00CD4DC2">
        <w:rPr>
          <w:rFonts w:ascii="Century Gothic" w:hAnsi="Century Gothic"/>
          <w:b/>
          <w:color w:val="3B3838" w:themeColor="background2" w:themeShade="40"/>
          <w:sz w:val="24"/>
        </w:rPr>
        <w:t>Мона</w:t>
      </w:r>
      <w:proofErr w:type="spellEnd"/>
      <w:r w:rsidRPr="00CD4DC2">
        <w:rPr>
          <w:rFonts w:ascii="Century Gothic" w:hAnsi="Century Gothic"/>
          <w:b/>
          <w:color w:val="3B3838" w:themeColor="background2" w:themeShade="40"/>
          <w:sz w:val="24"/>
        </w:rPr>
        <w:t xml:space="preserve"> Лиза» ощущение силы — это органическое сочетание внутренней собранности и чувства личной свободы, духовная гармония человека, опирающегося на его сознание собственной значительности. И сама улыбка ее отнюдь не выражает превосходства или пренебрежения; она воспринимается как результат спокойной уверенности в себе и полноты самообладания. Но в картине </w:t>
      </w:r>
      <w:proofErr w:type="spellStart"/>
      <w:r w:rsidRPr="00CD4DC2">
        <w:rPr>
          <w:rFonts w:ascii="Century Gothic" w:hAnsi="Century Gothic"/>
          <w:b/>
          <w:color w:val="3B3838" w:themeColor="background2" w:themeShade="40"/>
          <w:sz w:val="24"/>
        </w:rPr>
        <w:t>Мона</w:t>
      </w:r>
      <w:proofErr w:type="spellEnd"/>
      <w:r w:rsidRPr="00CD4DC2">
        <w:rPr>
          <w:rFonts w:ascii="Century Gothic" w:hAnsi="Century Gothic"/>
          <w:b/>
          <w:color w:val="3B3838" w:themeColor="background2" w:themeShade="40"/>
          <w:sz w:val="24"/>
        </w:rPr>
        <w:t xml:space="preserve"> Лиза воплощено не только разумное начало — образ ее исполнен высокой поэзии, которую мы ощущаем и </w:t>
      </w:r>
      <w:proofErr w:type="gramStart"/>
      <w:r w:rsidRPr="00CD4DC2">
        <w:rPr>
          <w:rFonts w:ascii="Century Gothic" w:hAnsi="Century Gothic"/>
          <w:b/>
          <w:color w:val="3B3838" w:themeColor="background2" w:themeShade="40"/>
          <w:sz w:val="24"/>
        </w:rPr>
        <w:t>в ее неуловимой улыбке</w:t>
      </w:r>
      <w:proofErr w:type="gramEnd"/>
      <w:r w:rsidRPr="00CD4DC2">
        <w:rPr>
          <w:rFonts w:ascii="Century Gothic" w:hAnsi="Century Gothic"/>
          <w:b/>
          <w:color w:val="3B3838" w:themeColor="background2" w:themeShade="40"/>
          <w:sz w:val="24"/>
        </w:rPr>
        <w:t xml:space="preserve"> и в таинственности развертывающегося за н</w:t>
      </w:r>
      <w:r w:rsidRPr="00CD4DC2">
        <w:rPr>
          <w:rFonts w:ascii="Century Gothic" w:hAnsi="Century Gothic"/>
          <w:b/>
          <w:color w:val="3B3838" w:themeColor="background2" w:themeShade="40"/>
          <w:sz w:val="24"/>
        </w:rPr>
        <w:t>ей полуфантастического пейзажа.</w:t>
      </w:r>
    </w:p>
    <w:p w:rsidR="00CD4DC2" w:rsidRDefault="00CD4DC2" w:rsidP="00CD4DC2">
      <w:pPr>
        <w:ind w:left="-1134" w:firstLine="283"/>
        <w:jc w:val="both"/>
        <w:rPr>
          <w:rFonts w:ascii="Century Gothic" w:hAnsi="Century Gothic"/>
          <w:b/>
          <w:color w:val="3B3838" w:themeColor="background2" w:themeShade="40"/>
          <w:sz w:val="24"/>
        </w:rPr>
      </w:pPr>
      <w:r w:rsidRPr="00CD4DC2">
        <w:rPr>
          <w:rFonts w:ascii="Century Gothic" w:hAnsi="Century Gothic"/>
          <w:b/>
          <w:color w:val="3B3838" w:themeColor="background2" w:themeShade="40"/>
          <w:sz w:val="24"/>
        </w:rPr>
        <w:t xml:space="preserve">Современники восхищались достигнутым художником поразительным сходством и необычайной жизненностью портрета. Но значение его гораздо шире: великий живописец Леонардо да Винчи сумел внести в образ ту степень обобщения, которая позволяет рассматривать его как образ ренессансного человека в целом. Чувство обобщения сказывается во всех элементах изобразительного языка картины, в ее отдельных мотивах — в том, как легкая прозрачная вуаль, охватывая голову и плечи </w:t>
      </w:r>
      <w:proofErr w:type="spellStart"/>
      <w:r w:rsidRPr="00CD4DC2">
        <w:rPr>
          <w:rFonts w:ascii="Century Gothic" w:hAnsi="Century Gothic"/>
          <w:b/>
          <w:color w:val="3B3838" w:themeColor="background2" w:themeShade="40"/>
          <w:sz w:val="24"/>
        </w:rPr>
        <w:t>Моны</w:t>
      </w:r>
      <w:proofErr w:type="spellEnd"/>
      <w:r w:rsidRPr="00CD4DC2">
        <w:rPr>
          <w:rFonts w:ascii="Century Gothic" w:hAnsi="Century Gothic"/>
          <w:b/>
          <w:color w:val="3B3838" w:themeColor="background2" w:themeShade="40"/>
          <w:sz w:val="24"/>
        </w:rPr>
        <w:t xml:space="preserve"> Лизы, объединяет тщательно выписанные пряди волос и мелкие складки платья в общий плавный контур; это чувство в ни с чем не сравнимой по нежной мягкости моделировке лица (на котором по моде того времени удалены брови) и прекрасных холеных рук. Моделировка эта вызывает настолько сильное впечатление живой телесности, что Вазари писал, будто в углублении шеи </w:t>
      </w:r>
      <w:proofErr w:type="spellStart"/>
      <w:r w:rsidRPr="00CD4DC2">
        <w:rPr>
          <w:rFonts w:ascii="Century Gothic" w:hAnsi="Century Gothic"/>
          <w:b/>
          <w:color w:val="3B3838" w:themeColor="background2" w:themeShade="40"/>
          <w:sz w:val="24"/>
        </w:rPr>
        <w:t>Моны</w:t>
      </w:r>
      <w:proofErr w:type="spellEnd"/>
      <w:r w:rsidRPr="00CD4DC2">
        <w:rPr>
          <w:rFonts w:ascii="Century Gothic" w:hAnsi="Century Gothic"/>
          <w:b/>
          <w:color w:val="3B3838" w:themeColor="background2" w:themeShade="40"/>
          <w:sz w:val="24"/>
        </w:rPr>
        <w:t xml:space="preserve"> </w:t>
      </w:r>
      <w:r w:rsidRPr="00CD4DC2">
        <w:rPr>
          <w:rFonts w:ascii="Century Gothic" w:hAnsi="Century Gothic"/>
          <w:b/>
          <w:color w:val="3B3838" w:themeColor="background2" w:themeShade="40"/>
          <w:sz w:val="24"/>
        </w:rPr>
        <w:lastRenderedPageBreak/>
        <w:t xml:space="preserve">Лизы можно видеть биение пульса. Одним из средств подобной тончайшей пластической нюансировки было характерное </w:t>
      </w:r>
      <w:proofErr w:type="spellStart"/>
      <w:r w:rsidRPr="00CD4DC2">
        <w:rPr>
          <w:rFonts w:ascii="Century Gothic" w:hAnsi="Century Gothic"/>
          <w:b/>
          <w:color w:val="3B3838" w:themeColor="background2" w:themeShade="40"/>
          <w:sz w:val="24"/>
        </w:rPr>
        <w:t>леонардовское</w:t>
      </w:r>
      <w:proofErr w:type="spellEnd"/>
      <w:r w:rsidRPr="00CD4DC2">
        <w:rPr>
          <w:rFonts w:ascii="Century Gothic" w:hAnsi="Century Gothic"/>
          <w:b/>
          <w:color w:val="3B3838" w:themeColor="background2" w:themeShade="40"/>
          <w:sz w:val="24"/>
        </w:rPr>
        <w:t xml:space="preserve"> «сфумато» — едва уловимая дымка, окутывающая лицо и фигуру, смягчающая контуры и тени. Леонардо да Винчи рекомендует для этой цели помещать между источником света и телами, как он выражается, «некий род тумана». Главенство светотеневой моделировки ощущается и в подчиненном ей колорите картины. Как многие работы Леонардо да Винчи, эта картина потемнела от времени, и ее цветовые соотношения несколько изменились, однако и сейчас отчетливо воспринимаются продуманные сопоставления в тонах </w:t>
      </w:r>
      <w:proofErr w:type="spellStart"/>
      <w:r w:rsidRPr="00CD4DC2">
        <w:rPr>
          <w:rFonts w:ascii="Century Gothic" w:hAnsi="Century Gothic"/>
          <w:b/>
          <w:color w:val="3B3838" w:themeColor="background2" w:themeShade="40"/>
          <w:sz w:val="24"/>
        </w:rPr>
        <w:t>карнации</w:t>
      </w:r>
      <w:proofErr w:type="spellEnd"/>
      <w:r w:rsidRPr="00CD4DC2">
        <w:rPr>
          <w:rFonts w:ascii="Century Gothic" w:hAnsi="Century Gothic"/>
          <w:b/>
          <w:color w:val="3B3838" w:themeColor="background2" w:themeShade="40"/>
          <w:sz w:val="24"/>
        </w:rPr>
        <w:t xml:space="preserve"> и одежды и их общий контраст с голубовато-зеленым, «подводным» тоном пейзажа.</w:t>
      </w:r>
    </w:p>
    <w:p w:rsidR="00CD4DC2" w:rsidRDefault="00CD4DC2" w:rsidP="00CD4DC2">
      <w:pPr>
        <w:ind w:left="-1134" w:firstLine="283"/>
        <w:jc w:val="both"/>
        <w:rPr>
          <w:rFonts w:ascii="Century Gothic" w:hAnsi="Century Gothic"/>
          <w:b/>
          <w:color w:val="3B3838" w:themeColor="background2" w:themeShade="40"/>
          <w:sz w:val="24"/>
        </w:rPr>
      </w:pPr>
    </w:p>
    <w:p w:rsidR="00CD4DC2" w:rsidRDefault="00CD4DC2" w:rsidP="00CD4DC2">
      <w:pPr>
        <w:ind w:left="-1134" w:firstLine="283"/>
        <w:jc w:val="both"/>
        <w:rPr>
          <w:rFonts w:ascii="Century Gothic" w:hAnsi="Century Gothic"/>
          <w:b/>
          <w:color w:val="3B3838" w:themeColor="background2" w:themeShade="40"/>
          <w:sz w:val="24"/>
        </w:rPr>
      </w:pPr>
    </w:p>
    <w:p w:rsidR="00CD4DC2" w:rsidRDefault="00CD4DC2" w:rsidP="00CD4DC2">
      <w:pPr>
        <w:ind w:left="-1134" w:firstLine="283"/>
        <w:jc w:val="center"/>
        <w:rPr>
          <w:rFonts w:ascii="Century Gothic" w:hAnsi="Century Gothic"/>
          <w:b/>
          <w:color w:val="3B3838" w:themeColor="background2" w:themeShade="40"/>
          <w:sz w:val="24"/>
        </w:rPr>
      </w:pPr>
      <w:r>
        <w:rPr>
          <w:rFonts w:ascii="Century Gothic" w:hAnsi="Century Gothic"/>
          <w:b/>
          <w:noProof/>
          <w:color w:val="E7E6E6" w:themeColor="background2"/>
          <w:sz w:val="24"/>
          <w:lang w:eastAsia="ru-RU"/>
        </w:rPr>
        <w:drawing>
          <wp:inline distT="0" distB="0" distL="0" distR="0">
            <wp:extent cx="5940425" cy="334645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6.jpg"/>
                    <pic:cNvPicPr/>
                  </pic:nvPicPr>
                  <pic:blipFill>
                    <a:blip r:embed="rId8">
                      <a:extLst>
                        <a:ext uri="{28A0092B-C50C-407E-A947-70E740481C1C}">
                          <a14:useLocalDpi xmlns:a14="http://schemas.microsoft.com/office/drawing/2010/main" val="0"/>
                        </a:ext>
                      </a:extLst>
                    </a:blip>
                    <a:stretch>
                      <a:fillRect/>
                    </a:stretch>
                  </pic:blipFill>
                  <pic:spPr>
                    <a:xfrm>
                      <a:off x="0" y="0"/>
                      <a:ext cx="5940425" cy="3346450"/>
                    </a:xfrm>
                    <a:prstGeom prst="rect">
                      <a:avLst/>
                    </a:prstGeom>
                  </pic:spPr>
                </pic:pic>
              </a:graphicData>
            </a:graphic>
          </wp:inline>
        </w:drawing>
      </w:r>
    </w:p>
    <w:p w:rsidR="00CD4DC2" w:rsidRPr="00CD4DC2" w:rsidRDefault="00CD4DC2" w:rsidP="00CD4DC2">
      <w:pPr>
        <w:ind w:left="-1134" w:firstLine="283"/>
        <w:jc w:val="center"/>
        <w:rPr>
          <w:rFonts w:ascii="Century Gothic" w:hAnsi="Century Gothic"/>
          <w:b/>
          <w:color w:val="338595"/>
          <w:sz w:val="24"/>
        </w:rPr>
      </w:pPr>
      <w:r w:rsidRPr="00CD4DC2">
        <w:rPr>
          <w:rFonts w:ascii="Century Gothic" w:hAnsi="Century Gothic"/>
          <w:b/>
          <w:color w:val="338595"/>
          <w:sz w:val="24"/>
        </w:rPr>
        <w:t>Тайная вечеря, 1495-1498,</w:t>
      </w:r>
    </w:p>
    <w:p w:rsidR="00CD4DC2" w:rsidRPr="00CD4DC2" w:rsidRDefault="00CD4DC2" w:rsidP="00CD4DC2">
      <w:pPr>
        <w:ind w:left="-1134" w:firstLine="283"/>
        <w:jc w:val="center"/>
        <w:rPr>
          <w:rFonts w:ascii="Century Gothic" w:hAnsi="Century Gothic"/>
          <w:b/>
          <w:color w:val="338595"/>
          <w:sz w:val="24"/>
        </w:rPr>
      </w:pPr>
      <w:r w:rsidRPr="00CD4DC2">
        <w:rPr>
          <w:rFonts w:ascii="Century Gothic" w:hAnsi="Century Gothic"/>
          <w:b/>
          <w:color w:val="338595"/>
          <w:sz w:val="24"/>
        </w:rPr>
        <w:t>Монастырь Санта Мария</w:t>
      </w:r>
    </w:p>
    <w:p w:rsidR="00CD4DC2" w:rsidRDefault="00CD4DC2" w:rsidP="00CD4DC2">
      <w:pPr>
        <w:ind w:left="-1134" w:firstLine="283"/>
        <w:jc w:val="center"/>
        <w:rPr>
          <w:rFonts w:ascii="Century Gothic" w:hAnsi="Century Gothic"/>
          <w:b/>
          <w:color w:val="338595"/>
          <w:sz w:val="24"/>
        </w:rPr>
      </w:pPr>
      <w:proofErr w:type="spellStart"/>
      <w:r w:rsidRPr="00CD4DC2">
        <w:rPr>
          <w:rFonts w:ascii="Century Gothic" w:hAnsi="Century Gothic"/>
          <w:b/>
          <w:color w:val="338595"/>
          <w:sz w:val="24"/>
        </w:rPr>
        <w:t>делле</w:t>
      </w:r>
      <w:proofErr w:type="spellEnd"/>
      <w:r w:rsidRPr="00CD4DC2">
        <w:rPr>
          <w:rFonts w:ascii="Century Gothic" w:hAnsi="Century Gothic"/>
          <w:b/>
          <w:color w:val="338595"/>
          <w:sz w:val="24"/>
        </w:rPr>
        <w:t xml:space="preserve"> </w:t>
      </w:r>
      <w:proofErr w:type="spellStart"/>
      <w:r w:rsidRPr="00CD4DC2">
        <w:rPr>
          <w:rFonts w:ascii="Century Gothic" w:hAnsi="Century Gothic"/>
          <w:b/>
          <w:color w:val="338595"/>
          <w:sz w:val="24"/>
        </w:rPr>
        <w:t>Грацие</w:t>
      </w:r>
      <w:proofErr w:type="spellEnd"/>
      <w:r w:rsidRPr="00CD4DC2">
        <w:rPr>
          <w:rFonts w:ascii="Century Gothic" w:hAnsi="Century Gothic"/>
          <w:b/>
          <w:color w:val="338595"/>
          <w:sz w:val="24"/>
        </w:rPr>
        <w:t>, Милан</w:t>
      </w:r>
    </w:p>
    <w:p w:rsidR="0004263A" w:rsidRDefault="0004263A" w:rsidP="00CD4DC2">
      <w:pPr>
        <w:ind w:left="-1134" w:firstLine="283"/>
        <w:jc w:val="center"/>
        <w:rPr>
          <w:rFonts w:ascii="Century Gothic" w:hAnsi="Century Gothic"/>
          <w:b/>
          <w:color w:val="338595"/>
          <w:sz w:val="24"/>
        </w:rPr>
      </w:pPr>
    </w:p>
    <w:p w:rsidR="0004263A" w:rsidRDefault="0004263A" w:rsidP="00CD4DC2">
      <w:pPr>
        <w:ind w:left="-1134" w:firstLine="283"/>
        <w:jc w:val="center"/>
        <w:rPr>
          <w:rFonts w:ascii="Century Gothic" w:hAnsi="Century Gothic"/>
          <w:b/>
          <w:color w:val="338595"/>
          <w:sz w:val="24"/>
        </w:rPr>
      </w:pPr>
      <w:r w:rsidRPr="00CD4DC2">
        <w:rPr>
          <w:rFonts w:ascii="Century Gothic" w:hAnsi="Century Gothic"/>
          <w:b/>
          <w:color w:val="338595"/>
          <w:sz w:val="24"/>
        </w:rPr>
        <w:t>ТАЙНАЯ ВЕЧЕРЯ</w:t>
      </w:r>
    </w:p>
    <w:p w:rsidR="0004263A" w:rsidRPr="006D3DEB" w:rsidRDefault="0004263A" w:rsidP="0004263A">
      <w:pPr>
        <w:ind w:left="-1134" w:firstLine="283"/>
        <w:jc w:val="both"/>
        <w:rPr>
          <w:rFonts w:ascii="Century Gothic" w:hAnsi="Century Gothic"/>
          <w:b/>
          <w:color w:val="3B3838" w:themeColor="background2" w:themeShade="40"/>
          <w:sz w:val="24"/>
        </w:rPr>
      </w:pPr>
      <w:r w:rsidRPr="006D3DEB">
        <w:rPr>
          <w:rFonts w:ascii="Century Gothic" w:hAnsi="Century Gothic"/>
          <w:b/>
          <w:color w:val="3B3838" w:themeColor="background2" w:themeShade="40"/>
          <w:sz w:val="24"/>
        </w:rPr>
        <w:t xml:space="preserve">Фреска художника Леонардо да Винчи «Тайная вечеря» (центральный фрагмент). В 1495 году Леонардо приступил к созданию своего центрального произведения — фрески «Тайная вечеря» </w:t>
      </w:r>
      <w:proofErr w:type="gramStart"/>
      <w:r w:rsidRPr="006D3DEB">
        <w:rPr>
          <w:rFonts w:ascii="Century Gothic" w:hAnsi="Century Gothic"/>
          <w:b/>
          <w:color w:val="3B3838" w:themeColor="background2" w:themeShade="40"/>
          <w:sz w:val="24"/>
        </w:rPr>
        <w:t>в трапезной монастыря</w:t>
      </w:r>
      <w:proofErr w:type="gramEnd"/>
      <w:r w:rsidRPr="006D3DEB">
        <w:rPr>
          <w:rFonts w:ascii="Century Gothic" w:hAnsi="Century Gothic"/>
          <w:b/>
          <w:color w:val="3B3838" w:themeColor="background2" w:themeShade="40"/>
          <w:sz w:val="24"/>
        </w:rPr>
        <w:t xml:space="preserve"> Санта Мария </w:t>
      </w:r>
      <w:proofErr w:type="spellStart"/>
      <w:r w:rsidRPr="006D3DEB">
        <w:rPr>
          <w:rFonts w:ascii="Century Gothic" w:hAnsi="Century Gothic"/>
          <w:b/>
          <w:color w:val="3B3838" w:themeColor="background2" w:themeShade="40"/>
          <w:sz w:val="24"/>
        </w:rPr>
        <w:t>делле</w:t>
      </w:r>
      <w:proofErr w:type="spellEnd"/>
      <w:r w:rsidRPr="006D3DEB">
        <w:rPr>
          <w:rFonts w:ascii="Century Gothic" w:hAnsi="Century Gothic"/>
          <w:b/>
          <w:color w:val="3B3838" w:themeColor="background2" w:themeShade="40"/>
          <w:sz w:val="24"/>
        </w:rPr>
        <w:t xml:space="preserve"> </w:t>
      </w:r>
      <w:proofErr w:type="spellStart"/>
      <w:r w:rsidRPr="006D3DEB">
        <w:rPr>
          <w:rFonts w:ascii="Century Gothic" w:hAnsi="Century Gothic"/>
          <w:b/>
          <w:color w:val="3B3838" w:themeColor="background2" w:themeShade="40"/>
          <w:sz w:val="24"/>
        </w:rPr>
        <w:t>Грацие</w:t>
      </w:r>
      <w:proofErr w:type="spellEnd"/>
      <w:r w:rsidRPr="006D3DEB">
        <w:rPr>
          <w:rFonts w:ascii="Century Gothic" w:hAnsi="Century Gothic"/>
          <w:b/>
          <w:color w:val="3B3838" w:themeColor="background2" w:themeShade="40"/>
          <w:sz w:val="24"/>
        </w:rPr>
        <w:t xml:space="preserve"> в Милане. После почти трех лет упорного труда роспись была открыта для обозрения, прославив имя Леонардо как величайшего художника своего времени. Но судьба этого произведения оказалась поистине трагической. Предпринятые Леонардо по его обыкновению экспериментальные работы над красками и грунтом не были удачными — красочный слой оказался недостаточно прочным, и уже в 16 веке началось разрушение фрески, которое со временем усилилось и было довершено </w:t>
      </w:r>
      <w:r w:rsidRPr="006D3DEB">
        <w:rPr>
          <w:rFonts w:ascii="Century Gothic" w:hAnsi="Century Gothic"/>
          <w:b/>
          <w:color w:val="3B3838" w:themeColor="background2" w:themeShade="40"/>
          <w:sz w:val="24"/>
        </w:rPr>
        <w:lastRenderedPageBreak/>
        <w:t>грубыми и неумелыми реставрациями. В 1954 году роспись великого художника была очищена от более поздних наслоений, а остатки подлинной живописи выявлены и закреплены, благодаря чему можно получить общее представление о композиции и красочном решении шедевра Леонардо да Винчи. Для того же чтобы судить более определенно о ее особенностях, приходится прибегать к старым копиям и гравюрам, а также эскизам самого Леонардо и его подготовительным рисункам. Размер росписи 460 x 880 см, смешанная техника.</w:t>
      </w:r>
    </w:p>
    <w:p w:rsidR="0004263A" w:rsidRPr="006D3DEB" w:rsidRDefault="0004263A" w:rsidP="0004263A">
      <w:pPr>
        <w:ind w:left="-1134" w:firstLine="283"/>
        <w:jc w:val="both"/>
        <w:rPr>
          <w:rFonts w:ascii="Century Gothic" w:hAnsi="Century Gothic"/>
          <w:b/>
          <w:color w:val="3B3838" w:themeColor="background2" w:themeShade="40"/>
          <w:sz w:val="24"/>
        </w:rPr>
      </w:pPr>
      <w:r w:rsidRPr="006D3DEB">
        <w:rPr>
          <w:rFonts w:ascii="Century Gothic" w:hAnsi="Century Gothic"/>
          <w:b/>
          <w:color w:val="3B3838" w:themeColor="background2" w:themeShade="40"/>
          <w:sz w:val="24"/>
        </w:rPr>
        <w:t xml:space="preserve">Фреска «Тайная вечеря» художника Леонардо да Винчи — это огромных размеров композиция, занимающая целиком поперечную стену большого зала монастырской трапезной. В живописи кватроченто уже сложились определенные традиции в решении этой темы — достаточно назвать работы </w:t>
      </w:r>
      <w:proofErr w:type="spellStart"/>
      <w:r w:rsidRPr="006D3DEB">
        <w:rPr>
          <w:rFonts w:ascii="Century Gothic" w:hAnsi="Century Gothic"/>
          <w:b/>
          <w:color w:val="3B3838" w:themeColor="background2" w:themeShade="40"/>
          <w:sz w:val="24"/>
        </w:rPr>
        <w:t>Андреа</w:t>
      </w:r>
      <w:proofErr w:type="spellEnd"/>
      <w:r w:rsidRPr="006D3DEB">
        <w:rPr>
          <w:rFonts w:ascii="Century Gothic" w:hAnsi="Century Gothic"/>
          <w:b/>
          <w:color w:val="3B3838" w:themeColor="background2" w:themeShade="40"/>
          <w:sz w:val="24"/>
        </w:rPr>
        <w:t xml:space="preserve"> </w:t>
      </w:r>
      <w:proofErr w:type="spellStart"/>
      <w:r w:rsidRPr="006D3DEB">
        <w:rPr>
          <w:rFonts w:ascii="Century Gothic" w:hAnsi="Century Gothic"/>
          <w:b/>
          <w:color w:val="3B3838" w:themeColor="background2" w:themeShade="40"/>
          <w:sz w:val="24"/>
        </w:rPr>
        <w:t>дель</w:t>
      </w:r>
      <w:proofErr w:type="spellEnd"/>
      <w:r w:rsidRPr="006D3DEB">
        <w:rPr>
          <w:rFonts w:ascii="Century Gothic" w:hAnsi="Century Gothic"/>
          <w:b/>
          <w:color w:val="3B3838" w:themeColor="background2" w:themeShade="40"/>
          <w:sz w:val="24"/>
        </w:rPr>
        <w:t xml:space="preserve"> </w:t>
      </w:r>
      <w:proofErr w:type="spellStart"/>
      <w:r w:rsidRPr="006D3DEB">
        <w:rPr>
          <w:rFonts w:ascii="Century Gothic" w:hAnsi="Century Gothic"/>
          <w:b/>
          <w:color w:val="3B3838" w:themeColor="background2" w:themeShade="40"/>
          <w:sz w:val="24"/>
        </w:rPr>
        <w:t>Кастаньо</w:t>
      </w:r>
      <w:proofErr w:type="spellEnd"/>
      <w:r w:rsidRPr="006D3DEB">
        <w:rPr>
          <w:rFonts w:ascii="Century Gothic" w:hAnsi="Century Gothic"/>
          <w:b/>
          <w:color w:val="3B3838" w:themeColor="background2" w:themeShade="40"/>
          <w:sz w:val="24"/>
        </w:rPr>
        <w:t xml:space="preserve"> и </w:t>
      </w:r>
      <w:proofErr w:type="spellStart"/>
      <w:r w:rsidRPr="006D3DEB">
        <w:rPr>
          <w:rFonts w:ascii="Century Gothic" w:hAnsi="Century Gothic"/>
          <w:b/>
          <w:color w:val="3B3838" w:themeColor="background2" w:themeShade="40"/>
          <w:sz w:val="24"/>
        </w:rPr>
        <w:t>Гирландайо</w:t>
      </w:r>
      <w:proofErr w:type="spellEnd"/>
      <w:r w:rsidRPr="006D3DEB">
        <w:rPr>
          <w:rFonts w:ascii="Century Gothic" w:hAnsi="Century Gothic"/>
          <w:b/>
          <w:color w:val="3B3838" w:themeColor="background2" w:themeShade="40"/>
          <w:sz w:val="24"/>
        </w:rPr>
        <w:t>, у которых при всех несомненных реалистических устремлениях еще сохраняются некоторые признаки догматической скованности, — в частности, они отделяют Иуду от апостолов, помещая его в одиночестве по другую сторону стола. Как и его предшественники, Леонардо да Винчи изобразил Христа и апостолов за накрытым к трапезе столом. Действие происходит в представленном во фронтальной перспективе обширном помещении, стены которого увешаны коврами. Христос помещен в центре; его фигура рисуется на фоне дверного проема в глубине композиции, сквозь который открывается вид на пейзаж</w:t>
      </w:r>
      <w:r w:rsidRPr="006D3DEB">
        <w:rPr>
          <w:rFonts w:ascii="Century Gothic" w:hAnsi="Century Gothic"/>
          <w:b/>
          <w:color w:val="3B3838" w:themeColor="background2" w:themeShade="40"/>
          <w:sz w:val="24"/>
        </w:rPr>
        <w:t xml:space="preserve"> с пологими гористыми склонами.</w:t>
      </w:r>
    </w:p>
    <w:p w:rsidR="0004263A" w:rsidRPr="006D3DEB" w:rsidRDefault="0004263A" w:rsidP="006D3DEB">
      <w:pPr>
        <w:ind w:left="-1134" w:firstLine="283"/>
        <w:jc w:val="both"/>
        <w:rPr>
          <w:rFonts w:ascii="Century Gothic" w:hAnsi="Century Gothic"/>
          <w:b/>
          <w:color w:val="3B3838" w:themeColor="background2" w:themeShade="40"/>
          <w:sz w:val="24"/>
        </w:rPr>
      </w:pPr>
      <w:r w:rsidRPr="006D3DEB">
        <w:rPr>
          <w:rFonts w:ascii="Century Gothic" w:hAnsi="Century Gothic"/>
          <w:b/>
          <w:color w:val="3B3838" w:themeColor="background2" w:themeShade="40"/>
          <w:sz w:val="24"/>
        </w:rPr>
        <w:t>Леонардо да Винчи выбрал для изображения момент, который наступил после того, как Христос произнес роковые слова: «Один из вас предаст меня». Слова эти, столь неожиданные для его учеников, поражают каждого в самое сердце. Предвещая скорую гибель их учителя, они одновременно наносят удар по их чувству доверия и взаимной солидарности, ибо в рядах их оказался предатель. Так вместо религиозного таинства Леонардо да Винчи воплотил в своей фреске драму человеческих чувств. Мудрый выбор решающего момента этой драмы позволил художнику показать каждое из действующих лиц в наиболее ярком выражении его индивидуального характера. Юный мечтательный Иоанн, помещенный по правую руку от Христа, как бы бессильно поник от полученного удара; напротив, решительный Петр, сидящий рядом с ним, хватается рукой за нож, чтобы покарать возможного предателя. Находящийся по левую руку от Христа Иаков Старший красноречивым жестом недоумения развел руки в стороны, а приподнявшийся со своего места рядом с ним юный Филипп — образ высокой душевной красоты — склоняется перед Хрис</w:t>
      </w:r>
      <w:r w:rsidR="006D3DEB" w:rsidRPr="006D3DEB">
        <w:rPr>
          <w:rFonts w:ascii="Century Gothic" w:hAnsi="Century Gothic"/>
          <w:b/>
          <w:color w:val="3B3838" w:themeColor="background2" w:themeShade="40"/>
          <w:sz w:val="24"/>
        </w:rPr>
        <w:t>том в порыве самопожертвования.</w:t>
      </w:r>
    </w:p>
    <w:p w:rsidR="0004263A" w:rsidRDefault="0004263A" w:rsidP="0004263A">
      <w:pPr>
        <w:ind w:left="-1134" w:firstLine="283"/>
        <w:jc w:val="both"/>
        <w:rPr>
          <w:rFonts w:ascii="Century Gothic" w:hAnsi="Century Gothic"/>
          <w:b/>
          <w:color w:val="3B3838" w:themeColor="background2" w:themeShade="40"/>
          <w:sz w:val="24"/>
        </w:rPr>
      </w:pPr>
      <w:r w:rsidRPr="006D3DEB">
        <w:rPr>
          <w:rFonts w:ascii="Century Gothic" w:hAnsi="Century Gothic"/>
          <w:b/>
          <w:color w:val="3B3838" w:themeColor="background2" w:themeShade="40"/>
          <w:sz w:val="24"/>
        </w:rPr>
        <w:t>И как контраст с ними — низменный облик Иуды. В отличие от своих предшественников Леонардо поместил его вместе с апостолами, лишь выделив его лицо падающей на него тенью. Но в этой фреске выразительны не только лица — столь же ярко характеры участников события проявляются в их движениях, в жестах. Одни лишь движения рук выражают все оттенки чувств, начиная от бессильно лежащей на столе вверх ладонью руки Христа — в этом жесте передано чувство стоической покорности ожидающей его участи — до испуганно всплеснутых рук апостола Андрея.</w:t>
      </w:r>
    </w:p>
    <w:p w:rsidR="006D3DEB" w:rsidRDefault="006D3DEB" w:rsidP="0004263A">
      <w:pPr>
        <w:ind w:left="-1134" w:firstLine="283"/>
        <w:jc w:val="both"/>
        <w:rPr>
          <w:rFonts w:ascii="Century Gothic" w:hAnsi="Century Gothic"/>
          <w:b/>
          <w:color w:val="3B3838" w:themeColor="background2" w:themeShade="40"/>
          <w:sz w:val="24"/>
        </w:rPr>
      </w:pPr>
      <w:r>
        <w:rPr>
          <w:rFonts w:ascii="Century Gothic" w:hAnsi="Century Gothic"/>
          <w:b/>
          <w:noProof/>
          <w:color w:val="E7E6E6" w:themeColor="background2"/>
          <w:sz w:val="24"/>
          <w:lang w:eastAsia="ru-RU"/>
        </w:rPr>
        <w:lastRenderedPageBreak/>
        <w:drawing>
          <wp:inline distT="0" distB="0" distL="0" distR="0">
            <wp:extent cx="6611208" cy="30515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Д5.jpg"/>
                    <pic:cNvPicPr/>
                  </pic:nvPicPr>
                  <pic:blipFill>
                    <a:blip r:embed="rId9">
                      <a:extLst>
                        <a:ext uri="{28A0092B-C50C-407E-A947-70E740481C1C}">
                          <a14:useLocalDpi xmlns:a14="http://schemas.microsoft.com/office/drawing/2010/main" val="0"/>
                        </a:ext>
                      </a:extLst>
                    </a:blip>
                    <a:stretch>
                      <a:fillRect/>
                    </a:stretch>
                  </pic:blipFill>
                  <pic:spPr>
                    <a:xfrm>
                      <a:off x="0" y="0"/>
                      <a:ext cx="6618326" cy="3054829"/>
                    </a:xfrm>
                    <a:prstGeom prst="rect">
                      <a:avLst/>
                    </a:prstGeom>
                  </pic:spPr>
                </pic:pic>
              </a:graphicData>
            </a:graphic>
          </wp:inline>
        </w:drawing>
      </w:r>
    </w:p>
    <w:p w:rsidR="006D3DEB" w:rsidRPr="006D3DEB" w:rsidRDefault="006D3DEB" w:rsidP="006D3DEB">
      <w:pPr>
        <w:ind w:left="-1134" w:firstLine="283"/>
        <w:jc w:val="center"/>
        <w:rPr>
          <w:rFonts w:ascii="Century Gothic" w:hAnsi="Century Gothic"/>
          <w:b/>
          <w:color w:val="338595"/>
          <w:sz w:val="24"/>
        </w:rPr>
      </w:pPr>
      <w:r w:rsidRPr="006D3DEB">
        <w:rPr>
          <w:rFonts w:ascii="Century Gothic" w:hAnsi="Century Gothic"/>
          <w:b/>
          <w:color w:val="338595"/>
          <w:sz w:val="24"/>
        </w:rPr>
        <w:t>Благовещение. 1472—1475</w:t>
      </w:r>
    </w:p>
    <w:p w:rsidR="006D3DEB" w:rsidRDefault="006D3DEB" w:rsidP="006D3DEB">
      <w:pPr>
        <w:ind w:left="-1134" w:firstLine="283"/>
        <w:jc w:val="center"/>
        <w:rPr>
          <w:rFonts w:ascii="Century Gothic" w:hAnsi="Century Gothic"/>
          <w:b/>
          <w:color w:val="338595"/>
          <w:sz w:val="24"/>
        </w:rPr>
      </w:pPr>
      <w:r w:rsidRPr="006D3DEB">
        <w:rPr>
          <w:rFonts w:ascii="Century Gothic" w:hAnsi="Century Gothic"/>
          <w:b/>
          <w:color w:val="338595"/>
          <w:sz w:val="24"/>
        </w:rPr>
        <w:t>Уффици, Флоренция</w:t>
      </w:r>
    </w:p>
    <w:p w:rsidR="006D3DEB" w:rsidRDefault="006D3DEB" w:rsidP="006D3DEB">
      <w:pPr>
        <w:ind w:left="-1134" w:firstLine="283"/>
        <w:jc w:val="center"/>
        <w:rPr>
          <w:rFonts w:ascii="Century Gothic" w:hAnsi="Century Gothic"/>
          <w:b/>
          <w:color w:val="338595"/>
          <w:sz w:val="24"/>
        </w:rPr>
      </w:pPr>
    </w:p>
    <w:p w:rsidR="006D3DEB" w:rsidRDefault="006D3DEB" w:rsidP="006D3DEB">
      <w:pPr>
        <w:ind w:left="-1134" w:firstLine="283"/>
        <w:jc w:val="center"/>
        <w:rPr>
          <w:rFonts w:ascii="Century Gothic" w:hAnsi="Century Gothic"/>
          <w:b/>
          <w:color w:val="338595"/>
          <w:sz w:val="24"/>
        </w:rPr>
      </w:pPr>
      <w:r w:rsidRPr="006D3DEB">
        <w:rPr>
          <w:rFonts w:ascii="Century Gothic" w:hAnsi="Century Gothic"/>
          <w:b/>
          <w:color w:val="338595"/>
          <w:sz w:val="24"/>
        </w:rPr>
        <w:t>БЛАГОВЕЩЕНИЕ</w:t>
      </w:r>
    </w:p>
    <w:p w:rsidR="006D3DEB" w:rsidRPr="006D3DEB" w:rsidRDefault="006D3DEB" w:rsidP="006D3DEB">
      <w:pPr>
        <w:ind w:left="-1134" w:firstLine="283"/>
        <w:jc w:val="both"/>
        <w:rPr>
          <w:rFonts w:ascii="Century Gothic" w:hAnsi="Century Gothic"/>
          <w:b/>
          <w:color w:val="3B3838" w:themeColor="background2" w:themeShade="40"/>
          <w:sz w:val="24"/>
        </w:rPr>
      </w:pPr>
      <w:r w:rsidRPr="006D3DEB">
        <w:rPr>
          <w:rFonts w:ascii="Century Gothic" w:hAnsi="Century Gothic"/>
          <w:b/>
          <w:color w:val="3B3838" w:themeColor="background2" w:themeShade="40"/>
          <w:sz w:val="24"/>
        </w:rPr>
        <w:t>Картина «Благовещение» написана художником Леонардо да Винчи в возрасте чуть более 20 лет. Размер произведения 98 x 217 см, дерево, темпера. Эта картина великого живописца — довольно крупная по масштабам 15 века вытянутая по горизонтали композиция, длина которой свыше двух с половиной метров, — изображает деву Марию, сидящую за пюпитром для чтения у входа в здание, о монументальности которого дает представление крупный руст углов и наличников портала. Перед ней коленопреклоненный ангел на усеянной цветами лужайке. Фон картины образует прекрасный пейзаж со стройными кипарисами.</w:t>
      </w:r>
    </w:p>
    <w:p w:rsidR="006D3DEB" w:rsidRDefault="006D3DEB" w:rsidP="006D3DEB">
      <w:pPr>
        <w:ind w:left="-1134" w:firstLine="283"/>
        <w:jc w:val="both"/>
        <w:rPr>
          <w:rFonts w:ascii="Century Gothic" w:hAnsi="Century Gothic"/>
          <w:b/>
          <w:color w:val="3B3838" w:themeColor="background2" w:themeShade="40"/>
          <w:sz w:val="24"/>
        </w:rPr>
      </w:pPr>
      <w:r w:rsidRPr="006D3DEB">
        <w:rPr>
          <w:rFonts w:ascii="Century Gothic" w:hAnsi="Century Gothic"/>
          <w:b/>
          <w:color w:val="3B3838" w:themeColor="background2" w:themeShade="40"/>
          <w:sz w:val="24"/>
        </w:rPr>
        <w:t xml:space="preserve">Несколько навязчивая детализация в духе кватроченто, с которой выписаны складки одежд, цветы, орнаментальные украшения пюпитра, не может заслонить благородной красоты облика и спокойствия движений Марии и ангела. В сочетании со смягченным цветовым строем картины эти качества, недоступные более угловатому и жесткому </w:t>
      </w:r>
      <w:proofErr w:type="spellStart"/>
      <w:r w:rsidRPr="006D3DEB">
        <w:rPr>
          <w:rFonts w:ascii="Century Gothic" w:hAnsi="Century Gothic"/>
          <w:b/>
          <w:color w:val="3B3838" w:themeColor="background2" w:themeShade="40"/>
          <w:sz w:val="24"/>
        </w:rPr>
        <w:t>Андреа</w:t>
      </w:r>
      <w:proofErr w:type="spellEnd"/>
      <w:r w:rsidRPr="006D3DEB">
        <w:rPr>
          <w:rFonts w:ascii="Century Gothic" w:hAnsi="Century Gothic"/>
          <w:b/>
          <w:color w:val="3B3838" w:themeColor="background2" w:themeShade="40"/>
          <w:sz w:val="24"/>
        </w:rPr>
        <w:t xml:space="preserve"> Верроккьо, свидетельствуют о руке более молодого художника, стоящего на пороге иного видения мира. За это говорит и более отчетливо выраженная, чем это было принято в 15 веке, ясная упорядоченность композиционного построения, создающая впечатление спокойного простора, — здесь угадывается предчувствие тех приемов художественной организации, которые станут характерными для мастеров Высокого Возрождения.</w:t>
      </w:r>
    </w:p>
    <w:p w:rsidR="006D3DEB" w:rsidRDefault="006D3DEB" w:rsidP="006D3DEB">
      <w:pPr>
        <w:ind w:left="-1134" w:firstLine="283"/>
        <w:jc w:val="both"/>
        <w:rPr>
          <w:rFonts w:ascii="Century Gothic" w:hAnsi="Century Gothic"/>
          <w:b/>
          <w:color w:val="3B3838" w:themeColor="background2" w:themeShade="40"/>
          <w:sz w:val="24"/>
        </w:rPr>
      </w:pPr>
    </w:p>
    <w:p w:rsidR="006D3DEB" w:rsidRPr="006D3DEB" w:rsidRDefault="006D3DEB" w:rsidP="006D3DEB">
      <w:pPr>
        <w:ind w:left="-1134" w:firstLine="283"/>
        <w:jc w:val="both"/>
        <w:rPr>
          <w:rFonts w:ascii="Century Gothic" w:hAnsi="Century Gothic"/>
          <w:b/>
          <w:color w:val="3B3838" w:themeColor="background2" w:themeShade="40"/>
          <w:sz w:val="24"/>
        </w:rPr>
      </w:pPr>
      <w:bookmarkStart w:id="0" w:name="_GoBack"/>
      <w:bookmarkEnd w:id="0"/>
    </w:p>
    <w:sectPr w:rsidR="006D3DEB" w:rsidRPr="006D3DEB" w:rsidSect="00B05D0E">
      <w:pgSz w:w="11906" w:h="16838"/>
      <w:pgMar w:top="426"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B37"/>
    <w:rsid w:val="0004263A"/>
    <w:rsid w:val="002D3B33"/>
    <w:rsid w:val="00643B28"/>
    <w:rsid w:val="006D3DEB"/>
    <w:rsid w:val="00A42B9C"/>
    <w:rsid w:val="00B05D0E"/>
    <w:rsid w:val="00B17B37"/>
    <w:rsid w:val="00CD4DC2"/>
    <w:rsid w:val="00D93459"/>
    <w:rsid w:val="00DC59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4BC00"/>
  <w15:chartTrackingRefBased/>
  <w15:docId w15:val="{E13C5211-FF62-416D-97AB-4345CB37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18107">
      <w:bodyDiv w:val="1"/>
      <w:marLeft w:val="0"/>
      <w:marRight w:val="0"/>
      <w:marTop w:val="0"/>
      <w:marBottom w:val="0"/>
      <w:divBdr>
        <w:top w:val="none" w:sz="0" w:space="0" w:color="auto"/>
        <w:left w:val="none" w:sz="0" w:space="0" w:color="auto"/>
        <w:bottom w:val="none" w:sz="0" w:space="0" w:color="auto"/>
        <w:right w:val="none" w:sz="0" w:space="0" w:color="auto"/>
      </w:divBdr>
    </w:div>
    <w:div w:id="598758561">
      <w:bodyDiv w:val="1"/>
      <w:marLeft w:val="0"/>
      <w:marRight w:val="0"/>
      <w:marTop w:val="0"/>
      <w:marBottom w:val="0"/>
      <w:divBdr>
        <w:top w:val="none" w:sz="0" w:space="0" w:color="auto"/>
        <w:left w:val="none" w:sz="0" w:space="0" w:color="auto"/>
        <w:bottom w:val="none" w:sz="0" w:space="0" w:color="auto"/>
        <w:right w:val="none" w:sz="0" w:space="0" w:color="auto"/>
      </w:divBdr>
      <w:divsChild>
        <w:div w:id="612327588">
          <w:marLeft w:val="0"/>
          <w:marRight w:val="0"/>
          <w:marTop w:val="0"/>
          <w:marBottom w:val="0"/>
          <w:divBdr>
            <w:top w:val="none" w:sz="0" w:space="0" w:color="auto"/>
            <w:left w:val="none" w:sz="0" w:space="0" w:color="auto"/>
            <w:bottom w:val="none" w:sz="0" w:space="0" w:color="auto"/>
            <w:right w:val="none" w:sz="0" w:space="0" w:color="auto"/>
          </w:divBdr>
        </w:div>
      </w:divsChild>
    </w:div>
    <w:div w:id="1371764873">
      <w:bodyDiv w:val="1"/>
      <w:marLeft w:val="0"/>
      <w:marRight w:val="0"/>
      <w:marTop w:val="0"/>
      <w:marBottom w:val="0"/>
      <w:divBdr>
        <w:top w:val="none" w:sz="0" w:space="0" w:color="auto"/>
        <w:left w:val="none" w:sz="0" w:space="0" w:color="auto"/>
        <w:bottom w:val="none" w:sz="0" w:space="0" w:color="auto"/>
        <w:right w:val="none" w:sz="0" w:space="0" w:color="auto"/>
      </w:divBdr>
    </w:div>
    <w:div w:id="1672368245">
      <w:bodyDiv w:val="1"/>
      <w:marLeft w:val="0"/>
      <w:marRight w:val="0"/>
      <w:marTop w:val="0"/>
      <w:marBottom w:val="0"/>
      <w:divBdr>
        <w:top w:val="none" w:sz="0" w:space="0" w:color="auto"/>
        <w:left w:val="none" w:sz="0" w:space="0" w:color="auto"/>
        <w:bottom w:val="none" w:sz="0" w:space="0" w:color="auto"/>
        <w:right w:val="none" w:sz="0" w:space="0" w:color="auto"/>
      </w:divBdr>
    </w:div>
    <w:div w:id="1712487762">
      <w:bodyDiv w:val="1"/>
      <w:marLeft w:val="0"/>
      <w:marRight w:val="0"/>
      <w:marTop w:val="0"/>
      <w:marBottom w:val="0"/>
      <w:divBdr>
        <w:top w:val="none" w:sz="0" w:space="0" w:color="auto"/>
        <w:left w:val="none" w:sz="0" w:space="0" w:color="auto"/>
        <w:bottom w:val="none" w:sz="0" w:space="0" w:color="auto"/>
        <w:right w:val="none" w:sz="0" w:space="0" w:color="auto"/>
      </w:divBdr>
    </w:div>
    <w:div w:id="1762870732">
      <w:bodyDiv w:val="1"/>
      <w:marLeft w:val="0"/>
      <w:marRight w:val="0"/>
      <w:marTop w:val="0"/>
      <w:marBottom w:val="0"/>
      <w:divBdr>
        <w:top w:val="none" w:sz="0" w:space="0" w:color="auto"/>
        <w:left w:val="none" w:sz="0" w:space="0" w:color="auto"/>
        <w:bottom w:val="none" w:sz="0" w:space="0" w:color="auto"/>
        <w:right w:val="none" w:sz="0" w:space="0" w:color="auto"/>
      </w:divBdr>
    </w:div>
    <w:div w:id="1781414005">
      <w:bodyDiv w:val="1"/>
      <w:marLeft w:val="0"/>
      <w:marRight w:val="0"/>
      <w:marTop w:val="0"/>
      <w:marBottom w:val="0"/>
      <w:divBdr>
        <w:top w:val="none" w:sz="0" w:space="0" w:color="auto"/>
        <w:left w:val="none" w:sz="0" w:space="0" w:color="auto"/>
        <w:bottom w:val="none" w:sz="0" w:space="0" w:color="auto"/>
        <w:right w:val="none" w:sz="0" w:space="0" w:color="auto"/>
      </w:divBdr>
      <w:divsChild>
        <w:div w:id="868957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10</Pages>
  <Words>3446</Words>
  <Characters>19645</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Эльвие Бегишова</dc:creator>
  <cp:keywords/>
  <dc:description/>
  <cp:lastModifiedBy>Эльвие Бегишова</cp:lastModifiedBy>
  <cp:revision>4</cp:revision>
  <dcterms:created xsi:type="dcterms:W3CDTF">2018-05-25T19:24:00Z</dcterms:created>
  <dcterms:modified xsi:type="dcterms:W3CDTF">2018-05-26T11:16:00Z</dcterms:modified>
</cp:coreProperties>
</file>