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4F5285DA"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August 22</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4756F857"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all of the text, especially </w:t>
      </w:r>
      <w:proofErr w:type="gramStart"/>
      <w:r w:rsidRPr="00602C9A">
        <w:t>explaining</w:t>
      </w:r>
      <w:proofErr w:type="gramEnd"/>
      <w:r w:rsidRPr="00602C9A">
        <w:t xml:space="preserve">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6DCEB722" w:rsidR="00602C9A" w:rsidRPr="00602C9A" w:rsidRDefault="00602C9A" w:rsidP="00602C9A">
      <w:pPr>
        <w:pStyle w:val="ListParagraph"/>
      </w:pPr>
      <w:r w:rsidRPr="00602C9A">
        <w:t>The revised text is no</w:t>
      </w:r>
      <w:r w:rsidR="00E55488">
        <w:t>w</w:t>
      </w:r>
      <w:r w:rsidRPr="00602C9A">
        <w:t xml:space="preserve"> </w:t>
      </w:r>
      <w:r w:rsidRPr="00E55488">
        <w:rPr>
          <w:color w:val="FF0000"/>
        </w:rPr>
        <w:t xml:space="preserve">XX </w:t>
      </w:r>
      <w:r w:rsidRPr="00602C9A">
        <w:t xml:space="preserve">pages long. </w:t>
      </w:r>
      <w:r>
        <w:t xml:space="preserve"> </w:t>
      </w:r>
      <w:r w:rsidRPr="00602C9A">
        <w:rPr>
          <w:b/>
          <w:bCs/>
          <w:color w:val="FF0000"/>
        </w:rPr>
        <w:t>TODO on final read through</w:t>
      </w:r>
      <w:r w:rsidR="00E55488">
        <w:rPr>
          <w:b/>
          <w:bCs/>
          <w:color w:val="FF0000"/>
        </w:rPr>
        <w:t>: Count the number of pages.</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lastRenderedPageBreak/>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lastRenderedPageBreak/>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lastRenderedPageBreak/>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4ECC5205" w:rsidR="001E0D28" w:rsidRDefault="00002E5D" w:rsidP="00002E5D">
      <w:pPr>
        <w:autoSpaceDE w:val="0"/>
        <w:autoSpaceDN w:val="0"/>
        <w:adjustRightInd w:val="0"/>
        <w:ind w:left="720"/>
        <w:rPr>
          <w:b/>
          <w:bCs/>
          <w:color w:val="FF0000"/>
        </w:rPr>
      </w:pPr>
      <w:r w:rsidRPr="00602C9A">
        <w:rPr>
          <w:b/>
          <w:bCs/>
          <w:color w:val="FF0000"/>
        </w:rPr>
        <w:t>TODO</w:t>
      </w:r>
      <w:r>
        <w:rPr>
          <w:b/>
          <w:bCs/>
          <w:color w:val="FF0000"/>
        </w:rPr>
        <w:t>?</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provide example code for fitting the two kinds of models. This is particularly useful in a comparative paper like this. It can be included as supplementary materials or even (if short and simple) in the appendix. Also, in the “Access to data and computer code” statement on the </w:t>
      </w:r>
      <w:r w:rsidRPr="001E0D28">
        <w:rPr>
          <w:rFonts w:cs="Calibri"/>
          <w:i/>
          <w:iCs/>
          <w:color w:val="000000"/>
          <w:lang w:val="en-US"/>
        </w:rPr>
        <w:lastRenderedPageBreak/>
        <w:t>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92BE573" w14:textId="3B3294ED" w:rsidR="00002E5D" w:rsidRDefault="00002E5D" w:rsidP="00002E5D">
      <w:pPr>
        <w:pStyle w:val="ListParagraph"/>
        <w:autoSpaceDE w:val="0"/>
        <w:autoSpaceDN w:val="0"/>
        <w:adjustRightInd w:val="0"/>
        <w:rPr>
          <w:rFonts w:cs="Calibri"/>
          <w:color w:val="000000"/>
          <w:lang w:val="en-US"/>
        </w:rPr>
      </w:pPr>
      <w:r w:rsidRPr="00002E5D">
        <w:rPr>
          <w:rFonts w:cs="Calibri"/>
          <w:color w:val="000000"/>
          <w:lang w:val="en-US"/>
        </w:rPr>
        <w:t>We</w:t>
      </w:r>
      <w:r w:rsidR="0002048C">
        <w:rPr>
          <w:rFonts w:cs="Calibri"/>
          <w:color w:val="000000"/>
          <w:lang w:val="en-US"/>
        </w:rPr>
        <w:t xml:space="preserve"> have developed a GitHub site with the publicly available data and code to model it. It is linked in the </w:t>
      </w:r>
      <w:r w:rsidR="0002048C" w:rsidRPr="0002048C">
        <w:rPr>
          <w:rFonts w:cs="Calibri"/>
          <w:color w:val="000000"/>
          <w:lang w:val="en-US"/>
        </w:rPr>
        <w:t>“Access to data and computer code” statement</w:t>
      </w:r>
      <w:r w:rsidR="0002048C">
        <w:rPr>
          <w:rFonts w:cs="Calibri"/>
          <w:color w:val="000000"/>
          <w:lang w:val="en-US"/>
        </w:rPr>
        <w:t xml:space="preserve">. The site is likely more accessible an appendix </w:t>
      </w:r>
      <w:r w:rsidR="0002048C" w:rsidRPr="0002048C">
        <w:rPr>
          <w:rFonts w:cs="Calibri"/>
          <w:color w:val="000000"/>
          <w:lang w:val="en-US"/>
        </w:rPr>
        <w:t xml:space="preserve">or </w:t>
      </w:r>
      <w:r w:rsidR="0002048C" w:rsidRPr="0002048C">
        <w:rPr>
          <w:rFonts w:cs="Calibri"/>
          <w:color w:val="000000"/>
          <w:lang w:val="en-US"/>
        </w:rPr>
        <w:t>supplementary materials</w:t>
      </w:r>
      <w:r w:rsidR="0002048C">
        <w:rPr>
          <w:rFonts w:cs="Calibri"/>
          <w:color w:val="000000"/>
          <w:lang w:val="en-US"/>
        </w:rPr>
        <w:t>.</w:t>
      </w:r>
    </w:p>
    <w:p w14:paraId="46316C53" w14:textId="71158BE8" w:rsidR="00002E5D" w:rsidRDefault="00002E5D" w:rsidP="00002E5D">
      <w:pPr>
        <w:pStyle w:val="ListParagraph"/>
        <w:autoSpaceDE w:val="0"/>
        <w:autoSpaceDN w:val="0"/>
        <w:adjustRightInd w:val="0"/>
        <w:rPr>
          <w:rFonts w:cs="Calibri"/>
          <w:color w:val="000000"/>
          <w:lang w:val="en-US"/>
        </w:rPr>
      </w:pPr>
    </w:p>
    <w:p w14:paraId="62A548BA" w14:textId="6D9C0F00" w:rsidR="00002E5D" w:rsidRPr="00002E5D" w:rsidRDefault="00002E5D" w:rsidP="00002E5D">
      <w:pPr>
        <w:pStyle w:val="ListParagraph"/>
        <w:autoSpaceDE w:val="0"/>
        <w:autoSpaceDN w:val="0"/>
        <w:adjustRightInd w:val="0"/>
        <w:rPr>
          <w:rFonts w:cs="Calibri"/>
          <w:color w:val="FF0000"/>
          <w:lang w:val="en-US"/>
        </w:rPr>
      </w:pPr>
      <w:r w:rsidRPr="00002E5D">
        <w:rPr>
          <w:rFonts w:cs="Calibri"/>
          <w:color w:val="FF0000"/>
          <w:lang w:val="en-US"/>
        </w:rPr>
        <w:t xml:space="preserve">Duncan: Part 2, </w:t>
      </w:r>
      <w:r w:rsidRPr="00002E5D">
        <w:rPr>
          <w:rFonts w:cs="Calibri"/>
          <w:i/>
          <w:iCs/>
          <w:color w:val="FF0000"/>
          <w:lang w:val="en-US"/>
        </w:rPr>
        <w:t>“Access to data and computer code”</w:t>
      </w:r>
      <w:r w:rsidR="0002048C">
        <w:rPr>
          <w:rFonts w:cs="Calibri"/>
          <w:i/>
          <w:iCs/>
          <w:color w:val="FF0000"/>
          <w:lang w:val="en-US"/>
        </w:rPr>
        <w:t xml:space="preserve"> confirm.</w:t>
      </w:r>
    </w:p>
    <w:p w14:paraId="0BC03BD2" w14:textId="77777777" w:rsidR="001E0D28" w:rsidRPr="001E0D28" w:rsidRDefault="001E0D28" w:rsidP="001E0D28">
      <w:pPr>
        <w:pStyle w:val="ListParagraph"/>
        <w:rPr>
          <w:rFonts w:cs="Calibri"/>
          <w:i/>
          <w:iCs/>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lastRenderedPageBreak/>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15B49FC2"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many typos, including the references.</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lastRenderedPageBreak/>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 xml:space="preserve">/criteria and provide overall motivation </w:t>
      </w:r>
      <w:r w:rsidR="00654EAF">
        <w:rPr>
          <w:rFonts w:cs="Calibri"/>
          <w:color w:val="000000"/>
          <w:lang w:val="en-US"/>
        </w:rPr>
        <w:t xml:space="preserve">for the original Table 9 </w:t>
      </w:r>
      <w:r w:rsidR="00654EAF">
        <w:rPr>
          <w:rFonts w:cs="Calibri"/>
          <w:color w:val="000000"/>
          <w:lang w:val="en-US"/>
        </w:rPr>
        <w:t>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 xml:space="preserve">The only weakness in this argument is if we consider the possibility that LOLOG is a model that works well exactly when ERGM works well (and indeed theoretically this is not so ridiculous, given they are </w:t>
      </w:r>
      <w:r w:rsidRPr="00513934">
        <w:rPr>
          <w:rFonts w:asciiTheme="minorHAnsi" w:hAnsiTheme="minorHAnsi"/>
          <w:i/>
          <w:iCs/>
        </w:rPr>
        <w:lastRenderedPageBreak/>
        <w:t>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lastRenderedPageBreak/>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0AB0C5CA" w:rsidR="00513934" w:rsidRDefault="00513934" w:rsidP="00513934">
      <w:pPr>
        <w:rPr>
          <w:rFonts w:asciiTheme="minorHAnsi" w:hAnsiTheme="minorHAnsi"/>
          <w:i/>
          <w:iCs/>
        </w:rPr>
      </w:pPr>
    </w:p>
    <w:p w14:paraId="3AA098EB" w14:textId="57293E8D" w:rsidR="00B77AC2" w:rsidRPr="00BC7F39" w:rsidRDefault="00BC7F39" w:rsidP="00513934">
      <w:pPr>
        <w:rPr>
          <w:rFonts w:asciiTheme="minorHAnsi" w:hAnsiTheme="minorHAnsi"/>
          <w:i/>
          <w:iCs/>
          <w:color w:val="000000" w:themeColor="text1"/>
        </w:rPr>
      </w:pPr>
      <w:r w:rsidRPr="00BC7F39">
        <w:rPr>
          <w:rFonts w:asciiTheme="minorHAnsi" w:hAnsiTheme="minorHAnsi"/>
          <w:color w:val="000000" w:themeColor="text1"/>
        </w:rPr>
        <w:t>We have corrected the above errors.</w:t>
      </w:r>
    </w:p>
    <w:p w14:paraId="3DB85AC4" w14:textId="77777777" w:rsidR="0045510B" w:rsidRDefault="0045510B">
      <w:pPr>
        <w:rPr>
          <w:rFonts w:ascii="Cambria" w:eastAsia="Cambria" w:hAnsi="Cambria" w:cs="Cambria"/>
        </w:rPr>
      </w:pPr>
    </w:p>
    <w:p w14:paraId="0000002B" w14:textId="1BEB8071"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0000002C" w14:textId="77777777" w:rsidR="00763DBF" w:rsidRDefault="00763DBF">
      <w:pPr>
        <w:pBdr>
          <w:top w:val="nil"/>
          <w:left w:val="nil"/>
          <w:bottom w:val="nil"/>
          <w:right w:val="nil"/>
          <w:between w:val="nil"/>
        </w:pBdr>
        <w:rPr>
          <w:rFonts w:ascii="Cambria" w:eastAsia="Cambria" w:hAnsi="Cambria" w:cs="Cambria"/>
          <w:color w:val="000000"/>
        </w:rPr>
      </w:pPr>
    </w:p>
    <w:p w14:paraId="0000002D" w14:textId="77777777"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0000002E" w14:textId="77777777" w:rsidR="00763DBF" w:rsidRDefault="00763DBF">
      <w:pPr>
        <w:pBdr>
          <w:top w:val="nil"/>
          <w:left w:val="nil"/>
          <w:bottom w:val="nil"/>
          <w:right w:val="nil"/>
          <w:between w:val="nil"/>
        </w:pBdr>
        <w:rPr>
          <w:rFonts w:ascii="Cambria" w:eastAsia="Cambria" w:hAnsi="Cambria" w:cs="Cambria"/>
          <w:color w:val="000000"/>
        </w:rPr>
      </w:pPr>
    </w:p>
    <w:p w14:paraId="00000030" w14:textId="0B1DB33A" w:rsidR="00763DBF" w:rsidRDefault="00963B22">
      <w:pPr>
        <w:rPr>
          <w:rFonts w:ascii="Cambria" w:eastAsia="Cambria" w:hAnsi="Cambria" w:cs="Cambria"/>
          <w:color w:val="000000"/>
        </w:rPr>
      </w:pPr>
      <w:r>
        <w:rPr>
          <w:rFonts w:ascii="Cambria" w:eastAsia="Cambria" w:hAnsi="Cambria" w:cs="Cambria"/>
          <w:color w:val="000000"/>
        </w:rPr>
        <w:lastRenderedPageBreak/>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6BD2792" w14:textId="77777777" w:rsidR="00963B22" w:rsidRDefault="00963B22"/>
    <w:p w14:paraId="00000031" w14:textId="77777777" w:rsidR="00763DBF" w:rsidRDefault="008C143A">
      <w:r>
        <w:t>Duncan A. Clark</w:t>
      </w:r>
    </w:p>
    <w:p w14:paraId="00000032" w14:textId="77777777" w:rsidR="00763DBF" w:rsidRDefault="00763DBF"/>
    <w:sectPr w:rsidR="00763DB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6725" w14:textId="77777777" w:rsidR="00737CA7" w:rsidRDefault="00737CA7">
      <w:r>
        <w:separator/>
      </w:r>
    </w:p>
  </w:endnote>
  <w:endnote w:type="continuationSeparator" w:id="0">
    <w:p w14:paraId="4547947E" w14:textId="77777777" w:rsidR="00737CA7" w:rsidRDefault="0073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New York">
    <w:altName w:val="Times New Roman"/>
    <w:panose1 w:val="020B0604020202020204"/>
    <w:charset w:val="00"/>
    <w:family w:val="auto"/>
    <w:pitch w:val="default"/>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LMRoman12-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737CA7">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9298" w14:textId="77777777" w:rsidR="00737CA7" w:rsidRDefault="00737CA7">
      <w:r>
        <w:separator/>
      </w:r>
    </w:p>
  </w:footnote>
  <w:footnote w:type="continuationSeparator" w:id="0">
    <w:p w14:paraId="54946741" w14:textId="77777777" w:rsidR="00737CA7" w:rsidRDefault="00737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30A12"/>
    <w:rsid w:val="00404A84"/>
    <w:rsid w:val="0045510B"/>
    <w:rsid w:val="00494175"/>
    <w:rsid w:val="004A404D"/>
    <w:rsid w:val="00511B4A"/>
    <w:rsid w:val="00513934"/>
    <w:rsid w:val="005151D4"/>
    <w:rsid w:val="005966C3"/>
    <w:rsid w:val="005F197B"/>
    <w:rsid w:val="00602C9A"/>
    <w:rsid w:val="006174BE"/>
    <w:rsid w:val="00654EAF"/>
    <w:rsid w:val="00672A31"/>
    <w:rsid w:val="00677CDC"/>
    <w:rsid w:val="00702E34"/>
    <w:rsid w:val="00737CA7"/>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526E9"/>
    <w:rsid w:val="00B7368A"/>
    <w:rsid w:val="00B77AC2"/>
    <w:rsid w:val="00B8698A"/>
    <w:rsid w:val="00BC7F39"/>
    <w:rsid w:val="00C36B39"/>
    <w:rsid w:val="00C90925"/>
    <w:rsid w:val="00C941E5"/>
    <w:rsid w:val="00CE692D"/>
    <w:rsid w:val="00D8568E"/>
    <w:rsid w:val="00DA3AAC"/>
    <w:rsid w:val="00DF3CD3"/>
    <w:rsid w:val="00E55488"/>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15</Pages>
  <Words>5353</Words>
  <Characters>30516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Mark S. Handcock</cp:lastModifiedBy>
  <cp:revision>24</cp:revision>
  <dcterms:created xsi:type="dcterms:W3CDTF">2021-05-29T03:14:00Z</dcterms:created>
  <dcterms:modified xsi:type="dcterms:W3CDTF">2021-08-21T03:07:00Z</dcterms:modified>
</cp:coreProperties>
</file>