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EC1A" w14:textId="77777777" w:rsidR="00052B6A" w:rsidRDefault="00052B6A">
      <w:pPr>
        <w:rPr>
          <w:b/>
          <w:bCs/>
        </w:rPr>
      </w:pPr>
      <w:r>
        <w:rPr>
          <w:b/>
          <w:bCs/>
        </w:rPr>
        <w:t xml:space="preserve">LECTURE </w:t>
      </w:r>
      <w:proofErr w:type="gramStart"/>
      <w:r>
        <w:rPr>
          <w:b/>
          <w:bCs/>
        </w:rPr>
        <w:t>11:CONTEMPORARY</w:t>
      </w:r>
      <w:proofErr w:type="gramEnd"/>
      <w:r>
        <w:rPr>
          <w:b/>
          <w:bCs/>
        </w:rPr>
        <w:t xml:space="preserve"> THEMES IN PHILOSOPHY OF EDUCATION</w:t>
      </w:r>
    </w:p>
    <w:p w14:paraId="417F551B" w14:textId="48E34DC5" w:rsidR="00052B6A" w:rsidRPr="009D66EF" w:rsidRDefault="00052B6A" w:rsidP="00052B6A">
      <w:pPr>
        <w:rPr>
          <w:b/>
          <w:bCs/>
          <w:color w:val="000000"/>
        </w:rPr>
      </w:pPr>
      <w:r w:rsidRPr="009D66EF">
        <w:rPr>
          <w:b/>
          <w:bCs/>
          <w:color w:val="000000"/>
        </w:rPr>
        <w:t>I</w:t>
      </w:r>
      <w:r w:rsidR="002A1C3B">
        <w:rPr>
          <w:b/>
          <w:bCs/>
          <w:color w:val="000000"/>
        </w:rPr>
        <w:t>)</w:t>
      </w:r>
      <w:r w:rsidRPr="009D66EF">
        <w:rPr>
          <w:b/>
          <w:bCs/>
          <w:color w:val="000000"/>
        </w:rPr>
        <w:tab/>
        <w:t xml:space="preserve">HUMAN RIGHTS AND EDUCATION </w:t>
      </w:r>
    </w:p>
    <w:p w14:paraId="4CF0D243" w14:textId="77777777" w:rsidR="00052B6A" w:rsidRPr="008712CE" w:rsidRDefault="00052B6A" w:rsidP="00052B6A">
      <w:pPr>
        <w:tabs>
          <w:tab w:val="left" w:pos="540"/>
          <w:tab w:val="left" w:pos="1306"/>
        </w:tabs>
        <w:jc w:val="both"/>
        <w:rPr>
          <w:rFonts w:ascii="Times New Roman" w:hAnsi="Times New Roman"/>
        </w:rPr>
      </w:pPr>
      <w:r w:rsidRPr="009D66EF">
        <w:rPr>
          <w:rFonts w:ascii="Times New Roman" w:hAnsi="Times New Roman"/>
        </w:rPr>
        <w:t>Amnesty International defines Hu</w:t>
      </w:r>
      <w:r w:rsidRPr="008712CE">
        <w:rPr>
          <w:rFonts w:ascii="Times New Roman" w:hAnsi="Times New Roman"/>
        </w:rPr>
        <w:t xml:space="preserve">man Rights Education (HRE) as a process whereby people learn about their rights and the rights of others, within a framework of participatory and interactive learning. </w:t>
      </w:r>
    </w:p>
    <w:p w14:paraId="4DBF2BEE" w14:textId="77777777" w:rsidR="00052B6A" w:rsidRPr="008712CE" w:rsidRDefault="00052B6A" w:rsidP="00052B6A">
      <w:pPr>
        <w:pStyle w:val="ListParagraph"/>
        <w:numPr>
          <w:ilvl w:val="0"/>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HRE is concerned with changing attitudes and </w:t>
      </w:r>
      <w:proofErr w:type="spellStart"/>
      <w:r w:rsidRPr="008712CE">
        <w:rPr>
          <w:rFonts w:ascii="Times New Roman" w:hAnsi="Times New Roman"/>
        </w:rPr>
        <w:t>behaviour</w:t>
      </w:r>
      <w:proofErr w:type="spellEnd"/>
      <w:r w:rsidRPr="008712CE">
        <w:rPr>
          <w:rFonts w:ascii="Times New Roman" w:hAnsi="Times New Roman"/>
        </w:rPr>
        <w:t xml:space="preserve">, learning new skills, and promoting the exchange of knowledge and information. </w:t>
      </w:r>
    </w:p>
    <w:p w14:paraId="3A053043" w14:textId="77777777" w:rsidR="00052B6A" w:rsidRPr="008712CE" w:rsidRDefault="00052B6A" w:rsidP="00052B6A">
      <w:pPr>
        <w:pStyle w:val="ListParagraph"/>
        <w:numPr>
          <w:ilvl w:val="0"/>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HRE is long-term, and aims to provide an understanding of the issues and equip people with the skills to articulate their rights and communicate this knowledge to others. </w:t>
      </w:r>
    </w:p>
    <w:p w14:paraId="74195C45" w14:textId="77777777" w:rsidR="00052B6A" w:rsidRPr="008712CE" w:rsidRDefault="00052B6A" w:rsidP="00052B6A">
      <w:pPr>
        <w:pStyle w:val="ListParagraph"/>
        <w:numPr>
          <w:ilvl w:val="0"/>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HRE includes a varied range of innovative and effective education programs in the formal, informal and non-formal sectors. </w:t>
      </w:r>
    </w:p>
    <w:p w14:paraId="0BF5AC6B" w14:textId="77777777" w:rsidR="00052B6A" w:rsidRPr="008712CE" w:rsidRDefault="00052B6A" w:rsidP="00052B6A">
      <w:pPr>
        <w:pStyle w:val="ListParagraph"/>
        <w:numPr>
          <w:ilvl w:val="0"/>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It recognizes the universality and indivisibility of human rights; </w:t>
      </w:r>
    </w:p>
    <w:p w14:paraId="6AE44755" w14:textId="77777777" w:rsidR="00052B6A" w:rsidRPr="008712CE"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increases knowledge and understanding of human rights;</w:t>
      </w:r>
    </w:p>
    <w:p w14:paraId="52916623" w14:textId="77777777" w:rsidR="00052B6A" w:rsidRPr="008712CE"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 empowers people to claim their rights; assists people to use the legal instruments designed to protect human rights; </w:t>
      </w:r>
    </w:p>
    <w:p w14:paraId="2F083A09" w14:textId="77777777" w:rsidR="00052B6A" w:rsidRPr="008712CE"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uses interactive and participatory methodology to develop attitudes of respect for human rights; </w:t>
      </w:r>
    </w:p>
    <w:p w14:paraId="69A745A1" w14:textId="77777777" w:rsidR="00052B6A" w:rsidRPr="008712CE"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develops the skills needed to defend human rights; integrates the principles of human rights into everyday life; </w:t>
      </w:r>
    </w:p>
    <w:p w14:paraId="512733F0" w14:textId="77777777" w:rsidR="00052B6A" w:rsidRPr="008712CE"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 xml:space="preserve">creates a space for dialogue and change; </w:t>
      </w:r>
    </w:p>
    <w:p w14:paraId="68006117" w14:textId="77777777" w:rsidR="00052B6A" w:rsidRDefault="00052B6A" w:rsidP="00052B6A">
      <w:pPr>
        <w:pStyle w:val="ListParagraph"/>
        <w:numPr>
          <w:ilvl w:val="1"/>
          <w:numId w:val="4"/>
        </w:numPr>
        <w:tabs>
          <w:tab w:val="left" w:pos="540"/>
          <w:tab w:val="left" w:pos="1306"/>
        </w:tabs>
        <w:spacing w:after="0" w:line="240" w:lineRule="auto"/>
        <w:jc w:val="both"/>
        <w:rPr>
          <w:rFonts w:ascii="Times New Roman" w:hAnsi="Times New Roman"/>
        </w:rPr>
      </w:pPr>
      <w:r w:rsidRPr="008712CE">
        <w:rPr>
          <w:rFonts w:ascii="Times New Roman" w:hAnsi="Times New Roman"/>
        </w:rPr>
        <w:t>encourages respect and tolerance.</w:t>
      </w:r>
    </w:p>
    <w:p w14:paraId="7199A690" w14:textId="77777777" w:rsidR="00052B6A" w:rsidRDefault="00052B6A" w:rsidP="00052B6A">
      <w:pPr>
        <w:tabs>
          <w:tab w:val="left" w:pos="540"/>
          <w:tab w:val="left" w:pos="1306"/>
        </w:tabs>
        <w:spacing w:after="0" w:line="240" w:lineRule="auto"/>
        <w:jc w:val="both"/>
        <w:rPr>
          <w:rFonts w:ascii="Times New Roman" w:hAnsi="Times New Roman"/>
          <w:color w:val="000000"/>
        </w:rPr>
      </w:pPr>
    </w:p>
    <w:p w14:paraId="2E97E224" w14:textId="77777777" w:rsidR="00052B6A" w:rsidRDefault="00052B6A" w:rsidP="00052B6A">
      <w:pPr>
        <w:tabs>
          <w:tab w:val="left" w:pos="540"/>
          <w:tab w:val="left" w:pos="1306"/>
        </w:tabs>
        <w:spacing w:after="0" w:line="240" w:lineRule="auto"/>
        <w:jc w:val="both"/>
        <w:rPr>
          <w:rFonts w:ascii="Times New Roman" w:hAnsi="Times New Roman"/>
          <w:color w:val="000000"/>
        </w:rPr>
      </w:pPr>
      <w:r w:rsidRPr="00736E32">
        <w:rPr>
          <w:rFonts w:ascii="Times New Roman" w:hAnsi="Times New Roman"/>
          <w:color w:val="000000"/>
        </w:rPr>
        <w:t xml:space="preserve">There are two main aspects to the relationship between human rights and education. In one sense the </w:t>
      </w:r>
      <w:r w:rsidRPr="00736E32">
        <w:rPr>
          <w:rFonts w:ascii="Times New Roman" w:hAnsi="Times New Roman"/>
          <w:b/>
          <w:color w:val="000000"/>
        </w:rPr>
        <w:t>denial of education</w:t>
      </w:r>
      <w:r w:rsidRPr="00736E32">
        <w:rPr>
          <w:rFonts w:ascii="Times New Roman" w:hAnsi="Times New Roman"/>
          <w:color w:val="000000"/>
        </w:rPr>
        <w:t xml:space="preserve"> has in itself come to be seen as the violation of a basic human right and a synonym for disempowerment. The other has to do with the content of the curriculum and the </w:t>
      </w:r>
      <w:r w:rsidRPr="00736E32">
        <w:rPr>
          <w:rFonts w:ascii="Times New Roman" w:hAnsi="Times New Roman"/>
          <w:b/>
          <w:color w:val="000000"/>
        </w:rPr>
        <w:t>extent to which it possesses a human rights orientation</w:t>
      </w:r>
      <w:r w:rsidRPr="00736E32">
        <w:rPr>
          <w:rFonts w:ascii="Times New Roman" w:hAnsi="Times New Roman"/>
          <w:color w:val="000000"/>
        </w:rPr>
        <w:t>.</w:t>
      </w:r>
    </w:p>
    <w:p w14:paraId="13CB546D" w14:textId="77777777" w:rsidR="00052B6A" w:rsidRDefault="00052B6A" w:rsidP="00052B6A">
      <w:pPr>
        <w:tabs>
          <w:tab w:val="left" w:pos="540"/>
          <w:tab w:val="left" w:pos="1306"/>
        </w:tabs>
        <w:spacing w:after="0" w:line="240" w:lineRule="auto"/>
        <w:jc w:val="both"/>
        <w:rPr>
          <w:rFonts w:ascii="Times New Roman" w:hAnsi="Times New Roman"/>
          <w:color w:val="000000"/>
        </w:rPr>
      </w:pPr>
    </w:p>
    <w:p w14:paraId="7A7288CD" w14:textId="77777777" w:rsidR="00052B6A" w:rsidRPr="00355015" w:rsidRDefault="00052B6A" w:rsidP="00052B6A">
      <w:pPr>
        <w:tabs>
          <w:tab w:val="left" w:pos="540"/>
          <w:tab w:val="left" w:pos="1306"/>
        </w:tabs>
        <w:spacing w:after="0" w:line="240" w:lineRule="auto"/>
        <w:jc w:val="both"/>
        <w:rPr>
          <w:rFonts w:ascii="Times New Roman" w:hAnsi="Times New Roman"/>
        </w:rPr>
      </w:pPr>
      <w:r w:rsidRPr="00355015">
        <w:rPr>
          <w:rFonts w:ascii="Times New Roman" w:hAnsi="Times New Roman"/>
        </w:rPr>
        <w:t>According to the UN declaration on education as a human right:</w:t>
      </w:r>
    </w:p>
    <w:tbl>
      <w:tblPr>
        <w:tblW w:w="14498" w:type="dxa"/>
        <w:tblCellMar>
          <w:top w:w="15" w:type="dxa"/>
          <w:left w:w="15" w:type="dxa"/>
          <w:bottom w:w="15" w:type="dxa"/>
          <w:right w:w="15" w:type="dxa"/>
        </w:tblCellMar>
        <w:tblLook w:val="04A0" w:firstRow="1" w:lastRow="0" w:firstColumn="1" w:lastColumn="0" w:noHBand="0" w:noVBand="1"/>
      </w:tblPr>
      <w:tblGrid>
        <w:gridCol w:w="14498"/>
      </w:tblGrid>
      <w:tr w:rsidR="00052B6A" w:rsidRPr="00AD2D2F" w14:paraId="1E6BC41A" w14:textId="77777777" w:rsidTr="00133A08">
        <w:tc>
          <w:tcPr>
            <w:tcW w:w="0" w:type="auto"/>
            <w:tcBorders>
              <w:top w:val="nil"/>
              <w:left w:val="nil"/>
              <w:bottom w:val="nil"/>
              <w:right w:val="nil"/>
            </w:tcBorders>
            <w:tcMar>
              <w:top w:w="15" w:type="dxa"/>
              <w:left w:w="15" w:type="dxa"/>
              <w:bottom w:w="15" w:type="dxa"/>
              <w:right w:w="490" w:type="dxa"/>
            </w:tcMar>
            <w:vAlign w:val="center"/>
            <w:hideMark/>
          </w:tcPr>
          <w:p w14:paraId="16F70AF3" w14:textId="77777777" w:rsidR="00052B6A" w:rsidRPr="00355015" w:rsidRDefault="00052B6A" w:rsidP="00133A08">
            <w:pPr>
              <w:pStyle w:val="NormalWeb"/>
              <w:jc w:val="right"/>
            </w:pPr>
          </w:p>
        </w:tc>
      </w:tr>
    </w:tbl>
    <w:p w14:paraId="274ED949" w14:textId="77777777" w:rsidR="00052B6A" w:rsidRPr="00355015" w:rsidRDefault="00052B6A" w:rsidP="00052B6A">
      <w:pPr>
        <w:spacing w:line="360" w:lineRule="atLeast"/>
        <w:rPr>
          <w:rFonts w:ascii="Times New Roman" w:hAnsi="Times New Roman"/>
          <w:vanish/>
        </w:rPr>
      </w:pPr>
    </w:p>
    <w:tbl>
      <w:tblPr>
        <w:tblW w:w="0" w:type="dxa"/>
        <w:tblCellMar>
          <w:top w:w="15" w:type="dxa"/>
          <w:left w:w="15" w:type="dxa"/>
          <w:bottom w:w="15" w:type="dxa"/>
          <w:right w:w="15" w:type="dxa"/>
        </w:tblCellMar>
        <w:tblLook w:val="04A0" w:firstRow="1" w:lastRow="0" w:firstColumn="1" w:lastColumn="0" w:noHBand="0" w:noVBand="1"/>
      </w:tblPr>
      <w:tblGrid>
        <w:gridCol w:w="420"/>
        <w:gridCol w:w="8520"/>
        <w:gridCol w:w="420"/>
      </w:tblGrid>
      <w:tr w:rsidR="00052B6A" w:rsidRPr="00AD2D2F" w14:paraId="65475F54" w14:textId="77777777" w:rsidTr="00133A08">
        <w:tc>
          <w:tcPr>
            <w:tcW w:w="300" w:type="dxa"/>
            <w:tcBorders>
              <w:top w:val="nil"/>
              <w:left w:val="nil"/>
              <w:bottom w:val="nil"/>
              <w:right w:val="nil"/>
            </w:tcBorders>
            <w:tcMar>
              <w:top w:w="150" w:type="dxa"/>
              <w:left w:w="150" w:type="dxa"/>
              <w:bottom w:w="150" w:type="dxa"/>
              <w:right w:w="150" w:type="dxa"/>
            </w:tcMar>
            <w:hideMark/>
          </w:tcPr>
          <w:p w14:paraId="16F29612" w14:textId="77777777" w:rsidR="00052B6A" w:rsidRPr="00AD2D2F" w:rsidRDefault="00052B6A" w:rsidP="00133A08">
            <w:pPr>
              <w:spacing w:before="100" w:beforeAutospacing="1" w:after="100" w:afterAutospacing="1"/>
              <w:rPr>
                <w:rFonts w:ascii="Times New Roman" w:hAnsi="Times New Roman"/>
                <w:b/>
                <w:bCs/>
              </w:rPr>
            </w:pPr>
            <w:r w:rsidRPr="00AD2D2F">
              <w:rPr>
                <w:rFonts w:ascii="Times New Roman" w:hAnsi="Times New Roman"/>
                <w:b/>
                <w:bCs/>
              </w:rPr>
              <w:t>“</w:t>
            </w:r>
          </w:p>
        </w:tc>
        <w:tc>
          <w:tcPr>
            <w:tcW w:w="0" w:type="auto"/>
            <w:tcBorders>
              <w:top w:val="nil"/>
              <w:left w:val="nil"/>
              <w:bottom w:val="nil"/>
              <w:right w:val="nil"/>
            </w:tcBorders>
            <w:tcMar>
              <w:top w:w="60" w:type="dxa"/>
              <w:left w:w="150" w:type="dxa"/>
              <w:bottom w:w="60" w:type="dxa"/>
              <w:right w:w="150" w:type="dxa"/>
            </w:tcMar>
            <w:hideMark/>
          </w:tcPr>
          <w:p w14:paraId="7373EE21" w14:textId="77777777" w:rsidR="00052B6A" w:rsidRPr="00AD2D2F" w:rsidRDefault="00052B6A" w:rsidP="00133A08">
            <w:pPr>
              <w:spacing w:before="100" w:beforeAutospacing="1" w:after="100" w:afterAutospacing="1"/>
              <w:rPr>
                <w:rFonts w:ascii="Times New Roman" w:hAnsi="Times New Roman"/>
              </w:rPr>
            </w:pPr>
            <w:r w:rsidRPr="00AD2D2F">
              <w:rPr>
                <w:rFonts w:ascii="Times New Roman" w:hAnsi="Times New Roman"/>
              </w:rPr>
              <w:t xml:space="preserve">States should strive to eradicate </w:t>
            </w:r>
            <w:hyperlink r:id="rId5" w:tooltip="Illiteracy" w:history="1">
              <w:r w:rsidRPr="00AD2D2F">
                <w:rPr>
                  <w:rStyle w:val="Hyperlink"/>
                  <w:rFonts w:ascii="Times New Roman" w:hAnsi="Times New Roman"/>
                </w:rPr>
                <w:t>illiteracy</w:t>
              </w:r>
            </w:hyperlink>
            <w:r w:rsidRPr="00AD2D2F">
              <w:rPr>
                <w:rFonts w:ascii="Times New Roman" w:hAnsi="Times New Roman"/>
              </w:rPr>
              <w:t xml:space="preserve"> and should direct education toward the full development of the human personality and to the strengthening of respect for human rights and fundamental freedoms. The World Conference on Human Rights calls on all States and institutions to include human rights, </w:t>
            </w:r>
            <w:hyperlink r:id="rId6" w:tooltip="Humanitarian law" w:history="1">
              <w:r w:rsidRPr="00AD2D2F">
                <w:rPr>
                  <w:rStyle w:val="Hyperlink"/>
                  <w:rFonts w:ascii="Times New Roman" w:hAnsi="Times New Roman"/>
                </w:rPr>
                <w:t>humanitarian law</w:t>
              </w:r>
            </w:hyperlink>
            <w:r w:rsidRPr="00AD2D2F">
              <w:rPr>
                <w:rFonts w:ascii="Times New Roman" w:hAnsi="Times New Roman"/>
              </w:rPr>
              <w:t xml:space="preserve">, </w:t>
            </w:r>
            <w:hyperlink r:id="rId7" w:tooltip="Democracy" w:history="1">
              <w:r w:rsidRPr="00AD2D2F">
                <w:rPr>
                  <w:rStyle w:val="Hyperlink"/>
                  <w:rFonts w:ascii="Times New Roman" w:hAnsi="Times New Roman"/>
                </w:rPr>
                <w:t>democracy</w:t>
              </w:r>
            </w:hyperlink>
            <w:r w:rsidRPr="00AD2D2F">
              <w:rPr>
                <w:rFonts w:ascii="Times New Roman" w:hAnsi="Times New Roman"/>
              </w:rPr>
              <w:t xml:space="preserve"> and </w:t>
            </w:r>
            <w:hyperlink r:id="rId8" w:tooltip="Rule of law" w:history="1">
              <w:r w:rsidRPr="00AD2D2F">
                <w:rPr>
                  <w:rStyle w:val="Hyperlink"/>
                  <w:rFonts w:ascii="Times New Roman" w:hAnsi="Times New Roman"/>
                </w:rPr>
                <w:t>rule of law</w:t>
              </w:r>
            </w:hyperlink>
            <w:r w:rsidRPr="00AD2D2F">
              <w:rPr>
                <w:rFonts w:ascii="Times New Roman" w:hAnsi="Times New Roman"/>
              </w:rPr>
              <w:t xml:space="preserve"> as subjects in curricula of all learning institutions in formal and non- formal settings. Human rights education should include peace, democracy, development and </w:t>
            </w:r>
            <w:hyperlink r:id="rId9" w:tooltip="Social justice" w:history="1">
              <w:r w:rsidRPr="00AD2D2F">
                <w:rPr>
                  <w:rStyle w:val="Hyperlink"/>
                  <w:rFonts w:ascii="Times New Roman" w:hAnsi="Times New Roman"/>
                </w:rPr>
                <w:t>social justice</w:t>
              </w:r>
            </w:hyperlink>
            <w:r w:rsidRPr="00AD2D2F">
              <w:rPr>
                <w:rFonts w:ascii="Times New Roman" w:hAnsi="Times New Roman"/>
              </w:rPr>
              <w:t>, as set forth in international and regional human rights instruments, in order to achieve common understanding and awareness with a view to strengthening universal commitment to human rights.</w:t>
            </w:r>
          </w:p>
        </w:tc>
        <w:tc>
          <w:tcPr>
            <w:tcW w:w="300" w:type="dxa"/>
            <w:tcBorders>
              <w:top w:val="nil"/>
              <w:left w:val="nil"/>
              <w:bottom w:val="nil"/>
              <w:right w:val="nil"/>
            </w:tcBorders>
            <w:tcMar>
              <w:top w:w="150" w:type="dxa"/>
              <w:left w:w="150" w:type="dxa"/>
              <w:bottom w:w="150" w:type="dxa"/>
              <w:right w:w="150" w:type="dxa"/>
            </w:tcMar>
            <w:vAlign w:val="bottom"/>
            <w:hideMark/>
          </w:tcPr>
          <w:p w14:paraId="41834DAB" w14:textId="77777777" w:rsidR="00052B6A" w:rsidRPr="00AD2D2F" w:rsidRDefault="00052B6A" w:rsidP="00133A08">
            <w:pPr>
              <w:spacing w:before="100" w:beforeAutospacing="1" w:after="100" w:afterAutospacing="1"/>
              <w:jc w:val="right"/>
              <w:rPr>
                <w:rFonts w:ascii="Times New Roman" w:hAnsi="Times New Roman"/>
                <w:b/>
                <w:bCs/>
              </w:rPr>
            </w:pPr>
            <w:r w:rsidRPr="00AD2D2F">
              <w:rPr>
                <w:rFonts w:ascii="Times New Roman" w:hAnsi="Times New Roman"/>
                <w:b/>
                <w:bCs/>
              </w:rPr>
              <w:t>”</w:t>
            </w:r>
          </w:p>
        </w:tc>
      </w:tr>
      <w:tr w:rsidR="00052B6A" w:rsidRPr="00AD2D2F" w14:paraId="52470EAB" w14:textId="77777777" w:rsidTr="00133A08">
        <w:tc>
          <w:tcPr>
            <w:tcW w:w="0" w:type="auto"/>
            <w:gridSpan w:val="3"/>
            <w:tcBorders>
              <w:top w:val="nil"/>
              <w:left w:val="nil"/>
              <w:bottom w:val="nil"/>
              <w:right w:val="nil"/>
            </w:tcBorders>
            <w:tcMar>
              <w:top w:w="15" w:type="dxa"/>
              <w:left w:w="15" w:type="dxa"/>
              <w:bottom w:w="15" w:type="dxa"/>
              <w:right w:w="490" w:type="dxa"/>
            </w:tcMar>
            <w:vAlign w:val="center"/>
            <w:hideMark/>
          </w:tcPr>
          <w:p w14:paraId="7E20FAEB" w14:textId="77777777" w:rsidR="00052B6A" w:rsidRPr="008712CE" w:rsidRDefault="00052B6A" w:rsidP="00133A08">
            <w:pPr>
              <w:pStyle w:val="NormalWeb"/>
              <w:jc w:val="right"/>
            </w:pPr>
            <w:r w:rsidRPr="008712CE">
              <w:rPr>
                <w:rStyle w:val="HTMLCite"/>
                <w:i w:val="0"/>
                <w:iCs w:val="0"/>
              </w:rPr>
              <w:t xml:space="preserve">—Paragraph 79 and 80, section 2 of the Vienna Declaration and </w:t>
            </w:r>
            <w:proofErr w:type="spellStart"/>
            <w:r w:rsidRPr="008712CE">
              <w:rPr>
                <w:rStyle w:val="HTMLCite"/>
                <w:i w:val="0"/>
                <w:iCs w:val="0"/>
              </w:rPr>
              <w:t>Programme</w:t>
            </w:r>
            <w:proofErr w:type="spellEnd"/>
            <w:r w:rsidRPr="008712CE">
              <w:rPr>
                <w:rStyle w:val="HTMLCite"/>
                <w:i w:val="0"/>
                <w:iCs w:val="0"/>
              </w:rPr>
              <w:t xml:space="preserve"> of Action</w:t>
            </w:r>
          </w:p>
        </w:tc>
      </w:tr>
    </w:tbl>
    <w:p w14:paraId="0B0A955C" w14:textId="77777777" w:rsidR="00052B6A" w:rsidRPr="008712CE" w:rsidRDefault="00052B6A" w:rsidP="00052B6A">
      <w:pPr>
        <w:pStyle w:val="NormalWeb"/>
        <w:spacing w:line="360" w:lineRule="atLeast"/>
      </w:pPr>
      <w:hyperlink r:id="rId10" w:tooltip="UNESCO" w:history="1">
        <w:r w:rsidRPr="00355015">
          <w:rPr>
            <w:rStyle w:val="Hyperlink"/>
          </w:rPr>
          <w:t>UNESCO</w:t>
        </w:r>
      </w:hyperlink>
      <w:r w:rsidRPr="00355015">
        <w:t xml:space="preserve"> has a responsibility to promote human rights education, and was a key organizer of the </w:t>
      </w:r>
      <w:r w:rsidRPr="008712CE">
        <w:t xml:space="preserve">UN's Decade for Human Rights Education (1995 – 2004) UNESCO attempts to promote human rights education through: </w:t>
      </w:r>
    </w:p>
    <w:p w14:paraId="301098BB" w14:textId="77777777" w:rsidR="00052B6A" w:rsidRPr="008712CE" w:rsidRDefault="00052B6A" w:rsidP="00052B6A">
      <w:pPr>
        <w:numPr>
          <w:ilvl w:val="0"/>
          <w:numId w:val="2"/>
        </w:numPr>
        <w:spacing w:before="100" w:beforeAutospacing="1" w:after="100" w:afterAutospacing="1" w:line="360" w:lineRule="atLeast"/>
        <w:rPr>
          <w:rFonts w:ascii="Times New Roman" w:hAnsi="Times New Roman"/>
        </w:rPr>
      </w:pPr>
      <w:r w:rsidRPr="008712CE">
        <w:rPr>
          <w:rFonts w:ascii="Times New Roman" w:hAnsi="Times New Roman"/>
        </w:rPr>
        <w:t xml:space="preserve">Development of national and local capacities for human rights education, through its co-operation in development projects and </w:t>
      </w:r>
      <w:proofErr w:type="spellStart"/>
      <w:r w:rsidRPr="008712CE">
        <w:rPr>
          <w:rFonts w:ascii="Times New Roman" w:hAnsi="Times New Roman"/>
        </w:rPr>
        <w:t>programmes</w:t>
      </w:r>
      <w:proofErr w:type="spellEnd"/>
      <w:r w:rsidRPr="008712CE">
        <w:rPr>
          <w:rFonts w:ascii="Times New Roman" w:hAnsi="Times New Roman"/>
        </w:rPr>
        <w:t xml:space="preserve"> at national and sub-regional levels.</w:t>
      </w:r>
    </w:p>
    <w:p w14:paraId="07BFFB27" w14:textId="77777777" w:rsidR="00052B6A" w:rsidRPr="008712CE" w:rsidRDefault="00052B6A" w:rsidP="00052B6A">
      <w:pPr>
        <w:numPr>
          <w:ilvl w:val="0"/>
          <w:numId w:val="2"/>
        </w:numPr>
        <w:spacing w:before="100" w:beforeAutospacing="1" w:after="100" w:afterAutospacing="1" w:line="360" w:lineRule="atLeast"/>
        <w:rPr>
          <w:rFonts w:ascii="Times New Roman" w:hAnsi="Times New Roman"/>
        </w:rPr>
      </w:pPr>
      <w:r w:rsidRPr="008712CE">
        <w:rPr>
          <w:rFonts w:ascii="Times New Roman" w:hAnsi="Times New Roman"/>
        </w:rPr>
        <w:t>Elaboration of learning materials and publications and their translation and adaptation in national and local languages.</w:t>
      </w:r>
    </w:p>
    <w:p w14:paraId="6B12CA00" w14:textId="77777777" w:rsidR="00052B6A" w:rsidRPr="008712CE" w:rsidRDefault="00052B6A" w:rsidP="00052B6A">
      <w:pPr>
        <w:numPr>
          <w:ilvl w:val="0"/>
          <w:numId w:val="2"/>
        </w:numPr>
        <w:spacing w:before="100" w:beforeAutospacing="1" w:after="100" w:afterAutospacing="1" w:line="360" w:lineRule="atLeast"/>
        <w:rPr>
          <w:rFonts w:ascii="Times New Roman" w:hAnsi="Times New Roman"/>
        </w:rPr>
      </w:pPr>
      <w:r w:rsidRPr="008712CE">
        <w:rPr>
          <w:rFonts w:ascii="Times New Roman" w:hAnsi="Times New Roman"/>
        </w:rPr>
        <w:t>Advocacy and Networking Activities.</w:t>
      </w:r>
    </w:p>
    <w:p w14:paraId="4ADC631A" w14:textId="77777777" w:rsidR="00052B6A" w:rsidRPr="008712CE" w:rsidRDefault="00052B6A" w:rsidP="00052B6A">
      <w:pPr>
        <w:tabs>
          <w:tab w:val="left" w:pos="540"/>
          <w:tab w:val="left" w:pos="1306"/>
        </w:tabs>
        <w:jc w:val="both"/>
        <w:rPr>
          <w:rFonts w:ascii="Times New Roman" w:hAnsi="Times New Roman"/>
          <w:lang w:val="en-GB"/>
        </w:rPr>
      </w:pPr>
      <w:r w:rsidRPr="008712CE">
        <w:rPr>
          <w:rFonts w:ascii="Times New Roman" w:hAnsi="Times New Roman"/>
        </w:rPr>
        <w:t xml:space="preserve">Schools offer human rights education as part of their curriculum. </w:t>
      </w:r>
      <w:r w:rsidRPr="008712CE">
        <w:rPr>
          <w:rFonts w:ascii="Times New Roman" w:hAnsi="Times New Roman"/>
          <w:lang w:val="en-GB"/>
        </w:rPr>
        <w:t xml:space="preserve">Content in </w:t>
      </w:r>
      <w:proofErr w:type="gramStart"/>
      <w:r w:rsidRPr="008712CE">
        <w:rPr>
          <w:rFonts w:ascii="Times New Roman" w:hAnsi="Times New Roman"/>
          <w:lang w:val="en-GB"/>
        </w:rPr>
        <w:t>this  education</w:t>
      </w:r>
      <w:proofErr w:type="gramEnd"/>
      <w:r w:rsidRPr="008712CE">
        <w:rPr>
          <w:rFonts w:ascii="Times New Roman" w:hAnsi="Times New Roman"/>
          <w:lang w:val="en-GB"/>
        </w:rPr>
        <w:t xml:space="preserve"> includes:</w:t>
      </w:r>
    </w:p>
    <w:p w14:paraId="03D2B517" w14:textId="77777777" w:rsidR="00052B6A" w:rsidRPr="008712CE" w:rsidRDefault="00052B6A" w:rsidP="00052B6A">
      <w:pPr>
        <w:numPr>
          <w:ilvl w:val="0"/>
          <w:numId w:val="1"/>
        </w:numPr>
        <w:spacing w:before="100" w:beforeAutospacing="1" w:after="100" w:afterAutospacing="1" w:line="360" w:lineRule="atLeast"/>
        <w:ind w:left="384"/>
        <w:rPr>
          <w:rFonts w:ascii="Times New Roman" w:hAnsi="Times New Roman"/>
        </w:rPr>
      </w:pPr>
      <w:r w:rsidRPr="008712CE">
        <w:rPr>
          <w:rFonts w:ascii="Times New Roman" w:hAnsi="Times New Roman"/>
        </w:rPr>
        <w:t>The theory of human rights.</w:t>
      </w:r>
    </w:p>
    <w:p w14:paraId="4579E243" w14:textId="77777777" w:rsidR="00052B6A" w:rsidRPr="008712CE" w:rsidRDefault="00052B6A" w:rsidP="00052B6A">
      <w:pPr>
        <w:numPr>
          <w:ilvl w:val="0"/>
          <w:numId w:val="1"/>
        </w:numPr>
        <w:spacing w:before="100" w:beforeAutospacing="1" w:after="100" w:afterAutospacing="1" w:line="360" w:lineRule="atLeast"/>
        <w:ind w:left="384"/>
        <w:rPr>
          <w:rFonts w:ascii="Times New Roman" w:hAnsi="Times New Roman"/>
        </w:rPr>
      </w:pPr>
      <w:r w:rsidRPr="008712CE">
        <w:rPr>
          <w:rFonts w:ascii="Times New Roman" w:hAnsi="Times New Roman"/>
        </w:rPr>
        <w:t>The practice of human rights.</w:t>
      </w:r>
    </w:p>
    <w:p w14:paraId="6FE9F2F0" w14:textId="77777777" w:rsidR="00052B6A" w:rsidRPr="008712CE" w:rsidRDefault="00052B6A" w:rsidP="00052B6A">
      <w:pPr>
        <w:numPr>
          <w:ilvl w:val="0"/>
          <w:numId w:val="1"/>
        </w:numPr>
        <w:spacing w:before="100" w:beforeAutospacing="1" w:after="100" w:afterAutospacing="1" w:line="360" w:lineRule="atLeast"/>
        <w:ind w:left="384"/>
        <w:rPr>
          <w:rFonts w:ascii="Times New Roman" w:hAnsi="Times New Roman"/>
        </w:rPr>
      </w:pPr>
      <w:r w:rsidRPr="008712CE">
        <w:rPr>
          <w:rFonts w:ascii="Times New Roman" w:hAnsi="Times New Roman"/>
        </w:rPr>
        <w:t>Contemporary human rights issues.</w:t>
      </w:r>
    </w:p>
    <w:p w14:paraId="7D19CFC7" w14:textId="77777777" w:rsidR="00052B6A" w:rsidRPr="008712CE" w:rsidRDefault="00052B6A" w:rsidP="00052B6A">
      <w:pPr>
        <w:tabs>
          <w:tab w:val="left" w:pos="540"/>
        </w:tabs>
        <w:jc w:val="both"/>
        <w:rPr>
          <w:rFonts w:ascii="Times New Roman" w:hAnsi="Times New Roman"/>
        </w:rPr>
      </w:pPr>
      <w:r w:rsidRPr="008712CE">
        <w:rPr>
          <w:rFonts w:ascii="Times New Roman" w:hAnsi="Times New Roman"/>
        </w:rPr>
        <w:t xml:space="preserve">This curriculum can take either formal, informal or </w:t>
      </w:r>
      <w:proofErr w:type="spellStart"/>
      <w:r w:rsidRPr="008712CE">
        <w:rPr>
          <w:rFonts w:ascii="Times New Roman" w:hAnsi="Times New Roman"/>
        </w:rPr>
        <w:t>non formal</w:t>
      </w:r>
      <w:proofErr w:type="spellEnd"/>
      <w:r w:rsidRPr="008712CE">
        <w:rPr>
          <w:rFonts w:ascii="Times New Roman" w:hAnsi="Times New Roman"/>
        </w:rPr>
        <w:t xml:space="preserve"> approach. Delivery of the content will use of the following approaches:</w:t>
      </w:r>
    </w:p>
    <w:p w14:paraId="62450964" w14:textId="77777777" w:rsidR="00052B6A" w:rsidRPr="008712CE" w:rsidRDefault="00052B6A" w:rsidP="00052B6A">
      <w:pPr>
        <w:tabs>
          <w:tab w:val="left" w:pos="540"/>
        </w:tabs>
        <w:jc w:val="both"/>
        <w:rPr>
          <w:rFonts w:ascii="Times New Roman" w:hAnsi="Times New Roman"/>
          <w:lang w:val="en-GB"/>
        </w:rPr>
      </w:pPr>
      <w:r w:rsidRPr="008712CE">
        <w:rPr>
          <w:rFonts w:ascii="Times New Roman" w:hAnsi="Times New Roman"/>
          <w:b/>
          <w:lang w:val="en-GB"/>
        </w:rPr>
        <w:t>1. The Perceptual Approach</w:t>
      </w:r>
    </w:p>
    <w:p w14:paraId="0D862429" w14:textId="77777777" w:rsidR="00052B6A" w:rsidRPr="008712CE" w:rsidRDefault="00052B6A" w:rsidP="00052B6A">
      <w:pPr>
        <w:tabs>
          <w:tab w:val="left" w:pos="540"/>
        </w:tabs>
        <w:jc w:val="both"/>
        <w:rPr>
          <w:rFonts w:ascii="Times New Roman" w:hAnsi="Times New Roman"/>
          <w:lang w:val="en-GB"/>
        </w:rPr>
      </w:pPr>
      <w:r w:rsidRPr="008712CE">
        <w:rPr>
          <w:rFonts w:ascii="Times New Roman" w:hAnsi="Times New Roman"/>
          <w:lang w:val="en-GB"/>
        </w:rPr>
        <w:t>The learning of human rights ideas through formal teaching/learning situation. This approach may have three forms:</w:t>
      </w:r>
    </w:p>
    <w:p w14:paraId="6E2602C5" w14:textId="77777777" w:rsidR="00052B6A" w:rsidRPr="008712CE" w:rsidRDefault="00052B6A" w:rsidP="00052B6A">
      <w:pPr>
        <w:pStyle w:val="ListParagraph"/>
        <w:numPr>
          <w:ilvl w:val="0"/>
          <w:numId w:val="3"/>
        </w:numPr>
        <w:tabs>
          <w:tab w:val="left" w:pos="540"/>
        </w:tabs>
        <w:spacing w:after="0" w:line="240" w:lineRule="auto"/>
        <w:jc w:val="both"/>
        <w:rPr>
          <w:rFonts w:ascii="Times New Roman" w:hAnsi="Times New Roman"/>
          <w:lang w:val="en-GB"/>
        </w:rPr>
      </w:pPr>
      <w:r w:rsidRPr="008712CE">
        <w:rPr>
          <w:rFonts w:ascii="Times New Roman" w:hAnsi="Times New Roman"/>
          <w:lang w:val="en-GB"/>
        </w:rPr>
        <w:t>Human rights training as a subject: This may be offered as a course in the school curriculum. Time is set aside on the formal school timetable during which students are given adequate factual knowledge on human rights. Through theory practice and field visits or excursions students are taught the virtues of good human rights. Teaching is followed by exams.</w:t>
      </w:r>
    </w:p>
    <w:p w14:paraId="43454384" w14:textId="77777777" w:rsidR="00052B6A" w:rsidRPr="008712CE" w:rsidRDefault="00052B6A" w:rsidP="00052B6A">
      <w:pPr>
        <w:pStyle w:val="ListParagraph"/>
        <w:numPr>
          <w:ilvl w:val="0"/>
          <w:numId w:val="3"/>
        </w:numPr>
        <w:tabs>
          <w:tab w:val="left" w:pos="540"/>
        </w:tabs>
        <w:spacing w:after="0" w:line="240" w:lineRule="auto"/>
        <w:jc w:val="both"/>
        <w:rPr>
          <w:rFonts w:ascii="Times New Roman" w:hAnsi="Times New Roman"/>
          <w:lang w:val="en-GB"/>
        </w:rPr>
      </w:pPr>
      <w:r w:rsidRPr="008712CE">
        <w:rPr>
          <w:rFonts w:ascii="Times New Roman" w:hAnsi="Times New Roman"/>
          <w:lang w:val="en-GB"/>
        </w:rPr>
        <w:t xml:space="preserve">Human </w:t>
      </w:r>
      <w:proofErr w:type="gramStart"/>
      <w:r w:rsidRPr="008712CE">
        <w:rPr>
          <w:rFonts w:ascii="Times New Roman" w:hAnsi="Times New Roman"/>
          <w:lang w:val="en-GB"/>
        </w:rPr>
        <w:t>rights  training</w:t>
      </w:r>
      <w:proofErr w:type="gramEnd"/>
      <w:r w:rsidRPr="008712CE">
        <w:rPr>
          <w:rFonts w:ascii="Times New Roman" w:hAnsi="Times New Roman"/>
          <w:lang w:val="en-GB"/>
        </w:rPr>
        <w:t xml:space="preserve"> through social studies curriculum. The subject of Social Studies should introduce students to the political, economic and social life of their community. It imparts on the </w:t>
      </w:r>
      <w:proofErr w:type="gramStart"/>
      <w:r w:rsidRPr="008712CE">
        <w:rPr>
          <w:rFonts w:ascii="Times New Roman" w:hAnsi="Times New Roman"/>
          <w:lang w:val="en-GB"/>
        </w:rPr>
        <w:t>learners</w:t>
      </w:r>
      <w:proofErr w:type="gramEnd"/>
      <w:r w:rsidRPr="008712CE">
        <w:rPr>
          <w:rFonts w:ascii="Times New Roman" w:hAnsi="Times New Roman"/>
          <w:lang w:val="en-GB"/>
        </w:rPr>
        <w:t xml:space="preserve"> knowledge on the values and activities that we cherish as a society.</w:t>
      </w:r>
    </w:p>
    <w:p w14:paraId="533BF3D9" w14:textId="77777777" w:rsidR="00052B6A" w:rsidRDefault="00052B6A" w:rsidP="00052B6A">
      <w:pPr>
        <w:pStyle w:val="ListParagraph"/>
        <w:numPr>
          <w:ilvl w:val="0"/>
          <w:numId w:val="3"/>
        </w:numPr>
        <w:tabs>
          <w:tab w:val="left" w:pos="540"/>
        </w:tabs>
        <w:spacing w:after="0" w:line="240" w:lineRule="auto"/>
        <w:jc w:val="both"/>
        <w:rPr>
          <w:rFonts w:ascii="Times New Roman" w:hAnsi="Times New Roman"/>
          <w:lang w:val="en-GB"/>
        </w:rPr>
      </w:pPr>
      <w:r w:rsidRPr="008712CE">
        <w:rPr>
          <w:rFonts w:ascii="Times New Roman" w:hAnsi="Times New Roman"/>
          <w:lang w:val="en-GB"/>
        </w:rPr>
        <w:t>Human rights education through all the subjects of the curriculum. All the subjects should provide an opportunity for the content training.</w:t>
      </w:r>
    </w:p>
    <w:p w14:paraId="3E069DF4" w14:textId="77777777" w:rsidR="00052B6A" w:rsidRPr="001505FA" w:rsidRDefault="00052B6A" w:rsidP="00052B6A">
      <w:pPr>
        <w:pStyle w:val="ListParagraph"/>
        <w:tabs>
          <w:tab w:val="left" w:pos="540"/>
        </w:tabs>
        <w:spacing w:after="0" w:line="240" w:lineRule="auto"/>
        <w:ind w:left="360"/>
        <w:jc w:val="both"/>
        <w:rPr>
          <w:rFonts w:ascii="Times New Roman" w:hAnsi="Times New Roman"/>
          <w:lang w:val="en-GB"/>
        </w:rPr>
      </w:pPr>
    </w:p>
    <w:p w14:paraId="1EE6767B"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b/>
          <w:lang w:val="en-GB"/>
        </w:rPr>
        <w:t>2. The Exemplary Approach</w:t>
      </w:r>
    </w:p>
    <w:p w14:paraId="0A5C0230"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human rights training through observation, imitation and role modelling.</w:t>
      </w:r>
    </w:p>
    <w:p w14:paraId="06CC9314"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xml:space="preserve">- This may be informal – (believed that what we learn informally tends to persist more than what we learn under </w:t>
      </w:r>
      <w:proofErr w:type="spellStart"/>
      <w:r w:rsidRPr="008712CE">
        <w:rPr>
          <w:rFonts w:ascii="Times New Roman" w:hAnsi="Times New Roman"/>
          <w:lang w:val="en-GB"/>
        </w:rPr>
        <w:t>formal</w:t>
      </w:r>
      <w:proofErr w:type="spellEnd"/>
      <w:r w:rsidRPr="008712CE">
        <w:rPr>
          <w:rFonts w:ascii="Times New Roman" w:hAnsi="Times New Roman"/>
          <w:lang w:val="en-GB"/>
        </w:rPr>
        <w:t xml:space="preserve"> circumstances).</w:t>
      </w:r>
    </w:p>
    <w:p w14:paraId="71331D1C"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xml:space="preserve">- Members within the immediate environment of learners should set good examples to be emulated – should be beyond reproach. (Do as I say not as I do): Are our teachers good role models? Why? </w:t>
      </w:r>
      <w:r w:rsidRPr="008712CE">
        <w:rPr>
          <w:rFonts w:ascii="Times New Roman" w:hAnsi="Times New Roman"/>
          <w:lang w:val="en-GB"/>
        </w:rPr>
        <w:lastRenderedPageBreak/>
        <w:t xml:space="preserve">Salary, Poor living conditions </w:t>
      </w:r>
      <w:proofErr w:type="spellStart"/>
      <w:r w:rsidRPr="008712CE">
        <w:rPr>
          <w:rFonts w:ascii="Times New Roman" w:hAnsi="Times New Roman"/>
          <w:lang w:val="en-GB"/>
        </w:rPr>
        <w:t>e.t.c</w:t>
      </w:r>
      <w:proofErr w:type="spellEnd"/>
      <w:r w:rsidRPr="008712CE">
        <w:rPr>
          <w:rFonts w:ascii="Times New Roman" w:hAnsi="Times New Roman"/>
          <w:lang w:val="en-GB"/>
        </w:rPr>
        <w:t xml:space="preserve"> No one wants to be a teacher. (Being a teacher as condemnation to poverty and moral depravity).</w:t>
      </w:r>
    </w:p>
    <w:p w14:paraId="50F0B9E0" w14:textId="77777777" w:rsidR="00052B6A" w:rsidRPr="008712CE" w:rsidRDefault="00052B6A" w:rsidP="00052B6A">
      <w:pPr>
        <w:tabs>
          <w:tab w:val="left" w:pos="540"/>
          <w:tab w:val="left" w:pos="1306"/>
        </w:tabs>
        <w:spacing w:line="240" w:lineRule="auto"/>
        <w:jc w:val="both"/>
        <w:rPr>
          <w:rFonts w:ascii="Times New Roman" w:hAnsi="Times New Roman"/>
          <w:b/>
          <w:lang w:val="en-GB"/>
        </w:rPr>
      </w:pPr>
      <w:r w:rsidRPr="008712CE">
        <w:rPr>
          <w:rFonts w:ascii="Times New Roman" w:hAnsi="Times New Roman"/>
          <w:b/>
          <w:lang w:val="en-GB"/>
        </w:rPr>
        <w:t>3. The Experiential Approach</w:t>
      </w:r>
    </w:p>
    <w:p w14:paraId="3E17A635"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Based on theory of Experience as the best teacher.</w:t>
      </w:r>
    </w:p>
    <w:p w14:paraId="2C50254F"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Expose students to opportunities for active and responsible participation in school and community affairs.</w:t>
      </w:r>
    </w:p>
    <w:p w14:paraId="19B40A50" w14:textId="77777777" w:rsidR="00052B6A" w:rsidRPr="008712CE"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Positive attitudes and essential skills are learnt through participation.</w:t>
      </w:r>
    </w:p>
    <w:p w14:paraId="2AFC64E6" w14:textId="77777777" w:rsidR="00052B6A" w:rsidRPr="001505FA" w:rsidRDefault="00052B6A" w:rsidP="00052B6A">
      <w:pPr>
        <w:tabs>
          <w:tab w:val="left" w:pos="540"/>
          <w:tab w:val="left" w:pos="1306"/>
        </w:tabs>
        <w:spacing w:line="240" w:lineRule="auto"/>
        <w:jc w:val="both"/>
        <w:rPr>
          <w:rFonts w:ascii="Times New Roman" w:hAnsi="Times New Roman"/>
          <w:lang w:val="en-GB"/>
        </w:rPr>
      </w:pPr>
      <w:r w:rsidRPr="008712CE">
        <w:rPr>
          <w:rFonts w:ascii="Times New Roman" w:hAnsi="Times New Roman"/>
          <w:lang w:val="en-GB"/>
        </w:rPr>
        <w:t>- In school, provide a wide range of activities which encourage working in groups and social interaction.</w:t>
      </w:r>
    </w:p>
    <w:p w14:paraId="2FB78A1F" w14:textId="77777777" w:rsidR="00052B6A" w:rsidRPr="008712CE" w:rsidRDefault="00052B6A" w:rsidP="00052B6A">
      <w:pPr>
        <w:spacing w:line="240" w:lineRule="auto"/>
        <w:jc w:val="both"/>
        <w:rPr>
          <w:rFonts w:ascii="Times New Roman" w:hAnsi="Times New Roman"/>
          <w:b/>
        </w:rPr>
      </w:pPr>
      <w:r w:rsidRPr="008712CE">
        <w:rPr>
          <w:rFonts w:ascii="Times New Roman" w:hAnsi="Times New Roman"/>
          <w:b/>
        </w:rPr>
        <w:t xml:space="preserve">QUALITY EDUCATION </w:t>
      </w:r>
    </w:p>
    <w:p w14:paraId="2F3A9470" w14:textId="77777777" w:rsidR="00052B6A" w:rsidRPr="008712CE" w:rsidRDefault="00052B6A" w:rsidP="00052B6A">
      <w:pPr>
        <w:spacing w:line="240" w:lineRule="auto"/>
        <w:jc w:val="both"/>
        <w:rPr>
          <w:rFonts w:ascii="Times New Roman" w:hAnsi="Times New Roman"/>
        </w:rPr>
      </w:pPr>
      <w:r w:rsidRPr="008712CE">
        <w:rPr>
          <w:rFonts w:ascii="Times New Roman" w:hAnsi="Times New Roman"/>
        </w:rPr>
        <w:t xml:space="preserve">The changing definition of quality education as reading, writing and arithmetic has been expanded to address new challenges such as relevance, universal values, peace and security and informed decision-making. In this context, quality education has to be based on a human rights approach, as well as address areas including, but not limited to, cultural diversity, multilingualism in education, peace and non-violence, sustainable development and life skills. (UNESCO: Human Rights Education). Human rights are designed to protect the less powerful from the whims and caprices of the mighty. They provide protections that have been judged to work to make societies more equitable, peaceful, stable </w:t>
      </w:r>
    </w:p>
    <w:p w14:paraId="755D69F8" w14:textId="77777777" w:rsidR="00052B6A" w:rsidRPr="008712CE" w:rsidRDefault="00052B6A" w:rsidP="00052B6A">
      <w:pPr>
        <w:pStyle w:val="Default"/>
        <w:rPr>
          <w:rFonts w:ascii="Times New Roman" w:hAnsi="Times New Roman" w:cs="Times New Roman"/>
          <w:color w:val="auto"/>
        </w:rPr>
      </w:pPr>
    </w:p>
    <w:p w14:paraId="1BB754C5" w14:textId="77777777" w:rsidR="00052B6A" w:rsidRDefault="00052B6A" w:rsidP="00052B6A">
      <w:pPr>
        <w:pStyle w:val="Default"/>
        <w:rPr>
          <w:rFonts w:ascii="Times New Roman" w:hAnsi="Times New Roman" w:cs="Times New Roman"/>
          <w:color w:val="auto"/>
        </w:rPr>
      </w:pPr>
      <w:r w:rsidRPr="008712CE">
        <w:rPr>
          <w:rFonts w:ascii="Times New Roman" w:hAnsi="Times New Roman" w:cs="Times New Roman"/>
          <w:color w:val="auto"/>
        </w:rPr>
        <w:t>Possible challenges in teaching human rights education</w:t>
      </w:r>
    </w:p>
    <w:p w14:paraId="633BBED7" w14:textId="77777777" w:rsidR="00052B6A" w:rsidRPr="008712CE" w:rsidRDefault="00052B6A" w:rsidP="00052B6A">
      <w:pPr>
        <w:pStyle w:val="Default"/>
        <w:rPr>
          <w:rFonts w:ascii="Times New Roman" w:hAnsi="Times New Roman" w:cs="Times New Roman"/>
          <w:color w:val="auto"/>
        </w:rPr>
      </w:pPr>
    </w:p>
    <w:p w14:paraId="06151D91" w14:textId="77777777" w:rsidR="00052B6A" w:rsidRPr="008712CE" w:rsidRDefault="00052B6A" w:rsidP="00052B6A">
      <w:pPr>
        <w:pStyle w:val="Default"/>
        <w:numPr>
          <w:ilvl w:val="0"/>
          <w:numId w:val="5"/>
        </w:numPr>
        <w:rPr>
          <w:rFonts w:ascii="Times New Roman" w:hAnsi="Times New Roman" w:cs="Times New Roman"/>
          <w:color w:val="auto"/>
        </w:rPr>
      </w:pPr>
      <w:r w:rsidRPr="008712CE">
        <w:rPr>
          <w:rFonts w:ascii="Times New Roman" w:hAnsi="Times New Roman" w:cs="Times New Roman"/>
        </w:rPr>
        <w:t xml:space="preserve">Factual inaccuracies and insensitivity to the existing religious, ethnic and cultural diversity of the nation </w:t>
      </w:r>
    </w:p>
    <w:p w14:paraId="731C06E2" w14:textId="77777777" w:rsidR="00052B6A" w:rsidRPr="008712CE" w:rsidRDefault="00052B6A" w:rsidP="00052B6A">
      <w:pPr>
        <w:pStyle w:val="Default"/>
        <w:numPr>
          <w:ilvl w:val="0"/>
          <w:numId w:val="5"/>
        </w:numPr>
        <w:rPr>
          <w:rFonts w:ascii="Times New Roman" w:hAnsi="Times New Roman" w:cs="Times New Roman"/>
          <w:color w:val="auto"/>
        </w:rPr>
      </w:pPr>
      <w:r w:rsidRPr="008712CE">
        <w:rPr>
          <w:rFonts w:ascii="Times New Roman" w:hAnsi="Times New Roman" w:cs="Times New Roman"/>
        </w:rPr>
        <w:t xml:space="preserve">Perspectives that encourage bigotry, prejudice and discrimination towards fellow citizens, especially women, and religious minorities and other nations. </w:t>
      </w:r>
    </w:p>
    <w:p w14:paraId="154109AF" w14:textId="77777777" w:rsidR="00052B6A" w:rsidRPr="00355015" w:rsidRDefault="00052B6A" w:rsidP="00052B6A">
      <w:pPr>
        <w:pStyle w:val="Default"/>
        <w:numPr>
          <w:ilvl w:val="0"/>
          <w:numId w:val="5"/>
        </w:numPr>
        <w:rPr>
          <w:rFonts w:ascii="Times New Roman" w:hAnsi="Times New Roman" w:cs="Times New Roman"/>
          <w:color w:val="auto"/>
        </w:rPr>
      </w:pPr>
      <w:r w:rsidRPr="008712CE">
        <w:rPr>
          <w:rFonts w:ascii="Times New Roman" w:hAnsi="Times New Roman" w:cs="Times New Roman"/>
        </w:rPr>
        <w:t xml:space="preserve">Omission of concepts and material that could encourage critical self-awareness among students. </w:t>
      </w:r>
    </w:p>
    <w:p w14:paraId="7B1D4288" w14:textId="77777777" w:rsidR="00052B6A" w:rsidRPr="00355015" w:rsidRDefault="00052B6A" w:rsidP="00052B6A">
      <w:pPr>
        <w:pStyle w:val="Default"/>
        <w:ind w:left="720"/>
        <w:rPr>
          <w:rFonts w:ascii="Times New Roman" w:hAnsi="Times New Roman" w:cs="Times New Roman"/>
          <w:color w:val="auto"/>
        </w:rPr>
      </w:pPr>
    </w:p>
    <w:p w14:paraId="2C8E51F2" w14:textId="77777777" w:rsidR="00052B6A" w:rsidRPr="00736E32" w:rsidRDefault="00052B6A" w:rsidP="00052B6A">
      <w:pPr>
        <w:tabs>
          <w:tab w:val="left" w:pos="540"/>
          <w:tab w:val="left" w:pos="1306"/>
        </w:tabs>
        <w:jc w:val="both"/>
        <w:rPr>
          <w:rFonts w:ascii="Times New Roman" w:hAnsi="Times New Roman"/>
          <w:b/>
          <w:u w:val="single"/>
          <w:lang w:val="en-GB"/>
        </w:rPr>
      </w:pPr>
      <w:r w:rsidRPr="00736E32">
        <w:rPr>
          <w:rFonts w:ascii="Times New Roman" w:hAnsi="Times New Roman"/>
        </w:rPr>
        <w:t xml:space="preserve">Schools must respect human rights by allowing </w:t>
      </w:r>
      <w:proofErr w:type="gramStart"/>
      <w:r w:rsidRPr="00736E32">
        <w:rPr>
          <w:rFonts w:ascii="Times New Roman" w:hAnsi="Times New Roman"/>
        </w:rPr>
        <w:t>the  students</w:t>
      </w:r>
      <w:proofErr w:type="gramEnd"/>
      <w:r w:rsidRPr="00736E32">
        <w:rPr>
          <w:rFonts w:ascii="Times New Roman" w:hAnsi="Times New Roman"/>
        </w:rPr>
        <w:t xml:space="preserve"> the three great freedoms: freedom of choice, freedom of action and freedom to bear the results of action – that constitute personal responsibility.</w:t>
      </w:r>
    </w:p>
    <w:p w14:paraId="6AEA722D" w14:textId="77777777" w:rsidR="00052B6A" w:rsidRPr="00413ED4" w:rsidRDefault="00052B6A" w:rsidP="00052B6A">
      <w:pPr>
        <w:tabs>
          <w:tab w:val="left" w:pos="540"/>
          <w:tab w:val="left" w:pos="1306"/>
        </w:tabs>
        <w:jc w:val="both"/>
        <w:rPr>
          <w:rFonts w:ascii="Times New Roman" w:hAnsi="Times New Roman"/>
          <w:b/>
          <w:i/>
          <w:u w:val="single"/>
          <w:lang w:val="en-GB"/>
        </w:rPr>
      </w:pPr>
      <w:r w:rsidRPr="00413ED4">
        <w:rPr>
          <w:rFonts w:ascii="Times New Roman" w:hAnsi="Times New Roman"/>
          <w:b/>
          <w:i/>
          <w:u w:val="single"/>
          <w:lang w:val="en-GB"/>
        </w:rPr>
        <w:t>Revision question</w:t>
      </w:r>
    </w:p>
    <w:p w14:paraId="3F2B0A34" w14:textId="77777777" w:rsidR="00052B6A" w:rsidRPr="00404B8B" w:rsidRDefault="00052B6A" w:rsidP="00052B6A">
      <w:pPr>
        <w:pStyle w:val="ListParagraph"/>
        <w:numPr>
          <w:ilvl w:val="0"/>
          <w:numId w:val="6"/>
        </w:numPr>
        <w:tabs>
          <w:tab w:val="left" w:pos="540"/>
          <w:tab w:val="left" w:pos="1306"/>
        </w:tabs>
        <w:spacing w:after="200" w:line="240" w:lineRule="auto"/>
        <w:jc w:val="both"/>
        <w:rPr>
          <w:rFonts w:ascii="Times New Roman" w:hAnsi="Times New Roman"/>
          <w:i/>
        </w:rPr>
      </w:pPr>
      <w:r w:rsidRPr="00404B8B">
        <w:rPr>
          <w:rFonts w:ascii="Times New Roman" w:hAnsi="Times New Roman"/>
          <w:i/>
        </w:rPr>
        <w:t>The changing definition of quality education as reading, writing and arithmetic has been expanded to address new challenges such as relevance, universal values, peace and security and informed decision-making. How are these challenges being addressed in the education system today?</w:t>
      </w:r>
    </w:p>
    <w:p w14:paraId="71334F6B" w14:textId="77777777" w:rsidR="00052B6A" w:rsidRDefault="00052B6A" w:rsidP="00052B6A">
      <w:pPr>
        <w:pStyle w:val="ListParagraph"/>
        <w:numPr>
          <w:ilvl w:val="0"/>
          <w:numId w:val="6"/>
        </w:numPr>
        <w:tabs>
          <w:tab w:val="left" w:pos="540"/>
          <w:tab w:val="left" w:pos="1306"/>
        </w:tabs>
        <w:spacing w:after="200" w:line="240" w:lineRule="auto"/>
        <w:jc w:val="both"/>
        <w:rPr>
          <w:rFonts w:ascii="Times New Roman" w:hAnsi="Times New Roman"/>
          <w:i/>
        </w:rPr>
      </w:pPr>
      <w:r w:rsidRPr="00404B8B">
        <w:rPr>
          <w:rFonts w:ascii="Times New Roman" w:hAnsi="Times New Roman"/>
          <w:i/>
        </w:rPr>
        <w:tab/>
        <w:t>To what extent has the content on human rights education been integrated and infused in the Primary school curriculum?</w:t>
      </w:r>
    </w:p>
    <w:p w14:paraId="587AB69A" w14:textId="77777777" w:rsidR="00052B6A" w:rsidRPr="00404B8B" w:rsidRDefault="00052B6A" w:rsidP="00052B6A">
      <w:pPr>
        <w:pStyle w:val="ListParagraph"/>
        <w:numPr>
          <w:ilvl w:val="0"/>
          <w:numId w:val="6"/>
        </w:numPr>
        <w:tabs>
          <w:tab w:val="left" w:pos="540"/>
          <w:tab w:val="left" w:pos="1306"/>
        </w:tabs>
        <w:spacing w:after="200" w:line="240" w:lineRule="auto"/>
        <w:jc w:val="both"/>
        <w:rPr>
          <w:rFonts w:ascii="Times New Roman" w:hAnsi="Times New Roman"/>
          <w:i/>
        </w:rPr>
      </w:pPr>
      <w:r w:rsidRPr="00404B8B">
        <w:rPr>
          <w:rFonts w:ascii="Times New Roman" w:hAnsi="Times New Roman"/>
          <w:i/>
        </w:rPr>
        <w:t>“</w:t>
      </w:r>
      <w:r w:rsidRPr="00404B8B">
        <w:rPr>
          <w:rFonts w:ascii="Times New Roman" w:hAnsi="Times New Roman"/>
          <w:i/>
          <w:color w:val="000000"/>
        </w:rPr>
        <w:t>The denial of education and selective inclusion of human rights content in the school</w:t>
      </w:r>
      <w:r w:rsidRPr="00404B8B">
        <w:rPr>
          <w:rFonts w:ascii="Times New Roman" w:hAnsi="Times New Roman"/>
          <w:i/>
          <w:color w:val="000000"/>
        </w:rPr>
        <w:tab/>
        <w:t>curriculum amounts to human right abuse as far as education is concerned”. Discuss.</w:t>
      </w:r>
    </w:p>
    <w:p w14:paraId="466A37BC" w14:textId="77777777" w:rsidR="00052B6A" w:rsidRPr="00300709" w:rsidRDefault="00052B6A">
      <w:pPr>
        <w:rPr>
          <w:b/>
          <w:bCs/>
        </w:rPr>
      </w:pPr>
    </w:p>
    <w:sectPr w:rsidR="00052B6A" w:rsidRPr="00300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0A52"/>
    <w:multiLevelType w:val="hybridMultilevel"/>
    <w:tmpl w:val="085630E2"/>
    <w:lvl w:ilvl="0" w:tplc="C304ED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F013A36"/>
    <w:multiLevelType w:val="hybridMultilevel"/>
    <w:tmpl w:val="D73E1C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76C2451"/>
    <w:multiLevelType w:val="hybridMultilevel"/>
    <w:tmpl w:val="CF5C78E0"/>
    <w:lvl w:ilvl="0" w:tplc="BE6E1B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A91099"/>
    <w:multiLevelType w:val="multilevel"/>
    <w:tmpl w:val="F1E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A52E2"/>
    <w:multiLevelType w:val="hybridMultilevel"/>
    <w:tmpl w:val="E736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86E2F"/>
    <w:multiLevelType w:val="hybridMultilevel"/>
    <w:tmpl w:val="85B6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425539">
    <w:abstractNumId w:val="3"/>
  </w:num>
  <w:num w:numId="2" w16cid:durableId="1338730134">
    <w:abstractNumId w:val="4"/>
  </w:num>
  <w:num w:numId="3" w16cid:durableId="1399936005">
    <w:abstractNumId w:val="0"/>
  </w:num>
  <w:num w:numId="4" w16cid:durableId="256444578">
    <w:abstractNumId w:val="1"/>
  </w:num>
  <w:num w:numId="5" w16cid:durableId="1608662461">
    <w:abstractNumId w:val="5"/>
  </w:num>
  <w:num w:numId="6" w16cid:durableId="625045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09"/>
    <w:rsid w:val="00052B6A"/>
    <w:rsid w:val="002448AD"/>
    <w:rsid w:val="002A1C3B"/>
    <w:rsid w:val="00300709"/>
    <w:rsid w:val="007A6430"/>
    <w:rsid w:val="009108C6"/>
    <w:rsid w:val="00D1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E63D"/>
  <w15:chartTrackingRefBased/>
  <w15:docId w15:val="{D6CFCAC8-C713-4FE9-B38F-17547021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709"/>
    <w:rPr>
      <w:rFonts w:eastAsiaTheme="majorEastAsia" w:cstheme="majorBidi"/>
      <w:color w:val="272727" w:themeColor="text1" w:themeTint="D8"/>
    </w:rPr>
  </w:style>
  <w:style w:type="paragraph" w:styleId="Title">
    <w:name w:val="Title"/>
    <w:basedOn w:val="Normal"/>
    <w:next w:val="Normal"/>
    <w:link w:val="TitleChar"/>
    <w:uiPriority w:val="10"/>
    <w:qFormat/>
    <w:rsid w:val="00300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709"/>
    <w:pPr>
      <w:spacing w:before="160"/>
      <w:jc w:val="center"/>
    </w:pPr>
    <w:rPr>
      <w:i/>
      <w:iCs/>
      <w:color w:val="404040" w:themeColor="text1" w:themeTint="BF"/>
    </w:rPr>
  </w:style>
  <w:style w:type="character" w:customStyle="1" w:styleId="QuoteChar">
    <w:name w:val="Quote Char"/>
    <w:basedOn w:val="DefaultParagraphFont"/>
    <w:link w:val="Quote"/>
    <w:uiPriority w:val="29"/>
    <w:rsid w:val="00300709"/>
    <w:rPr>
      <w:i/>
      <w:iCs/>
      <w:color w:val="404040" w:themeColor="text1" w:themeTint="BF"/>
    </w:rPr>
  </w:style>
  <w:style w:type="paragraph" w:styleId="ListParagraph">
    <w:name w:val="List Paragraph"/>
    <w:basedOn w:val="Normal"/>
    <w:uiPriority w:val="34"/>
    <w:qFormat/>
    <w:rsid w:val="00300709"/>
    <w:pPr>
      <w:ind w:left="720"/>
      <w:contextualSpacing/>
    </w:pPr>
  </w:style>
  <w:style w:type="character" w:styleId="IntenseEmphasis">
    <w:name w:val="Intense Emphasis"/>
    <w:basedOn w:val="DefaultParagraphFont"/>
    <w:uiPriority w:val="21"/>
    <w:qFormat/>
    <w:rsid w:val="00300709"/>
    <w:rPr>
      <w:i/>
      <w:iCs/>
      <w:color w:val="2F5496" w:themeColor="accent1" w:themeShade="BF"/>
    </w:rPr>
  </w:style>
  <w:style w:type="paragraph" w:styleId="IntenseQuote">
    <w:name w:val="Intense Quote"/>
    <w:basedOn w:val="Normal"/>
    <w:next w:val="Normal"/>
    <w:link w:val="IntenseQuoteChar"/>
    <w:uiPriority w:val="30"/>
    <w:qFormat/>
    <w:rsid w:val="00300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709"/>
    <w:rPr>
      <w:i/>
      <w:iCs/>
      <w:color w:val="2F5496" w:themeColor="accent1" w:themeShade="BF"/>
    </w:rPr>
  </w:style>
  <w:style w:type="character" w:styleId="IntenseReference">
    <w:name w:val="Intense Reference"/>
    <w:basedOn w:val="DefaultParagraphFont"/>
    <w:uiPriority w:val="32"/>
    <w:qFormat/>
    <w:rsid w:val="00300709"/>
    <w:rPr>
      <w:b/>
      <w:bCs/>
      <w:smallCaps/>
      <w:color w:val="2F5496" w:themeColor="accent1" w:themeShade="BF"/>
      <w:spacing w:val="5"/>
    </w:rPr>
  </w:style>
  <w:style w:type="character" w:styleId="Hyperlink">
    <w:name w:val="Hyperlink"/>
    <w:uiPriority w:val="99"/>
    <w:semiHidden/>
    <w:unhideWhenUsed/>
    <w:rsid w:val="00052B6A"/>
    <w:rPr>
      <w:color w:val="0000FF"/>
      <w:u w:val="single"/>
    </w:rPr>
  </w:style>
  <w:style w:type="character" w:styleId="HTMLCite">
    <w:name w:val="HTML Cite"/>
    <w:uiPriority w:val="99"/>
    <w:semiHidden/>
    <w:unhideWhenUsed/>
    <w:rsid w:val="00052B6A"/>
    <w:rPr>
      <w:i/>
      <w:iCs/>
    </w:rPr>
  </w:style>
  <w:style w:type="paragraph" w:styleId="NormalWeb">
    <w:name w:val="Normal (Web)"/>
    <w:basedOn w:val="Normal"/>
    <w:uiPriority w:val="99"/>
    <w:unhideWhenUsed/>
    <w:rsid w:val="00052B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052B6A"/>
    <w:pPr>
      <w:autoSpaceDE w:val="0"/>
      <w:autoSpaceDN w:val="0"/>
      <w:adjustRightInd w:val="0"/>
      <w:spacing w:after="0" w:line="240" w:lineRule="auto"/>
    </w:pPr>
    <w:rPr>
      <w:rFonts w:ascii="Arial" w:eastAsia="Calibri"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ule_of_law" TargetMode="External"/><Relationship Id="rId3" Type="http://schemas.openxmlformats.org/officeDocument/2006/relationships/settings" Target="settings.xml"/><Relationship Id="rId7" Type="http://schemas.openxmlformats.org/officeDocument/2006/relationships/hyperlink" Target="http://en.wikipedia.org/wiki/Democra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Humanitarian_law" TargetMode="External"/><Relationship Id="rId11" Type="http://schemas.openxmlformats.org/officeDocument/2006/relationships/fontTable" Target="fontTable.xml"/><Relationship Id="rId5" Type="http://schemas.openxmlformats.org/officeDocument/2006/relationships/hyperlink" Target="http://en.wikipedia.org/wiki/Illiteracy" TargetMode="External"/><Relationship Id="rId10" Type="http://schemas.openxmlformats.org/officeDocument/2006/relationships/hyperlink" Target="http://en.wikipedia.org/wiki/UNESCO" TargetMode="External"/><Relationship Id="rId4" Type="http://schemas.openxmlformats.org/officeDocument/2006/relationships/webSettings" Target="webSettings.xml"/><Relationship Id="rId9" Type="http://schemas.openxmlformats.org/officeDocument/2006/relationships/hyperlink" Target="http://en.wikipedia.org/wiki/Social_jus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2025-12-01T14:00:00Z</dcterms:created>
  <dcterms:modified xsi:type="dcterms:W3CDTF">2025-12-01T14:00:00Z</dcterms:modified>
</cp:coreProperties>
</file>