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5272" w:rsidRDefault="00F55272" w:rsidP="00483238">
      <w:pPr>
        <w:rPr>
          <w:rFonts w:ascii="Times New Roman" w:hAnsi="Times New Roman" w:cs="Times New Roman"/>
          <w:b/>
          <w:sz w:val="28"/>
          <w:szCs w:val="24"/>
        </w:rPr>
      </w:pPr>
      <w:r>
        <w:rPr>
          <w:rFonts w:ascii="Times New Roman" w:hAnsi="Times New Roman" w:cs="Times New Roman"/>
          <w:b/>
          <w:sz w:val="28"/>
          <w:szCs w:val="24"/>
        </w:rPr>
        <w:t>WELCOME PGDE COHORT TEN</w:t>
      </w:r>
    </w:p>
    <w:p w:rsidR="00483238" w:rsidRPr="00324464" w:rsidRDefault="001A1157" w:rsidP="00483238">
      <w:pPr>
        <w:rPr>
          <w:rFonts w:ascii="Times New Roman" w:hAnsi="Times New Roman" w:cs="Times New Roman"/>
          <w:b/>
          <w:sz w:val="28"/>
          <w:szCs w:val="24"/>
        </w:rPr>
      </w:pPr>
      <w:r w:rsidRPr="00324464">
        <w:rPr>
          <w:rFonts w:ascii="Times New Roman" w:hAnsi="Times New Roman" w:cs="Times New Roman"/>
          <w:b/>
          <w:sz w:val="28"/>
          <w:szCs w:val="24"/>
        </w:rPr>
        <w:t>LECTURE 1 HISTORY AND TRENDS OF TECHNICAL EDUCATION</w:t>
      </w:r>
    </w:p>
    <w:p w:rsidR="00483238" w:rsidRPr="00324464" w:rsidRDefault="0075244D" w:rsidP="00483238">
      <w:pPr>
        <w:rPr>
          <w:rFonts w:ascii="Times New Roman" w:hAnsi="Times New Roman" w:cs="Times New Roman"/>
          <w:b/>
          <w:sz w:val="28"/>
          <w:szCs w:val="24"/>
        </w:rPr>
      </w:pPr>
      <w:r w:rsidRPr="00324464">
        <w:rPr>
          <w:rFonts w:ascii="Times New Roman" w:hAnsi="Times New Roman" w:cs="Times New Roman"/>
          <w:b/>
          <w:sz w:val="28"/>
          <w:szCs w:val="24"/>
        </w:rPr>
        <w:t xml:space="preserve">        </w:t>
      </w:r>
      <w:r w:rsidR="00483238" w:rsidRPr="00324464">
        <w:rPr>
          <w:rFonts w:ascii="Times New Roman" w:hAnsi="Times New Roman" w:cs="Times New Roman"/>
          <w:b/>
          <w:sz w:val="28"/>
          <w:szCs w:val="24"/>
        </w:rPr>
        <w:t xml:space="preserve">By the end of this lecture, you should be able to: </w:t>
      </w:r>
    </w:p>
    <w:p w:rsidR="00483238" w:rsidRPr="00324464" w:rsidRDefault="00483238" w:rsidP="00483238">
      <w:pPr>
        <w:pStyle w:val="ListParagraph"/>
        <w:numPr>
          <w:ilvl w:val="0"/>
          <w:numId w:val="1"/>
        </w:numPr>
        <w:rPr>
          <w:rFonts w:ascii="Times New Roman" w:hAnsi="Times New Roman" w:cs="Times New Roman"/>
          <w:b/>
          <w:sz w:val="28"/>
          <w:szCs w:val="24"/>
        </w:rPr>
      </w:pPr>
      <w:r w:rsidRPr="00324464">
        <w:rPr>
          <w:rFonts w:ascii="Times New Roman" w:hAnsi="Times New Roman" w:cs="Times New Roman"/>
          <w:b/>
          <w:sz w:val="28"/>
          <w:szCs w:val="24"/>
        </w:rPr>
        <w:t xml:space="preserve">To write or orally state all the </w:t>
      </w:r>
      <w:r w:rsidR="00025538" w:rsidRPr="00324464">
        <w:rPr>
          <w:rFonts w:ascii="Times New Roman" w:hAnsi="Times New Roman" w:cs="Times New Roman"/>
          <w:b/>
          <w:sz w:val="28"/>
          <w:szCs w:val="24"/>
        </w:rPr>
        <w:t>acronyms</w:t>
      </w:r>
      <w:r w:rsidR="00025538" w:rsidRPr="00025538">
        <w:rPr>
          <w:rFonts w:ascii="Times New Roman" w:hAnsi="Times New Roman" w:cs="Times New Roman"/>
          <w:b/>
          <w:sz w:val="28"/>
          <w:szCs w:val="24"/>
        </w:rPr>
        <w:t xml:space="preserve"> </w:t>
      </w:r>
      <w:r w:rsidR="00025538" w:rsidRPr="00324464">
        <w:rPr>
          <w:rFonts w:ascii="Times New Roman" w:hAnsi="Times New Roman" w:cs="Times New Roman"/>
          <w:b/>
          <w:sz w:val="28"/>
          <w:szCs w:val="24"/>
        </w:rPr>
        <w:t>and initials</w:t>
      </w:r>
      <w:r w:rsidR="00025538">
        <w:rPr>
          <w:rFonts w:ascii="Times New Roman" w:hAnsi="Times New Roman" w:cs="Times New Roman"/>
          <w:b/>
          <w:sz w:val="28"/>
          <w:szCs w:val="24"/>
        </w:rPr>
        <w:t xml:space="preserve"> related to History and Philosophy </w:t>
      </w:r>
      <w:proofErr w:type="gramStart"/>
      <w:r w:rsidR="00025538">
        <w:rPr>
          <w:rFonts w:ascii="Times New Roman" w:hAnsi="Times New Roman" w:cs="Times New Roman"/>
          <w:b/>
          <w:sz w:val="28"/>
          <w:szCs w:val="24"/>
        </w:rPr>
        <w:t>of  technical</w:t>
      </w:r>
      <w:proofErr w:type="gramEnd"/>
      <w:r w:rsidR="00025538">
        <w:rPr>
          <w:rFonts w:ascii="Times New Roman" w:hAnsi="Times New Roman" w:cs="Times New Roman"/>
          <w:b/>
          <w:sz w:val="28"/>
          <w:szCs w:val="24"/>
        </w:rPr>
        <w:t xml:space="preserve"> education </w:t>
      </w:r>
      <w:r w:rsidRPr="00324464">
        <w:rPr>
          <w:rFonts w:ascii="Times New Roman" w:hAnsi="Times New Roman" w:cs="Times New Roman"/>
          <w:b/>
          <w:sz w:val="28"/>
          <w:szCs w:val="24"/>
        </w:rPr>
        <w:t xml:space="preserve"> in full. </w:t>
      </w:r>
    </w:p>
    <w:p w:rsidR="00483238" w:rsidRPr="00324464" w:rsidRDefault="00483238" w:rsidP="00483238">
      <w:pPr>
        <w:pStyle w:val="ListParagraph"/>
        <w:numPr>
          <w:ilvl w:val="0"/>
          <w:numId w:val="1"/>
        </w:numPr>
        <w:rPr>
          <w:rFonts w:ascii="Times New Roman" w:hAnsi="Times New Roman" w:cs="Times New Roman"/>
          <w:b/>
          <w:color w:val="FF0000"/>
          <w:sz w:val="28"/>
          <w:szCs w:val="24"/>
        </w:rPr>
      </w:pPr>
      <w:r w:rsidRPr="00324464">
        <w:rPr>
          <w:rFonts w:ascii="Times New Roman" w:hAnsi="Times New Roman" w:cs="Times New Roman"/>
          <w:b/>
          <w:color w:val="FF0000"/>
          <w:sz w:val="28"/>
          <w:szCs w:val="24"/>
        </w:rPr>
        <w:t>Define all the terminologies used in technical education</w:t>
      </w:r>
    </w:p>
    <w:p w:rsidR="00483238" w:rsidRPr="00324464" w:rsidRDefault="00483238" w:rsidP="00483238">
      <w:pPr>
        <w:pStyle w:val="ListParagraph"/>
        <w:numPr>
          <w:ilvl w:val="0"/>
          <w:numId w:val="1"/>
        </w:numPr>
        <w:rPr>
          <w:rFonts w:ascii="Times New Roman" w:hAnsi="Times New Roman" w:cs="Times New Roman"/>
          <w:b/>
          <w:sz w:val="28"/>
          <w:szCs w:val="24"/>
        </w:rPr>
      </w:pPr>
      <w:r w:rsidRPr="00324464">
        <w:rPr>
          <w:rFonts w:ascii="Times New Roman" w:hAnsi="Times New Roman" w:cs="Times New Roman"/>
          <w:b/>
          <w:sz w:val="28"/>
          <w:szCs w:val="24"/>
        </w:rPr>
        <w:t xml:space="preserve">Discuss meanings of the terminologies used in Technical Education </w:t>
      </w:r>
    </w:p>
    <w:p w:rsidR="00483238" w:rsidRPr="00324464" w:rsidRDefault="00483238" w:rsidP="00483238">
      <w:pPr>
        <w:pStyle w:val="ListParagraph"/>
        <w:ind w:left="1080"/>
        <w:rPr>
          <w:rFonts w:ascii="Times New Roman" w:hAnsi="Times New Roman" w:cs="Times New Roman"/>
          <w:sz w:val="28"/>
          <w:szCs w:val="24"/>
        </w:rPr>
      </w:pPr>
    </w:p>
    <w:p w:rsidR="00483238" w:rsidRPr="00324464" w:rsidRDefault="00483238" w:rsidP="001A1157">
      <w:pPr>
        <w:rPr>
          <w:rFonts w:ascii="Times New Roman" w:hAnsi="Times New Roman" w:cs="Times New Roman"/>
          <w:b/>
          <w:sz w:val="28"/>
          <w:szCs w:val="24"/>
        </w:rPr>
      </w:pPr>
      <w:r w:rsidRPr="00324464">
        <w:rPr>
          <w:rFonts w:ascii="Times New Roman" w:hAnsi="Times New Roman" w:cs="Times New Roman"/>
          <w:b/>
          <w:sz w:val="28"/>
          <w:szCs w:val="24"/>
        </w:rPr>
        <w:t>TVET</w:t>
      </w:r>
    </w:p>
    <w:p w:rsidR="00483238" w:rsidRPr="00324464" w:rsidRDefault="00483238" w:rsidP="001A1157">
      <w:pPr>
        <w:rPr>
          <w:rFonts w:ascii="Times New Roman" w:hAnsi="Times New Roman" w:cs="Times New Roman"/>
          <w:sz w:val="28"/>
          <w:szCs w:val="24"/>
        </w:rPr>
      </w:pPr>
      <w:r w:rsidRPr="00324464">
        <w:rPr>
          <w:rFonts w:ascii="Times New Roman" w:hAnsi="Times New Roman" w:cs="Times New Roman"/>
          <w:b/>
          <w:sz w:val="28"/>
          <w:szCs w:val="24"/>
        </w:rPr>
        <w:t>What is TVET?</w:t>
      </w:r>
      <w:r w:rsidRPr="00324464">
        <w:rPr>
          <w:rFonts w:ascii="Times New Roman" w:hAnsi="Times New Roman" w:cs="Times New Roman"/>
          <w:sz w:val="28"/>
          <w:szCs w:val="24"/>
        </w:rPr>
        <w:t xml:space="preserve"> TVET- stands for Technical and Vocational Education and Training and is concerned with the acquisition of knowledge, attitude and skills(Competency) for the world of wor</w:t>
      </w:r>
      <w:r w:rsidR="00025538">
        <w:rPr>
          <w:rFonts w:ascii="Times New Roman" w:hAnsi="Times New Roman" w:cs="Times New Roman"/>
          <w:sz w:val="28"/>
          <w:szCs w:val="24"/>
        </w:rPr>
        <w:t xml:space="preserve">k to </w:t>
      </w:r>
      <w:r w:rsidR="00025538" w:rsidRPr="00324464">
        <w:rPr>
          <w:rFonts w:ascii="Times New Roman" w:hAnsi="Times New Roman" w:cs="Times New Roman"/>
          <w:sz w:val="28"/>
          <w:szCs w:val="24"/>
        </w:rPr>
        <w:t>solve</w:t>
      </w:r>
      <w:r w:rsidRPr="00324464">
        <w:rPr>
          <w:rFonts w:ascii="Times New Roman" w:hAnsi="Times New Roman" w:cs="Times New Roman"/>
          <w:sz w:val="28"/>
          <w:szCs w:val="24"/>
        </w:rPr>
        <w:t xml:space="preserve"> societal problems through technology. </w:t>
      </w:r>
    </w:p>
    <w:p w:rsidR="00483238" w:rsidRPr="00324464" w:rsidRDefault="00483238" w:rsidP="001A1157">
      <w:pPr>
        <w:rPr>
          <w:rFonts w:ascii="Times New Roman" w:hAnsi="Times New Roman" w:cs="Times New Roman"/>
          <w:sz w:val="28"/>
          <w:szCs w:val="24"/>
        </w:rPr>
      </w:pPr>
      <w:r w:rsidRPr="00324464">
        <w:rPr>
          <w:rFonts w:ascii="Times New Roman" w:hAnsi="Times New Roman" w:cs="Times New Roman"/>
          <w:sz w:val="28"/>
          <w:szCs w:val="24"/>
        </w:rPr>
        <w:t xml:space="preserve">Participants at the world congress on TVET, held in Seoul in 1999, decided that the best, most comprehensive term to use is Technical and Vocational Education and Training (TVET). This is reflected in the name of the UNESCO-UNEVOC International Centre in Bonn, Germany, which was established in 2000 as a direct result of recommendations arising from the Seoul congress in 1999. </w:t>
      </w:r>
    </w:p>
    <w:p w:rsidR="00483238" w:rsidRPr="00324464" w:rsidRDefault="00483238" w:rsidP="001A1157">
      <w:pPr>
        <w:rPr>
          <w:rFonts w:ascii="Times New Roman" w:hAnsi="Times New Roman" w:cs="Times New Roman"/>
          <w:sz w:val="28"/>
          <w:szCs w:val="24"/>
        </w:rPr>
      </w:pPr>
      <w:r w:rsidRPr="00324464">
        <w:rPr>
          <w:rFonts w:ascii="Times New Roman" w:hAnsi="Times New Roman" w:cs="Times New Roman"/>
          <w:sz w:val="28"/>
          <w:szCs w:val="24"/>
        </w:rPr>
        <w:t>TVET refers to “aspects of the educational process involving, in addition to general education, the study of technologies and related sciences, and the acquisition of practical skills, attitudes, understanding and knowledge relating to occupants in various sectors of economic and social life" (UNESCO and ILO, 2001).</w:t>
      </w:r>
    </w:p>
    <w:p w:rsidR="00324464" w:rsidRDefault="00483238" w:rsidP="001A1157">
      <w:pPr>
        <w:rPr>
          <w:rFonts w:ascii="Times New Roman" w:hAnsi="Times New Roman" w:cs="Times New Roman"/>
          <w:sz w:val="28"/>
          <w:szCs w:val="24"/>
        </w:rPr>
      </w:pPr>
      <w:r w:rsidRPr="00324464">
        <w:rPr>
          <w:rFonts w:ascii="Times New Roman" w:hAnsi="Times New Roman" w:cs="Times New Roman"/>
          <w:sz w:val="28"/>
          <w:szCs w:val="24"/>
        </w:rPr>
        <w:t xml:space="preserve">In addition to technical knowledge and aptitude, increasing emphasis is on “softer” skills – communication, negotiation and teamwork. </w:t>
      </w:r>
    </w:p>
    <w:p w:rsidR="00324464" w:rsidRDefault="00483238" w:rsidP="001A1157">
      <w:pPr>
        <w:rPr>
          <w:rFonts w:ascii="Times New Roman" w:hAnsi="Times New Roman" w:cs="Times New Roman"/>
          <w:sz w:val="28"/>
          <w:szCs w:val="24"/>
        </w:rPr>
      </w:pPr>
      <w:r w:rsidRPr="00324464">
        <w:rPr>
          <w:rFonts w:ascii="Times New Roman" w:hAnsi="Times New Roman" w:cs="Times New Roman"/>
          <w:sz w:val="28"/>
          <w:szCs w:val="24"/>
        </w:rPr>
        <w:t xml:space="preserve">The field of Technical and Vocational Education and Training, or TVET, requires both definition and differentiation from other designations. </w:t>
      </w:r>
    </w:p>
    <w:p w:rsidR="00324464" w:rsidRDefault="00483238" w:rsidP="001A1157">
      <w:pPr>
        <w:rPr>
          <w:rFonts w:ascii="Times New Roman" w:hAnsi="Times New Roman" w:cs="Times New Roman"/>
          <w:sz w:val="28"/>
          <w:szCs w:val="24"/>
        </w:rPr>
      </w:pPr>
      <w:r w:rsidRPr="00324464">
        <w:rPr>
          <w:rFonts w:ascii="Times New Roman" w:hAnsi="Times New Roman" w:cs="Times New Roman"/>
          <w:sz w:val="28"/>
          <w:szCs w:val="24"/>
        </w:rPr>
        <w:t xml:space="preserve">Throughout the course of history, various terms have been used to describe elements of the field that are now conceived as comprising TVET. </w:t>
      </w:r>
    </w:p>
    <w:p w:rsidR="007F3681" w:rsidRPr="00324464" w:rsidRDefault="00483238" w:rsidP="001A1157">
      <w:pPr>
        <w:rPr>
          <w:rFonts w:ascii="Times New Roman" w:hAnsi="Times New Roman" w:cs="Times New Roman"/>
          <w:sz w:val="28"/>
          <w:szCs w:val="24"/>
        </w:rPr>
      </w:pPr>
      <w:r w:rsidRPr="00324464">
        <w:rPr>
          <w:rFonts w:ascii="Times New Roman" w:hAnsi="Times New Roman" w:cs="Times New Roman"/>
          <w:sz w:val="28"/>
          <w:szCs w:val="24"/>
        </w:rPr>
        <w:t>These include: Work, Apprenticeship Training, Vocational Education, T</w:t>
      </w:r>
      <w:r w:rsidR="00324464">
        <w:rPr>
          <w:rFonts w:ascii="Times New Roman" w:hAnsi="Times New Roman" w:cs="Times New Roman"/>
          <w:sz w:val="28"/>
          <w:szCs w:val="24"/>
        </w:rPr>
        <w:t>echnical Education, Technical &amp;</w:t>
      </w:r>
      <w:r w:rsidRPr="00324464">
        <w:rPr>
          <w:rFonts w:ascii="Times New Roman" w:hAnsi="Times New Roman" w:cs="Times New Roman"/>
          <w:sz w:val="28"/>
          <w:szCs w:val="24"/>
        </w:rPr>
        <w:t xml:space="preserve"> Vocational Education (TVE), Occupational Education (OE), Vocational Education and Training (VET), Career and Technical Education </w:t>
      </w:r>
      <w:r w:rsidRPr="00324464">
        <w:rPr>
          <w:rFonts w:ascii="Times New Roman" w:hAnsi="Times New Roman" w:cs="Times New Roman"/>
          <w:sz w:val="28"/>
          <w:szCs w:val="24"/>
        </w:rPr>
        <w:lastRenderedPageBreak/>
        <w:t>(CTE), Workforce Education (WE), Workplace Education (WE) etc. Several of these terms are commonly used in specific geographic areas.</w:t>
      </w:r>
    </w:p>
    <w:p w:rsidR="00483238" w:rsidRPr="00324464" w:rsidRDefault="00483238" w:rsidP="00483238">
      <w:pPr>
        <w:pStyle w:val="ListParagraph"/>
        <w:ind w:left="1080"/>
        <w:rPr>
          <w:rFonts w:ascii="Times New Roman" w:hAnsi="Times New Roman" w:cs="Times New Roman"/>
          <w:sz w:val="28"/>
          <w:szCs w:val="24"/>
        </w:rPr>
      </w:pPr>
    </w:p>
    <w:p w:rsidR="00483238" w:rsidRPr="00324464" w:rsidRDefault="00483238" w:rsidP="001A1157">
      <w:pPr>
        <w:rPr>
          <w:rFonts w:ascii="Times New Roman" w:hAnsi="Times New Roman" w:cs="Times New Roman"/>
          <w:b/>
          <w:sz w:val="28"/>
          <w:szCs w:val="24"/>
        </w:rPr>
      </w:pPr>
      <w:r w:rsidRPr="00324464">
        <w:rPr>
          <w:rFonts w:ascii="Times New Roman" w:hAnsi="Times New Roman" w:cs="Times New Roman"/>
          <w:b/>
          <w:sz w:val="28"/>
          <w:szCs w:val="24"/>
        </w:rPr>
        <w:t>WORK</w:t>
      </w:r>
    </w:p>
    <w:p w:rsidR="00483238" w:rsidRPr="00324464" w:rsidRDefault="00483238" w:rsidP="001A1157">
      <w:pPr>
        <w:rPr>
          <w:rFonts w:ascii="Times New Roman" w:hAnsi="Times New Roman" w:cs="Times New Roman"/>
          <w:sz w:val="28"/>
          <w:szCs w:val="24"/>
        </w:rPr>
      </w:pPr>
      <w:r w:rsidRPr="00324464">
        <w:rPr>
          <w:rFonts w:ascii="Times New Roman" w:hAnsi="Times New Roman" w:cs="Times New Roman"/>
          <w:sz w:val="28"/>
          <w:szCs w:val="24"/>
        </w:rPr>
        <w:t>Work is a major feature in most people’s lives. Not only does it provide them with the means of survival in terms of food, clothing and shelter, but also the type of work undertaken by individuals and groups has a major impact upon their self-identity, social status and standard of living.</w:t>
      </w:r>
    </w:p>
    <w:p w:rsidR="00483238" w:rsidRPr="00324464" w:rsidRDefault="00483238" w:rsidP="001A1157">
      <w:pPr>
        <w:rPr>
          <w:rFonts w:ascii="Times New Roman" w:hAnsi="Times New Roman" w:cs="Times New Roman"/>
          <w:sz w:val="28"/>
          <w:szCs w:val="24"/>
        </w:rPr>
      </w:pPr>
      <w:r w:rsidRPr="00324464">
        <w:rPr>
          <w:rFonts w:ascii="Times New Roman" w:hAnsi="Times New Roman" w:cs="Times New Roman"/>
          <w:sz w:val="28"/>
          <w:szCs w:val="24"/>
        </w:rPr>
        <w:t xml:space="preserve">One of the important distinctions that traditionally occurs in any consideration of work, and education for the world of work, is between work that has a largely intellectual component, and that which is highly practical in nature and requires the individual concerned to work ‘more with their hands than their head.’ </w:t>
      </w:r>
    </w:p>
    <w:p w:rsidR="00483238" w:rsidRPr="006F6CBF" w:rsidRDefault="00483238" w:rsidP="006F6CBF">
      <w:pPr>
        <w:rPr>
          <w:rFonts w:ascii="Times New Roman" w:hAnsi="Times New Roman" w:cs="Times New Roman"/>
          <w:sz w:val="28"/>
          <w:szCs w:val="24"/>
        </w:rPr>
      </w:pPr>
      <w:r w:rsidRPr="00324464">
        <w:rPr>
          <w:rFonts w:ascii="Times New Roman" w:hAnsi="Times New Roman" w:cs="Times New Roman"/>
          <w:sz w:val="28"/>
          <w:szCs w:val="24"/>
        </w:rPr>
        <w:t>Thus, the traditional distinction between ‘</w:t>
      </w:r>
      <w:r w:rsidRPr="00324464">
        <w:rPr>
          <w:rFonts w:ascii="Times New Roman" w:hAnsi="Times New Roman" w:cs="Times New Roman"/>
          <w:b/>
          <w:color w:val="FF0000"/>
          <w:sz w:val="28"/>
          <w:szCs w:val="24"/>
        </w:rPr>
        <w:t>white collar employment</w:t>
      </w:r>
      <w:r w:rsidRPr="00324464">
        <w:rPr>
          <w:rFonts w:ascii="Times New Roman" w:hAnsi="Times New Roman" w:cs="Times New Roman"/>
          <w:sz w:val="28"/>
          <w:szCs w:val="24"/>
        </w:rPr>
        <w:t xml:space="preserve">,’ which generally means the professions and semi-professions, and work in offices, and </w:t>
      </w:r>
      <w:r w:rsidRPr="00324464">
        <w:rPr>
          <w:rFonts w:ascii="Times New Roman" w:hAnsi="Times New Roman" w:cs="Times New Roman"/>
          <w:b/>
          <w:color w:val="FF0000"/>
          <w:sz w:val="28"/>
          <w:szCs w:val="24"/>
        </w:rPr>
        <w:t>‘blue collar’</w:t>
      </w:r>
      <w:r w:rsidRPr="00324464">
        <w:rPr>
          <w:rFonts w:ascii="Times New Roman" w:hAnsi="Times New Roman" w:cs="Times New Roman"/>
          <w:color w:val="FF0000"/>
          <w:sz w:val="28"/>
          <w:szCs w:val="24"/>
        </w:rPr>
        <w:t xml:space="preserve"> </w:t>
      </w:r>
      <w:r w:rsidRPr="00324464">
        <w:rPr>
          <w:rFonts w:ascii="Times New Roman" w:hAnsi="Times New Roman" w:cs="Times New Roman"/>
          <w:sz w:val="28"/>
          <w:szCs w:val="24"/>
        </w:rPr>
        <w:t>work, which involves technical skills in the various crafts and trades, and technicians and technologists, in productive enterprises. In the emerging Information Age, both the nature of work and preparation for work are undergoing major changes, so that such black and white distinctions have become problematical.</w:t>
      </w:r>
    </w:p>
    <w:p w:rsidR="00483238" w:rsidRPr="00324464" w:rsidRDefault="00483238" w:rsidP="001A1157">
      <w:pPr>
        <w:rPr>
          <w:rFonts w:ascii="Times New Roman" w:hAnsi="Times New Roman" w:cs="Times New Roman"/>
          <w:sz w:val="28"/>
          <w:szCs w:val="24"/>
        </w:rPr>
      </w:pPr>
      <w:r w:rsidRPr="00324464">
        <w:rPr>
          <w:rFonts w:ascii="Times New Roman" w:hAnsi="Times New Roman" w:cs="Times New Roman"/>
          <w:b/>
          <w:color w:val="FF0000"/>
          <w:sz w:val="28"/>
          <w:szCs w:val="24"/>
        </w:rPr>
        <w:t xml:space="preserve">Apprenticeship Training </w:t>
      </w:r>
      <w:proofErr w:type="spellStart"/>
      <w:r w:rsidRPr="00324464">
        <w:rPr>
          <w:rFonts w:ascii="Times New Roman" w:hAnsi="Times New Roman" w:cs="Times New Roman"/>
          <w:b/>
          <w:color w:val="FF0000"/>
          <w:sz w:val="28"/>
          <w:szCs w:val="24"/>
        </w:rPr>
        <w:t>programme</w:t>
      </w:r>
      <w:proofErr w:type="spellEnd"/>
      <w:r w:rsidRPr="00324464">
        <w:rPr>
          <w:rFonts w:ascii="Times New Roman" w:hAnsi="Times New Roman" w:cs="Times New Roman"/>
          <w:color w:val="FF0000"/>
          <w:sz w:val="28"/>
          <w:szCs w:val="24"/>
        </w:rPr>
        <w:t xml:space="preserve"> </w:t>
      </w:r>
      <w:r w:rsidRPr="00324464">
        <w:rPr>
          <w:rFonts w:ascii="Times New Roman" w:hAnsi="Times New Roman" w:cs="Times New Roman"/>
          <w:sz w:val="28"/>
          <w:szCs w:val="24"/>
        </w:rPr>
        <w:t xml:space="preserve">is the combination of on-the-job training and the classroom training, wherein the workers earn while learning the skills required for performing the specialized job. Generally, the apprenticeship training is given to the technical staff such as mechanics, electricians, craftsmen, welders, etc. who work under the experts of each field (master craftsman) for a longer period. The apprenticeship training </w:t>
      </w:r>
      <w:proofErr w:type="spellStart"/>
      <w:r w:rsidRPr="00324464">
        <w:rPr>
          <w:rFonts w:ascii="Times New Roman" w:hAnsi="Times New Roman" w:cs="Times New Roman"/>
          <w:sz w:val="28"/>
          <w:szCs w:val="24"/>
        </w:rPr>
        <w:t>programme</w:t>
      </w:r>
      <w:proofErr w:type="spellEnd"/>
      <w:r w:rsidRPr="00324464">
        <w:rPr>
          <w:rFonts w:ascii="Times New Roman" w:hAnsi="Times New Roman" w:cs="Times New Roman"/>
          <w:sz w:val="28"/>
          <w:szCs w:val="24"/>
        </w:rPr>
        <w:t xml:space="preserve"> lasts for 4-5 years until the worker becomes an expert in his field. </w:t>
      </w:r>
    </w:p>
    <w:p w:rsidR="00483238" w:rsidRPr="00324464" w:rsidRDefault="00483238" w:rsidP="00483238">
      <w:pPr>
        <w:pStyle w:val="ListParagraph"/>
        <w:ind w:left="1080"/>
        <w:rPr>
          <w:rFonts w:ascii="Times New Roman" w:hAnsi="Times New Roman" w:cs="Times New Roman"/>
          <w:sz w:val="28"/>
          <w:szCs w:val="24"/>
        </w:rPr>
      </w:pPr>
    </w:p>
    <w:p w:rsidR="00483238" w:rsidRPr="00324464" w:rsidRDefault="00483238" w:rsidP="001A1157">
      <w:pPr>
        <w:rPr>
          <w:rFonts w:ascii="Times New Roman" w:hAnsi="Times New Roman" w:cs="Times New Roman"/>
          <w:sz w:val="28"/>
          <w:szCs w:val="24"/>
        </w:rPr>
      </w:pPr>
      <w:r w:rsidRPr="00324464">
        <w:rPr>
          <w:rFonts w:ascii="Times New Roman" w:hAnsi="Times New Roman" w:cs="Times New Roman"/>
          <w:b/>
          <w:color w:val="FF0000"/>
          <w:sz w:val="28"/>
          <w:szCs w:val="24"/>
        </w:rPr>
        <w:t>Enterprise training</w:t>
      </w:r>
      <w:r w:rsidRPr="00324464">
        <w:rPr>
          <w:rFonts w:ascii="Times New Roman" w:hAnsi="Times New Roman" w:cs="Times New Roman"/>
          <w:color w:val="FF0000"/>
          <w:sz w:val="28"/>
          <w:szCs w:val="24"/>
        </w:rPr>
        <w:t xml:space="preserve"> </w:t>
      </w:r>
      <w:r w:rsidRPr="00324464">
        <w:rPr>
          <w:rFonts w:ascii="Times New Roman" w:hAnsi="Times New Roman" w:cs="Times New Roman"/>
          <w:sz w:val="28"/>
          <w:szCs w:val="24"/>
        </w:rPr>
        <w:t xml:space="preserve">trains people to do what is core or essential to the company’s main goal. They have very distinct practice as how the interaction achieves the mission. The training is focused on the product or company’s mission. For example, to sell coffee. This is very similar to Apprenticeship Training. </w:t>
      </w:r>
    </w:p>
    <w:p w:rsidR="00483238" w:rsidRPr="00324464" w:rsidRDefault="00483238" w:rsidP="00483238">
      <w:pPr>
        <w:pStyle w:val="ListParagraph"/>
        <w:ind w:left="1080"/>
        <w:rPr>
          <w:rFonts w:ascii="Times New Roman" w:hAnsi="Times New Roman" w:cs="Times New Roman"/>
          <w:sz w:val="28"/>
          <w:szCs w:val="24"/>
        </w:rPr>
      </w:pPr>
    </w:p>
    <w:p w:rsidR="00483238" w:rsidRPr="00324464" w:rsidRDefault="00483238" w:rsidP="001A1157">
      <w:pPr>
        <w:rPr>
          <w:rFonts w:ascii="Times New Roman" w:hAnsi="Times New Roman" w:cs="Times New Roman"/>
          <w:sz w:val="28"/>
          <w:szCs w:val="24"/>
        </w:rPr>
      </w:pPr>
      <w:r w:rsidRPr="00324464">
        <w:rPr>
          <w:rFonts w:ascii="Times New Roman" w:hAnsi="Times New Roman" w:cs="Times New Roman"/>
          <w:color w:val="FF0000"/>
          <w:sz w:val="28"/>
          <w:szCs w:val="24"/>
        </w:rPr>
        <w:lastRenderedPageBreak/>
        <w:t xml:space="preserve">Vocational education </w:t>
      </w:r>
      <w:r w:rsidRPr="00324464">
        <w:rPr>
          <w:rFonts w:ascii="Times New Roman" w:hAnsi="Times New Roman" w:cs="Times New Roman"/>
          <w:sz w:val="28"/>
          <w:szCs w:val="24"/>
        </w:rPr>
        <w:t xml:space="preserve">is education that prepares people to work as a technician or in various jobs such as a trade or a craft. Vocational education is sometimes referred to as career education or technical education. A vocational school is a type of educational institution specifically designed to provide vocational education. Vocational education can take place at the post-secondary, further education, and higher education level; and can interact with the apprenticeship system. In vocational training, practical comprises 60-100% of the curriculum </w:t>
      </w:r>
    </w:p>
    <w:p w:rsidR="00483238" w:rsidRPr="00324464" w:rsidRDefault="00483238" w:rsidP="00483238">
      <w:pPr>
        <w:pStyle w:val="ListParagraph"/>
        <w:ind w:left="1080"/>
        <w:rPr>
          <w:rFonts w:ascii="Times New Roman" w:hAnsi="Times New Roman" w:cs="Times New Roman"/>
          <w:color w:val="FF0000"/>
          <w:sz w:val="28"/>
          <w:szCs w:val="24"/>
        </w:rPr>
      </w:pPr>
    </w:p>
    <w:p w:rsidR="00483238" w:rsidRPr="00324464" w:rsidRDefault="00483238" w:rsidP="001A1157">
      <w:pPr>
        <w:rPr>
          <w:rFonts w:ascii="Times New Roman" w:hAnsi="Times New Roman" w:cs="Times New Roman"/>
          <w:sz w:val="28"/>
          <w:szCs w:val="24"/>
        </w:rPr>
      </w:pPr>
      <w:r w:rsidRPr="00324464">
        <w:rPr>
          <w:rFonts w:ascii="Times New Roman" w:hAnsi="Times New Roman" w:cs="Times New Roman"/>
          <w:color w:val="FF0000"/>
          <w:sz w:val="28"/>
          <w:szCs w:val="24"/>
        </w:rPr>
        <w:t>Technology education</w:t>
      </w:r>
      <w:r w:rsidRPr="00324464">
        <w:rPr>
          <w:rFonts w:ascii="Times New Roman" w:hAnsi="Times New Roman" w:cs="Times New Roman"/>
          <w:sz w:val="28"/>
          <w:szCs w:val="24"/>
        </w:rPr>
        <w:t xml:space="preserve"> is the study of technology, in which students "learn about the processes and knowledge related to technology". As a field of study, it covers the human ability to shape and change the physical world to meet needs, by manipulating materials and tools with techniques. It addresses the disconnect between wide usage and the lack of knowledge about technical components of technologies used and how to fix them. This emergent discipline seeks to contribute to the learners' overall scientific and technological literacy.</w:t>
      </w:r>
    </w:p>
    <w:p w:rsidR="00483238" w:rsidRPr="00324464" w:rsidRDefault="00483238" w:rsidP="00483238">
      <w:pPr>
        <w:pStyle w:val="ListParagraph"/>
        <w:ind w:left="1080"/>
        <w:rPr>
          <w:rFonts w:ascii="Times New Roman" w:hAnsi="Times New Roman" w:cs="Times New Roman"/>
          <w:sz w:val="28"/>
          <w:szCs w:val="24"/>
        </w:rPr>
      </w:pPr>
    </w:p>
    <w:p w:rsidR="00483238" w:rsidRPr="00324464" w:rsidRDefault="00483238" w:rsidP="001A1157">
      <w:pPr>
        <w:rPr>
          <w:rFonts w:ascii="Times New Roman" w:hAnsi="Times New Roman" w:cs="Times New Roman"/>
          <w:sz w:val="28"/>
          <w:szCs w:val="24"/>
        </w:rPr>
      </w:pPr>
      <w:r w:rsidRPr="00324464">
        <w:rPr>
          <w:rFonts w:ascii="Times New Roman" w:hAnsi="Times New Roman" w:cs="Times New Roman"/>
          <w:b/>
          <w:color w:val="FF0000"/>
          <w:sz w:val="28"/>
          <w:szCs w:val="24"/>
        </w:rPr>
        <w:t>Technology education should not be confused with educational technology.</w:t>
      </w:r>
      <w:r w:rsidRPr="00324464">
        <w:rPr>
          <w:rFonts w:ascii="Times New Roman" w:hAnsi="Times New Roman" w:cs="Times New Roman"/>
          <w:sz w:val="28"/>
          <w:szCs w:val="24"/>
        </w:rPr>
        <w:t xml:space="preserve"> Educational technology focuses on a narrower subset of technology use that revolves around the use of technology in and for education purposes. For example, the use of computers, information systems, audiovisual equipment, and other media to teach. Educational Technology is also called Instructional Technology or Information Technology (IT)</w:t>
      </w:r>
    </w:p>
    <w:p w:rsidR="00483238" w:rsidRPr="00324464" w:rsidRDefault="005F5986" w:rsidP="00483238">
      <w:pPr>
        <w:pStyle w:val="ListParagraph"/>
        <w:ind w:left="1080"/>
        <w:rPr>
          <w:rFonts w:ascii="Times New Roman" w:hAnsi="Times New Roman" w:cs="Times New Roman"/>
          <w:sz w:val="28"/>
          <w:szCs w:val="24"/>
        </w:rPr>
      </w:pPr>
      <w:r>
        <w:rPr>
          <w:rFonts w:ascii="Times New Roman" w:hAnsi="Times New Roman" w:cs="Times New Roman"/>
          <w:sz w:val="28"/>
          <w:szCs w:val="24"/>
        </w:rPr>
        <w:t xml:space="preserve"> </w:t>
      </w:r>
    </w:p>
    <w:p w:rsidR="00483238" w:rsidRPr="00324464" w:rsidRDefault="00483238" w:rsidP="001A1157">
      <w:pPr>
        <w:rPr>
          <w:rFonts w:ascii="Times New Roman" w:hAnsi="Times New Roman" w:cs="Times New Roman"/>
          <w:sz w:val="28"/>
          <w:szCs w:val="24"/>
        </w:rPr>
      </w:pPr>
      <w:r w:rsidRPr="00324464">
        <w:rPr>
          <w:rFonts w:ascii="Times New Roman" w:hAnsi="Times New Roman" w:cs="Times New Roman"/>
          <w:b/>
          <w:color w:val="FF0000"/>
          <w:sz w:val="28"/>
          <w:szCs w:val="24"/>
        </w:rPr>
        <w:t>Technical education</w:t>
      </w:r>
      <w:r w:rsidRPr="00324464">
        <w:rPr>
          <w:rFonts w:ascii="Times New Roman" w:hAnsi="Times New Roman" w:cs="Times New Roman"/>
          <w:sz w:val="28"/>
          <w:szCs w:val="24"/>
        </w:rPr>
        <w:t xml:space="preserve">, the academic and vocational preparation of students for jobs involving applied science and modern technology. It emphasizes the understanding and practical application of basic principles of science and mathematics, rather than the attainment of proficiency in manual skills that is properly the concern of vocational education. Technical education has as its objectives the preparation of graduates for occupations that are classed above the skilled crafts but below the scientific or engineering professions. People so employed are frequently called technicians </w:t>
      </w:r>
      <w:hyperlink r:id="rId5" w:history="1">
        <w:r w:rsidRPr="00324464">
          <w:rPr>
            <w:rStyle w:val="Hyperlink"/>
            <w:rFonts w:ascii="Times New Roman" w:hAnsi="Times New Roman" w:cs="Times New Roman"/>
            <w:sz w:val="28"/>
            <w:szCs w:val="24"/>
          </w:rPr>
          <w:t>https://www.britannica.com/topic/technical-education</w:t>
        </w:r>
      </w:hyperlink>
      <w:bookmarkStart w:id="0" w:name="_GoBack"/>
      <w:bookmarkEnd w:id="0"/>
    </w:p>
    <w:p w:rsidR="00483238" w:rsidRDefault="00483238" w:rsidP="00483238">
      <w:pPr>
        <w:pStyle w:val="ListParagraph"/>
        <w:ind w:left="1080"/>
      </w:pPr>
    </w:p>
    <w:p w:rsidR="00483238" w:rsidRPr="00483238" w:rsidRDefault="00483238" w:rsidP="00483238">
      <w:pPr>
        <w:pStyle w:val="ListParagraph"/>
        <w:ind w:left="1080"/>
        <w:rPr>
          <w:color w:val="FF0000"/>
        </w:rPr>
      </w:pPr>
    </w:p>
    <w:sectPr w:rsidR="00483238" w:rsidRPr="004832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C14398"/>
    <w:multiLevelType w:val="hybridMultilevel"/>
    <w:tmpl w:val="358EDA9E"/>
    <w:lvl w:ilvl="0" w:tplc="A2620BA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3238"/>
    <w:rsid w:val="00025538"/>
    <w:rsid w:val="00157B29"/>
    <w:rsid w:val="001A1157"/>
    <w:rsid w:val="002463D6"/>
    <w:rsid w:val="00324464"/>
    <w:rsid w:val="00483238"/>
    <w:rsid w:val="005F5986"/>
    <w:rsid w:val="006F6CBF"/>
    <w:rsid w:val="0075244D"/>
    <w:rsid w:val="007F3681"/>
    <w:rsid w:val="00A21522"/>
    <w:rsid w:val="00B34D59"/>
    <w:rsid w:val="00D64E77"/>
    <w:rsid w:val="00F552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57A63"/>
  <w15:chartTrackingRefBased/>
  <w15:docId w15:val="{09E0C8E1-4102-4A1E-B3D7-BF018599C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3238"/>
    <w:pPr>
      <w:ind w:left="720"/>
      <w:contextualSpacing/>
    </w:pPr>
  </w:style>
  <w:style w:type="character" w:styleId="Hyperlink">
    <w:name w:val="Hyperlink"/>
    <w:basedOn w:val="DefaultParagraphFont"/>
    <w:uiPriority w:val="99"/>
    <w:unhideWhenUsed/>
    <w:rsid w:val="0048323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ritannica.com/topic/technical-educa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933</Words>
  <Characters>5323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Dr. Gatembu</cp:lastModifiedBy>
  <cp:revision>2</cp:revision>
  <dcterms:created xsi:type="dcterms:W3CDTF">2025-11-22T06:16:00Z</dcterms:created>
  <dcterms:modified xsi:type="dcterms:W3CDTF">2025-11-22T06:16:00Z</dcterms:modified>
</cp:coreProperties>
</file>