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"extends":"asset.vwf",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"properties":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"DisplayName":"Sandbox Grass2",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"castShadows":false,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"materialDef":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"b":1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"ambient":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"g":1,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"b":1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"emit":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"b":0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"specularColor":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"r":0,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"g":0,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"b":0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"specularLevel":1,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"alpha":0.99,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"shininess":0.0256,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"side":0,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"reflect":0,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"layers":[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"mapTo":1,"scalex":1,"scaley":1,"offsetx":0,"offsety":0,"alpha":0.91,"src":"https://vwf.adlnet.gov/0761/adl/sandbox/6mMJQvkJDZ1zO8Ny/vwfdatamanager.svc/3drtexture?pid=adl:1924&amp;file=finegrass.png","mapInput":0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"type":"phong",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"morphTargets":false,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"skinning":false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"owner":"Aeon Mills",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"quaternion":[0,0,0,1],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"rotation":[1,0,0,0],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"scale":[1,1,1],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"transform":[1,0,0,0,0,1,0,0,0,0,1,0,0,0,0,1],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"translation":[0,0,0],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"type":"3DR Object",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"visible":true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"random":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"c":1,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"s0":0.909533001482487,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"s1":0.965390105266124,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"s2":0.464013160439208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"sequence":0,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"source":"./vwfdatamanager.svc/3drdownload?pid=adl:1924",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"type":"subDriver/threejs/asset/vnd.osgjs+json+compressed"}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