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proofErr w:type="gramStart"/>
                  <w:r>
                    <w:t xml:space="preserve">Background/Context: The incident involved an electric 2-inch water pump weighing 26lbs that fell 18’4” and struck a laborer on the back of the hard hat. The laborer was assigned the task of pumping water out of the pier leg from the inside. Step-by-step sequence of events: The laborer had just descended the ladder to the bottom of the pier tower when the pump struck him. His tool belt hung on the power cord at the top of the ladder and when he reached the bottom, he inadvertently pulled the pump from the concrete platform 18' 4" above him. Immediate outcome and injuries/damages: The worker did not lose consciousness and remained on his feet. He was taken to an offsite medical clinic and was diagnosed with a mild to severe concussion and placed off work until Oct 23, 2024, due to standard concussion protocols. Broader impacts: Operations were stopped and scene frozen for initial investigation, causing schedule and production delays. Dropped object audits were conducted inside of all pier legs and main tower internals before activities were able to recommence work both on the US and Canadian sides of the bridge. These reactive efforts of multiple BNA staff temporarily impacted the schedule. Contributing Factors: The incident was caused by a number of factors including the lack of equipment tethers, inadequate securing of the water pump, a false sense of security that the horizontal tube rail was adequate prevention, and the power cord of the pump being approximately 2 foot short of the bottom of the pier providing additional tension to the cord. Lessons Learned: Corrective actions include initiating a “Process Flow” to prevent dropped objects, regular completion of verifications for BNA’s “Safety Absolutes”, wearing approved hard hats with chin straps, visual assessment of tasks to prevent entanglement with surrounding objects and cords inside the piers, immediate removal of unnecessary tools and equipment, and following and verifying all dropped object prevention SOP’s and requirements developed for BNA project.</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proofErr w:type="gramStart"/>
                  <w:r w:rsidRPr="001F194E">
                    <w:t xml:space="preserve"/>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proofErr w:type="gramStart"/>
            <w:r w:rsidRPr="001F194E">
              <w:t xml:space="preserve"/>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7FFA" w14:textId="77777777" w:rsidR="002326C8" w:rsidRDefault="002326C8" w:rsidP="00AE2B55">
      <w:pPr>
        <w:spacing w:after="0" w:line="240" w:lineRule="auto"/>
      </w:pPr>
      <w:r>
        <w:separator/>
      </w:r>
    </w:p>
  </w:endnote>
  <w:endnote w:type="continuationSeparator" w:id="0">
    <w:p w14:paraId="75AE21CF" w14:textId="77777777" w:rsidR="002326C8" w:rsidRDefault="002326C8"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ABE9" w14:textId="77777777" w:rsidR="002326C8" w:rsidRDefault="002326C8" w:rsidP="00AE2B55">
      <w:pPr>
        <w:spacing w:after="0" w:line="240" w:lineRule="auto"/>
      </w:pPr>
      <w:r>
        <w:separator/>
      </w:r>
    </w:p>
  </w:footnote>
  <w:footnote w:type="continuationSeparator" w:id="0">
    <w:p w14:paraId="76BB37BA" w14:textId="77777777" w:rsidR="002326C8" w:rsidRDefault="002326C8"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72</Words>
  <Characters>363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9</cp:revision>
  <cp:lastPrinted>2025-03-26T16:28:00Z</cp:lastPrinted>
  <dcterms:created xsi:type="dcterms:W3CDTF">2025-04-15T16:39:00Z</dcterms:created>
  <dcterms:modified xsi:type="dcterms:W3CDTF">2025-04-25T18:23:00Z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