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AC6B8" w14:textId="77777777" w:rsidR="001C3954" w:rsidRDefault="00000000">
      <w:pPr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Group 5 – Software Engineering Project-Property Tycoon System Level Testing</w:t>
      </w:r>
    </w:p>
    <w:p w14:paraId="66A64BFF" w14:textId="6D0A3FF8" w:rsidR="001C3954" w:rsidRPr="005F5747" w:rsidRDefault="00000000">
      <w:pPr>
        <w:rPr>
          <w:rFonts w:ascii="Arial" w:hAnsi="Arial" w:cs="Arial" w:hint="eastAsia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Test Date: 18/03/2025</w:t>
      </w:r>
      <w:r>
        <w:rPr>
          <w:rFonts w:ascii="Arial" w:eastAsia="Arial" w:hAnsi="Arial" w:cs="Arial"/>
          <w:sz w:val="24"/>
          <w:szCs w:val="24"/>
        </w:rPr>
        <w:br/>
        <w:t>Test Environment: PC</w:t>
      </w:r>
    </w:p>
    <w:p w14:paraId="14BE5699" w14:textId="771170BD" w:rsidR="001C3954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Testing Build Version:</w:t>
      </w:r>
      <w:r w:rsidR="003A715B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Build.16.03.2025</w:t>
      </w:r>
    </w:p>
    <w:p w14:paraId="650CE0B4" w14:textId="77777777" w:rsidR="001C3954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Execution Mode: Running from Built Executable</w:t>
      </w:r>
    </w:p>
    <w:tbl>
      <w:tblPr>
        <w:tblStyle w:val="ad"/>
        <w:tblW w:w="154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1065"/>
        <w:gridCol w:w="1935"/>
        <w:gridCol w:w="1950"/>
        <w:gridCol w:w="1650"/>
        <w:gridCol w:w="3630"/>
        <w:gridCol w:w="1200"/>
        <w:gridCol w:w="1725"/>
        <w:gridCol w:w="1590"/>
      </w:tblGrid>
      <w:tr w:rsidR="001C3954" w14:paraId="4D68A78F" w14:textId="77777777">
        <w:trPr>
          <w:tblHeader/>
        </w:trPr>
        <w:tc>
          <w:tcPr>
            <w:tcW w:w="675" w:type="dxa"/>
            <w:shd w:val="clear" w:color="auto" w:fill="auto"/>
            <w:vAlign w:val="center"/>
          </w:tcPr>
          <w:p w14:paraId="3A155147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Test ID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5EDBDC3F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339D335B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Input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30C7F510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Expected Outcome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021139D6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Actual Outcome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69E4841B" w14:textId="6B5EF70F" w:rsidR="001C3954" w:rsidRDefault="003A715B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Screenshot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7EACF6F2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Pass/Fail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4C8A8B6A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What Next?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7A1331C1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Notes</w:t>
            </w:r>
          </w:p>
        </w:tc>
      </w:tr>
      <w:tr w:rsidR="001C3954" w14:paraId="66F3F91D" w14:textId="77777777">
        <w:tc>
          <w:tcPr>
            <w:tcW w:w="675" w:type="dxa"/>
            <w:shd w:val="clear" w:color="auto" w:fill="auto"/>
            <w:vAlign w:val="center"/>
          </w:tcPr>
          <w:p w14:paraId="42F0E8E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2F23922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Game Initialization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02A9B5E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Start a new game with 2 human players and 1 AI player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43B46EC8" w14:textId="02A1F519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game</w:t>
            </w:r>
            <w:r w:rsidR="00000000">
              <w:rPr>
                <w:rFonts w:ascii="Arial" w:eastAsia="Arial" w:hAnsi="Arial" w:cs="Arial"/>
              </w:rPr>
              <w:t xml:space="preserve"> should </w:t>
            </w:r>
            <w:r>
              <w:rPr>
                <w:rFonts w:ascii="Arial" w:eastAsia="Arial" w:hAnsi="Arial" w:cs="Arial"/>
              </w:rPr>
              <w:t>initialise</w:t>
            </w:r>
            <w:r w:rsidR="00000000">
              <w:rPr>
                <w:rFonts w:ascii="Arial" w:eastAsia="Arial" w:hAnsi="Arial" w:cs="Arial"/>
              </w:rPr>
              <w:t xml:space="preserve"> with correct player money (£1,500 each), board setup, and game pieces,</w:t>
            </w:r>
            <w:r>
              <w:rPr>
                <w:rFonts w:ascii="Arial" w:eastAsia="Arial" w:hAnsi="Arial" w:cs="Arial"/>
              </w:rPr>
              <w:t xml:space="preserve"> </w:t>
            </w:r>
            <w:r w:rsidR="00000000">
              <w:rPr>
                <w:rFonts w:ascii="Arial" w:eastAsia="Arial" w:hAnsi="Arial" w:cs="Arial"/>
              </w:rPr>
              <w:t xml:space="preserve">load data from </w:t>
            </w:r>
            <w:r>
              <w:rPr>
                <w:rFonts w:ascii="Arial" w:eastAsia="Arial" w:hAnsi="Arial" w:cs="Arial"/>
              </w:rPr>
              <w:t>an Excel</w:t>
            </w:r>
            <w:r w:rsidR="00000000">
              <w:rPr>
                <w:rFonts w:ascii="Arial" w:eastAsia="Arial" w:hAnsi="Arial" w:cs="Arial"/>
              </w:rPr>
              <w:t xml:space="preserve"> file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7C0ABEE7" w14:textId="11488719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cmd</w:t>
            </w:r>
            <w:r w:rsidR="00000000">
              <w:rPr>
                <w:rFonts w:ascii="Arial" w:eastAsia="Arial" w:hAnsi="Arial" w:cs="Arial"/>
              </w:rPr>
              <w:t xml:space="preserve"> output shows </w:t>
            </w:r>
            <w:r>
              <w:rPr>
                <w:rFonts w:ascii="Arial" w:eastAsia="Arial" w:hAnsi="Arial" w:cs="Arial"/>
              </w:rPr>
              <w:t xml:space="preserve">the </w:t>
            </w:r>
            <w:r w:rsidR="00000000">
              <w:rPr>
                <w:rFonts w:ascii="Arial" w:eastAsia="Arial" w:hAnsi="Arial" w:cs="Arial"/>
              </w:rPr>
              <w:t xml:space="preserve">game has been </w:t>
            </w:r>
            <w:r>
              <w:rPr>
                <w:rFonts w:ascii="Arial" w:eastAsia="Arial" w:hAnsi="Arial" w:cs="Arial"/>
              </w:rPr>
              <w:t>Initialized</w:t>
            </w:r>
            <w:r w:rsidR="00000000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in</w:t>
            </w:r>
            <w:r w:rsidR="00000000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the </w:t>
            </w:r>
            <w:r w:rsidR="00000000">
              <w:rPr>
                <w:rFonts w:ascii="Arial" w:eastAsia="Arial" w:hAnsi="Arial" w:cs="Arial"/>
              </w:rPr>
              <w:t>correct way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434AA95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67C0F6C6" wp14:editId="70C7E5A4">
                  <wp:extent cx="4147288" cy="704256"/>
                  <wp:effectExtent l="0" t="0" r="0" b="0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288" cy="7042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225041F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7BFF206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058C004B" w14:textId="6FE2D15A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test</w:t>
            </w:r>
            <w:r w:rsidR="00000000">
              <w:rPr>
                <w:rFonts w:ascii="Arial" w:eastAsia="Arial" w:hAnsi="Arial" w:cs="Arial"/>
              </w:rPr>
              <w:t xml:space="preserve"> bank limit is £50,000</w:t>
            </w:r>
          </w:p>
        </w:tc>
      </w:tr>
      <w:tr w:rsidR="001C3954" w14:paraId="3FE5D54F" w14:textId="77777777">
        <w:tc>
          <w:tcPr>
            <w:tcW w:w="675" w:type="dxa"/>
            <w:shd w:val="clear" w:color="auto" w:fill="auto"/>
            <w:vAlign w:val="center"/>
          </w:tcPr>
          <w:p w14:paraId="38A8AC6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39EA76E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Dice Rolling and Movement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72DF8DEC" w14:textId="435EB1F5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Click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"Roll" button during </w:t>
            </w:r>
            <w:r w:rsidR="003A715B">
              <w:rPr>
                <w:rFonts w:ascii="Arial" w:eastAsia="Arial" w:hAnsi="Arial" w:cs="Arial"/>
              </w:rPr>
              <w:t>the player's</w:t>
            </w:r>
            <w:r>
              <w:rPr>
                <w:rFonts w:ascii="Arial" w:eastAsia="Arial" w:hAnsi="Arial" w:cs="Arial"/>
              </w:rPr>
              <w:t xml:space="preserve"> turn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5547E10" w14:textId="4C86AA21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Dice animation should display random values 1-6, </w:t>
            </w:r>
            <w:r w:rsidR="003A715B">
              <w:rPr>
                <w:rFonts w:ascii="Arial" w:eastAsia="Arial" w:hAnsi="Arial" w:cs="Arial"/>
              </w:rPr>
              <w:t xml:space="preserve">and the </w:t>
            </w:r>
            <w:r>
              <w:rPr>
                <w:rFonts w:ascii="Arial" w:eastAsia="Arial" w:hAnsi="Arial" w:cs="Arial"/>
              </w:rPr>
              <w:t>player token should move the correct number of spaces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1574F1E0" w14:textId="613F5B1C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dice animation is working and </w:t>
            </w:r>
            <w:r w:rsidR="003A715B">
              <w:rPr>
                <w:rFonts w:ascii="Arial" w:eastAsia="Arial" w:hAnsi="Arial" w:cs="Arial"/>
              </w:rPr>
              <w:t>stops</w:t>
            </w:r>
            <w:r>
              <w:rPr>
                <w:rFonts w:ascii="Arial" w:eastAsia="Arial" w:hAnsi="Arial" w:cs="Arial"/>
              </w:rPr>
              <w:t xml:space="preserve"> in a few </w:t>
            </w:r>
            <w:r w:rsidR="003A715B">
              <w:rPr>
                <w:rFonts w:ascii="Arial" w:eastAsia="Arial" w:hAnsi="Arial" w:cs="Arial"/>
              </w:rPr>
              <w:t>seconds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426FCB7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3FC1AB01" wp14:editId="03CA2AE5">
                  <wp:extent cx="2009775" cy="847725"/>
                  <wp:effectExtent l="0" t="0" r="0" b="0"/>
                  <wp:docPr id="7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8477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55DE14DC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43D31A5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14A603A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Check double rolls logic</w:t>
            </w:r>
          </w:p>
        </w:tc>
      </w:tr>
      <w:tr w:rsidR="001C3954" w14:paraId="22A9A45F" w14:textId="77777777">
        <w:tc>
          <w:tcPr>
            <w:tcW w:w="675" w:type="dxa"/>
            <w:shd w:val="clear" w:color="auto" w:fill="auto"/>
            <w:vAlign w:val="center"/>
          </w:tcPr>
          <w:p w14:paraId="6F351CC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639DD96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Player Passing GO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39AA3FD3" w14:textId="7F3BC50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Move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player across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GO space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535F61B6" w14:textId="49F06028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</w:t>
            </w:r>
            <w:r w:rsidR="00000000">
              <w:rPr>
                <w:rFonts w:ascii="Arial" w:eastAsia="Arial" w:hAnsi="Arial" w:cs="Arial"/>
              </w:rPr>
              <w:t xml:space="preserve"> should receive £200, lap counter should increment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0D3457B7" w14:textId="2673735F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</w:t>
            </w:r>
            <w:r w:rsidR="00000000">
              <w:rPr>
                <w:rFonts w:ascii="Arial" w:eastAsia="Arial" w:hAnsi="Arial" w:cs="Arial"/>
              </w:rPr>
              <w:t xml:space="preserve"> should receive £200,</w:t>
            </w:r>
            <w:r>
              <w:rPr>
                <w:rFonts w:ascii="Arial" w:eastAsia="Arial" w:hAnsi="Arial" w:cs="Arial"/>
              </w:rPr>
              <w:t xml:space="preserve"> </w:t>
            </w:r>
            <w:r w:rsidR="00000000">
              <w:rPr>
                <w:rFonts w:ascii="Arial" w:eastAsia="Arial" w:hAnsi="Arial" w:cs="Arial"/>
              </w:rPr>
              <w:t xml:space="preserve">and </w:t>
            </w:r>
            <w:r>
              <w:rPr>
                <w:rFonts w:ascii="Arial" w:eastAsia="Arial" w:hAnsi="Arial" w:cs="Arial"/>
              </w:rPr>
              <w:t xml:space="preserve">be </w:t>
            </w:r>
            <w:r w:rsidR="00000000">
              <w:rPr>
                <w:rFonts w:ascii="Arial" w:eastAsia="Arial" w:hAnsi="Arial" w:cs="Arial"/>
              </w:rPr>
              <w:t xml:space="preserve">able to buy </w:t>
            </w:r>
            <w:r>
              <w:rPr>
                <w:rFonts w:ascii="Arial" w:eastAsia="Arial" w:hAnsi="Arial" w:cs="Arial"/>
              </w:rPr>
              <w:t xml:space="preserve">the </w:t>
            </w:r>
            <w:r w:rsidR="00000000">
              <w:rPr>
                <w:rFonts w:ascii="Arial" w:eastAsia="Arial" w:hAnsi="Arial" w:cs="Arial"/>
              </w:rPr>
              <w:t>property  after passing go on the first time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2C15BDBB" w14:textId="0962CABC" w:rsidR="001C3954" w:rsidRDefault="00836D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4834102B" wp14:editId="41A8F243">
                  <wp:extent cx="2186940" cy="876300"/>
                  <wp:effectExtent l="0" t="0" r="3810" b="0"/>
                  <wp:docPr id="50355110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87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591C75E4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33E3863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3A9FE1E3" w14:textId="4E8788D7" w:rsidR="001C3954" w:rsidRPr="003A715B" w:rsidRDefault="003A715B">
            <w:pPr>
              <w:rPr>
                <w:rFonts w:ascii="Arial" w:eastAsia="Arial" w:hAnsi="Arial" w:cs="Arial"/>
                <w:lang w:val="en-GB"/>
              </w:rPr>
            </w:pPr>
            <w:r>
              <w:rPr>
                <w:rFonts w:ascii="Arial" w:eastAsia="Arial" w:hAnsi="Arial" w:cs="Arial"/>
                <w:lang w:val="en-GB"/>
              </w:rPr>
              <w:t>/</w:t>
            </w:r>
          </w:p>
        </w:tc>
      </w:tr>
      <w:tr w:rsidR="001C3954" w14:paraId="73C5DF03" w14:textId="77777777">
        <w:tc>
          <w:tcPr>
            <w:tcW w:w="675" w:type="dxa"/>
            <w:shd w:val="clear" w:color="auto" w:fill="auto"/>
            <w:vAlign w:val="center"/>
          </w:tcPr>
          <w:p w14:paraId="6113A15C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4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49221FE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Property Purchase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3D2E1CA9" w14:textId="1879D540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Land on unowned property, click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"Buy" button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2D0E470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Player money should decrease by property price, property should show ownership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17C7A3E6" w14:textId="4D3AF666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show ownership on the player card with </w:t>
            </w:r>
            <w:r w:rsidR="003A715B">
              <w:rPr>
                <w:rFonts w:ascii="Arial" w:eastAsia="Arial" w:hAnsi="Arial" w:cs="Arial"/>
              </w:rPr>
              <w:t>a colour</w:t>
            </w:r>
            <w:r>
              <w:rPr>
                <w:rFonts w:ascii="Arial" w:eastAsia="Arial" w:hAnsi="Arial" w:cs="Arial"/>
              </w:rPr>
              <w:t xml:space="preserve"> box</w:t>
            </w:r>
          </w:p>
          <w:p w14:paraId="60E7658D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3630" w:type="dxa"/>
            <w:shd w:val="clear" w:color="auto" w:fill="auto"/>
            <w:vAlign w:val="center"/>
          </w:tcPr>
          <w:p w14:paraId="282FB88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7DDC4B62" wp14:editId="0744F7A6">
                  <wp:extent cx="1592192" cy="1585270"/>
                  <wp:effectExtent l="0" t="0" r="0" b="0"/>
                  <wp:docPr id="4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2192" cy="15852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7BDD5752" wp14:editId="756BD195">
                  <wp:extent cx="1971675" cy="1209675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12096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49C5DE04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46E31F4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1234199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 with different property types</w:t>
            </w:r>
          </w:p>
        </w:tc>
      </w:tr>
      <w:tr w:rsidR="001C3954" w14:paraId="50345C5D" w14:textId="77777777">
        <w:tc>
          <w:tcPr>
            <w:tcW w:w="675" w:type="dxa"/>
            <w:shd w:val="clear" w:color="auto" w:fill="auto"/>
            <w:vAlign w:val="center"/>
          </w:tcPr>
          <w:p w14:paraId="0909624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480C6F7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Rent Payment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201C5BF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Land on property owned by another player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7B007CEC" w14:textId="7C5766A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Correct rent should be calculated and transferred from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landing player to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owner</w:t>
            </w:r>
            <w:r w:rsidR="003A715B">
              <w:rPr>
                <w:rFonts w:ascii="Arial" w:eastAsia="Arial" w:hAnsi="Arial" w:cs="Arial"/>
              </w:rPr>
              <w:t>.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5CC56F68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3630" w:type="dxa"/>
            <w:shd w:val="clear" w:color="auto" w:fill="auto"/>
            <w:vAlign w:val="center"/>
          </w:tcPr>
          <w:p w14:paraId="1D4FC46C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1200" w:type="dxa"/>
            <w:shd w:val="clear" w:color="auto" w:fill="auto"/>
            <w:vAlign w:val="center"/>
          </w:tcPr>
          <w:p w14:paraId="182F1C5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625EAC1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64FCC59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Test different rent scenarios </w:t>
            </w:r>
          </w:p>
        </w:tc>
      </w:tr>
      <w:tr w:rsidR="001C3954" w14:paraId="6C683490" w14:textId="77777777">
        <w:tc>
          <w:tcPr>
            <w:tcW w:w="675" w:type="dxa"/>
            <w:shd w:val="clear" w:color="auto" w:fill="auto"/>
            <w:vAlign w:val="center"/>
          </w:tcPr>
          <w:p w14:paraId="03C82BF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314B3D7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Auction System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2E826B9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Decline to purchase property when landing on it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5C66DD91" w14:textId="6D4649BD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 auction</w:t>
            </w:r>
            <w:r w:rsidR="00000000">
              <w:rPr>
                <w:rFonts w:ascii="Arial" w:eastAsia="Arial" w:hAnsi="Arial" w:cs="Arial"/>
              </w:rPr>
              <w:t xml:space="preserve"> interface should appear, </w:t>
            </w:r>
            <w:r>
              <w:rPr>
                <w:rFonts w:ascii="Arial" w:eastAsia="Arial" w:hAnsi="Arial" w:cs="Arial"/>
              </w:rPr>
              <w:t xml:space="preserve">and </w:t>
            </w:r>
            <w:r w:rsidR="00000000">
              <w:rPr>
                <w:rFonts w:ascii="Arial" w:eastAsia="Arial" w:hAnsi="Arial" w:cs="Arial"/>
              </w:rPr>
              <w:t>all players should be able to bid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714EEFB8" w14:textId="1A1B028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yes,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works,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but not for </w:t>
            </w:r>
            <w:r w:rsidR="003A715B">
              <w:rPr>
                <w:rFonts w:ascii="Arial" w:eastAsia="Arial" w:hAnsi="Arial" w:cs="Arial"/>
              </w:rPr>
              <w:t>players</w:t>
            </w:r>
            <w:r>
              <w:rPr>
                <w:rFonts w:ascii="Arial" w:eastAsia="Arial" w:hAnsi="Arial" w:cs="Arial"/>
              </w:rPr>
              <w:t xml:space="preserve"> in jail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7C4F6332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1200" w:type="dxa"/>
            <w:shd w:val="clear" w:color="auto" w:fill="auto"/>
            <w:vAlign w:val="center"/>
          </w:tcPr>
          <w:p w14:paraId="0C9D710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0F05B06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684CFBE3" w14:textId="5AA02DD1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Test AI bidding </w:t>
            </w:r>
            <w:r w:rsidR="003A715B">
              <w:rPr>
                <w:rFonts w:ascii="Arial" w:eastAsia="Arial" w:hAnsi="Arial" w:cs="Arial"/>
              </w:rPr>
              <w:t>behavior</w:t>
            </w:r>
          </w:p>
        </w:tc>
      </w:tr>
      <w:tr w:rsidR="001C3954" w14:paraId="743A31B8" w14:textId="77777777">
        <w:tc>
          <w:tcPr>
            <w:tcW w:w="675" w:type="dxa"/>
            <w:shd w:val="clear" w:color="auto" w:fill="auto"/>
            <w:vAlign w:val="center"/>
          </w:tcPr>
          <w:p w14:paraId="74B5773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7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70AC53F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Card Drawing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1E1E583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Land on "Pot Luck" or "Opportunity Knocks" spaces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D2A167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 card should be drawn and its effect applied to the player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22AC6B5C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3630" w:type="dxa"/>
            <w:shd w:val="clear" w:color="auto" w:fill="auto"/>
            <w:vAlign w:val="center"/>
          </w:tcPr>
          <w:p w14:paraId="4B9F6EA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44543771" wp14:editId="6DDFBCB2">
                  <wp:extent cx="2033588" cy="875327"/>
                  <wp:effectExtent l="0" t="0" r="0" b="0"/>
                  <wp:docPr id="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3588" cy="87532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3E63F7E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Fail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1C29EB21" w14:textId="08879FA7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the </w:t>
            </w:r>
            <w:r w:rsidR="00000000">
              <w:rPr>
                <w:rFonts w:ascii="Arial" w:eastAsia="Arial" w:hAnsi="Arial" w:cs="Arial"/>
              </w:rPr>
              <w:t>problem should be in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0F2E09C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Check all card types</w:t>
            </w:r>
          </w:p>
        </w:tc>
      </w:tr>
      <w:tr w:rsidR="001C3954" w14:paraId="3AB641E4" w14:textId="77777777">
        <w:tc>
          <w:tcPr>
            <w:tcW w:w="675" w:type="dxa"/>
            <w:shd w:val="clear" w:color="auto" w:fill="auto"/>
            <w:vAlign w:val="center"/>
          </w:tcPr>
          <w:p w14:paraId="7792478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41CF885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Jail Mechanics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51AD901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Roll three consecutive doubles or land on "Go to Jail"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A7EE967" w14:textId="22FF78F9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</w:t>
            </w:r>
            <w:r w:rsidR="00000000">
              <w:rPr>
                <w:rFonts w:ascii="Arial" w:eastAsia="Arial" w:hAnsi="Arial" w:cs="Arial"/>
              </w:rPr>
              <w:t xml:space="preserve"> should move to jail, miss turns until conditions met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41CCDCB9" w14:textId="05A74E06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working,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player position move to jail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6B3C89E9" w14:textId="51D4E24C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55B47451" wp14:editId="52E261F5">
                  <wp:extent cx="2186940" cy="967740"/>
                  <wp:effectExtent l="0" t="0" r="3810" b="3810"/>
                  <wp:docPr id="533122754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967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0C838E4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2DF6238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56BD641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 all jail escape options</w:t>
            </w:r>
          </w:p>
        </w:tc>
      </w:tr>
      <w:tr w:rsidR="001C3954" w14:paraId="71C96D85" w14:textId="77777777">
        <w:tc>
          <w:tcPr>
            <w:tcW w:w="675" w:type="dxa"/>
            <w:shd w:val="clear" w:color="auto" w:fill="auto"/>
            <w:vAlign w:val="center"/>
          </w:tcPr>
          <w:p w14:paraId="7D0A98B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1A92DE2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Free Parking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0F62823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Land on Free Parking space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512A93AE" w14:textId="1A011A3E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</w:t>
            </w:r>
            <w:r w:rsidR="00000000">
              <w:rPr>
                <w:rFonts w:ascii="Arial" w:eastAsia="Arial" w:hAnsi="Arial" w:cs="Arial"/>
              </w:rPr>
              <w:t xml:space="preserve"> should collect accumulated fine money (if </w:t>
            </w:r>
            <w:r>
              <w:rPr>
                <w:rFonts w:ascii="Arial" w:eastAsia="Arial" w:hAnsi="Arial" w:cs="Arial"/>
              </w:rPr>
              <w:t xml:space="preserve">the </w:t>
            </w:r>
            <w:r w:rsidR="00000000">
              <w:rPr>
                <w:rFonts w:ascii="Arial" w:eastAsia="Arial" w:hAnsi="Arial" w:cs="Arial"/>
              </w:rPr>
              <w:t xml:space="preserve">house rule </w:t>
            </w:r>
            <w:r>
              <w:rPr>
                <w:rFonts w:ascii="Arial" w:eastAsia="Arial" w:hAnsi="Arial" w:cs="Arial"/>
              </w:rPr>
              <w:t xml:space="preserve">is </w:t>
            </w:r>
            <w:r w:rsidR="00000000">
              <w:rPr>
                <w:rFonts w:ascii="Arial" w:eastAsia="Arial" w:hAnsi="Arial" w:cs="Arial"/>
              </w:rPr>
              <w:t>enabled)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69706548" w14:textId="277E91B8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working,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the total </w:t>
            </w:r>
            <w:r w:rsidR="003A715B">
              <w:rPr>
                <w:rFonts w:ascii="Arial" w:eastAsia="Arial" w:hAnsi="Arial" w:cs="Arial"/>
              </w:rPr>
              <w:t>amount</w:t>
            </w:r>
            <w:r>
              <w:rPr>
                <w:rFonts w:ascii="Arial" w:eastAsia="Arial" w:hAnsi="Arial" w:cs="Arial"/>
              </w:rPr>
              <w:t xml:space="preserve"> of free parking space has been </w:t>
            </w:r>
            <w:r w:rsidR="003A715B">
              <w:rPr>
                <w:rFonts w:ascii="Arial" w:eastAsia="Arial" w:hAnsi="Arial" w:cs="Arial"/>
              </w:rPr>
              <w:t>showing</w:t>
            </w:r>
            <w:r>
              <w:rPr>
                <w:rFonts w:ascii="Arial" w:eastAsia="Arial" w:hAnsi="Arial" w:cs="Arial"/>
              </w:rPr>
              <w:t xml:space="preserve"> on </w:t>
            </w:r>
            <w:r w:rsidR="003A715B">
              <w:rPr>
                <w:rFonts w:ascii="Arial" w:eastAsia="Arial" w:hAnsi="Arial" w:cs="Arial"/>
              </w:rPr>
              <w:t>the UI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17EA6AA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3B56DFEA" wp14:editId="0ED8F98A">
                  <wp:extent cx="2190750" cy="1231900"/>
                  <wp:effectExtent l="0" t="0" r="0" b="0"/>
                  <wp:docPr id="1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231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170A46F0" w14:textId="52A851D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</w:t>
            </w:r>
            <w:r w:rsidR="00836DE4">
              <w:rPr>
                <w:rFonts w:ascii="Arial" w:eastAsia="Arial" w:hAnsi="Arial" w:cs="Arial"/>
                <w:noProof/>
              </w:rPr>
              <w:drawing>
                <wp:inline distT="0" distB="0" distL="0" distR="0" wp14:anchorId="2FF733A8" wp14:editId="3662C92C">
                  <wp:extent cx="647700" cy="259080"/>
                  <wp:effectExtent l="0" t="0" r="0" b="7620"/>
                  <wp:docPr id="197456094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259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</w:rPr>
              <w:t>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0050167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1B7BA72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Optional house rule</w:t>
            </w:r>
          </w:p>
        </w:tc>
      </w:tr>
      <w:tr w:rsidR="001C3954" w14:paraId="258CEEDB" w14:textId="77777777">
        <w:tc>
          <w:tcPr>
            <w:tcW w:w="675" w:type="dxa"/>
            <w:shd w:val="clear" w:color="auto" w:fill="auto"/>
            <w:vAlign w:val="center"/>
          </w:tcPr>
          <w:p w14:paraId="577B7F6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37D4590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House Building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686858F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Select a property from a complete set, click "Build House"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62A5D32" w14:textId="5FF50880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House should be added to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property, rent values should increase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2245E9A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House added and showed on ui and the board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6F20B49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34E9DB54" wp14:editId="0A900833">
                  <wp:extent cx="1590675" cy="1000125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10001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54BD867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05DC22E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6934B191" w14:textId="4E80F77E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Test after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first lap</w:t>
            </w:r>
          </w:p>
        </w:tc>
      </w:tr>
      <w:tr w:rsidR="001C3954" w14:paraId="49FBFBB8" w14:textId="77777777">
        <w:tc>
          <w:tcPr>
            <w:tcW w:w="675" w:type="dxa"/>
            <w:shd w:val="clear" w:color="auto" w:fill="auto"/>
            <w:vAlign w:val="center"/>
          </w:tcPr>
          <w:p w14:paraId="2AB3FF9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5661B20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Bankruptcy Handling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7CF88744" w14:textId="0F9E7A32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Force </w:t>
            </w:r>
            <w:r w:rsidR="003A715B">
              <w:rPr>
                <w:rFonts w:ascii="Arial" w:eastAsia="Arial" w:hAnsi="Arial" w:cs="Arial"/>
              </w:rPr>
              <w:t>players</w:t>
            </w:r>
            <w:r>
              <w:rPr>
                <w:rFonts w:ascii="Arial" w:eastAsia="Arial" w:hAnsi="Arial" w:cs="Arial"/>
              </w:rPr>
              <w:t xml:space="preserve"> to pay more money than they have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656A4725" w14:textId="66C61653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</w:t>
            </w:r>
            <w:r w:rsidR="00000000">
              <w:rPr>
                <w:rFonts w:ascii="Arial" w:eastAsia="Arial" w:hAnsi="Arial" w:cs="Arial"/>
              </w:rPr>
              <w:t xml:space="preserve"> should go bankrupt, </w:t>
            </w:r>
            <w:r>
              <w:rPr>
                <w:rFonts w:ascii="Arial" w:eastAsia="Arial" w:hAnsi="Arial" w:cs="Arial"/>
              </w:rPr>
              <w:t xml:space="preserve">and </w:t>
            </w:r>
            <w:r w:rsidR="00000000">
              <w:rPr>
                <w:rFonts w:ascii="Arial" w:eastAsia="Arial" w:hAnsi="Arial" w:cs="Arial"/>
              </w:rPr>
              <w:t xml:space="preserve">assets transferred to </w:t>
            </w:r>
            <w:r>
              <w:rPr>
                <w:rFonts w:ascii="Arial" w:eastAsia="Arial" w:hAnsi="Arial" w:cs="Arial"/>
              </w:rPr>
              <w:t xml:space="preserve">the </w:t>
            </w:r>
            <w:r w:rsidR="00000000">
              <w:rPr>
                <w:rFonts w:ascii="Arial" w:eastAsia="Arial" w:hAnsi="Arial" w:cs="Arial"/>
              </w:rPr>
              <w:t>bank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393831A1" w14:textId="6E92B3DB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the </w:t>
            </w:r>
            <w:r w:rsidR="00000000">
              <w:rPr>
                <w:rFonts w:ascii="Arial" w:eastAsia="Arial" w:hAnsi="Arial" w:cs="Arial"/>
              </w:rPr>
              <w:t xml:space="preserve">player </w:t>
            </w:r>
            <w:r>
              <w:rPr>
                <w:rFonts w:ascii="Arial" w:eastAsia="Arial" w:hAnsi="Arial" w:cs="Arial"/>
              </w:rPr>
              <w:t xml:space="preserve">was </w:t>
            </w:r>
            <w:r w:rsidR="00000000">
              <w:rPr>
                <w:rFonts w:ascii="Arial" w:eastAsia="Arial" w:hAnsi="Arial" w:cs="Arial"/>
              </w:rPr>
              <w:t>marked as bankrupt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3BD4C980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1200" w:type="dxa"/>
            <w:shd w:val="clear" w:color="auto" w:fill="auto"/>
            <w:vAlign w:val="center"/>
          </w:tcPr>
          <w:p w14:paraId="6D430F6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40B410A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56EFD64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fixed:</w:t>
            </w:r>
          </w:p>
        </w:tc>
      </w:tr>
      <w:tr w:rsidR="001C3954" w14:paraId="39CAF41E" w14:textId="77777777">
        <w:tc>
          <w:tcPr>
            <w:tcW w:w="675" w:type="dxa"/>
            <w:shd w:val="clear" w:color="auto" w:fill="auto"/>
            <w:vAlign w:val="center"/>
          </w:tcPr>
          <w:p w14:paraId="62F495D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12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5C25245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Player Turn Processing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17EFB8CF" w14:textId="73476CBA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Wait for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AI player </w:t>
            </w:r>
            <w:r w:rsidR="003A715B">
              <w:rPr>
                <w:rFonts w:ascii="Arial" w:eastAsia="Arial" w:hAnsi="Arial" w:cs="Arial"/>
              </w:rPr>
              <w:t xml:space="preserve">to </w:t>
            </w:r>
            <w:r>
              <w:rPr>
                <w:rFonts w:ascii="Arial" w:eastAsia="Arial" w:hAnsi="Arial" w:cs="Arial"/>
              </w:rPr>
              <w:t>turn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62918E3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should make decisions based on difficulty level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050932C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works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4CEE375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52974878" wp14:editId="10C4096D">
                  <wp:extent cx="2190750" cy="1397000"/>
                  <wp:effectExtent l="0" t="0" r="0" b="0"/>
                  <wp:docPr id="8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397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9CCE04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73C543C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71C55140" w14:textId="3A8E7E00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Tests are</w:t>
            </w:r>
            <w:r w:rsidR="00000000">
              <w:rPr>
                <w:rFonts w:ascii="Arial" w:eastAsia="Arial" w:hAnsi="Arial" w:cs="Arial"/>
              </w:rPr>
              <w:t xml:space="preserve"> both easy and hard difficulty</w:t>
            </w:r>
          </w:p>
        </w:tc>
      </w:tr>
      <w:tr w:rsidR="001C3954" w14:paraId="076AA572" w14:textId="77777777">
        <w:tc>
          <w:tcPr>
            <w:tcW w:w="675" w:type="dxa"/>
            <w:shd w:val="clear" w:color="auto" w:fill="auto"/>
            <w:vAlign w:val="center"/>
          </w:tcPr>
          <w:p w14:paraId="3A04041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13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471D63A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Game End Condition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4D850F8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 until only one player remains solvent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4B2872B" w14:textId="58E80F8A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game</w:t>
            </w:r>
            <w:r w:rsidR="00000000">
              <w:rPr>
                <w:rFonts w:ascii="Arial" w:eastAsia="Arial" w:hAnsi="Arial" w:cs="Arial"/>
              </w:rPr>
              <w:t xml:space="preserve"> should end and declare winner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4FF8222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show end game screen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7D4358C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4BAA484E" wp14:editId="5EA4AA88">
                  <wp:extent cx="2190750" cy="1193800"/>
                  <wp:effectExtent l="0" t="0" r="0" b="0"/>
                  <wp:docPr id="2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193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1BB2D5D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36C26E7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5C14075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Check winner calculation</w:t>
            </w:r>
          </w:p>
        </w:tc>
      </w:tr>
      <w:tr w:rsidR="001C3954" w14:paraId="1BB98CD9" w14:textId="77777777">
        <w:tc>
          <w:tcPr>
            <w:tcW w:w="675" w:type="dxa"/>
            <w:shd w:val="clear" w:color="auto" w:fill="auto"/>
            <w:vAlign w:val="center"/>
          </w:tcPr>
          <w:p w14:paraId="2159BE2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14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0AE10A2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Time Limit (Abridged Game)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764E68A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 abridged game mode for set time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3911D89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Games should end after time expires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7CAFC1F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show end game screen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7DB0429E" w14:textId="7A9F848D" w:rsidR="001C3954" w:rsidRDefault="0074270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4EB0F95C" wp14:editId="54AD0CA8">
                  <wp:extent cx="2186940" cy="556260"/>
                  <wp:effectExtent l="0" t="0" r="3810" b="0"/>
                  <wp:docPr id="2089102424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556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DF8A234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76739A0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4BE7EE9B" w14:textId="2BDA93A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180mi</w:t>
            </w:r>
            <w:r w:rsidR="003A715B">
              <w:rPr>
                <w:rFonts w:ascii="Arial" w:eastAsia="Arial" w:hAnsi="Arial" w:cs="Arial"/>
              </w:rPr>
              <w:t>n</w:t>
            </w:r>
            <w:r>
              <w:rPr>
                <w:rFonts w:ascii="Arial" w:eastAsia="Arial" w:hAnsi="Arial" w:cs="Arial"/>
              </w:rPr>
              <w:t xml:space="preserve"> max</w:t>
            </w:r>
          </w:p>
        </w:tc>
      </w:tr>
    </w:tbl>
    <w:p w14:paraId="385D20D2" w14:textId="77777777" w:rsidR="001C3954" w:rsidRDefault="001C3954"/>
    <w:sectPr w:rsidR="001C3954">
      <w:pgSz w:w="16838" w:h="11906" w:orient="landscape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954"/>
    <w:rsid w:val="001C3954"/>
    <w:rsid w:val="003A715B"/>
    <w:rsid w:val="005F5747"/>
    <w:rsid w:val="00742709"/>
    <w:rsid w:val="00836DE4"/>
    <w:rsid w:val="00A50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86F0AC"/>
  <w15:docId w15:val="{11CE3911-69D3-4317-A25A-DE23C372E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22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標題 1 字元"/>
    <w:basedOn w:val="a0"/>
    <w:link w:val="1"/>
    <w:uiPriority w:val="9"/>
    <w:rsid w:val="00F62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4">
    <w:name w:val="Table Grid"/>
    <w:basedOn w:val="a1"/>
    <w:uiPriority w:val="39"/>
    <w:rsid w:val="00F62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a1"/>
    <w:pPr>
      <w:spacing w:after="0" w:line="240" w:lineRule="auto"/>
    </w:pPr>
    <w:tblPr>
      <w:tblStyleRowBandSize w:val="1"/>
      <w:tblStyleColBandSize w:val="1"/>
    </w:tblPr>
  </w:style>
  <w:style w:type="character" w:customStyle="1" w:styleId="icon-label">
    <w:name w:val="icon-label"/>
    <w:basedOn w:val="a0"/>
    <w:rsid w:val="00EE4F08"/>
  </w:style>
  <w:style w:type="character" w:styleId="a7">
    <w:name w:val="Hyperlink"/>
    <w:basedOn w:val="a0"/>
    <w:uiPriority w:val="99"/>
    <w:unhideWhenUsed/>
    <w:rsid w:val="00EE4F0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4F08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0077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007723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0077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007723"/>
    <w:rPr>
      <w:sz w:val="20"/>
      <w:szCs w:val="20"/>
    </w:rPr>
  </w:style>
  <w:style w:type="table" w:customStyle="1" w:styleId="ad">
    <w:basedOn w:val="TableNormal0"/>
    <w:tblPr>
      <w:tblStyleRowBandSize w:val="1"/>
      <w:tblStyleColBandSize w:val="1"/>
      <w:tblCellMar>
        <w:top w:w="60" w:type="dxa"/>
        <w:left w:w="90" w:type="dxa"/>
        <w:bottom w:w="60" w:type="dxa"/>
        <w:right w:w="9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9VhReuQKLtw/9iOycUUxvpTeAg==">CgMxLjA4AHIhMUNFVkxFcDl4Q0o5NHcwQWV3STFKVHVZblBmdDg2Vnpw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582</Words>
  <Characters>2832</Characters>
  <Application>Microsoft Office Word</Application>
  <DocSecurity>0</DocSecurity>
  <Lines>325</Lines>
  <Paragraphs>123</Paragraphs>
  <ScaleCrop>false</ScaleCrop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Dillon Pike</dc:creator>
  <cp:lastModifiedBy>dunc 4</cp:lastModifiedBy>
  <cp:revision>4</cp:revision>
  <dcterms:created xsi:type="dcterms:W3CDTF">2022-04-29T12:45:00Z</dcterms:created>
  <dcterms:modified xsi:type="dcterms:W3CDTF">2025-03-18T20:41:00Z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4fffd62358717d8973df61b6f8da042e2d693c3cd65b85c4a2d851a67299fa0e</vt:lpwstr>
  </property>
</Properties>
</file>