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472" w:dyaOrig="1545">
          <v:rect xmlns:o="urn:schemas-microsoft-com:office:office" xmlns:v="urn:schemas-microsoft-com:vml" id="rectole0000000000" style="width:73.600000pt;height:7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VIỆN KỸ THUẬT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KHOA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ẦN MỀM QUẢN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ỆN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ẶC TẢ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PHẦN MỀM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ội, [th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áng/n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ăm]</w:t>
      </w:r>
    </w:p>
    <w:p>
      <w:pPr>
        <w:spacing w:before="0" w:after="120" w:line="240"/>
        <w:ind w:right="-162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ghi nhận sự thay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ổi của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</w:t>
      </w:r>
    </w:p>
    <w:tbl>
      <w:tblPr/>
      <w:tblGrid>
        <w:gridCol w:w="1709"/>
        <w:gridCol w:w="1709"/>
        <w:gridCol w:w="1709"/>
        <w:gridCol w:w="1709"/>
        <w:gridCol w:w="1709"/>
        <w:gridCol w:w="1709"/>
      </w:tblGrid>
      <w:tr>
        <w:trPr>
          <w:trHeight w:val="687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ời gian thay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ổi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 thay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ổi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Lý do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Phiên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ản bị thay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ổi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 sự thay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ổi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Phiên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ản mới</w:t>
            </w:r>
          </w:p>
        </w:tc>
      </w:tr>
      <w:tr>
        <w:trPr>
          <w:trHeight w:val="343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Trang ký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lập:</w:t>
        <w:tab/>
        <w:tab/>
        <w:t xml:space="preserve">[Họ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tên]</w:t>
        <w:tab/>
        <w:tab/>
        <w:tab/>
        <w:t xml:space="preserve">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[Ch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vụ]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xem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ét:</w:t>
        <w:tab/>
        <w:t xml:space="preserve">[H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tên]</w:t>
        <w:tab/>
        <w:tab/>
        <w:tab/>
        <w:t xml:space="preserve">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[Ch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vụ]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xem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ét:</w:t>
        <w:tab/>
        <w:t xml:space="preserve">[H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tên]</w:t>
        <w:tab/>
        <w:tab/>
        <w:tab/>
        <w:t xml:space="preserve">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[Ch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vụ]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xem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ét:</w:t>
        <w:tab/>
        <w:t xml:space="preserve">[H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tên]</w:t>
        <w:tab/>
        <w:tab/>
        <w:tab/>
        <w:t xml:space="preserve">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[Nhóm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ởng]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ệt:</w:t>
        <w:tab/>
        <w:t xml:space="preserve">[Họ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tên]</w:t>
        <w:tab/>
        <w:tab/>
        <w:tab/>
        <w:t xml:space="preserve">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[Giáo viên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dẫn]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tabs>
          <w:tab w:val="right" w:pos="9962" w:leader="none"/>
        </w:tabs>
        <w:spacing w:before="100" w:after="10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ỤC LỤC</w:t>
      </w:r>
    </w:p>
    <w:p>
      <w:pPr>
        <w:keepNext w:val="true"/>
        <w:tabs>
          <w:tab w:val="right" w:pos="9962" w:leader="none"/>
        </w:tabs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1. GI</w:t>
      </w: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ỚI THIỆU</w:t>
        <w:tab/>
        <w:t xml:space="preserve">5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1.1. M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ích tài li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ệu</w:t>
        <w:tab/>
        <w:t xml:space="preserve">5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1.2. Ph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ạm vi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ệu</w:t>
        <w:tab/>
        <w:t xml:space="preserve">5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1.3. Thu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ật ngữ v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à các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ừ viết tắt</w:t>
        <w:tab/>
        <w:t xml:space="preserve">5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1.4. Tài li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ệu tham khảo</w:t>
        <w:tab/>
        <w:t xml:space="preserve">5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1.5. Mô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ả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ệu</w:t>
        <w:tab/>
        <w:t xml:space="preserve">5</w:t>
      </w:r>
    </w:p>
    <w:p>
      <w:pPr>
        <w:keepNext w:val="true"/>
        <w:tabs>
          <w:tab w:val="right" w:pos="9962" w:leader="none"/>
        </w:tabs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2. T</w:t>
      </w: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ỔNG QUAN VỀ PHẦN MỀM</w:t>
        <w:tab/>
        <w:t xml:space="preserve">6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2.1.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chung của phần mềm</w:t>
        <w:tab/>
        <w:t xml:space="preserve">6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2.2. M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ủa phần mềm</w:t>
        <w:tab/>
        <w:t xml:space="preserve">6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ùng</w:t>
        <w:tab/>
        <w:t xml:space="preserve">6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2.4. Mô hình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ổng thể của phần mềm</w:t>
        <w:tab/>
        <w:t xml:space="preserve">6</w:t>
      </w:r>
    </w:p>
    <w:p>
      <w:pPr>
        <w:keepNext w:val="true"/>
        <w:tabs>
          <w:tab w:val="right" w:pos="9962" w:leader="none"/>
        </w:tabs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3. PHÂN TÍCH QUY TRÌNH NGHI</w:t>
      </w: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ỆP VỤ</w:t>
        <w:tab/>
        <w:t xml:space="preserve">7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3.1. Qu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n tr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3.2. [Nghi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ệp vụ 2]</w:t>
        <w:tab/>
        <w:t xml:space="preserve">7</w:t>
      </w:r>
    </w:p>
    <w:p>
      <w:pPr>
        <w:keepNext w:val="true"/>
        <w:tabs>
          <w:tab w:val="right" w:pos="9962" w:leader="none"/>
        </w:tabs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4. YÊU C</w:t>
      </w: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ẦU CHỨC N</w:t>
      </w: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ỦA PHẦN MỀM</w:t>
        <w:tab/>
        <w:t xml:space="preserve">9</w:t>
      </w:r>
    </w:p>
    <w:p>
      <w:pPr>
        <w:keepNext w:val="true"/>
        <w:tabs>
          <w:tab w:val="right" w:pos="9962" w:leader="none"/>
        </w:tabs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5. CÁC YÊU C</w:t>
      </w: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ẦU KH</w:t>
      </w: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ÁC</w:t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5.1.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ính d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ễ sử dụng</w:t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5.2.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về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ổn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ịnh</w:t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5.3.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về hiệu n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ăng</w:t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5.4.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bảo mật</w:t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5.5.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sao l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ục hồi</w:t>
        <w:tab/>
        <w:t xml:space="preserve">11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5.6.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về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ính 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ỗ trợ</w:t>
        <w:tab/>
        <w:t xml:space="preserve">11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5.7.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về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ệ</w:t>
        <w:tab/>
        <w:t xml:space="preserve">11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5.8.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về giao tiếp</w:t>
        <w:tab/>
        <w:t xml:space="preserve">11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5.9.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ệu ng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ùng và 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ỗ trợ trực tuyến</w:t>
        <w:tab/>
        <w:t xml:space="preserve">11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5.10.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ph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áp lý</w:t>
        <w:tab/>
        <w:t xml:space="preserve">11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5.11. Yêu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ầu về c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ác tiêu chu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ẩn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ụng</w:t>
        <w:tab/>
        <w:t xml:space="preserve">11</w:t>
      </w:r>
    </w:p>
    <w:p>
      <w:pPr>
        <w:tabs>
          <w:tab w:val="right" w:pos="9962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…..</w:t>
        <w:tab/>
        <w:t xml:space="preserve">11</w:t>
      </w:r>
    </w:p>
    <w:p>
      <w:pPr>
        <w:keepNext w:val="true"/>
        <w:tabs>
          <w:tab w:val="right" w:pos="9962" w:leader="none"/>
        </w:tabs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6. TIÊU CHU</w:t>
      </w:r>
      <w:r>
        <w:rPr>
          <w:rFonts w:ascii="Times New Roman" w:hAnsi="Times New Roman" w:cs="Times New Roman" w:eastAsia="Times New Roman"/>
          <w:b/>
          <w:caps w:val="true"/>
          <w:color w:val="333333"/>
          <w:spacing w:val="0"/>
          <w:position w:val="0"/>
          <w:sz w:val="28"/>
          <w:shd w:fill="auto" w:val="clear"/>
        </w:rPr>
        <w:t xml:space="preserve">ẨN NGHIỆM THU PHẦN MỀM</w:t>
        <w:tab/>
        <w:t xml:space="preserve">12</w:t>
      </w:r>
    </w:p>
    <w:p>
      <w:pPr>
        <w:keepNext w:val="true"/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pageBreakBefore w:val="true"/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THIỆU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spacing w:before="100" w:after="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là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tích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tả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về phần mềm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ạm vi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spacing w:before="100" w:after="100" w:line="360"/>
        <w:ind w:right="-56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giao tiếp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viên,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thiết kế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thử phần mềm.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ngữ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các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ừ viết tắt</w:t>
      </w:r>
    </w:p>
    <w:tbl>
      <w:tblPr/>
      <w:tblGrid>
        <w:gridCol w:w="2473"/>
        <w:gridCol w:w="4298"/>
        <w:gridCol w:w="2986"/>
      </w:tblGrid>
      <w:tr>
        <w:trPr>
          <w:trHeight w:val="1" w:hRule="atLeast"/>
          <w:jc w:val="left"/>
        </w:trPr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ật ngữ</w:t>
            </w:r>
          </w:p>
        </w:tc>
        <w:tc>
          <w:tcPr>
            <w:tcW w:w="4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ịnh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ĩa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ải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ích</w:t>
            </w:r>
          </w:p>
        </w:tc>
      </w:tr>
      <w:tr>
        <w:trPr>
          <w:trHeight w:val="1" w:hRule="atLeast"/>
          <w:jc w:val="left"/>
        </w:trPr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CNTT</w:t>
            </w:r>
          </w:p>
        </w:tc>
        <w:tc>
          <w:tcPr>
            <w:tcW w:w="4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CNPM</w:t>
            </w:r>
          </w:p>
        </w:tc>
        <w:tc>
          <w:tcPr>
            <w:tcW w:w="4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phần mềm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CSDL</w:t>
            </w:r>
          </w:p>
        </w:tc>
        <w:tc>
          <w:tcPr>
            <w:tcW w:w="4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ở dữ liệu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lưu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 và cho phép truy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2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4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</w:tbl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 tham khảo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1.5. 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keepNext w:val="true"/>
        <w:pageBreakBefore w:val="true"/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ỔNG QUAN VỀ PHẦN MỀM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chung của phần mềm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các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một hệ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ợcnhững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một hệ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các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ừng thể loại, số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ợn, số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còn trong kho....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ọc.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cập nhật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sách, thêm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ệu,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ọc....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trong quá trình 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ọc.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phần mềm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nhân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lý sách,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n.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sử dụng phần mềm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nhân viên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với nhiệm vụ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các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 vụ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2.4. Mô hình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ổng thể của phần mềm</w:t>
      </w:r>
    </w:p>
    <w:p>
      <w:pPr>
        <w:spacing w:before="100" w:after="10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59" w:dyaOrig="6156">
          <v:rect xmlns:o="urn:schemas-microsoft-com:office:office" xmlns:v="urn:schemas-microsoft-com:vml" id="rectole0000000001" style="width:392.950000pt;height:30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pageBreakBefore w:val="true"/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PHÂN TÍCH QUY TRÌNH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ỆP VỤ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trị hệ thống  </w:t>
      </w:r>
    </w:p>
    <w:p>
      <w:pPr>
        <w:numPr>
          <w:ilvl w:val="0"/>
          <w:numId w:val="95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 </w:t>
      </w:r>
    </w:p>
    <w:p>
      <w:pPr>
        <w:numPr>
          <w:ilvl w:val="0"/>
          <w:numId w:val="97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mật khẩu </w:t>
      </w:r>
    </w:p>
    <w:p>
      <w:pPr>
        <w:numPr>
          <w:ilvl w:val="0"/>
          <w:numId w:val="97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3.2.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 </w:t>
      </w:r>
    </w:p>
    <w:p>
      <w:pPr>
        <w:numPr>
          <w:ilvl w:val="0"/>
          <w:numId w:val="99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Thêm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</w:t>
      </w:r>
    </w:p>
    <w:p>
      <w:pPr>
        <w:numPr>
          <w:ilvl w:val="0"/>
          <w:numId w:val="99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 </w:t>
      </w:r>
    </w:p>
    <w:p>
      <w:pPr>
        <w:numPr>
          <w:ilvl w:val="0"/>
          <w:numId w:val="99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Xóa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3.3.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giả  </w:t>
      </w:r>
    </w:p>
    <w:p>
      <w:pPr>
        <w:numPr>
          <w:ilvl w:val="0"/>
          <w:numId w:val="101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giả </w:t>
      </w:r>
    </w:p>
    <w:p>
      <w:pPr>
        <w:numPr>
          <w:ilvl w:val="0"/>
          <w:numId w:val="101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giả </w:t>
      </w:r>
    </w:p>
    <w:p>
      <w:pPr>
        <w:numPr>
          <w:ilvl w:val="0"/>
          <w:numId w:val="101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Xóa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giả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3.4.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ợn, trả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 </w:t>
      </w:r>
    </w:p>
    <w:p>
      <w:pPr>
        <w:numPr>
          <w:ilvl w:val="0"/>
          <w:numId w:val="103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Xóa thông tin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 </w:t>
      </w:r>
    </w:p>
    <w:p>
      <w:pPr>
        <w:numPr>
          <w:ilvl w:val="0"/>
          <w:numId w:val="105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trả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nhật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trả.  </w:t>
      </w:r>
    </w:p>
    <w:p>
      <w:pPr>
        <w:numPr>
          <w:ilvl w:val="0"/>
          <w:numId w:val="107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giả vi phạm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giả trả muộn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giả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ệu.  </w:t>
      </w:r>
    </w:p>
    <w:p>
      <w:pPr>
        <w:numPr>
          <w:ilvl w:val="0"/>
          <w:numId w:val="109"/>
        </w:num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Thông báo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giả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</w:t>
      </w:r>
    </w:p>
    <w:p>
      <w:pPr>
        <w:keepNext w:val="true"/>
        <w:pageBreakBefore w:val="true"/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PHẦN MỀM</w:t>
      </w:r>
    </w:p>
    <w:tbl>
      <w:tblPr/>
      <w:tblGrid>
        <w:gridCol w:w="1536"/>
        <w:gridCol w:w="7609"/>
      </w:tblGrid>
      <w:tr>
        <w:trPr>
          <w:trHeight w:val="1" w:hRule="atLeast"/>
          <w:jc w:val="left"/>
        </w:trPr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Mã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ầu</w:t>
            </w:r>
          </w:p>
        </w:tc>
        <w:tc>
          <w:tcPr>
            <w:tcW w:w="7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YC 1.1.1</w:t>
            </w:r>
          </w:p>
        </w:tc>
        <w:tc>
          <w:tcPr>
            <w:tcW w:w="7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ép thêm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quản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ổi mật khẩu,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hệ thống</w:t>
            </w:r>
          </w:p>
        </w:tc>
      </w:tr>
      <w:tr>
        <w:trPr>
          <w:trHeight w:val="1" w:hRule="atLeast"/>
          <w:jc w:val="left"/>
        </w:trPr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YC 1.1.2</w:t>
            </w:r>
          </w:p>
        </w:tc>
        <w:tc>
          <w:tcPr>
            <w:tcW w:w="7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sách cho phép thêm, xóa,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ửa,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 sách</w:t>
            </w:r>
          </w:p>
        </w:tc>
      </w:tr>
      <w:tr>
        <w:trPr>
          <w:trHeight w:val="1" w:hRule="atLeast"/>
          <w:jc w:val="left"/>
        </w:trPr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YC 1.1.3</w:t>
            </w:r>
          </w:p>
        </w:tc>
        <w:tc>
          <w:tcPr>
            <w:tcW w:w="7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giả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ép thêm, xóa,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ửa,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ộc giả</w:t>
            </w:r>
          </w:p>
        </w:tc>
      </w:tr>
      <w:tr>
        <w:trPr>
          <w:trHeight w:val="1" w:hRule="atLeast"/>
          <w:jc w:val="left"/>
        </w:trPr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YC 1.1.4</w:t>
            </w:r>
          </w:p>
        </w:tc>
        <w:tc>
          <w:tcPr>
            <w:tcW w:w="7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ĩnh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ực cho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ép thêm, xóa,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ửa,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ĩnh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ực</w:t>
            </w:r>
          </w:p>
        </w:tc>
      </w:tr>
      <w:tr>
        <w:trPr>
          <w:trHeight w:val="1" w:hRule="atLeast"/>
          <w:jc w:val="left"/>
        </w:trPr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YC 1.1.5</w:t>
            </w:r>
          </w:p>
        </w:tc>
        <w:tc>
          <w:tcPr>
            <w:tcW w:w="7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thông tin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ợn trả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ách cho phép thêm, xóa,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ửa,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ợn.</w:t>
            </w:r>
          </w:p>
        </w:tc>
      </w:tr>
      <w:tr>
        <w:trPr>
          <w:trHeight w:val="1" w:hRule="atLeast"/>
          <w:jc w:val="left"/>
        </w:trPr>
        <w:tc>
          <w:tcPr>
            <w:tcW w:w="1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YC 1.1.6</w:t>
            </w:r>
          </w:p>
        </w:tc>
        <w:tc>
          <w:tcPr>
            <w:tcW w:w="7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úp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ới gợi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các phím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ắt thao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ác trên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ần mềm</w:t>
            </w:r>
          </w:p>
        </w:tc>
      </w:tr>
    </w:tbl>
    <w:p>
      <w:pPr>
        <w:keepNext w:val="true"/>
        <w:pageBreakBefore w:val="true"/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CÁC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5.1.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ễ sử dụng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5.2.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về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5.3.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về hiệu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5.4.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bảo mật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5.5.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sao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hồi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5.6.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về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 trợ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5.7.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về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5.8.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về giao tiếp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5.9.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và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 trợ trực tuyến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5.10.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lý</w:t>
      </w:r>
    </w:p>
    <w:p>
      <w:pPr>
        <w:keepNext w:val="true"/>
        <w:spacing w:before="24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5.11.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về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tiêu chu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ẩn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ụng</w:t>
      </w:r>
    </w:p>
    <w:p>
      <w:pPr>
        <w:keepNext w:val="true"/>
        <w:pageBreakBefore w:val="true"/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TIÊU CHU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ẨN NGHIỆM THU PHẦN MỀM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95">
    <w:abstractNumId w:val="42"/>
  </w:num>
  <w:num w:numId="97">
    <w:abstractNumId w:val="36"/>
  </w:num>
  <w:num w:numId="99">
    <w:abstractNumId w:val="30"/>
  </w:num>
  <w:num w:numId="101">
    <w:abstractNumId w:val="24"/>
  </w:num>
  <w:num w:numId="103">
    <w:abstractNumId w:val="18"/>
  </w:num>
  <w:num w:numId="105">
    <w:abstractNumId w:val="12"/>
  </w:num>
  <w:num w:numId="107">
    <w:abstractNumId w:val="6"/>
  </w:num>
  <w:num w:numId="1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