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6EFD2" w14:textId="64C33923" w:rsidR="002D58BB" w:rsidRDefault="00677B77">
      <w:pPr>
        <w:pStyle w:val="Title"/>
        <w:jc w:val="center"/>
      </w:pPr>
      <w:r>
        <w:rPr>
          <w:color w:val="764BA2"/>
        </w:rPr>
        <w:t xml:space="preserve"> </w:t>
      </w:r>
      <w:r w:rsidR="00000000">
        <w:rPr>
          <w:color w:val="764BA2"/>
        </w:rPr>
        <w:t>Breast &amp; Pelvic Exam Study Guide</w:t>
      </w:r>
    </w:p>
    <w:p w14:paraId="34EB267A" w14:textId="77777777" w:rsidR="002D58BB" w:rsidRDefault="00000000">
      <w:pPr>
        <w:jc w:val="center"/>
      </w:pPr>
      <w:r>
        <w:rPr>
          <w:color w:val="4CAF50"/>
          <w:sz w:val="28"/>
        </w:rPr>
        <w:t>Source: GYN, GU.txt - Comprehensive Study Guide</w:t>
      </w:r>
    </w:p>
    <w:p w14:paraId="3C2FF255" w14:textId="77777777" w:rsidR="002D58BB" w:rsidRDefault="00000000">
      <w:r>
        <w:br w:type="page"/>
      </w:r>
    </w:p>
    <w:p w14:paraId="167082D2" w14:textId="77777777" w:rsidR="002D58BB" w:rsidRDefault="00000000">
      <w:pPr>
        <w:pStyle w:val="Heading1"/>
      </w:pPr>
      <w:r>
        <w:rPr>
          <w:color w:val="764BA2"/>
        </w:rPr>
        <w:lastRenderedPageBreak/>
        <w:t>Learning Objectives</w:t>
      </w:r>
    </w:p>
    <w:p w14:paraId="755760E4" w14:textId="77777777" w:rsidR="002D58BB" w:rsidRDefault="00000000">
      <w:pPr>
        <w:pStyle w:val="Heading2"/>
      </w:pPr>
      <w:r>
        <w:rPr>
          <w:color w:val="764BA2"/>
        </w:rPr>
        <w:t>Learning Objective 1:</w:t>
      </w:r>
    </w:p>
    <w:p w14:paraId="342D0A48" w14:textId="77777777" w:rsidR="002D58BB" w:rsidRDefault="00000000">
      <w:r>
        <w:t>Explain how to manage patient and student anxiety with sensitive exams.</w:t>
      </w:r>
    </w:p>
    <w:p w14:paraId="3EF044F2" w14:textId="77777777" w:rsidR="002D58BB" w:rsidRDefault="00000000">
      <w:r>
        <w:rPr>
          <w:b/>
        </w:rPr>
        <w:t>Summary:</w:t>
      </w:r>
      <w:r>
        <w:rPr>
          <w:b/>
        </w:rPr>
        <w:br/>
      </w:r>
      <w:r>
        <w:t>Patient anxiety with sensitive exams is more likely with young age, different gender provider, cultural factors, trauma-related factors, and transgender patients. Barriers include cost concerns, anxiety with procedure, embarrassment, and pain worries. Student anxiety decreases with practice, requiring patience, mental practice through videos, and standardized patient experience.</w:t>
      </w:r>
    </w:p>
    <w:p w14:paraId="2291DB1F" w14:textId="77777777" w:rsidR="002D58BB" w:rsidRDefault="002D58BB"/>
    <w:p w14:paraId="508FFA9E" w14:textId="77777777" w:rsidR="002D58BB" w:rsidRDefault="00000000">
      <w:pPr>
        <w:pStyle w:val="Heading3"/>
      </w:pPr>
      <w:r>
        <w:t>Patient vs Student Anxiety Comparison</w:t>
      </w:r>
    </w:p>
    <w:tbl>
      <w:tblPr>
        <w:tblStyle w:val="TableGrid"/>
        <w:tblW w:w="0" w:type="auto"/>
        <w:tblLook w:val="04A0" w:firstRow="1" w:lastRow="0" w:firstColumn="1" w:lastColumn="0" w:noHBand="0" w:noVBand="1"/>
      </w:tblPr>
      <w:tblGrid>
        <w:gridCol w:w="3309"/>
        <w:gridCol w:w="3309"/>
        <w:gridCol w:w="3308"/>
      </w:tblGrid>
      <w:tr w:rsidR="002D58BB" w14:paraId="60818BFC" w14:textId="77777777">
        <w:tc>
          <w:tcPr>
            <w:tcW w:w="3312" w:type="dxa"/>
            <w:shd w:val="clear" w:color="auto" w:fill="D1C4E9"/>
          </w:tcPr>
          <w:p w14:paraId="3E8E6EBE" w14:textId="77777777" w:rsidR="002D58BB" w:rsidRDefault="00000000">
            <w:r>
              <w:rPr>
                <w:rFonts w:ascii="Calibri" w:hAnsi="Calibri"/>
                <w:b/>
                <w:color w:val="4A148C"/>
              </w:rPr>
              <w:t>Category</w:t>
            </w:r>
          </w:p>
        </w:tc>
        <w:tc>
          <w:tcPr>
            <w:tcW w:w="3312" w:type="dxa"/>
            <w:shd w:val="clear" w:color="auto" w:fill="D1C4E9"/>
          </w:tcPr>
          <w:p w14:paraId="793B45B6" w14:textId="77777777" w:rsidR="002D58BB" w:rsidRDefault="00000000">
            <w:r>
              <w:rPr>
                <w:rFonts w:ascii="Calibri" w:hAnsi="Calibri"/>
                <w:b/>
                <w:color w:val="4A148C"/>
              </w:rPr>
              <w:t>Patient Anxiety Factors</w:t>
            </w:r>
          </w:p>
        </w:tc>
        <w:tc>
          <w:tcPr>
            <w:tcW w:w="3312" w:type="dxa"/>
            <w:shd w:val="clear" w:color="auto" w:fill="D1C4E9"/>
          </w:tcPr>
          <w:p w14:paraId="71EE5D63" w14:textId="77777777" w:rsidR="002D58BB" w:rsidRDefault="00000000">
            <w:r>
              <w:rPr>
                <w:rFonts w:ascii="Calibri" w:hAnsi="Calibri"/>
                <w:b/>
                <w:color w:val="4A148C"/>
              </w:rPr>
              <w:t>Student Anxiety Management</w:t>
            </w:r>
          </w:p>
        </w:tc>
      </w:tr>
      <w:tr w:rsidR="002D58BB" w14:paraId="76867F8A" w14:textId="77777777">
        <w:tc>
          <w:tcPr>
            <w:tcW w:w="3312" w:type="dxa"/>
            <w:shd w:val="clear" w:color="auto" w:fill="F3E5F5"/>
          </w:tcPr>
          <w:p w14:paraId="64E42779" w14:textId="77777777" w:rsidR="002D58BB" w:rsidRDefault="00000000">
            <w:r>
              <w:rPr>
                <w:rFonts w:ascii="Calibri" w:hAnsi="Calibri"/>
                <w:b/>
              </w:rPr>
              <w:t>Risk Factors</w:t>
            </w:r>
          </w:p>
        </w:tc>
        <w:tc>
          <w:tcPr>
            <w:tcW w:w="3312" w:type="dxa"/>
            <w:shd w:val="clear" w:color="auto" w:fill="FFFFFF"/>
          </w:tcPr>
          <w:p w14:paraId="1FCB4080" w14:textId="77777777" w:rsidR="002D58BB" w:rsidRDefault="00000000">
            <w:r>
              <w:rPr>
                <w:rFonts w:ascii="Calibri" w:hAnsi="Calibri"/>
              </w:rPr>
              <w:t>Young age, different gender provider, cultural factors, trauma factors, transgender patients</w:t>
            </w:r>
          </w:p>
        </w:tc>
        <w:tc>
          <w:tcPr>
            <w:tcW w:w="3312" w:type="dxa"/>
            <w:shd w:val="clear" w:color="auto" w:fill="FFFFFF"/>
          </w:tcPr>
          <w:p w14:paraId="5376256C" w14:textId="77777777" w:rsidR="002D58BB" w:rsidRDefault="00000000">
            <w:r>
              <w:rPr>
                <w:rFonts w:ascii="Calibri" w:hAnsi="Calibri"/>
              </w:rPr>
              <w:t>Decreases with practice</w:t>
            </w:r>
          </w:p>
        </w:tc>
      </w:tr>
      <w:tr w:rsidR="002D58BB" w14:paraId="653F7109" w14:textId="77777777">
        <w:tc>
          <w:tcPr>
            <w:tcW w:w="3312" w:type="dxa"/>
            <w:shd w:val="clear" w:color="auto" w:fill="F3E5F5"/>
          </w:tcPr>
          <w:p w14:paraId="20D7D323" w14:textId="77777777" w:rsidR="002D58BB" w:rsidRDefault="00000000">
            <w:r>
              <w:rPr>
                <w:rFonts w:ascii="Calibri" w:hAnsi="Calibri"/>
                <w:b/>
              </w:rPr>
              <w:t>Barriers/Concerns</w:t>
            </w:r>
          </w:p>
        </w:tc>
        <w:tc>
          <w:tcPr>
            <w:tcW w:w="3312" w:type="dxa"/>
            <w:shd w:val="clear" w:color="auto" w:fill="FFFFFF"/>
          </w:tcPr>
          <w:p w14:paraId="12CB9EE3" w14:textId="77777777" w:rsidR="002D58BB" w:rsidRDefault="00000000">
            <w:r>
              <w:rPr>
                <w:rFonts w:ascii="Calibri" w:hAnsi="Calibri"/>
              </w:rPr>
              <w:t>Cost, cancer worry, anxiety, embarrassment, pain worry</w:t>
            </w:r>
          </w:p>
        </w:tc>
        <w:tc>
          <w:tcPr>
            <w:tcW w:w="3312" w:type="dxa"/>
            <w:shd w:val="clear" w:color="auto" w:fill="FFFFFF"/>
          </w:tcPr>
          <w:p w14:paraId="289B34A5" w14:textId="77777777" w:rsidR="002D58BB" w:rsidRDefault="00000000">
            <w:r>
              <w:rPr>
                <w:rFonts w:ascii="Calibri" w:hAnsi="Calibri"/>
              </w:rPr>
              <w:t>Need patience and patients</w:t>
            </w:r>
          </w:p>
        </w:tc>
      </w:tr>
      <w:tr w:rsidR="002D58BB" w14:paraId="1ACAD9C6" w14:textId="77777777">
        <w:tc>
          <w:tcPr>
            <w:tcW w:w="3312" w:type="dxa"/>
            <w:shd w:val="clear" w:color="auto" w:fill="F3E5F5"/>
          </w:tcPr>
          <w:p w14:paraId="4DE050F8" w14:textId="77777777" w:rsidR="002D58BB" w:rsidRDefault="00000000">
            <w:r>
              <w:rPr>
                <w:rFonts w:ascii="Calibri" w:hAnsi="Calibri"/>
                <w:b/>
              </w:rPr>
              <w:t>Solutions</w:t>
            </w:r>
          </w:p>
        </w:tc>
        <w:tc>
          <w:tcPr>
            <w:tcW w:w="3312" w:type="dxa"/>
            <w:shd w:val="clear" w:color="auto" w:fill="FFFFFF"/>
          </w:tcPr>
          <w:p w14:paraId="318F06BF" w14:textId="77777777" w:rsidR="002D58BB" w:rsidRDefault="00000000">
            <w:r>
              <w:rPr>
                <w:rFonts w:ascii="Calibri" w:hAnsi="Calibri"/>
              </w:rPr>
              <w:t>Trauma-informed care, communication, draping, chaperone</w:t>
            </w:r>
          </w:p>
        </w:tc>
        <w:tc>
          <w:tcPr>
            <w:tcW w:w="3312" w:type="dxa"/>
            <w:shd w:val="clear" w:color="auto" w:fill="FFFFFF"/>
          </w:tcPr>
          <w:p w14:paraId="5702A042" w14:textId="77777777" w:rsidR="002D58BB" w:rsidRDefault="00000000">
            <w:r>
              <w:rPr>
                <w:rFonts w:ascii="Calibri" w:hAnsi="Calibri"/>
              </w:rPr>
              <w:t>Mental practice, watch videos, standardized patients</w:t>
            </w:r>
          </w:p>
        </w:tc>
      </w:tr>
    </w:tbl>
    <w:p w14:paraId="73113394" w14:textId="77777777" w:rsidR="002D58BB" w:rsidRDefault="002D58BB"/>
    <w:p w14:paraId="75F4ACDF" w14:textId="77777777" w:rsidR="002D58BB" w:rsidRDefault="00000000">
      <w:pPr>
        <w:pStyle w:val="Heading3"/>
      </w:pPr>
      <w:r>
        <w:t>Trauma-Informed Care Principles</w:t>
      </w:r>
    </w:p>
    <w:tbl>
      <w:tblPr>
        <w:tblStyle w:val="TableGrid"/>
        <w:tblW w:w="0" w:type="auto"/>
        <w:tblLook w:val="04A0" w:firstRow="1" w:lastRow="0" w:firstColumn="1" w:lastColumn="0" w:noHBand="0" w:noVBand="1"/>
      </w:tblPr>
      <w:tblGrid>
        <w:gridCol w:w="4963"/>
        <w:gridCol w:w="4963"/>
      </w:tblGrid>
      <w:tr w:rsidR="002D58BB" w14:paraId="23D5F84F" w14:textId="77777777">
        <w:tc>
          <w:tcPr>
            <w:tcW w:w="4968" w:type="dxa"/>
            <w:shd w:val="clear" w:color="auto" w:fill="C8E6C9"/>
          </w:tcPr>
          <w:p w14:paraId="4698EDCF" w14:textId="77777777" w:rsidR="002D58BB" w:rsidRDefault="00000000">
            <w:r>
              <w:rPr>
                <w:rFonts w:ascii="Calibri" w:hAnsi="Calibri"/>
                <w:b/>
                <w:color w:val="1B5E20"/>
              </w:rPr>
              <w:t>Principle</w:t>
            </w:r>
          </w:p>
        </w:tc>
        <w:tc>
          <w:tcPr>
            <w:tcW w:w="4968" w:type="dxa"/>
            <w:shd w:val="clear" w:color="auto" w:fill="C8E6C9"/>
          </w:tcPr>
          <w:p w14:paraId="73E7EF58" w14:textId="77777777" w:rsidR="002D58BB" w:rsidRDefault="00000000">
            <w:r>
              <w:rPr>
                <w:rFonts w:ascii="Calibri" w:hAnsi="Calibri"/>
                <w:b/>
                <w:color w:val="1B5E20"/>
              </w:rPr>
              <w:t>Application</w:t>
            </w:r>
          </w:p>
        </w:tc>
      </w:tr>
      <w:tr w:rsidR="002D58BB" w14:paraId="0AE03E10" w14:textId="77777777">
        <w:tc>
          <w:tcPr>
            <w:tcW w:w="4968" w:type="dxa"/>
            <w:shd w:val="clear" w:color="auto" w:fill="E8F5E9"/>
          </w:tcPr>
          <w:p w14:paraId="62A3B368" w14:textId="77777777" w:rsidR="002D58BB" w:rsidRDefault="00000000">
            <w:r>
              <w:rPr>
                <w:rFonts w:ascii="Calibri" w:hAnsi="Calibri"/>
                <w:b/>
              </w:rPr>
              <w:t>Safety</w:t>
            </w:r>
          </w:p>
        </w:tc>
        <w:tc>
          <w:tcPr>
            <w:tcW w:w="4968" w:type="dxa"/>
            <w:shd w:val="clear" w:color="auto" w:fill="FFFFFF"/>
          </w:tcPr>
          <w:p w14:paraId="3D268C46" w14:textId="77777777" w:rsidR="002D58BB" w:rsidRDefault="00000000">
            <w:r>
              <w:rPr>
                <w:rFonts w:ascii="Calibri" w:hAnsi="Calibri"/>
              </w:rPr>
              <w:t>Create safe environment</w:t>
            </w:r>
          </w:p>
        </w:tc>
      </w:tr>
      <w:tr w:rsidR="002D58BB" w14:paraId="0D684126" w14:textId="77777777">
        <w:tc>
          <w:tcPr>
            <w:tcW w:w="4968" w:type="dxa"/>
            <w:shd w:val="clear" w:color="auto" w:fill="E8F5E9"/>
          </w:tcPr>
          <w:p w14:paraId="57B99D1D" w14:textId="77777777" w:rsidR="002D58BB" w:rsidRDefault="00000000">
            <w:r>
              <w:rPr>
                <w:rFonts w:ascii="Calibri" w:hAnsi="Calibri"/>
                <w:b/>
              </w:rPr>
              <w:t>Trustworthiness</w:t>
            </w:r>
          </w:p>
        </w:tc>
        <w:tc>
          <w:tcPr>
            <w:tcW w:w="4968" w:type="dxa"/>
            <w:shd w:val="clear" w:color="auto" w:fill="FFFFFF"/>
          </w:tcPr>
          <w:p w14:paraId="06CD4F4F" w14:textId="77777777" w:rsidR="002D58BB" w:rsidRDefault="00000000">
            <w:r>
              <w:rPr>
                <w:rFonts w:ascii="Calibri" w:hAnsi="Calibri"/>
              </w:rPr>
              <w:t>Build trust with patient</w:t>
            </w:r>
          </w:p>
        </w:tc>
      </w:tr>
      <w:tr w:rsidR="002D58BB" w14:paraId="3FE5303A" w14:textId="77777777">
        <w:tc>
          <w:tcPr>
            <w:tcW w:w="4968" w:type="dxa"/>
            <w:shd w:val="clear" w:color="auto" w:fill="E8F5E9"/>
          </w:tcPr>
          <w:p w14:paraId="7398122A" w14:textId="77777777" w:rsidR="002D58BB" w:rsidRDefault="00000000">
            <w:r>
              <w:rPr>
                <w:rFonts w:ascii="Calibri" w:hAnsi="Calibri"/>
                <w:b/>
              </w:rPr>
              <w:t>Choice</w:t>
            </w:r>
          </w:p>
        </w:tc>
        <w:tc>
          <w:tcPr>
            <w:tcW w:w="4968" w:type="dxa"/>
            <w:shd w:val="clear" w:color="auto" w:fill="FFFFFF"/>
          </w:tcPr>
          <w:p w14:paraId="2BFDBA6A" w14:textId="77777777" w:rsidR="002D58BB" w:rsidRDefault="00000000">
            <w:r>
              <w:rPr>
                <w:rFonts w:ascii="Calibri" w:hAnsi="Calibri"/>
              </w:rPr>
              <w:t>Give patient autonomy and choices</w:t>
            </w:r>
          </w:p>
        </w:tc>
      </w:tr>
      <w:tr w:rsidR="002D58BB" w14:paraId="4C6259D3" w14:textId="77777777">
        <w:tc>
          <w:tcPr>
            <w:tcW w:w="4968" w:type="dxa"/>
            <w:shd w:val="clear" w:color="auto" w:fill="E8F5E9"/>
          </w:tcPr>
          <w:p w14:paraId="5677F1FE" w14:textId="77777777" w:rsidR="002D58BB" w:rsidRDefault="00000000">
            <w:r>
              <w:rPr>
                <w:rFonts w:ascii="Calibri" w:hAnsi="Calibri"/>
                <w:b/>
              </w:rPr>
              <w:t>Collaboration</w:t>
            </w:r>
          </w:p>
        </w:tc>
        <w:tc>
          <w:tcPr>
            <w:tcW w:w="4968" w:type="dxa"/>
            <w:shd w:val="clear" w:color="auto" w:fill="FFFFFF"/>
          </w:tcPr>
          <w:p w14:paraId="528B7DB5" w14:textId="77777777" w:rsidR="002D58BB" w:rsidRDefault="00000000">
            <w:r>
              <w:rPr>
                <w:rFonts w:ascii="Calibri" w:hAnsi="Calibri"/>
              </w:rPr>
              <w:t>Ask "how can I make this easier for you?" or "how can I support you?"</w:t>
            </w:r>
          </w:p>
        </w:tc>
      </w:tr>
      <w:tr w:rsidR="002D58BB" w14:paraId="128740D9" w14:textId="77777777">
        <w:tc>
          <w:tcPr>
            <w:tcW w:w="4968" w:type="dxa"/>
            <w:shd w:val="clear" w:color="auto" w:fill="E8F5E9"/>
          </w:tcPr>
          <w:p w14:paraId="741CE205" w14:textId="77777777" w:rsidR="002D58BB" w:rsidRDefault="00000000">
            <w:r>
              <w:rPr>
                <w:rFonts w:ascii="Calibri" w:hAnsi="Calibri"/>
                <w:b/>
              </w:rPr>
              <w:t>Empowerment</w:t>
            </w:r>
          </w:p>
        </w:tc>
        <w:tc>
          <w:tcPr>
            <w:tcW w:w="4968" w:type="dxa"/>
            <w:shd w:val="clear" w:color="auto" w:fill="FFFFFF"/>
          </w:tcPr>
          <w:p w14:paraId="1317C903" w14:textId="77777777" w:rsidR="002D58BB" w:rsidRDefault="00000000">
            <w:r>
              <w:rPr>
                <w:rFonts w:ascii="Calibri" w:hAnsi="Calibri"/>
              </w:rPr>
              <w:t>Patient is in charge, clinician helps with self-care</w:t>
            </w:r>
          </w:p>
        </w:tc>
      </w:tr>
    </w:tbl>
    <w:p w14:paraId="69CF869E" w14:textId="77777777" w:rsidR="002D58BB" w:rsidRDefault="002D58BB"/>
    <w:p w14:paraId="596C47AB" w14:textId="77777777" w:rsidR="002D58BB" w:rsidRDefault="00000000">
      <w:pPr>
        <w:pStyle w:val="Heading3"/>
      </w:pPr>
      <w:r>
        <w:t>Word Choice - Trauma-Informed Language</w:t>
      </w:r>
    </w:p>
    <w:tbl>
      <w:tblPr>
        <w:tblStyle w:val="TableGrid"/>
        <w:tblW w:w="0" w:type="auto"/>
        <w:tblLook w:val="04A0" w:firstRow="1" w:lastRow="0" w:firstColumn="1" w:lastColumn="0" w:noHBand="0" w:noVBand="1"/>
      </w:tblPr>
      <w:tblGrid>
        <w:gridCol w:w="4963"/>
        <w:gridCol w:w="4963"/>
      </w:tblGrid>
      <w:tr w:rsidR="002D58BB" w14:paraId="077DFFAD" w14:textId="77777777">
        <w:tc>
          <w:tcPr>
            <w:tcW w:w="4968" w:type="dxa"/>
            <w:shd w:val="clear" w:color="auto" w:fill="FFCDD2"/>
          </w:tcPr>
          <w:p w14:paraId="2A065705" w14:textId="77777777" w:rsidR="002D58BB" w:rsidRDefault="00000000">
            <w:r>
              <w:rPr>
                <w:rFonts w:ascii="Calibri" w:hAnsi="Calibri"/>
                <w:b/>
                <w:color w:val="B71C1C"/>
              </w:rPr>
              <w:t>Words That Can Trigger</w:t>
            </w:r>
          </w:p>
        </w:tc>
        <w:tc>
          <w:tcPr>
            <w:tcW w:w="4968" w:type="dxa"/>
            <w:shd w:val="clear" w:color="auto" w:fill="FFCDD2"/>
          </w:tcPr>
          <w:p w14:paraId="504523DF" w14:textId="77777777" w:rsidR="002D58BB" w:rsidRDefault="00000000">
            <w:r>
              <w:rPr>
                <w:rFonts w:ascii="Calibri" w:hAnsi="Calibri"/>
                <w:b/>
                <w:color w:val="B71C1C"/>
              </w:rPr>
              <w:t>Words to Use Instead</w:t>
            </w:r>
          </w:p>
        </w:tc>
      </w:tr>
      <w:tr w:rsidR="002D58BB" w14:paraId="5D477133" w14:textId="77777777">
        <w:tc>
          <w:tcPr>
            <w:tcW w:w="4968" w:type="dxa"/>
            <w:shd w:val="clear" w:color="auto" w:fill="FFEBEE"/>
          </w:tcPr>
          <w:p w14:paraId="07C64546" w14:textId="77777777" w:rsidR="002D58BB" w:rsidRDefault="00000000">
            <w:r>
              <w:rPr>
                <w:rFonts w:ascii="Calibri" w:hAnsi="Calibri"/>
              </w:rPr>
              <w:t>Bed</w:t>
            </w:r>
          </w:p>
        </w:tc>
        <w:tc>
          <w:tcPr>
            <w:tcW w:w="4968" w:type="dxa"/>
            <w:shd w:val="clear" w:color="auto" w:fill="FFFFFF"/>
          </w:tcPr>
          <w:p w14:paraId="5C5C5576" w14:textId="77777777" w:rsidR="002D58BB" w:rsidRDefault="00000000">
            <w:r>
              <w:rPr>
                <w:rFonts w:ascii="Calibri" w:hAnsi="Calibri"/>
              </w:rPr>
              <w:t>Table</w:t>
            </w:r>
          </w:p>
        </w:tc>
      </w:tr>
      <w:tr w:rsidR="002D58BB" w14:paraId="59260869" w14:textId="77777777">
        <w:tc>
          <w:tcPr>
            <w:tcW w:w="4968" w:type="dxa"/>
            <w:shd w:val="clear" w:color="auto" w:fill="FFEBEE"/>
          </w:tcPr>
          <w:p w14:paraId="18CE897F" w14:textId="77777777" w:rsidR="002D58BB" w:rsidRDefault="00000000">
            <w:r>
              <w:rPr>
                <w:rFonts w:ascii="Calibri" w:hAnsi="Calibri"/>
              </w:rPr>
              <w:t>Stirrups</w:t>
            </w:r>
          </w:p>
        </w:tc>
        <w:tc>
          <w:tcPr>
            <w:tcW w:w="4968" w:type="dxa"/>
            <w:shd w:val="clear" w:color="auto" w:fill="FFFFFF"/>
          </w:tcPr>
          <w:p w14:paraId="467D8A0E" w14:textId="77777777" w:rsidR="002D58BB" w:rsidRDefault="00000000">
            <w:r>
              <w:rPr>
                <w:rFonts w:ascii="Calibri" w:hAnsi="Calibri"/>
              </w:rPr>
              <w:t>Footrests</w:t>
            </w:r>
          </w:p>
        </w:tc>
      </w:tr>
      <w:tr w:rsidR="002D58BB" w14:paraId="08D37A5F" w14:textId="77777777">
        <w:tc>
          <w:tcPr>
            <w:tcW w:w="4968" w:type="dxa"/>
            <w:shd w:val="clear" w:color="auto" w:fill="FFEBEE"/>
          </w:tcPr>
          <w:p w14:paraId="231D8F5E" w14:textId="77777777" w:rsidR="002D58BB" w:rsidRDefault="00000000">
            <w:r>
              <w:rPr>
                <w:rFonts w:ascii="Calibri" w:hAnsi="Calibri"/>
              </w:rPr>
              <w:t>Touch/feel</w:t>
            </w:r>
          </w:p>
        </w:tc>
        <w:tc>
          <w:tcPr>
            <w:tcW w:w="4968" w:type="dxa"/>
            <w:shd w:val="clear" w:color="auto" w:fill="FFFFFF"/>
          </w:tcPr>
          <w:p w14:paraId="4011E037" w14:textId="77777777" w:rsidR="002D58BB" w:rsidRDefault="00000000">
            <w:r>
              <w:rPr>
                <w:rFonts w:ascii="Calibri" w:hAnsi="Calibri"/>
              </w:rPr>
              <w:t>Examine/palpate</w:t>
            </w:r>
          </w:p>
        </w:tc>
      </w:tr>
      <w:tr w:rsidR="002D58BB" w14:paraId="42234999" w14:textId="77777777">
        <w:tc>
          <w:tcPr>
            <w:tcW w:w="4968" w:type="dxa"/>
            <w:shd w:val="clear" w:color="auto" w:fill="FFEBEE"/>
          </w:tcPr>
          <w:p w14:paraId="340A4091" w14:textId="77777777" w:rsidR="002D58BB" w:rsidRDefault="00000000">
            <w:r>
              <w:rPr>
                <w:rFonts w:ascii="Calibri" w:hAnsi="Calibri"/>
              </w:rPr>
              <w:t>Looks good</w:t>
            </w:r>
          </w:p>
        </w:tc>
        <w:tc>
          <w:tcPr>
            <w:tcW w:w="4968" w:type="dxa"/>
            <w:shd w:val="clear" w:color="auto" w:fill="FFFFFF"/>
          </w:tcPr>
          <w:p w14:paraId="085BBB0B" w14:textId="77777777" w:rsidR="002D58BB" w:rsidRDefault="00000000">
            <w:r>
              <w:rPr>
                <w:rFonts w:ascii="Calibri" w:hAnsi="Calibri"/>
              </w:rPr>
              <w:t>Looks healthy</w:t>
            </w:r>
          </w:p>
        </w:tc>
      </w:tr>
      <w:tr w:rsidR="002D58BB" w14:paraId="4AAFE101" w14:textId="77777777">
        <w:tc>
          <w:tcPr>
            <w:tcW w:w="4968" w:type="dxa"/>
            <w:shd w:val="clear" w:color="auto" w:fill="FFEBEE"/>
          </w:tcPr>
          <w:p w14:paraId="5ECB39B0" w14:textId="77777777" w:rsidR="002D58BB" w:rsidRDefault="00000000">
            <w:r>
              <w:rPr>
                <w:rFonts w:ascii="Calibri" w:hAnsi="Calibri"/>
              </w:rPr>
              <w:t>...For me</w:t>
            </w:r>
          </w:p>
        </w:tc>
        <w:tc>
          <w:tcPr>
            <w:tcW w:w="4968" w:type="dxa"/>
            <w:shd w:val="clear" w:color="auto" w:fill="FFFFFF"/>
          </w:tcPr>
          <w:p w14:paraId="3570FD3D" w14:textId="77777777" w:rsidR="002D58BB" w:rsidRDefault="00000000">
            <w:r>
              <w:rPr>
                <w:rFonts w:ascii="Calibri" w:hAnsi="Calibri"/>
              </w:rPr>
              <w:t>Please</w:t>
            </w:r>
          </w:p>
        </w:tc>
      </w:tr>
      <w:tr w:rsidR="002D58BB" w14:paraId="153BAE62" w14:textId="77777777">
        <w:tc>
          <w:tcPr>
            <w:tcW w:w="4968" w:type="dxa"/>
            <w:shd w:val="clear" w:color="auto" w:fill="FFEBEE"/>
          </w:tcPr>
          <w:p w14:paraId="5857C704" w14:textId="77777777" w:rsidR="002D58BB" w:rsidRDefault="00000000">
            <w:r>
              <w:rPr>
                <w:rFonts w:ascii="Calibri" w:hAnsi="Calibri"/>
              </w:rPr>
              <w:t>Misgendering pronouns</w:t>
            </w:r>
          </w:p>
        </w:tc>
        <w:tc>
          <w:tcPr>
            <w:tcW w:w="4968" w:type="dxa"/>
            <w:shd w:val="clear" w:color="auto" w:fill="FFFFFF"/>
          </w:tcPr>
          <w:p w14:paraId="3A7AD49F" w14:textId="77777777" w:rsidR="002D58BB" w:rsidRDefault="00000000">
            <w:r>
              <w:rPr>
                <w:rFonts w:ascii="Calibri" w:hAnsi="Calibri"/>
              </w:rPr>
              <w:t>Ask patient</w:t>
            </w:r>
          </w:p>
        </w:tc>
      </w:tr>
      <w:tr w:rsidR="002D58BB" w14:paraId="6F348AE3" w14:textId="77777777">
        <w:tc>
          <w:tcPr>
            <w:tcW w:w="4968" w:type="dxa"/>
            <w:shd w:val="clear" w:color="auto" w:fill="FFEBEE"/>
          </w:tcPr>
          <w:p w14:paraId="2D9D982E" w14:textId="77777777" w:rsidR="002D58BB" w:rsidRDefault="00000000">
            <w:r>
              <w:rPr>
                <w:rFonts w:ascii="Calibri" w:hAnsi="Calibri"/>
              </w:rPr>
              <w:t>Anatomical language</w:t>
            </w:r>
          </w:p>
        </w:tc>
        <w:tc>
          <w:tcPr>
            <w:tcW w:w="4968" w:type="dxa"/>
            <w:shd w:val="clear" w:color="auto" w:fill="FFFFFF"/>
          </w:tcPr>
          <w:p w14:paraId="11E3E77E" w14:textId="77777777" w:rsidR="002D58BB" w:rsidRDefault="00000000">
            <w:r>
              <w:rPr>
                <w:rFonts w:ascii="Calibri" w:hAnsi="Calibri"/>
              </w:rPr>
              <w:t>Mirror patient</w:t>
            </w:r>
          </w:p>
        </w:tc>
      </w:tr>
    </w:tbl>
    <w:p w14:paraId="4DC1168F" w14:textId="77777777" w:rsidR="002D58BB" w:rsidRDefault="002D58BB"/>
    <w:p w14:paraId="038B3B9A" w14:textId="77777777" w:rsidR="002D58BB" w:rsidRDefault="00000000">
      <w:pPr>
        <w:spacing w:before="120" w:after="120"/>
        <w:ind w:left="432"/>
      </w:pPr>
      <w:r>
        <w:rPr>
          <w:sz w:val="24"/>
        </w:rPr>
        <w:t xml:space="preserve">💎 </w:t>
      </w:r>
      <w:r>
        <w:rPr>
          <w:b/>
          <w:color w:val="004D40"/>
          <w:sz w:val="24"/>
        </w:rPr>
        <w:t>Clinical Pearls - Reducing Anxiety:</w:t>
      </w:r>
      <w:r>
        <w:rPr>
          <w:b/>
          <w:color w:val="004D40"/>
          <w:sz w:val="24"/>
        </w:rPr>
        <w:br/>
      </w:r>
      <w:r>
        <w:t>Discuss procedure at eye level while patient fully clothed</w:t>
      </w:r>
      <w:r>
        <w:br/>
      </w:r>
      <w:r>
        <w:lastRenderedPageBreak/>
        <w:t>Explain step-by-step: Talk before touch</w:t>
      </w:r>
      <w:r>
        <w:br/>
        <w:t>Use visual aids/demonstrate instruments</w:t>
      </w:r>
      <w:r>
        <w:br/>
        <w:t>Establish who will be in room, get verbal consent</w:t>
      </w:r>
      <w:r>
        <w:br/>
        <w:t>Encourage autonomy, OK to stop or pause exam</w:t>
      </w:r>
      <w:r>
        <w:br/>
        <w:t>Let patient know exam should not be painful</w:t>
      </w:r>
      <w:r>
        <w:br/>
        <w:t>Chaperone benefits both patient and clinician</w:t>
      </w:r>
      <w:r>
        <w:br/>
        <w:t>NO JUDGEMENT ZONE</w:t>
      </w:r>
      <w:r>
        <w:br/>
      </w:r>
    </w:p>
    <w:p w14:paraId="0F7A39A5" w14:textId="77777777" w:rsidR="002D58BB" w:rsidRDefault="002D58BB"/>
    <w:p w14:paraId="5F023958" w14:textId="77777777" w:rsidR="002D58BB" w:rsidRDefault="00000000">
      <w:pPr>
        <w:spacing w:before="120" w:after="120"/>
        <w:ind w:left="432"/>
      </w:pPr>
      <w:r>
        <w:rPr>
          <w:sz w:val="24"/>
        </w:rPr>
        <w:t xml:space="preserve">💡 </w:t>
      </w:r>
      <w:r>
        <w:rPr>
          <w:b/>
          <w:color w:val="E65100"/>
          <w:sz w:val="24"/>
        </w:rPr>
        <w:t>Memory Tricks &amp; Mnemonics:</w:t>
      </w:r>
      <w:r>
        <w:rPr>
          <w:b/>
          <w:color w:val="E65100"/>
          <w:sz w:val="24"/>
        </w:rPr>
        <w:br/>
      </w:r>
      <w:r>
        <w:t>SPACE for Trauma-Informed Care: Safety, Partnership (collaboration), Autonomy (choice), Communication (trustworthiness), Empowerment</w:t>
      </w:r>
      <w:r>
        <w:br/>
        <w:t>Before Exam: "TalkBeforeTouch" - Always explain before performing any action</w:t>
      </w:r>
      <w:r>
        <w:br/>
        <w:t>Table not Bed, Footrests not Stirrups - Think "professional medical setting" language</w:t>
      </w:r>
      <w:r>
        <w:br/>
        <w:t>Remember: Patient is the DRIVER, you are the FACILITATOR</w:t>
      </w:r>
      <w:r>
        <w:br/>
      </w:r>
    </w:p>
    <w:p w14:paraId="735ECCF7" w14:textId="77777777" w:rsidR="002D58BB" w:rsidRDefault="00000000">
      <w:r>
        <w:br w:type="page"/>
      </w:r>
    </w:p>
    <w:p w14:paraId="16EA246E" w14:textId="77777777" w:rsidR="002D58BB" w:rsidRDefault="00000000">
      <w:pPr>
        <w:pStyle w:val="Heading2"/>
      </w:pPr>
      <w:r>
        <w:rPr>
          <w:color w:val="764BA2"/>
        </w:rPr>
        <w:lastRenderedPageBreak/>
        <w:t>Learning Objective 2:</w:t>
      </w:r>
    </w:p>
    <w:p w14:paraId="2F845DD0" w14:textId="77777777" w:rsidR="002D58BB" w:rsidRDefault="00000000">
      <w:r>
        <w:t>For Pelvic Exam: Describe exam components. Describe normal and some abnormal findings. Demonstrate proper technique.</w:t>
      </w:r>
    </w:p>
    <w:p w14:paraId="040FC3D7" w14:textId="77777777" w:rsidR="002D58BB" w:rsidRDefault="00000000">
      <w:r>
        <w:rPr>
          <w:b/>
        </w:rPr>
        <w:t>Summary:</w:t>
      </w:r>
      <w:r>
        <w:rPr>
          <w:b/>
        </w:rPr>
        <w:br/>
      </w:r>
      <w:r>
        <w:t>The pelvic exam has 4 components: (1) History - including menstrual history, pregnancy, sexual history, STIs, pelvic pain; (2) Inspection of vulvovaginal area - look for masses, excoriation, rashes, condyloma, trauma, prolapse; palpate inguinal lymph nodes; (3) Speculum exam and Pap smear - visualize cervix, check for discharge, lesions; collect cells from transformation zone; (4) Bimanual exam - palpate cervix, uterus, adnexa. Normal findings: no adenopathy, external genitalia without lesions, vaginal mucosa pink, cervix parous/pink without discharge, uterus anterior/midline/smooth, no adnexal tenderness.</w:t>
      </w:r>
    </w:p>
    <w:p w14:paraId="6BD8C953" w14:textId="77777777" w:rsidR="002D58BB" w:rsidRDefault="002D58BB"/>
    <w:p w14:paraId="76B05429" w14:textId="77777777" w:rsidR="002D58BB" w:rsidRDefault="00000000">
      <w:pPr>
        <w:pStyle w:val="Heading3"/>
      </w:pPr>
      <w:r>
        <w:t>Pelvic Exam Components</w:t>
      </w:r>
    </w:p>
    <w:tbl>
      <w:tblPr>
        <w:tblStyle w:val="TableGrid"/>
        <w:tblW w:w="0" w:type="auto"/>
        <w:tblLook w:val="04A0" w:firstRow="1" w:lastRow="0" w:firstColumn="1" w:lastColumn="0" w:noHBand="0" w:noVBand="1"/>
      </w:tblPr>
      <w:tblGrid>
        <w:gridCol w:w="3309"/>
        <w:gridCol w:w="3309"/>
        <w:gridCol w:w="3308"/>
      </w:tblGrid>
      <w:tr w:rsidR="002D58BB" w14:paraId="5C6D746A" w14:textId="77777777">
        <w:tc>
          <w:tcPr>
            <w:tcW w:w="3312" w:type="dxa"/>
            <w:shd w:val="clear" w:color="auto" w:fill="BA68C8"/>
          </w:tcPr>
          <w:p w14:paraId="65998F05" w14:textId="77777777" w:rsidR="002D58BB" w:rsidRDefault="00000000">
            <w:r>
              <w:rPr>
                <w:rFonts w:ascii="Calibri" w:hAnsi="Calibri"/>
                <w:b/>
                <w:color w:val="FFFFFF"/>
              </w:rPr>
              <w:t>Component</w:t>
            </w:r>
          </w:p>
        </w:tc>
        <w:tc>
          <w:tcPr>
            <w:tcW w:w="3312" w:type="dxa"/>
            <w:shd w:val="clear" w:color="auto" w:fill="BA68C8"/>
          </w:tcPr>
          <w:p w14:paraId="4F10A2D5" w14:textId="77777777" w:rsidR="002D58BB" w:rsidRDefault="00000000">
            <w:r>
              <w:rPr>
                <w:rFonts w:ascii="Calibri" w:hAnsi="Calibri"/>
                <w:b/>
                <w:color w:val="FFFFFF"/>
              </w:rPr>
              <w:t>Key Elements</w:t>
            </w:r>
          </w:p>
        </w:tc>
        <w:tc>
          <w:tcPr>
            <w:tcW w:w="3312" w:type="dxa"/>
            <w:shd w:val="clear" w:color="auto" w:fill="BA68C8"/>
          </w:tcPr>
          <w:p w14:paraId="4C43B46C" w14:textId="77777777" w:rsidR="002D58BB" w:rsidRDefault="00000000">
            <w:r>
              <w:rPr>
                <w:rFonts w:ascii="Calibri" w:hAnsi="Calibri"/>
                <w:b/>
                <w:color w:val="FFFFFF"/>
              </w:rPr>
              <w:t>Normal Findings</w:t>
            </w:r>
          </w:p>
        </w:tc>
      </w:tr>
      <w:tr w:rsidR="002D58BB" w14:paraId="1A02523F" w14:textId="77777777">
        <w:tc>
          <w:tcPr>
            <w:tcW w:w="3312" w:type="dxa"/>
            <w:shd w:val="clear" w:color="auto" w:fill="F3E5F5"/>
          </w:tcPr>
          <w:p w14:paraId="6E17F6E6" w14:textId="77777777" w:rsidR="002D58BB" w:rsidRDefault="00000000">
            <w:r>
              <w:rPr>
                <w:rFonts w:ascii="Calibri" w:hAnsi="Calibri"/>
                <w:b/>
              </w:rPr>
              <w:t>History</w:t>
            </w:r>
          </w:p>
        </w:tc>
        <w:tc>
          <w:tcPr>
            <w:tcW w:w="3312" w:type="dxa"/>
            <w:shd w:val="clear" w:color="auto" w:fill="FFFFFF"/>
          </w:tcPr>
          <w:p w14:paraId="2867C114" w14:textId="77777777" w:rsidR="002D58BB" w:rsidRDefault="00000000">
            <w:r>
              <w:rPr>
                <w:rFonts w:ascii="Calibri" w:hAnsi="Calibri"/>
                <w:sz w:val="20"/>
              </w:rPr>
              <w:t>Menarche, menstruation, menopause, pregnancy, sexual history, STIs, pelvic pain</w:t>
            </w:r>
          </w:p>
        </w:tc>
        <w:tc>
          <w:tcPr>
            <w:tcW w:w="3312" w:type="dxa"/>
            <w:shd w:val="clear" w:color="auto" w:fill="FFFFFF"/>
          </w:tcPr>
          <w:p w14:paraId="2F66E8EB" w14:textId="77777777" w:rsidR="002D58BB" w:rsidRDefault="00000000">
            <w:r>
              <w:rPr>
                <w:rFonts w:ascii="Calibri" w:hAnsi="Calibri"/>
                <w:sz w:val="20"/>
              </w:rPr>
              <w:t>Complete history obtained</w:t>
            </w:r>
          </w:p>
        </w:tc>
      </w:tr>
      <w:tr w:rsidR="002D58BB" w14:paraId="3775A078" w14:textId="77777777">
        <w:tc>
          <w:tcPr>
            <w:tcW w:w="3312" w:type="dxa"/>
            <w:shd w:val="clear" w:color="auto" w:fill="F3E5F5"/>
          </w:tcPr>
          <w:p w14:paraId="6619EA50" w14:textId="77777777" w:rsidR="002D58BB" w:rsidRDefault="00000000">
            <w:r>
              <w:rPr>
                <w:rFonts w:ascii="Calibri" w:hAnsi="Calibri"/>
                <w:b/>
              </w:rPr>
              <w:t>Inspection</w:t>
            </w:r>
          </w:p>
        </w:tc>
        <w:tc>
          <w:tcPr>
            <w:tcW w:w="3312" w:type="dxa"/>
            <w:shd w:val="clear" w:color="auto" w:fill="FFFFFF"/>
          </w:tcPr>
          <w:p w14:paraId="0B3EFE72" w14:textId="77777777" w:rsidR="002D58BB" w:rsidRDefault="00000000">
            <w:r>
              <w:rPr>
                <w:rFonts w:ascii="Calibri" w:hAnsi="Calibri"/>
                <w:sz w:val="20"/>
              </w:rPr>
              <w:t>Vulva, labia, clitoris, urethral meatus, introitus, perineum; palpate inguinal nodes</w:t>
            </w:r>
          </w:p>
        </w:tc>
        <w:tc>
          <w:tcPr>
            <w:tcW w:w="3312" w:type="dxa"/>
            <w:shd w:val="clear" w:color="auto" w:fill="FFFFFF"/>
          </w:tcPr>
          <w:p w14:paraId="0AB406CD" w14:textId="77777777" w:rsidR="002D58BB" w:rsidRDefault="00000000">
            <w:r>
              <w:rPr>
                <w:rFonts w:ascii="Calibri" w:hAnsi="Calibri"/>
                <w:sz w:val="20"/>
              </w:rPr>
              <w:t>External genitalia without erythema, lesions, masses</w:t>
            </w:r>
          </w:p>
        </w:tc>
      </w:tr>
      <w:tr w:rsidR="002D58BB" w14:paraId="78D0F42F" w14:textId="77777777">
        <w:tc>
          <w:tcPr>
            <w:tcW w:w="3312" w:type="dxa"/>
            <w:shd w:val="clear" w:color="auto" w:fill="F3E5F5"/>
          </w:tcPr>
          <w:p w14:paraId="3699E5B3" w14:textId="77777777" w:rsidR="002D58BB" w:rsidRDefault="00000000">
            <w:r>
              <w:rPr>
                <w:rFonts w:ascii="Calibri" w:hAnsi="Calibri"/>
                <w:b/>
              </w:rPr>
              <w:t>Speculum/Pap</w:t>
            </w:r>
          </w:p>
        </w:tc>
        <w:tc>
          <w:tcPr>
            <w:tcW w:w="3312" w:type="dxa"/>
            <w:shd w:val="clear" w:color="auto" w:fill="FFFFFF"/>
          </w:tcPr>
          <w:p w14:paraId="490DD027" w14:textId="77777777" w:rsidR="002D58BB" w:rsidRDefault="00000000">
            <w:r>
              <w:rPr>
                <w:rFonts w:ascii="Calibri" w:hAnsi="Calibri"/>
                <w:sz w:val="20"/>
              </w:rPr>
              <w:t>Visualize cervix, check discharge/lesions, collect transformation zone cells</w:t>
            </w:r>
          </w:p>
        </w:tc>
        <w:tc>
          <w:tcPr>
            <w:tcW w:w="3312" w:type="dxa"/>
            <w:shd w:val="clear" w:color="auto" w:fill="FFFFFF"/>
          </w:tcPr>
          <w:p w14:paraId="31F756FD" w14:textId="77777777" w:rsidR="002D58BB" w:rsidRDefault="00000000">
            <w:r>
              <w:rPr>
                <w:rFonts w:ascii="Calibri" w:hAnsi="Calibri"/>
                <w:sz w:val="20"/>
              </w:rPr>
              <w:t>Cervix parous, pink, without discharge</w:t>
            </w:r>
          </w:p>
        </w:tc>
      </w:tr>
      <w:tr w:rsidR="002D58BB" w14:paraId="3139378E" w14:textId="77777777">
        <w:tc>
          <w:tcPr>
            <w:tcW w:w="3312" w:type="dxa"/>
            <w:shd w:val="clear" w:color="auto" w:fill="F3E5F5"/>
          </w:tcPr>
          <w:p w14:paraId="0334ABD5" w14:textId="77777777" w:rsidR="002D58BB" w:rsidRDefault="00000000">
            <w:r>
              <w:rPr>
                <w:rFonts w:ascii="Calibri" w:hAnsi="Calibri"/>
                <w:b/>
              </w:rPr>
              <w:t>Bimanual</w:t>
            </w:r>
          </w:p>
        </w:tc>
        <w:tc>
          <w:tcPr>
            <w:tcW w:w="3312" w:type="dxa"/>
            <w:shd w:val="clear" w:color="auto" w:fill="FFFFFF"/>
          </w:tcPr>
          <w:p w14:paraId="16B0CE7E" w14:textId="77777777" w:rsidR="002D58BB" w:rsidRDefault="00000000">
            <w:r>
              <w:rPr>
                <w:rFonts w:ascii="Calibri" w:hAnsi="Calibri"/>
                <w:sz w:val="20"/>
              </w:rPr>
              <w:t>Palpate cervix, uterus (lift fornices, push down abdominally), adnexa</w:t>
            </w:r>
          </w:p>
        </w:tc>
        <w:tc>
          <w:tcPr>
            <w:tcW w:w="3312" w:type="dxa"/>
            <w:shd w:val="clear" w:color="auto" w:fill="FFFFFF"/>
          </w:tcPr>
          <w:p w14:paraId="17EE6F86" w14:textId="77777777" w:rsidR="002D58BB" w:rsidRDefault="00000000">
            <w:r>
              <w:rPr>
                <w:rFonts w:ascii="Calibri" w:hAnsi="Calibri"/>
                <w:sz w:val="20"/>
              </w:rPr>
              <w:t>Uterus anterior, midline, smooth, not enlarged; no adnexal tenderness</w:t>
            </w:r>
          </w:p>
        </w:tc>
      </w:tr>
    </w:tbl>
    <w:p w14:paraId="7B150E2F" w14:textId="77777777" w:rsidR="002D58BB" w:rsidRDefault="002D58BB"/>
    <w:p w14:paraId="71CE2BD7" w14:textId="77777777" w:rsidR="002D58BB" w:rsidRDefault="00000000">
      <w:pPr>
        <w:pStyle w:val="Heading3"/>
      </w:pPr>
      <w:r>
        <w:t>Cervix Findings Comparison</w:t>
      </w:r>
    </w:p>
    <w:tbl>
      <w:tblPr>
        <w:tblStyle w:val="TableGrid"/>
        <w:tblW w:w="0" w:type="auto"/>
        <w:tblLook w:val="04A0" w:firstRow="1" w:lastRow="0" w:firstColumn="1" w:lastColumn="0" w:noHBand="0" w:noVBand="1"/>
      </w:tblPr>
      <w:tblGrid>
        <w:gridCol w:w="4963"/>
        <w:gridCol w:w="4963"/>
      </w:tblGrid>
      <w:tr w:rsidR="002D58BB" w14:paraId="2BC36673" w14:textId="77777777">
        <w:tc>
          <w:tcPr>
            <w:tcW w:w="4968" w:type="dxa"/>
            <w:shd w:val="clear" w:color="auto" w:fill="FFE0B2"/>
          </w:tcPr>
          <w:p w14:paraId="0D74C03C" w14:textId="77777777" w:rsidR="002D58BB" w:rsidRDefault="00000000">
            <w:r>
              <w:rPr>
                <w:rFonts w:ascii="Calibri" w:hAnsi="Calibri"/>
                <w:b/>
                <w:color w:val="E65100"/>
              </w:rPr>
              <w:t>Finding</w:t>
            </w:r>
          </w:p>
        </w:tc>
        <w:tc>
          <w:tcPr>
            <w:tcW w:w="4968" w:type="dxa"/>
            <w:shd w:val="clear" w:color="auto" w:fill="FFE0B2"/>
          </w:tcPr>
          <w:p w14:paraId="52FF6B47" w14:textId="77777777" w:rsidR="002D58BB" w:rsidRDefault="00000000">
            <w:r>
              <w:rPr>
                <w:rFonts w:ascii="Calibri" w:hAnsi="Calibri"/>
                <w:b/>
                <w:color w:val="E65100"/>
              </w:rPr>
              <w:t>Description</w:t>
            </w:r>
          </w:p>
        </w:tc>
      </w:tr>
      <w:tr w:rsidR="002D58BB" w14:paraId="72EFA553" w14:textId="77777777">
        <w:tc>
          <w:tcPr>
            <w:tcW w:w="4968" w:type="dxa"/>
            <w:shd w:val="clear" w:color="auto" w:fill="FFF3E0"/>
          </w:tcPr>
          <w:p w14:paraId="023E1396" w14:textId="77777777" w:rsidR="002D58BB" w:rsidRDefault="00000000">
            <w:r>
              <w:rPr>
                <w:rFonts w:ascii="Calibri" w:hAnsi="Calibri"/>
                <w:b/>
              </w:rPr>
              <w:t>Normal Nulliparous</w:t>
            </w:r>
          </w:p>
        </w:tc>
        <w:tc>
          <w:tcPr>
            <w:tcW w:w="4968" w:type="dxa"/>
            <w:shd w:val="clear" w:color="auto" w:fill="FFFFFF"/>
          </w:tcPr>
          <w:p w14:paraId="228211C0" w14:textId="77777777" w:rsidR="002D58BB" w:rsidRDefault="00000000">
            <w:r>
              <w:rPr>
                <w:rFonts w:ascii="Calibri" w:hAnsi="Calibri"/>
              </w:rPr>
              <w:t>External os small</w:t>
            </w:r>
          </w:p>
        </w:tc>
      </w:tr>
      <w:tr w:rsidR="002D58BB" w14:paraId="1F66E4AE" w14:textId="77777777">
        <w:tc>
          <w:tcPr>
            <w:tcW w:w="4968" w:type="dxa"/>
            <w:shd w:val="clear" w:color="auto" w:fill="FFF3E0"/>
          </w:tcPr>
          <w:p w14:paraId="6EA6694B" w14:textId="77777777" w:rsidR="002D58BB" w:rsidRDefault="00000000">
            <w:r>
              <w:rPr>
                <w:rFonts w:ascii="Calibri" w:hAnsi="Calibri"/>
                <w:b/>
              </w:rPr>
              <w:t>Normal Parous</w:t>
            </w:r>
          </w:p>
        </w:tc>
        <w:tc>
          <w:tcPr>
            <w:tcW w:w="4968" w:type="dxa"/>
            <w:shd w:val="clear" w:color="auto" w:fill="FFFFFF"/>
          </w:tcPr>
          <w:p w14:paraId="0122641A" w14:textId="77777777" w:rsidR="002D58BB" w:rsidRDefault="00000000">
            <w:r>
              <w:rPr>
                <w:rFonts w:ascii="Calibri" w:hAnsi="Calibri"/>
              </w:rPr>
              <w:t>External os appears as slit</w:t>
            </w:r>
          </w:p>
        </w:tc>
      </w:tr>
      <w:tr w:rsidR="002D58BB" w14:paraId="49BB0217" w14:textId="77777777">
        <w:tc>
          <w:tcPr>
            <w:tcW w:w="4968" w:type="dxa"/>
            <w:shd w:val="clear" w:color="auto" w:fill="FFF3E0"/>
          </w:tcPr>
          <w:p w14:paraId="495FB9A2" w14:textId="77777777" w:rsidR="002D58BB" w:rsidRDefault="00000000">
            <w:r>
              <w:rPr>
                <w:rFonts w:ascii="Calibri" w:hAnsi="Calibri"/>
                <w:b/>
              </w:rPr>
              <w:t>Nabothian Cyst</w:t>
            </w:r>
          </w:p>
        </w:tc>
        <w:tc>
          <w:tcPr>
            <w:tcW w:w="4968" w:type="dxa"/>
            <w:shd w:val="clear" w:color="auto" w:fill="FFFFFF"/>
          </w:tcPr>
          <w:p w14:paraId="786159B2" w14:textId="77777777" w:rsidR="002D58BB" w:rsidRDefault="00000000">
            <w:r>
              <w:rPr>
                <w:rFonts w:ascii="Calibri" w:hAnsi="Calibri"/>
              </w:rPr>
              <w:t>Benign cyst</w:t>
            </w:r>
          </w:p>
        </w:tc>
      </w:tr>
      <w:tr w:rsidR="002D58BB" w14:paraId="5C28A58B" w14:textId="77777777">
        <w:tc>
          <w:tcPr>
            <w:tcW w:w="4968" w:type="dxa"/>
            <w:shd w:val="clear" w:color="auto" w:fill="FFF3E0"/>
          </w:tcPr>
          <w:p w14:paraId="264C12EF" w14:textId="77777777" w:rsidR="002D58BB" w:rsidRDefault="00000000">
            <w:r>
              <w:rPr>
                <w:rFonts w:ascii="Calibri" w:hAnsi="Calibri"/>
                <w:b/>
              </w:rPr>
              <w:t>Cervical Polyp</w:t>
            </w:r>
          </w:p>
        </w:tc>
        <w:tc>
          <w:tcPr>
            <w:tcW w:w="4968" w:type="dxa"/>
            <w:shd w:val="clear" w:color="auto" w:fill="FFFFFF"/>
          </w:tcPr>
          <w:p w14:paraId="4F7F27DA" w14:textId="77777777" w:rsidR="002D58BB" w:rsidRDefault="00000000">
            <w:r>
              <w:rPr>
                <w:rFonts w:ascii="Calibri" w:hAnsi="Calibri"/>
              </w:rPr>
              <w:t>Protruding growth</w:t>
            </w:r>
          </w:p>
        </w:tc>
      </w:tr>
      <w:tr w:rsidR="002D58BB" w14:paraId="222ED764" w14:textId="77777777">
        <w:tc>
          <w:tcPr>
            <w:tcW w:w="4968" w:type="dxa"/>
            <w:shd w:val="clear" w:color="auto" w:fill="FFF3E0"/>
          </w:tcPr>
          <w:p w14:paraId="1E63AD0D" w14:textId="77777777" w:rsidR="002D58BB" w:rsidRDefault="00000000">
            <w:r>
              <w:rPr>
                <w:rFonts w:ascii="Calibri" w:hAnsi="Calibri"/>
                <w:b/>
              </w:rPr>
              <w:t>Chadwick Sign</w:t>
            </w:r>
          </w:p>
        </w:tc>
        <w:tc>
          <w:tcPr>
            <w:tcW w:w="4968" w:type="dxa"/>
            <w:shd w:val="clear" w:color="auto" w:fill="FFFFFF"/>
          </w:tcPr>
          <w:p w14:paraId="70F2803F" w14:textId="77777777" w:rsidR="002D58BB" w:rsidRDefault="00000000">
            <w:r>
              <w:rPr>
                <w:rFonts w:ascii="Calibri" w:hAnsi="Calibri"/>
              </w:rPr>
              <w:t>Pregnant cervix - bluish appearance</w:t>
            </w:r>
          </w:p>
        </w:tc>
      </w:tr>
    </w:tbl>
    <w:p w14:paraId="7A09DD62" w14:textId="77777777" w:rsidR="002D58BB" w:rsidRDefault="002D58BB"/>
    <w:p w14:paraId="677EF26F" w14:textId="77777777" w:rsidR="002D58BB" w:rsidRDefault="00000000">
      <w:pPr>
        <w:pStyle w:val="Heading3"/>
      </w:pPr>
      <w:r>
        <w:t>Uterine Position Comparison</w:t>
      </w:r>
    </w:p>
    <w:tbl>
      <w:tblPr>
        <w:tblStyle w:val="TableGrid"/>
        <w:tblW w:w="0" w:type="auto"/>
        <w:tblLook w:val="04A0" w:firstRow="1" w:lastRow="0" w:firstColumn="1" w:lastColumn="0" w:noHBand="0" w:noVBand="1"/>
      </w:tblPr>
      <w:tblGrid>
        <w:gridCol w:w="4964"/>
        <w:gridCol w:w="4962"/>
      </w:tblGrid>
      <w:tr w:rsidR="002D58BB" w14:paraId="2F7C6664" w14:textId="77777777">
        <w:tc>
          <w:tcPr>
            <w:tcW w:w="4968" w:type="dxa"/>
            <w:shd w:val="clear" w:color="auto" w:fill="B3E5FC"/>
          </w:tcPr>
          <w:p w14:paraId="0C277381" w14:textId="77777777" w:rsidR="002D58BB" w:rsidRDefault="00000000">
            <w:r>
              <w:rPr>
                <w:rFonts w:ascii="Calibri" w:hAnsi="Calibri"/>
                <w:b/>
                <w:color w:val="01579B"/>
              </w:rPr>
              <w:t>Position</w:t>
            </w:r>
          </w:p>
        </w:tc>
        <w:tc>
          <w:tcPr>
            <w:tcW w:w="4968" w:type="dxa"/>
            <w:shd w:val="clear" w:color="auto" w:fill="B3E5FC"/>
          </w:tcPr>
          <w:p w14:paraId="6086D3E8" w14:textId="77777777" w:rsidR="002D58BB" w:rsidRDefault="00000000">
            <w:r>
              <w:rPr>
                <w:rFonts w:ascii="Calibri" w:hAnsi="Calibri"/>
                <w:b/>
                <w:color w:val="01579B"/>
              </w:rPr>
              <w:t>Description</w:t>
            </w:r>
          </w:p>
        </w:tc>
      </w:tr>
      <w:tr w:rsidR="002D58BB" w14:paraId="7E82E73B" w14:textId="77777777">
        <w:tc>
          <w:tcPr>
            <w:tcW w:w="4968" w:type="dxa"/>
            <w:shd w:val="clear" w:color="auto" w:fill="E1F5FE"/>
          </w:tcPr>
          <w:p w14:paraId="5270CE83" w14:textId="77777777" w:rsidR="002D58BB" w:rsidRDefault="00000000">
            <w:r>
              <w:rPr>
                <w:rFonts w:ascii="Calibri" w:hAnsi="Calibri"/>
                <w:b/>
              </w:rPr>
              <w:t>Anteverted/Anteflexed</w:t>
            </w:r>
          </w:p>
        </w:tc>
        <w:tc>
          <w:tcPr>
            <w:tcW w:w="4968" w:type="dxa"/>
            <w:shd w:val="clear" w:color="auto" w:fill="FFFFFF"/>
          </w:tcPr>
          <w:p w14:paraId="4CAF5CAB" w14:textId="77777777" w:rsidR="002D58BB" w:rsidRDefault="00000000">
            <w:r>
              <w:rPr>
                <w:rFonts w:ascii="Calibri" w:hAnsi="Calibri"/>
              </w:rPr>
              <w:t>Most common; tilted forward toward bladder</w:t>
            </w:r>
          </w:p>
        </w:tc>
      </w:tr>
      <w:tr w:rsidR="002D58BB" w14:paraId="5C3A1CCC" w14:textId="77777777">
        <w:tc>
          <w:tcPr>
            <w:tcW w:w="4968" w:type="dxa"/>
            <w:shd w:val="clear" w:color="auto" w:fill="E1F5FE"/>
          </w:tcPr>
          <w:p w14:paraId="7EEDBDD6" w14:textId="77777777" w:rsidR="002D58BB" w:rsidRDefault="00000000">
            <w:r>
              <w:rPr>
                <w:rFonts w:ascii="Calibri" w:hAnsi="Calibri"/>
                <w:b/>
              </w:rPr>
              <w:t>Retroverted/Retroflexed</w:t>
            </w:r>
          </w:p>
        </w:tc>
        <w:tc>
          <w:tcPr>
            <w:tcW w:w="4968" w:type="dxa"/>
            <w:shd w:val="clear" w:color="auto" w:fill="FFFFFF"/>
          </w:tcPr>
          <w:p w14:paraId="0198C13E" w14:textId="77777777" w:rsidR="002D58BB" w:rsidRDefault="00000000">
            <w:r>
              <w:rPr>
                <w:rFonts w:ascii="Calibri" w:hAnsi="Calibri"/>
              </w:rPr>
              <w:t>Tilted backward toward rectum</w:t>
            </w:r>
          </w:p>
        </w:tc>
      </w:tr>
    </w:tbl>
    <w:p w14:paraId="3C6F9D92" w14:textId="77777777" w:rsidR="002D58BB" w:rsidRDefault="002D58BB"/>
    <w:p w14:paraId="20FCB8B7" w14:textId="77777777" w:rsidR="002D58BB" w:rsidRDefault="00000000">
      <w:pPr>
        <w:spacing w:before="120" w:after="120"/>
        <w:ind w:left="432"/>
      </w:pPr>
      <w:r>
        <w:rPr>
          <w:sz w:val="24"/>
        </w:rPr>
        <w:t xml:space="preserve">🚨 </w:t>
      </w:r>
      <w:r>
        <w:rPr>
          <w:b/>
          <w:color w:val="B71C1C"/>
          <w:sz w:val="24"/>
        </w:rPr>
        <w:t>CRITICAL - Pelvic Exam Technique:</w:t>
      </w:r>
      <w:r>
        <w:rPr>
          <w:b/>
          <w:color w:val="B71C1C"/>
          <w:sz w:val="24"/>
        </w:rPr>
        <w:br/>
      </w:r>
      <w:r>
        <w:t>Speculum oriented 45° initially, then angle down to 30°</w:t>
      </w:r>
      <w:r>
        <w:br/>
        <w:t>Apply posterior (downward) pressure during insertion</w:t>
      </w:r>
      <w:r>
        <w:br/>
        <w:t>If cervix not visualized: ensure fully inserted, may be above/below cervix</w:t>
      </w:r>
      <w:r>
        <w:br/>
        <w:t>Pap smear: collect from transformation zone (ectocervix + distal endocervix)</w:t>
      </w:r>
      <w:r>
        <w:br/>
      </w:r>
      <w:r>
        <w:lastRenderedPageBreak/>
        <w:t>Most cervical cancers happen in transformation zone</w:t>
      </w:r>
      <w:r>
        <w:br/>
        <w:t>Bimanual: Ovaries size of almond, only palpable 50% of time with cycles, less when postmenopausal</w:t>
      </w:r>
      <w:r>
        <w:br/>
      </w:r>
    </w:p>
    <w:p w14:paraId="1A4713AF" w14:textId="77777777" w:rsidR="002D58BB" w:rsidRDefault="002D58BB"/>
    <w:p w14:paraId="33CAD3D4" w14:textId="77777777" w:rsidR="002D58BB" w:rsidRDefault="00000000">
      <w:pPr>
        <w:spacing w:before="120" w:after="120"/>
        <w:ind w:left="432"/>
      </w:pPr>
      <w:r>
        <w:rPr>
          <w:sz w:val="24"/>
        </w:rPr>
        <w:t xml:space="preserve">💡 </w:t>
      </w:r>
      <w:r>
        <w:rPr>
          <w:b/>
          <w:color w:val="E65100"/>
          <w:sz w:val="24"/>
        </w:rPr>
        <w:t>Memory Tricks &amp; Mnemonics:</w:t>
      </w:r>
      <w:r>
        <w:rPr>
          <w:b/>
          <w:color w:val="E65100"/>
          <w:sz w:val="24"/>
        </w:rPr>
        <w:br/>
      </w:r>
      <w:r>
        <w:t>Pelvic Exam = HISB: History, Inspection, Speculum, Bimanual</w:t>
      </w:r>
      <w:r>
        <w:br/>
        <w:t>Speculum Insertion: "45 to 30" - Start at 45° angle, then rotate to 30° downward</w:t>
      </w:r>
      <w:r>
        <w:br/>
        <w:t>Transformation Zone Location: "Where Squares meet Columns" - Squamous meets Columnar epithelium</w:t>
      </w:r>
      <w:r>
        <w:br/>
        <w:t>Cervix Direction: "6 o'clock toward umbilicus" - Remember the anterior orientation</w:t>
      </w:r>
      <w:r>
        <w:br/>
        <w:t>Uterus Normal: "PRMS" - Pear shaped, Rounded, firM, Smooth</w:t>
      </w:r>
      <w:r>
        <w:br/>
        <w:t>Ovary Memory: "Almond 50/50" - Size of almond, palpable 50% of time in menstruating women</w:t>
      </w:r>
      <w:r>
        <w:br/>
        <w:t>Bartholin Glands: "5 and 7 o'clock" - Located at posterior introitus</w:t>
      </w:r>
      <w:r>
        <w:br/>
      </w:r>
    </w:p>
    <w:p w14:paraId="072D28C9" w14:textId="77777777" w:rsidR="002D58BB" w:rsidRDefault="00000000">
      <w:r>
        <w:br w:type="page"/>
      </w:r>
    </w:p>
    <w:p w14:paraId="6A826668" w14:textId="77777777" w:rsidR="002D58BB" w:rsidRDefault="00000000">
      <w:pPr>
        <w:pStyle w:val="Heading2"/>
      </w:pPr>
      <w:r>
        <w:rPr>
          <w:color w:val="764BA2"/>
        </w:rPr>
        <w:lastRenderedPageBreak/>
        <w:t>Learning Objective 3:</w:t>
      </w:r>
    </w:p>
    <w:p w14:paraId="279F973F" w14:textId="77777777" w:rsidR="002D58BB" w:rsidRDefault="00000000">
      <w:r>
        <w:t>Describe method for performing Pap smear.</w:t>
      </w:r>
    </w:p>
    <w:p w14:paraId="307A2235" w14:textId="77777777" w:rsidR="002D58BB" w:rsidRDefault="00000000">
      <w:r>
        <w:rPr>
          <w:b/>
        </w:rPr>
        <w:t>Summary:</w:t>
      </w:r>
      <w:r>
        <w:rPr>
          <w:b/>
        </w:rPr>
        <w:br/>
      </w:r>
      <w:r>
        <w:t>Pap smear evaluates cells in the transformation zone of the cervix, sampling both endocervical and ectocervical areas. Two main collection techniques: (1) Cervical broom - samples both areas simultaneously by placing center in os and rotating clockwise 5 times; (2) Spatula/brush - uses two devices: spatula placed in os rotated 360°, then endocervical brush rotated 1/4-1/2 turn. After collection, devices inserted into liquid (allows HPV/STI testing) or fixed to slide (must spray immediately; blood interferes). Use warm water as lubricant to avoid interference.</w:t>
      </w:r>
    </w:p>
    <w:p w14:paraId="587F0852" w14:textId="77777777" w:rsidR="002D58BB" w:rsidRDefault="002D58BB"/>
    <w:p w14:paraId="1C6F0D0E" w14:textId="77777777" w:rsidR="002D58BB" w:rsidRDefault="00000000">
      <w:pPr>
        <w:pStyle w:val="Heading3"/>
      </w:pPr>
      <w:r>
        <w:t>Pap Smear Collection Techniques Comparison</w:t>
      </w:r>
    </w:p>
    <w:tbl>
      <w:tblPr>
        <w:tblStyle w:val="TableGrid"/>
        <w:tblW w:w="0" w:type="auto"/>
        <w:tblLook w:val="04A0" w:firstRow="1" w:lastRow="0" w:firstColumn="1" w:lastColumn="0" w:noHBand="0" w:noVBand="1"/>
      </w:tblPr>
      <w:tblGrid>
        <w:gridCol w:w="2482"/>
        <w:gridCol w:w="2481"/>
        <w:gridCol w:w="2481"/>
        <w:gridCol w:w="2482"/>
      </w:tblGrid>
      <w:tr w:rsidR="002D58BB" w14:paraId="64B8EC47" w14:textId="77777777">
        <w:tc>
          <w:tcPr>
            <w:tcW w:w="2484" w:type="dxa"/>
            <w:shd w:val="clear" w:color="auto" w:fill="81C784"/>
          </w:tcPr>
          <w:p w14:paraId="6B548EB3" w14:textId="77777777" w:rsidR="002D58BB" w:rsidRDefault="00000000">
            <w:r>
              <w:rPr>
                <w:rFonts w:ascii="Calibri" w:hAnsi="Calibri"/>
                <w:b/>
                <w:color w:val="FFFFFF"/>
                <w:sz w:val="20"/>
              </w:rPr>
              <w:t>Method</w:t>
            </w:r>
          </w:p>
        </w:tc>
        <w:tc>
          <w:tcPr>
            <w:tcW w:w="2484" w:type="dxa"/>
            <w:shd w:val="clear" w:color="auto" w:fill="81C784"/>
          </w:tcPr>
          <w:p w14:paraId="25F36735" w14:textId="77777777" w:rsidR="002D58BB" w:rsidRDefault="00000000">
            <w:r>
              <w:rPr>
                <w:rFonts w:ascii="Calibri" w:hAnsi="Calibri"/>
                <w:b/>
                <w:color w:val="FFFFFF"/>
                <w:sz w:val="20"/>
              </w:rPr>
              <w:t>Device(s)</w:t>
            </w:r>
          </w:p>
        </w:tc>
        <w:tc>
          <w:tcPr>
            <w:tcW w:w="2484" w:type="dxa"/>
            <w:shd w:val="clear" w:color="auto" w:fill="81C784"/>
          </w:tcPr>
          <w:p w14:paraId="05CB319A" w14:textId="77777777" w:rsidR="002D58BB" w:rsidRDefault="00000000">
            <w:r>
              <w:rPr>
                <w:rFonts w:ascii="Calibri" w:hAnsi="Calibri"/>
                <w:b/>
                <w:color w:val="FFFFFF"/>
                <w:sz w:val="20"/>
              </w:rPr>
              <w:t>Technique</w:t>
            </w:r>
          </w:p>
        </w:tc>
        <w:tc>
          <w:tcPr>
            <w:tcW w:w="2484" w:type="dxa"/>
            <w:shd w:val="clear" w:color="auto" w:fill="81C784"/>
          </w:tcPr>
          <w:p w14:paraId="5F3A9026" w14:textId="77777777" w:rsidR="002D58BB" w:rsidRDefault="00000000">
            <w:r>
              <w:rPr>
                <w:rFonts w:ascii="Calibri" w:hAnsi="Calibri"/>
                <w:b/>
                <w:color w:val="FFFFFF"/>
                <w:sz w:val="20"/>
              </w:rPr>
              <w:t>Advantages</w:t>
            </w:r>
          </w:p>
        </w:tc>
      </w:tr>
      <w:tr w:rsidR="002D58BB" w14:paraId="55A07DFD" w14:textId="77777777">
        <w:tc>
          <w:tcPr>
            <w:tcW w:w="2484" w:type="dxa"/>
            <w:shd w:val="clear" w:color="auto" w:fill="E8F5E9"/>
          </w:tcPr>
          <w:p w14:paraId="254D3DE8" w14:textId="77777777" w:rsidR="002D58BB" w:rsidRDefault="00000000">
            <w:r>
              <w:rPr>
                <w:rFonts w:ascii="Calibri" w:hAnsi="Calibri"/>
                <w:b/>
                <w:sz w:val="20"/>
              </w:rPr>
              <w:t>Cervical Broom</w:t>
            </w:r>
          </w:p>
        </w:tc>
        <w:tc>
          <w:tcPr>
            <w:tcW w:w="2484" w:type="dxa"/>
            <w:shd w:val="clear" w:color="auto" w:fill="FFFFFF"/>
          </w:tcPr>
          <w:p w14:paraId="1F4CA627" w14:textId="77777777" w:rsidR="002D58BB" w:rsidRDefault="00000000">
            <w:r>
              <w:rPr>
                <w:rFonts w:ascii="Calibri" w:hAnsi="Calibri"/>
                <w:sz w:val="20"/>
              </w:rPr>
              <w:t>Single broom device</w:t>
            </w:r>
          </w:p>
        </w:tc>
        <w:tc>
          <w:tcPr>
            <w:tcW w:w="2484" w:type="dxa"/>
            <w:shd w:val="clear" w:color="auto" w:fill="FFFFFF"/>
          </w:tcPr>
          <w:p w14:paraId="5A8EFAD6" w14:textId="77777777" w:rsidR="002D58BB" w:rsidRDefault="00000000">
            <w:r>
              <w:rPr>
                <w:rFonts w:ascii="Calibri" w:hAnsi="Calibri"/>
                <w:sz w:val="20"/>
              </w:rPr>
              <w:t>Place center in os, rotate clockwise 5X</w:t>
            </w:r>
          </w:p>
        </w:tc>
        <w:tc>
          <w:tcPr>
            <w:tcW w:w="2484" w:type="dxa"/>
            <w:shd w:val="clear" w:color="auto" w:fill="FFFFFF"/>
          </w:tcPr>
          <w:p w14:paraId="3A39C753" w14:textId="77777777" w:rsidR="002D58BB" w:rsidRDefault="00000000">
            <w:r>
              <w:rPr>
                <w:rFonts w:ascii="Calibri" w:hAnsi="Calibri"/>
                <w:sz w:val="20"/>
              </w:rPr>
              <w:t>Samples endo and ectocervix simultaneously</w:t>
            </w:r>
          </w:p>
        </w:tc>
      </w:tr>
      <w:tr w:rsidR="002D58BB" w14:paraId="00750FC0" w14:textId="77777777">
        <w:tc>
          <w:tcPr>
            <w:tcW w:w="2484" w:type="dxa"/>
            <w:shd w:val="clear" w:color="auto" w:fill="E8F5E9"/>
          </w:tcPr>
          <w:p w14:paraId="090E2DA7" w14:textId="77777777" w:rsidR="002D58BB" w:rsidRDefault="00000000">
            <w:r>
              <w:rPr>
                <w:rFonts w:ascii="Calibri" w:hAnsi="Calibri"/>
                <w:b/>
                <w:sz w:val="20"/>
              </w:rPr>
              <w:t>Spatula/Brush</w:t>
            </w:r>
          </w:p>
        </w:tc>
        <w:tc>
          <w:tcPr>
            <w:tcW w:w="2484" w:type="dxa"/>
            <w:shd w:val="clear" w:color="auto" w:fill="FFFFFF"/>
          </w:tcPr>
          <w:p w14:paraId="7FFA11DE" w14:textId="77777777" w:rsidR="002D58BB" w:rsidRDefault="00000000">
            <w:r>
              <w:rPr>
                <w:rFonts w:ascii="Calibri" w:hAnsi="Calibri"/>
                <w:sz w:val="20"/>
              </w:rPr>
              <w:t>Spatula + endocervical brush</w:t>
            </w:r>
          </w:p>
        </w:tc>
        <w:tc>
          <w:tcPr>
            <w:tcW w:w="2484" w:type="dxa"/>
            <w:shd w:val="clear" w:color="auto" w:fill="FFFFFF"/>
          </w:tcPr>
          <w:p w14:paraId="378C6650" w14:textId="77777777" w:rsidR="002D58BB" w:rsidRDefault="00000000">
            <w:r>
              <w:rPr>
                <w:rFonts w:ascii="Calibri" w:hAnsi="Calibri"/>
                <w:sz w:val="20"/>
              </w:rPr>
              <w:t>Spatula: longer end in os, rotate 360°; Brush: insert in os, rotate 1/4-1/2 turn</w:t>
            </w:r>
          </w:p>
        </w:tc>
        <w:tc>
          <w:tcPr>
            <w:tcW w:w="2484" w:type="dxa"/>
            <w:shd w:val="clear" w:color="auto" w:fill="FFFFFF"/>
          </w:tcPr>
          <w:p w14:paraId="203DDDDC" w14:textId="77777777" w:rsidR="002D58BB" w:rsidRDefault="00000000">
            <w:r>
              <w:rPr>
                <w:rFonts w:ascii="Calibri" w:hAnsi="Calibri"/>
                <w:sz w:val="20"/>
              </w:rPr>
              <w:t>Two-device precision sampling</w:t>
            </w:r>
          </w:p>
        </w:tc>
      </w:tr>
    </w:tbl>
    <w:p w14:paraId="25E9EF86" w14:textId="77777777" w:rsidR="002D58BB" w:rsidRDefault="002D58BB"/>
    <w:p w14:paraId="1A96B90E" w14:textId="77777777" w:rsidR="002D58BB" w:rsidRDefault="00000000">
      <w:pPr>
        <w:pStyle w:val="Heading3"/>
      </w:pPr>
      <w:r>
        <w:t>Pap Smear Processing Methods</w:t>
      </w:r>
    </w:p>
    <w:tbl>
      <w:tblPr>
        <w:tblStyle w:val="TableGrid"/>
        <w:tblW w:w="0" w:type="auto"/>
        <w:tblLook w:val="04A0" w:firstRow="1" w:lastRow="0" w:firstColumn="1" w:lastColumn="0" w:noHBand="0" w:noVBand="1"/>
      </w:tblPr>
      <w:tblGrid>
        <w:gridCol w:w="3308"/>
        <w:gridCol w:w="3309"/>
        <w:gridCol w:w="3309"/>
      </w:tblGrid>
      <w:tr w:rsidR="002D58BB" w14:paraId="35A7D5BF" w14:textId="77777777">
        <w:tc>
          <w:tcPr>
            <w:tcW w:w="3312" w:type="dxa"/>
            <w:shd w:val="clear" w:color="auto" w:fill="B2DFDB"/>
          </w:tcPr>
          <w:p w14:paraId="2346171B" w14:textId="77777777" w:rsidR="002D58BB" w:rsidRDefault="00000000">
            <w:r>
              <w:rPr>
                <w:rFonts w:ascii="Calibri" w:hAnsi="Calibri"/>
                <w:b/>
                <w:color w:val="004D40"/>
              </w:rPr>
              <w:t>Processing Type</w:t>
            </w:r>
          </w:p>
        </w:tc>
        <w:tc>
          <w:tcPr>
            <w:tcW w:w="3312" w:type="dxa"/>
            <w:shd w:val="clear" w:color="auto" w:fill="B2DFDB"/>
          </w:tcPr>
          <w:p w14:paraId="52F12DCD" w14:textId="77777777" w:rsidR="002D58BB" w:rsidRDefault="00000000">
            <w:r>
              <w:rPr>
                <w:rFonts w:ascii="Calibri" w:hAnsi="Calibri"/>
                <w:b/>
                <w:color w:val="004D40"/>
              </w:rPr>
              <w:t>Technique</w:t>
            </w:r>
          </w:p>
        </w:tc>
        <w:tc>
          <w:tcPr>
            <w:tcW w:w="3312" w:type="dxa"/>
            <w:shd w:val="clear" w:color="auto" w:fill="B2DFDB"/>
          </w:tcPr>
          <w:p w14:paraId="09770281" w14:textId="77777777" w:rsidR="002D58BB" w:rsidRDefault="00000000">
            <w:r>
              <w:rPr>
                <w:rFonts w:ascii="Calibri" w:hAnsi="Calibri"/>
                <w:b/>
                <w:color w:val="004D40"/>
              </w:rPr>
              <w:t>Considerations</w:t>
            </w:r>
          </w:p>
        </w:tc>
      </w:tr>
      <w:tr w:rsidR="002D58BB" w14:paraId="4094F44C" w14:textId="77777777">
        <w:tc>
          <w:tcPr>
            <w:tcW w:w="3312" w:type="dxa"/>
            <w:shd w:val="clear" w:color="auto" w:fill="E0F2F1"/>
          </w:tcPr>
          <w:p w14:paraId="02BFD3C9" w14:textId="77777777" w:rsidR="002D58BB" w:rsidRDefault="00000000">
            <w:r>
              <w:rPr>
                <w:rFonts w:ascii="Calibri" w:hAnsi="Calibri"/>
                <w:b/>
              </w:rPr>
              <w:t>Liquid-Based</w:t>
            </w:r>
          </w:p>
        </w:tc>
        <w:tc>
          <w:tcPr>
            <w:tcW w:w="3312" w:type="dxa"/>
            <w:shd w:val="clear" w:color="auto" w:fill="FFFFFF"/>
          </w:tcPr>
          <w:p w14:paraId="142C7FDE" w14:textId="77777777" w:rsidR="002D58BB" w:rsidRDefault="00000000">
            <w:r>
              <w:rPr>
                <w:rFonts w:ascii="Calibri" w:hAnsi="Calibri"/>
              </w:rPr>
              <w:t>Insert devices into liquid</w:t>
            </w:r>
          </w:p>
        </w:tc>
        <w:tc>
          <w:tcPr>
            <w:tcW w:w="3312" w:type="dxa"/>
            <w:shd w:val="clear" w:color="auto" w:fill="FFFFFF"/>
          </w:tcPr>
          <w:p w14:paraId="0A3223D2" w14:textId="77777777" w:rsidR="002D58BB" w:rsidRDefault="00000000">
            <w:r>
              <w:rPr>
                <w:rFonts w:ascii="Calibri" w:hAnsi="Calibri"/>
              </w:rPr>
              <w:t>Allows HPV and STI testing; heavy menstrual flow can interfere</w:t>
            </w:r>
          </w:p>
        </w:tc>
      </w:tr>
      <w:tr w:rsidR="002D58BB" w14:paraId="6AA3290E" w14:textId="77777777">
        <w:tc>
          <w:tcPr>
            <w:tcW w:w="3312" w:type="dxa"/>
            <w:shd w:val="clear" w:color="auto" w:fill="E0F2F1"/>
          </w:tcPr>
          <w:p w14:paraId="2D6CEC9D" w14:textId="77777777" w:rsidR="002D58BB" w:rsidRDefault="00000000">
            <w:r>
              <w:rPr>
                <w:rFonts w:ascii="Calibri" w:hAnsi="Calibri"/>
                <w:b/>
              </w:rPr>
              <w:t>Slide-Based</w:t>
            </w:r>
          </w:p>
        </w:tc>
        <w:tc>
          <w:tcPr>
            <w:tcW w:w="3312" w:type="dxa"/>
            <w:shd w:val="clear" w:color="auto" w:fill="FFFFFF"/>
          </w:tcPr>
          <w:p w14:paraId="46BE172E" w14:textId="77777777" w:rsidR="002D58BB" w:rsidRDefault="00000000">
            <w:r>
              <w:rPr>
                <w:rFonts w:ascii="Calibri" w:hAnsi="Calibri"/>
              </w:rPr>
              <w:t>Fix to slide, must immediately spray fixative</w:t>
            </w:r>
          </w:p>
        </w:tc>
        <w:tc>
          <w:tcPr>
            <w:tcW w:w="3312" w:type="dxa"/>
            <w:shd w:val="clear" w:color="auto" w:fill="FFFFFF"/>
          </w:tcPr>
          <w:p w14:paraId="058C18E1" w14:textId="77777777" w:rsidR="002D58BB" w:rsidRDefault="00000000">
            <w:r>
              <w:rPr>
                <w:rFonts w:ascii="Calibri" w:hAnsi="Calibri"/>
              </w:rPr>
              <w:t>Blood interferes with slide-based Pap</w:t>
            </w:r>
          </w:p>
        </w:tc>
      </w:tr>
    </w:tbl>
    <w:p w14:paraId="106AFC91" w14:textId="77777777" w:rsidR="002D58BB" w:rsidRDefault="002D58BB"/>
    <w:p w14:paraId="73681187" w14:textId="77777777" w:rsidR="002D58BB" w:rsidRDefault="00000000">
      <w:pPr>
        <w:spacing w:before="120" w:after="120"/>
        <w:ind w:left="432"/>
      </w:pPr>
      <w:r>
        <w:rPr>
          <w:sz w:val="24"/>
        </w:rPr>
        <w:t xml:space="preserve">💎 </w:t>
      </w:r>
      <w:r>
        <w:rPr>
          <w:b/>
          <w:color w:val="004D40"/>
          <w:sz w:val="24"/>
        </w:rPr>
        <w:t>Clinical Pearls - Pap Smear:</w:t>
      </w:r>
      <w:r>
        <w:rPr>
          <w:b/>
          <w:color w:val="004D40"/>
          <w:sz w:val="24"/>
        </w:rPr>
        <w:br/>
      </w:r>
      <w:r>
        <w:t>Use warm water as lubricant if doing Pap smear</w:t>
      </w:r>
      <w:r>
        <w:br/>
        <w:t>Avoid lubricants if possible - interfere with specimen quality</w:t>
      </w:r>
      <w:r>
        <w:br/>
        <w:t>Blood interferes with slide-based Pap</w:t>
      </w:r>
      <w:r>
        <w:br/>
        <w:t>Heavy menstrual flow can interfere with liquid-based Pap</w:t>
      </w:r>
      <w:r>
        <w:br/>
        <w:t>Liquid testing allows for HPV and STI testing</w:t>
      </w:r>
      <w:r>
        <w:br/>
        <w:t>Must immediately spray fixative if using slide method</w:t>
      </w:r>
      <w:r>
        <w:br/>
        <w:t>Squamous cancer is most common type of cervical cancer</w:t>
      </w:r>
      <w:r>
        <w:br/>
        <w:t>Most cervical cancers happen in transformation zone</w:t>
      </w:r>
      <w:r>
        <w:br/>
      </w:r>
    </w:p>
    <w:p w14:paraId="7A75537D" w14:textId="77777777" w:rsidR="002D58BB" w:rsidRDefault="002D58BB"/>
    <w:p w14:paraId="0210CE63" w14:textId="77777777" w:rsidR="002D58BB" w:rsidRDefault="00000000">
      <w:pPr>
        <w:spacing w:before="120" w:after="120"/>
        <w:ind w:left="432"/>
      </w:pPr>
      <w:r>
        <w:rPr>
          <w:sz w:val="24"/>
        </w:rPr>
        <w:t xml:space="preserve">💡 </w:t>
      </w:r>
      <w:r>
        <w:rPr>
          <w:b/>
          <w:color w:val="E65100"/>
          <w:sz w:val="24"/>
        </w:rPr>
        <w:t>Memory Tricks &amp; Mnemonics:</w:t>
      </w:r>
      <w:r>
        <w:rPr>
          <w:b/>
          <w:color w:val="E65100"/>
          <w:sz w:val="24"/>
        </w:rPr>
        <w:br/>
      </w:r>
      <w:r>
        <w:t>Broom Method: "5X Clockwise" - 5 rotations clockwise in cervical os</w:t>
      </w:r>
      <w:r>
        <w:br/>
        <w:t>Spatula/Brush Order: "Spatula first, Brush second" - Always do spatula 360° before brush 1/4-1/2 turn</w:t>
      </w:r>
      <w:r>
        <w:br/>
        <w:t>Transformation Zone: "Where Cancer Grows" - Remember to sample this critical area</w:t>
      </w:r>
      <w:r>
        <w:br/>
      </w:r>
      <w:r>
        <w:lastRenderedPageBreak/>
        <w:t>Pap Processing: "Liquid = Labs" - Liquid-based allows HPV and STI testing</w:t>
      </w:r>
      <w:r>
        <w:br/>
        <w:t>Lubricant Rule: "Water Only for Pap" - Warm water won't interfere with specimen</w:t>
      </w:r>
      <w:r>
        <w:br/>
        <w:t>Fixative Memory: "Spray Right Away" - Slide-based Pap needs immediate fixation</w:t>
      </w:r>
      <w:r>
        <w:br/>
      </w:r>
    </w:p>
    <w:p w14:paraId="59CA55B3" w14:textId="77777777" w:rsidR="002D58BB" w:rsidRDefault="00000000">
      <w:r>
        <w:br w:type="page"/>
      </w:r>
    </w:p>
    <w:p w14:paraId="4246948A" w14:textId="77777777" w:rsidR="002D58BB" w:rsidRDefault="00000000">
      <w:pPr>
        <w:pStyle w:val="Heading2"/>
      </w:pPr>
      <w:r>
        <w:rPr>
          <w:color w:val="764BA2"/>
        </w:rPr>
        <w:lastRenderedPageBreak/>
        <w:t>Learning Objective 4:</w:t>
      </w:r>
    </w:p>
    <w:p w14:paraId="28BD3AD1" w14:textId="77777777" w:rsidR="002D58BB" w:rsidRDefault="00000000">
      <w:r>
        <w:t>For Breast Exam: Describe exam components. Describe normal and some abnormal findings. Demonstrate proper technique.</w:t>
      </w:r>
    </w:p>
    <w:p w14:paraId="7E861EBE" w14:textId="77777777" w:rsidR="002D58BB" w:rsidRDefault="00000000">
      <w:r>
        <w:rPr>
          <w:b/>
        </w:rPr>
        <w:t>Summary:</w:t>
      </w:r>
      <w:r>
        <w:rPr>
          <w:b/>
        </w:rPr>
        <w:br/>
      </w:r>
      <w:r>
        <w:t>The breast exam has 4 components: (1) History - breast/lymph node mass, pain, nipple discharge, skin changes, screening status, family history; (2) Visual inspection - size, texture, color, scars, lesions, peau d'orange (suspicious), nipples everted/inverted, discharge, dimpling (suspicious), symmetry; inspect with arms relaxed, hands on hips pressing down, arms raised overhead, leaning forward; (3) Clinical breast exam - patient supine, arm raised, palpate using pads of 2nd/3rd/4th fingers in vertical strip pattern (most validated) with light to deep pressure from clavicle to inframammary ridge, sternum to latissimus; (4) Lymph node exam - axillary nodes (most common site of breast cancer spread), supraclavicular, infraclavicular, cervical. Normal: breasts symmetric and smooth without nodules/masses, nipples without discharge, no erythema/edema/dimpling/ulceration.</w:t>
      </w:r>
    </w:p>
    <w:p w14:paraId="7A564F6A" w14:textId="77777777" w:rsidR="002D58BB" w:rsidRDefault="002D58BB"/>
    <w:p w14:paraId="5C318107" w14:textId="77777777" w:rsidR="002D58BB" w:rsidRDefault="00000000">
      <w:pPr>
        <w:pStyle w:val="Heading3"/>
      </w:pPr>
      <w:r>
        <w:t>Breast Exam Components</w:t>
      </w:r>
    </w:p>
    <w:tbl>
      <w:tblPr>
        <w:tblStyle w:val="TableGrid"/>
        <w:tblW w:w="0" w:type="auto"/>
        <w:tblLook w:val="04A0" w:firstRow="1" w:lastRow="0" w:firstColumn="1" w:lastColumn="0" w:noHBand="0" w:noVBand="1"/>
      </w:tblPr>
      <w:tblGrid>
        <w:gridCol w:w="3308"/>
        <w:gridCol w:w="3309"/>
        <w:gridCol w:w="3309"/>
      </w:tblGrid>
      <w:tr w:rsidR="002D58BB" w14:paraId="57AFE0A5" w14:textId="77777777">
        <w:tc>
          <w:tcPr>
            <w:tcW w:w="3312" w:type="dxa"/>
            <w:shd w:val="clear" w:color="auto" w:fill="F8BBD0"/>
          </w:tcPr>
          <w:p w14:paraId="722FDC8E" w14:textId="77777777" w:rsidR="002D58BB" w:rsidRDefault="00000000">
            <w:r>
              <w:rPr>
                <w:rFonts w:ascii="Calibri" w:hAnsi="Calibri"/>
                <w:b/>
                <w:color w:val="880E4F"/>
              </w:rPr>
              <w:t>Component</w:t>
            </w:r>
          </w:p>
        </w:tc>
        <w:tc>
          <w:tcPr>
            <w:tcW w:w="3312" w:type="dxa"/>
            <w:shd w:val="clear" w:color="auto" w:fill="F8BBD0"/>
          </w:tcPr>
          <w:p w14:paraId="312D2CD2" w14:textId="77777777" w:rsidR="002D58BB" w:rsidRDefault="00000000">
            <w:r>
              <w:rPr>
                <w:rFonts w:ascii="Calibri" w:hAnsi="Calibri"/>
                <w:b/>
                <w:color w:val="880E4F"/>
              </w:rPr>
              <w:t>Technique</w:t>
            </w:r>
          </w:p>
        </w:tc>
        <w:tc>
          <w:tcPr>
            <w:tcW w:w="3312" w:type="dxa"/>
            <w:shd w:val="clear" w:color="auto" w:fill="F8BBD0"/>
          </w:tcPr>
          <w:p w14:paraId="2D1D4A15" w14:textId="77777777" w:rsidR="002D58BB" w:rsidRDefault="00000000">
            <w:r>
              <w:rPr>
                <w:rFonts w:ascii="Calibri" w:hAnsi="Calibri"/>
                <w:b/>
                <w:color w:val="880E4F"/>
              </w:rPr>
              <w:t>Key Findings to Note</w:t>
            </w:r>
          </w:p>
        </w:tc>
      </w:tr>
      <w:tr w:rsidR="002D58BB" w14:paraId="5CB9689B" w14:textId="77777777">
        <w:tc>
          <w:tcPr>
            <w:tcW w:w="3312" w:type="dxa"/>
            <w:shd w:val="clear" w:color="auto" w:fill="FCE4EC"/>
          </w:tcPr>
          <w:p w14:paraId="1149EBB1" w14:textId="77777777" w:rsidR="002D58BB" w:rsidRDefault="00000000">
            <w:r>
              <w:rPr>
                <w:rFonts w:ascii="Calibri" w:hAnsi="Calibri"/>
                <w:b/>
                <w:sz w:val="20"/>
              </w:rPr>
              <w:t>History</w:t>
            </w:r>
          </w:p>
        </w:tc>
        <w:tc>
          <w:tcPr>
            <w:tcW w:w="3312" w:type="dxa"/>
            <w:shd w:val="clear" w:color="auto" w:fill="FFFFFF"/>
          </w:tcPr>
          <w:p w14:paraId="5BE39F4B" w14:textId="77777777" w:rsidR="002D58BB" w:rsidRDefault="00000000">
            <w:r>
              <w:rPr>
                <w:rFonts w:ascii="Calibri" w:hAnsi="Calibri"/>
                <w:sz w:val="20"/>
              </w:rPr>
              <w:t>Ask about mass, pain, discharge, skin changes, screening, family history</w:t>
            </w:r>
          </w:p>
        </w:tc>
        <w:tc>
          <w:tcPr>
            <w:tcW w:w="3312" w:type="dxa"/>
            <w:shd w:val="clear" w:color="auto" w:fill="FFFFFF"/>
          </w:tcPr>
          <w:p w14:paraId="4662F0B7" w14:textId="77777777" w:rsidR="002D58BB" w:rsidRDefault="00000000">
            <w:r>
              <w:rPr>
                <w:rFonts w:ascii="Calibri" w:hAnsi="Calibri"/>
                <w:sz w:val="20"/>
              </w:rPr>
              <w:t>Risk factors, symptoms</w:t>
            </w:r>
          </w:p>
        </w:tc>
      </w:tr>
      <w:tr w:rsidR="002D58BB" w14:paraId="589EF11E" w14:textId="77777777">
        <w:tc>
          <w:tcPr>
            <w:tcW w:w="3312" w:type="dxa"/>
            <w:shd w:val="clear" w:color="auto" w:fill="FCE4EC"/>
          </w:tcPr>
          <w:p w14:paraId="4FEEF120" w14:textId="77777777" w:rsidR="002D58BB" w:rsidRDefault="00000000">
            <w:r>
              <w:rPr>
                <w:rFonts w:ascii="Calibri" w:hAnsi="Calibri"/>
                <w:b/>
                <w:sz w:val="20"/>
              </w:rPr>
              <w:t>Visual Inspection</w:t>
            </w:r>
          </w:p>
        </w:tc>
        <w:tc>
          <w:tcPr>
            <w:tcW w:w="3312" w:type="dxa"/>
            <w:shd w:val="clear" w:color="auto" w:fill="FFFFFF"/>
          </w:tcPr>
          <w:p w14:paraId="1CA54B45" w14:textId="77777777" w:rsidR="002D58BB" w:rsidRDefault="00000000">
            <w:r>
              <w:rPr>
                <w:rFonts w:ascii="Calibri" w:hAnsi="Calibri"/>
                <w:sz w:val="20"/>
              </w:rPr>
              <w:t>Inspect arms relaxed, hands on hips, arms raised, lean forward</w:t>
            </w:r>
          </w:p>
        </w:tc>
        <w:tc>
          <w:tcPr>
            <w:tcW w:w="3312" w:type="dxa"/>
            <w:shd w:val="clear" w:color="auto" w:fill="FFFFFF"/>
          </w:tcPr>
          <w:p w14:paraId="0C454619" w14:textId="77777777" w:rsidR="002D58BB" w:rsidRDefault="00000000">
            <w:r>
              <w:rPr>
                <w:rFonts w:ascii="Calibri" w:hAnsi="Calibri"/>
                <w:sz w:val="20"/>
              </w:rPr>
              <w:t>Peau d'orange (suspicious), dimpling (suspicious), symmetry, nipple changes</w:t>
            </w:r>
          </w:p>
        </w:tc>
      </w:tr>
      <w:tr w:rsidR="002D58BB" w14:paraId="609D18FE" w14:textId="77777777">
        <w:tc>
          <w:tcPr>
            <w:tcW w:w="3312" w:type="dxa"/>
            <w:shd w:val="clear" w:color="auto" w:fill="FCE4EC"/>
          </w:tcPr>
          <w:p w14:paraId="6494E30A" w14:textId="77777777" w:rsidR="002D58BB" w:rsidRDefault="00000000">
            <w:r>
              <w:rPr>
                <w:rFonts w:ascii="Calibri" w:hAnsi="Calibri"/>
                <w:b/>
                <w:sz w:val="20"/>
              </w:rPr>
              <w:t>Clinical Breast Exam</w:t>
            </w:r>
          </w:p>
        </w:tc>
        <w:tc>
          <w:tcPr>
            <w:tcW w:w="3312" w:type="dxa"/>
            <w:shd w:val="clear" w:color="auto" w:fill="FFFFFF"/>
          </w:tcPr>
          <w:p w14:paraId="3ED6D9FD" w14:textId="77777777" w:rsidR="002D58BB" w:rsidRDefault="00000000">
            <w:r>
              <w:rPr>
                <w:rFonts w:ascii="Calibri" w:hAnsi="Calibri"/>
                <w:sz w:val="20"/>
              </w:rPr>
              <w:t>Supine, arm raised, vertical strip pattern, pads of 2nd/3rd/4th fingers, light to deep pressure</w:t>
            </w:r>
          </w:p>
        </w:tc>
        <w:tc>
          <w:tcPr>
            <w:tcW w:w="3312" w:type="dxa"/>
            <w:shd w:val="clear" w:color="auto" w:fill="FFFFFF"/>
          </w:tcPr>
          <w:p w14:paraId="53759334" w14:textId="77777777" w:rsidR="002D58BB" w:rsidRDefault="00000000">
            <w:r>
              <w:rPr>
                <w:rFonts w:ascii="Calibri" w:hAnsi="Calibri"/>
                <w:sz w:val="20"/>
              </w:rPr>
              <w:t>Nodules, masses, texture</w:t>
            </w:r>
          </w:p>
        </w:tc>
      </w:tr>
      <w:tr w:rsidR="002D58BB" w14:paraId="225807AE" w14:textId="77777777">
        <w:tc>
          <w:tcPr>
            <w:tcW w:w="3312" w:type="dxa"/>
            <w:shd w:val="clear" w:color="auto" w:fill="FCE4EC"/>
          </w:tcPr>
          <w:p w14:paraId="05D49FB8" w14:textId="77777777" w:rsidR="002D58BB" w:rsidRDefault="00000000">
            <w:r>
              <w:rPr>
                <w:rFonts w:ascii="Calibri" w:hAnsi="Calibri"/>
                <w:b/>
                <w:sz w:val="20"/>
              </w:rPr>
              <w:t>Lymph Nodes</w:t>
            </w:r>
          </w:p>
        </w:tc>
        <w:tc>
          <w:tcPr>
            <w:tcW w:w="3312" w:type="dxa"/>
            <w:shd w:val="clear" w:color="auto" w:fill="FFFFFF"/>
          </w:tcPr>
          <w:p w14:paraId="49000858" w14:textId="77777777" w:rsidR="002D58BB" w:rsidRDefault="00000000">
            <w:r>
              <w:rPr>
                <w:rFonts w:ascii="Calibri" w:hAnsi="Calibri"/>
                <w:sz w:val="20"/>
              </w:rPr>
              <w:t>Axilla (most common cancer spread site), supraclavicular, infraclavicular, cervical</w:t>
            </w:r>
          </w:p>
        </w:tc>
        <w:tc>
          <w:tcPr>
            <w:tcW w:w="3312" w:type="dxa"/>
            <w:shd w:val="clear" w:color="auto" w:fill="FFFFFF"/>
          </w:tcPr>
          <w:p w14:paraId="214D0225" w14:textId="77777777" w:rsidR="002D58BB" w:rsidRDefault="00000000">
            <w:r>
              <w:rPr>
                <w:rFonts w:ascii="Calibri" w:hAnsi="Calibri"/>
                <w:sz w:val="20"/>
              </w:rPr>
              <w:t>Enlargement, tenderness, mobility</w:t>
            </w:r>
          </w:p>
        </w:tc>
      </w:tr>
    </w:tbl>
    <w:p w14:paraId="262B6791" w14:textId="77777777" w:rsidR="002D58BB" w:rsidRDefault="002D58BB"/>
    <w:p w14:paraId="6A30F8D8" w14:textId="77777777" w:rsidR="002D58BB" w:rsidRDefault="00000000">
      <w:pPr>
        <w:pStyle w:val="Heading3"/>
      </w:pPr>
      <w:r>
        <w:t>Breast Nodule Types Comparison</w:t>
      </w:r>
    </w:p>
    <w:tbl>
      <w:tblPr>
        <w:tblStyle w:val="TableGrid"/>
        <w:tblW w:w="0" w:type="auto"/>
        <w:tblLook w:val="04A0" w:firstRow="1" w:lastRow="0" w:firstColumn="1" w:lastColumn="0" w:noHBand="0" w:noVBand="1"/>
      </w:tblPr>
      <w:tblGrid>
        <w:gridCol w:w="3309"/>
        <w:gridCol w:w="3309"/>
        <w:gridCol w:w="3308"/>
      </w:tblGrid>
      <w:tr w:rsidR="002D58BB" w14:paraId="4DB8259F" w14:textId="77777777">
        <w:tc>
          <w:tcPr>
            <w:tcW w:w="3312" w:type="dxa"/>
            <w:shd w:val="clear" w:color="auto" w:fill="FFCDD2"/>
          </w:tcPr>
          <w:p w14:paraId="73C76822" w14:textId="77777777" w:rsidR="002D58BB" w:rsidRDefault="00000000">
            <w:r>
              <w:rPr>
                <w:rFonts w:ascii="Calibri" w:hAnsi="Calibri"/>
                <w:b/>
                <w:color w:val="B71C1C"/>
              </w:rPr>
              <w:t>Nodule Type</w:t>
            </w:r>
          </w:p>
        </w:tc>
        <w:tc>
          <w:tcPr>
            <w:tcW w:w="3312" w:type="dxa"/>
            <w:shd w:val="clear" w:color="auto" w:fill="FFCDD2"/>
          </w:tcPr>
          <w:p w14:paraId="43F2CF3F" w14:textId="77777777" w:rsidR="002D58BB" w:rsidRDefault="00000000">
            <w:r>
              <w:rPr>
                <w:rFonts w:ascii="Calibri" w:hAnsi="Calibri"/>
                <w:b/>
                <w:color w:val="B71C1C"/>
              </w:rPr>
              <w:t>Characteristics</w:t>
            </w:r>
          </w:p>
        </w:tc>
        <w:tc>
          <w:tcPr>
            <w:tcW w:w="3312" w:type="dxa"/>
            <w:shd w:val="clear" w:color="auto" w:fill="FFCDD2"/>
          </w:tcPr>
          <w:p w14:paraId="55057722" w14:textId="77777777" w:rsidR="002D58BB" w:rsidRDefault="00000000">
            <w:r>
              <w:rPr>
                <w:rFonts w:ascii="Calibri" w:hAnsi="Calibri"/>
                <w:b/>
                <w:color w:val="B71C1C"/>
              </w:rPr>
              <w:t>Features</w:t>
            </w:r>
          </w:p>
        </w:tc>
      </w:tr>
      <w:tr w:rsidR="002D58BB" w14:paraId="670AF282" w14:textId="77777777">
        <w:tc>
          <w:tcPr>
            <w:tcW w:w="3312" w:type="dxa"/>
            <w:shd w:val="clear" w:color="auto" w:fill="FFEBEE"/>
          </w:tcPr>
          <w:p w14:paraId="2C882F89" w14:textId="77777777" w:rsidR="002D58BB" w:rsidRDefault="00000000">
            <w:r>
              <w:rPr>
                <w:rFonts w:ascii="Calibri" w:hAnsi="Calibri"/>
                <w:b/>
              </w:rPr>
              <w:t>Fibroadenoma</w:t>
            </w:r>
          </w:p>
        </w:tc>
        <w:tc>
          <w:tcPr>
            <w:tcW w:w="3312" w:type="dxa"/>
            <w:shd w:val="clear" w:color="auto" w:fill="FFFFFF"/>
          </w:tcPr>
          <w:p w14:paraId="7F946E63" w14:textId="77777777" w:rsidR="002D58BB" w:rsidRDefault="00000000">
            <w:r>
              <w:rPr>
                <w:rFonts w:ascii="Calibri" w:hAnsi="Calibri"/>
              </w:rPr>
              <w:t>Most common benign breast tumor</w:t>
            </w:r>
          </w:p>
        </w:tc>
        <w:tc>
          <w:tcPr>
            <w:tcW w:w="3312" w:type="dxa"/>
            <w:shd w:val="clear" w:color="auto" w:fill="FFFFFF"/>
          </w:tcPr>
          <w:p w14:paraId="7C5BC113" w14:textId="77777777" w:rsidR="002D58BB" w:rsidRDefault="00000000">
            <w:r>
              <w:rPr>
                <w:rFonts w:ascii="Calibri" w:hAnsi="Calibri"/>
              </w:rPr>
              <w:t>Smooth, well-defined, mobile</w:t>
            </w:r>
          </w:p>
        </w:tc>
      </w:tr>
      <w:tr w:rsidR="002D58BB" w14:paraId="4750063B" w14:textId="77777777">
        <w:tc>
          <w:tcPr>
            <w:tcW w:w="3312" w:type="dxa"/>
            <w:shd w:val="clear" w:color="auto" w:fill="FFEBEE"/>
          </w:tcPr>
          <w:p w14:paraId="2A0641C4" w14:textId="77777777" w:rsidR="002D58BB" w:rsidRDefault="00000000">
            <w:r>
              <w:rPr>
                <w:rFonts w:ascii="Calibri" w:hAnsi="Calibri"/>
                <w:b/>
              </w:rPr>
              <w:t>Cysts</w:t>
            </w:r>
          </w:p>
        </w:tc>
        <w:tc>
          <w:tcPr>
            <w:tcW w:w="3312" w:type="dxa"/>
            <w:shd w:val="clear" w:color="auto" w:fill="FFFFFF"/>
          </w:tcPr>
          <w:p w14:paraId="4D15BC31" w14:textId="77777777" w:rsidR="002D58BB" w:rsidRDefault="00000000">
            <w:r>
              <w:rPr>
                <w:rFonts w:ascii="Calibri" w:hAnsi="Calibri"/>
              </w:rPr>
              <w:t>Round or ovoid</w:t>
            </w:r>
          </w:p>
        </w:tc>
        <w:tc>
          <w:tcPr>
            <w:tcW w:w="3312" w:type="dxa"/>
            <w:shd w:val="clear" w:color="auto" w:fill="FFFFFF"/>
          </w:tcPr>
          <w:p w14:paraId="55E18249" w14:textId="77777777" w:rsidR="002D58BB" w:rsidRDefault="00000000">
            <w:r>
              <w:rPr>
                <w:rFonts w:ascii="Calibri" w:hAnsi="Calibri"/>
              </w:rPr>
              <w:t>Ballotable, tender, wax and wane</w:t>
            </w:r>
          </w:p>
        </w:tc>
      </w:tr>
      <w:tr w:rsidR="002D58BB" w14:paraId="099DEA09" w14:textId="77777777">
        <w:tc>
          <w:tcPr>
            <w:tcW w:w="3312" w:type="dxa"/>
            <w:shd w:val="clear" w:color="auto" w:fill="FFEBEE"/>
          </w:tcPr>
          <w:p w14:paraId="640BEBDC" w14:textId="77777777" w:rsidR="002D58BB" w:rsidRDefault="00000000">
            <w:r>
              <w:rPr>
                <w:rFonts w:ascii="Calibri" w:hAnsi="Calibri"/>
                <w:b/>
              </w:rPr>
              <w:t>Cancer</w:t>
            </w:r>
          </w:p>
        </w:tc>
        <w:tc>
          <w:tcPr>
            <w:tcW w:w="3312" w:type="dxa"/>
            <w:shd w:val="clear" w:color="auto" w:fill="FFFFFF"/>
          </w:tcPr>
          <w:p w14:paraId="38643C60" w14:textId="77777777" w:rsidR="002D58BB" w:rsidRDefault="00000000">
            <w:r>
              <w:rPr>
                <w:rFonts w:ascii="Calibri" w:hAnsi="Calibri"/>
              </w:rPr>
              <w:t>Ill-defined, may be fixed</w:t>
            </w:r>
          </w:p>
        </w:tc>
        <w:tc>
          <w:tcPr>
            <w:tcW w:w="3312" w:type="dxa"/>
            <w:shd w:val="clear" w:color="auto" w:fill="FFFFFF"/>
          </w:tcPr>
          <w:p w14:paraId="786D0677" w14:textId="77777777" w:rsidR="002D58BB" w:rsidRDefault="00000000">
            <w:r>
              <w:rPr>
                <w:rFonts w:ascii="Calibri" w:hAnsi="Calibri"/>
              </w:rPr>
              <w:t>May have skin changes overlying mass</w:t>
            </w:r>
          </w:p>
        </w:tc>
      </w:tr>
    </w:tbl>
    <w:p w14:paraId="0A2816D7" w14:textId="77777777" w:rsidR="002D58BB" w:rsidRDefault="002D58BB"/>
    <w:p w14:paraId="3F00F917" w14:textId="77777777" w:rsidR="002D58BB" w:rsidRDefault="00000000">
      <w:pPr>
        <w:spacing w:before="120" w:after="120"/>
        <w:ind w:left="432"/>
      </w:pPr>
      <w:r>
        <w:rPr>
          <w:sz w:val="24"/>
        </w:rPr>
        <w:t xml:space="preserve">🚨 </w:t>
      </w:r>
      <w:r>
        <w:rPr>
          <w:b/>
          <w:color w:val="B71C1C"/>
          <w:sz w:val="24"/>
        </w:rPr>
        <w:t>CRITICAL - Suspicious Findings:</w:t>
      </w:r>
      <w:r>
        <w:rPr>
          <w:b/>
          <w:color w:val="B71C1C"/>
          <w:sz w:val="24"/>
        </w:rPr>
        <w:br/>
      </w:r>
      <w:r>
        <w:t>Peau d'orange - suspicious for cancer</w:t>
      </w:r>
      <w:r>
        <w:br/>
        <w:t>Dimpling - suspicious for cancer</w:t>
      </w:r>
      <w:r>
        <w:br/>
        <w:t>Most breast cancers occur in Upper Outer Quadrant (UOQ)</w:t>
      </w:r>
      <w:r>
        <w:br/>
        <w:t>Axillary lymph nodes are most common site of breast cancer spread</w:t>
      </w:r>
      <w:r>
        <w:br/>
        <w:t>Nipple discharge suspicious for cancer: spontaneous, single duct, watery or bloody</w:t>
      </w:r>
      <w:r>
        <w:br/>
        <w:t>Vertical strip method is most validated breast exam technique</w:t>
      </w:r>
      <w:r>
        <w:br/>
      </w:r>
      <w:r>
        <w:lastRenderedPageBreak/>
        <w:t>Exam borders: clavicle, sternum, latissimus, inframammary ridge</w:t>
      </w:r>
      <w:r>
        <w:br/>
      </w:r>
    </w:p>
    <w:p w14:paraId="2360D008" w14:textId="77777777" w:rsidR="002D58BB" w:rsidRDefault="002D58BB"/>
    <w:p w14:paraId="5419933A" w14:textId="77777777" w:rsidR="002D58BB" w:rsidRDefault="00000000">
      <w:pPr>
        <w:spacing w:before="120" w:after="120"/>
        <w:ind w:left="432"/>
      </w:pPr>
      <w:r>
        <w:rPr>
          <w:sz w:val="24"/>
        </w:rPr>
        <w:t xml:space="preserve">💡 </w:t>
      </w:r>
      <w:r>
        <w:rPr>
          <w:b/>
          <w:color w:val="E65100"/>
          <w:sz w:val="24"/>
        </w:rPr>
        <w:t>Memory Tricks &amp; Mnemonics:</w:t>
      </w:r>
      <w:r>
        <w:rPr>
          <w:b/>
          <w:color w:val="E65100"/>
          <w:sz w:val="24"/>
        </w:rPr>
        <w:br/>
      </w:r>
      <w:r>
        <w:t>Breast Exam = HIVE: History, Inspection, Visual maneuvers, Exam (palpation + lymph nodes)</w:t>
      </w:r>
      <w:r>
        <w:br/>
        <w:t>Visual Inspection Maneuvers: "RHRL" - Relaxed, Hands on hips, Raise arms, Lean forward</w:t>
      </w:r>
      <w:r>
        <w:br/>
        <w:t>Vertical Strip: "Most Validated Method" - Remember this is the preferred technique</w:t>
      </w:r>
      <w:r>
        <w:br/>
        <w:t>Exam Borders: "CSLI" - Clavicle, Sternum, Latissimus, Inframammary ridge</w:t>
      </w:r>
      <w:r>
        <w:br/>
        <w:t>UOQ Memory: "Upper Outer = Most Cancers" + "Tail of Spence in UOQ"</w:t>
      </w:r>
      <w:r>
        <w:br/>
        <w:t>Axilla Technique: "Relax the Arm or You Won't Feel a Thing" - Patient arm must be relaxed</w:t>
      </w:r>
      <w:r>
        <w:br/>
        <w:t>Suspicious Discharge: "SSW/B" - Spontaneous, Single duct, Watery or Bloody</w:t>
      </w:r>
      <w:r>
        <w:br/>
        <w:t>Fibroadenoma: "SMW" - Smooth, Mobile, Well-defined</w:t>
      </w:r>
      <w:r>
        <w:br/>
        <w:t>Cysts: "BTW" - Ballotable, Tender, Wax and wane</w:t>
      </w:r>
      <w:r>
        <w:br/>
        <w:t>Cancer: "IFS" - Ill-defined, Fixed, Skin changes</w:t>
      </w:r>
      <w:r>
        <w:br/>
      </w:r>
    </w:p>
    <w:p w14:paraId="74320D7B" w14:textId="77777777" w:rsidR="002D58BB" w:rsidRDefault="00000000">
      <w:r>
        <w:br w:type="page"/>
      </w:r>
    </w:p>
    <w:p w14:paraId="3F3C19BA" w14:textId="77777777" w:rsidR="002D58BB" w:rsidRDefault="00000000">
      <w:pPr>
        <w:pStyle w:val="Heading1"/>
      </w:pPr>
      <w:r>
        <w:rPr>
          <w:color w:val="764BA2"/>
        </w:rPr>
        <w:lastRenderedPageBreak/>
        <w:t>Key Comparisons</w:t>
      </w:r>
    </w:p>
    <w:p w14:paraId="7FB3B993" w14:textId="77777777" w:rsidR="002D58BB" w:rsidRDefault="00000000">
      <w:pPr>
        <w:pStyle w:val="Heading2"/>
      </w:pPr>
      <w:r>
        <w:t>Pelvic Prolapse Types</w:t>
      </w:r>
    </w:p>
    <w:tbl>
      <w:tblPr>
        <w:tblStyle w:val="TableGrid"/>
        <w:tblW w:w="0" w:type="auto"/>
        <w:tblLook w:val="04A0" w:firstRow="1" w:lastRow="0" w:firstColumn="1" w:lastColumn="0" w:noHBand="0" w:noVBand="1"/>
      </w:tblPr>
      <w:tblGrid>
        <w:gridCol w:w="3308"/>
        <w:gridCol w:w="3309"/>
        <w:gridCol w:w="3309"/>
      </w:tblGrid>
      <w:tr w:rsidR="002D58BB" w14:paraId="612230D7" w14:textId="77777777">
        <w:tc>
          <w:tcPr>
            <w:tcW w:w="3312" w:type="dxa"/>
            <w:shd w:val="clear" w:color="auto" w:fill="9575CD"/>
          </w:tcPr>
          <w:p w14:paraId="2CE347C5" w14:textId="77777777" w:rsidR="002D58BB" w:rsidRDefault="00000000">
            <w:r>
              <w:rPr>
                <w:rFonts w:ascii="Calibri" w:hAnsi="Calibri"/>
                <w:b/>
                <w:color w:val="FFFFFF"/>
              </w:rPr>
              <w:t>Type</w:t>
            </w:r>
          </w:p>
        </w:tc>
        <w:tc>
          <w:tcPr>
            <w:tcW w:w="3312" w:type="dxa"/>
            <w:shd w:val="clear" w:color="auto" w:fill="9575CD"/>
          </w:tcPr>
          <w:p w14:paraId="264524B6" w14:textId="77777777" w:rsidR="002D58BB" w:rsidRDefault="00000000">
            <w:r>
              <w:rPr>
                <w:rFonts w:ascii="Calibri" w:hAnsi="Calibri"/>
                <w:b/>
                <w:color w:val="FFFFFF"/>
              </w:rPr>
              <w:t>Structure</w:t>
            </w:r>
          </w:p>
        </w:tc>
        <w:tc>
          <w:tcPr>
            <w:tcW w:w="3312" w:type="dxa"/>
            <w:shd w:val="clear" w:color="auto" w:fill="9575CD"/>
          </w:tcPr>
          <w:p w14:paraId="459E3348" w14:textId="77777777" w:rsidR="002D58BB" w:rsidRDefault="00000000">
            <w:r>
              <w:rPr>
                <w:rFonts w:ascii="Calibri" w:hAnsi="Calibri"/>
                <w:b/>
                <w:color w:val="FFFFFF"/>
              </w:rPr>
              <w:t>Description</w:t>
            </w:r>
          </w:p>
        </w:tc>
      </w:tr>
      <w:tr w:rsidR="002D58BB" w14:paraId="78EA809B" w14:textId="77777777">
        <w:tc>
          <w:tcPr>
            <w:tcW w:w="3312" w:type="dxa"/>
            <w:shd w:val="clear" w:color="auto" w:fill="EDE7F6"/>
          </w:tcPr>
          <w:p w14:paraId="77B88038" w14:textId="77777777" w:rsidR="002D58BB" w:rsidRDefault="00000000">
            <w:r>
              <w:rPr>
                <w:rFonts w:ascii="Calibri" w:hAnsi="Calibri"/>
                <w:b/>
              </w:rPr>
              <w:t>Cystocele</w:t>
            </w:r>
          </w:p>
        </w:tc>
        <w:tc>
          <w:tcPr>
            <w:tcW w:w="3312" w:type="dxa"/>
            <w:shd w:val="clear" w:color="auto" w:fill="FFFFFF"/>
          </w:tcPr>
          <w:p w14:paraId="7C1BD58F" w14:textId="77777777" w:rsidR="002D58BB" w:rsidRDefault="00000000">
            <w:r>
              <w:rPr>
                <w:rFonts w:ascii="Calibri" w:hAnsi="Calibri"/>
              </w:rPr>
              <w:t>Bladder</w:t>
            </w:r>
          </w:p>
        </w:tc>
        <w:tc>
          <w:tcPr>
            <w:tcW w:w="3312" w:type="dxa"/>
            <w:shd w:val="clear" w:color="auto" w:fill="FFFFFF"/>
          </w:tcPr>
          <w:p w14:paraId="52DCBA78" w14:textId="77777777" w:rsidR="002D58BB" w:rsidRDefault="00000000">
            <w:r>
              <w:rPr>
                <w:rFonts w:ascii="Calibri" w:hAnsi="Calibri"/>
              </w:rPr>
              <w:t>Bladder prolapses into vagina</w:t>
            </w:r>
          </w:p>
        </w:tc>
      </w:tr>
      <w:tr w:rsidR="002D58BB" w14:paraId="67CB154D" w14:textId="77777777">
        <w:tc>
          <w:tcPr>
            <w:tcW w:w="3312" w:type="dxa"/>
            <w:shd w:val="clear" w:color="auto" w:fill="EDE7F6"/>
          </w:tcPr>
          <w:p w14:paraId="5754B38B" w14:textId="77777777" w:rsidR="002D58BB" w:rsidRDefault="00000000">
            <w:r>
              <w:rPr>
                <w:rFonts w:ascii="Calibri" w:hAnsi="Calibri"/>
                <w:b/>
              </w:rPr>
              <w:t>Rectocele</w:t>
            </w:r>
          </w:p>
        </w:tc>
        <w:tc>
          <w:tcPr>
            <w:tcW w:w="3312" w:type="dxa"/>
            <w:shd w:val="clear" w:color="auto" w:fill="FFFFFF"/>
          </w:tcPr>
          <w:p w14:paraId="6778B149" w14:textId="77777777" w:rsidR="002D58BB" w:rsidRDefault="00000000">
            <w:r>
              <w:rPr>
                <w:rFonts w:ascii="Calibri" w:hAnsi="Calibri"/>
              </w:rPr>
              <w:t>Rectum</w:t>
            </w:r>
          </w:p>
        </w:tc>
        <w:tc>
          <w:tcPr>
            <w:tcW w:w="3312" w:type="dxa"/>
            <w:shd w:val="clear" w:color="auto" w:fill="FFFFFF"/>
          </w:tcPr>
          <w:p w14:paraId="1C363CE6" w14:textId="77777777" w:rsidR="002D58BB" w:rsidRDefault="00000000">
            <w:r>
              <w:rPr>
                <w:rFonts w:ascii="Calibri" w:hAnsi="Calibri"/>
              </w:rPr>
              <w:t>Rectum bulges into vagina</w:t>
            </w:r>
          </w:p>
        </w:tc>
      </w:tr>
      <w:tr w:rsidR="002D58BB" w14:paraId="2142F52D" w14:textId="77777777">
        <w:tc>
          <w:tcPr>
            <w:tcW w:w="3312" w:type="dxa"/>
            <w:shd w:val="clear" w:color="auto" w:fill="EDE7F6"/>
          </w:tcPr>
          <w:p w14:paraId="74FD0B54" w14:textId="77777777" w:rsidR="002D58BB" w:rsidRDefault="00000000">
            <w:r>
              <w:rPr>
                <w:rFonts w:ascii="Calibri" w:hAnsi="Calibri"/>
                <w:b/>
              </w:rPr>
              <w:t>Uterine Prolapse</w:t>
            </w:r>
          </w:p>
        </w:tc>
        <w:tc>
          <w:tcPr>
            <w:tcW w:w="3312" w:type="dxa"/>
            <w:shd w:val="clear" w:color="auto" w:fill="FFFFFF"/>
          </w:tcPr>
          <w:p w14:paraId="2AA885FC" w14:textId="77777777" w:rsidR="002D58BB" w:rsidRDefault="00000000">
            <w:r>
              <w:rPr>
                <w:rFonts w:ascii="Calibri" w:hAnsi="Calibri"/>
              </w:rPr>
              <w:t>Uterus</w:t>
            </w:r>
          </w:p>
        </w:tc>
        <w:tc>
          <w:tcPr>
            <w:tcW w:w="3312" w:type="dxa"/>
            <w:shd w:val="clear" w:color="auto" w:fill="FFFFFF"/>
          </w:tcPr>
          <w:p w14:paraId="1E28E0C0" w14:textId="77777777" w:rsidR="002D58BB" w:rsidRDefault="00000000">
            <w:r>
              <w:rPr>
                <w:rFonts w:ascii="Calibri" w:hAnsi="Calibri"/>
              </w:rPr>
              <w:t>Uterus prolapses through vagina</w:t>
            </w:r>
          </w:p>
        </w:tc>
      </w:tr>
    </w:tbl>
    <w:p w14:paraId="20C48781" w14:textId="77777777" w:rsidR="002D58BB" w:rsidRDefault="002D58BB"/>
    <w:p w14:paraId="2E8F36A2" w14:textId="77777777" w:rsidR="002D58BB" w:rsidRDefault="00000000">
      <w:pPr>
        <w:pStyle w:val="Heading2"/>
      </w:pPr>
      <w:r>
        <w:t>Speculum Types Comparison</w:t>
      </w:r>
    </w:p>
    <w:tbl>
      <w:tblPr>
        <w:tblStyle w:val="TableGrid"/>
        <w:tblW w:w="0" w:type="auto"/>
        <w:tblLook w:val="04A0" w:firstRow="1" w:lastRow="0" w:firstColumn="1" w:lastColumn="0" w:noHBand="0" w:noVBand="1"/>
      </w:tblPr>
      <w:tblGrid>
        <w:gridCol w:w="3308"/>
        <w:gridCol w:w="3309"/>
        <w:gridCol w:w="3309"/>
      </w:tblGrid>
      <w:tr w:rsidR="002D58BB" w14:paraId="24375886" w14:textId="77777777">
        <w:tc>
          <w:tcPr>
            <w:tcW w:w="3312" w:type="dxa"/>
            <w:shd w:val="clear" w:color="auto" w:fill="64B5F6"/>
          </w:tcPr>
          <w:p w14:paraId="472FA55D" w14:textId="77777777" w:rsidR="002D58BB" w:rsidRDefault="00000000">
            <w:r>
              <w:rPr>
                <w:rFonts w:ascii="Calibri" w:hAnsi="Calibri"/>
                <w:b/>
                <w:color w:val="FFFFFF"/>
              </w:rPr>
              <w:t>Speculum Type</w:t>
            </w:r>
          </w:p>
        </w:tc>
        <w:tc>
          <w:tcPr>
            <w:tcW w:w="3312" w:type="dxa"/>
            <w:shd w:val="clear" w:color="auto" w:fill="64B5F6"/>
          </w:tcPr>
          <w:p w14:paraId="09E7C9B0" w14:textId="77777777" w:rsidR="002D58BB" w:rsidRDefault="00000000">
            <w:r>
              <w:rPr>
                <w:rFonts w:ascii="Calibri" w:hAnsi="Calibri"/>
                <w:b/>
                <w:color w:val="FFFFFF"/>
              </w:rPr>
              <w:t>Description</w:t>
            </w:r>
          </w:p>
        </w:tc>
        <w:tc>
          <w:tcPr>
            <w:tcW w:w="3312" w:type="dxa"/>
            <w:shd w:val="clear" w:color="auto" w:fill="64B5F6"/>
          </w:tcPr>
          <w:p w14:paraId="1C3123CE" w14:textId="77777777" w:rsidR="002D58BB" w:rsidRDefault="00000000">
            <w:r>
              <w:rPr>
                <w:rFonts w:ascii="Calibri" w:hAnsi="Calibri"/>
                <w:b/>
                <w:color w:val="FFFFFF"/>
              </w:rPr>
              <w:t>Use</w:t>
            </w:r>
          </w:p>
        </w:tc>
      </w:tr>
      <w:tr w:rsidR="002D58BB" w14:paraId="038120EC" w14:textId="77777777">
        <w:tc>
          <w:tcPr>
            <w:tcW w:w="3312" w:type="dxa"/>
            <w:shd w:val="clear" w:color="auto" w:fill="E3F2FD"/>
          </w:tcPr>
          <w:p w14:paraId="7A4BD97A" w14:textId="77777777" w:rsidR="002D58BB" w:rsidRDefault="00000000">
            <w:r>
              <w:rPr>
                <w:rFonts w:ascii="Calibri" w:hAnsi="Calibri"/>
                <w:b/>
              </w:rPr>
              <w:t>Pedersen</w:t>
            </w:r>
          </w:p>
        </w:tc>
        <w:tc>
          <w:tcPr>
            <w:tcW w:w="3312" w:type="dxa"/>
            <w:shd w:val="clear" w:color="auto" w:fill="FFFFFF"/>
          </w:tcPr>
          <w:p w14:paraId="4AE3247E" w14:textId="77777777" w:rsidR="002D58BB" w:rsidRDefault="00000000">
            <w:r>
              <w:rPr>
                <w:rFonts w:ascii="Calibri" w:hAnsi="Calibri"/>
              </w:rPr>
              <w:t>Small and medium; narrow blades</w:t>
            </w:r>
          </w:p>
        </w:tc>
        <w:tc>
          <w:tcPr>
            <w:tcW w:w="3312" w:type="dxa"/>
            <w:shd w:val="clear" w:color="auto" w:fill="FFFFFF"/>
          </w:tcPr>
          <w:p w14:paraId="06FBC354" w14:textId="77777777" w:rsidR="002D58BB" w:rsidRDefault="00000000">
            <w:r>
              <w:rPr>
                <w:rFonts w:ascii="Calibri" w:hAnsi="Calibri"/>
              </w:rPr>
              <w:t>Nulliparous, narrow introitus</w:t>
            </w:r>
          </w:p>
        </w:tc>
      </w:tr>
      <w:tr w:rsidR="002D58BB" w14:paraId="592598B2" w14:textId="77777777">
        <w:tc>
          <w:tcPr>
            <w:tcW w:w="3312" w:type="dxa"/>
            <w:shd w:val="clear" w:color="auto" w:fill="E3F2FD"/>
          </w:tcPr>
          <w:p w14:paraId="0BD8A214" w14:textId="77777777" w:rsidR="002D58BB" w:rsidRDefault="00000000">
            <w:r>
              <w:rPr>
                <w:rFonts w:ascii="Calibri" w:hAnsi="Calibri"/>
                <w:b/>
              </w:rPr>
              <w:t>Graves (Duckbill)</w:t>
            </w:r>
          </w:p>
        </w:tc>
        <w:tc>
          <w:tcPr>
            <w:tcW w:w="3312" w:type="dxa"/>
            <w:shd w:val="clear" w:color="auto" w:fill="FFFFFF"/>
          </w:tcPr>
          <w:p w14:paraId="10CE906B" w14:textId="77777777" w:rsidR="002D58BB" w:rsidRDefault="00000000">
            <w:r>
              <w:rPr>
                <w:rFonts w:ascii="Calibri" w:hAnsi="Calibri"/>
              </w:rPr>
              <w:t>Medium and large; wider blades</w:t>
            </w:r>
          </w:p>
        </w:tc>
        <w:tc>
          <w:tcPr>
            <w:tcW w:w="3312" w:type="dxa"/>
            <w:shd w:val="clear" w:color="auto" w:fill="FFFFFF"/>
          </w:tcPr>
          <w:p w14:paraId="5F87005B" w14:textId="77777777" w:rsidR="002D58BB" w:rsidRDefault="00000000">
            <w:r>
              <w:rPr>
                <w:rFonts w:ascii="Calibri" w:hAnsi="Calibri"/>
              </w:rPr>
              <w:t>Parous, wider introitus</w:t>
            </w:r>
          </w:p>
        </w:tc>
      </w:tr>
    </w:tbl>
    <w:p w14:paraId="125FC540" w14:textId="77777777" w:rsidR="002D58BB" w:rsidRDefault="002D58BB"/>
    <w:p w14:paraId="7F1EE0E4" w14:textId="77777777" w:rsidR="002D58BB" w:rsidRDefault="00000000">
      <w:pPr>
        <w:pStyle w:val="Heading2"/>
      </w:pPr>
      <w:r>
        <w:t>Vaginal Infections - Diagnostic Findings</w:t>
      </w:r>
    </w:p>
    <w:tbl>
      <w:tblPr>
        <w:tblStyle w:val="TableGrid"/>
        <w:tblW w:w="0" w:type="auto"/>
        <w:tblLook w:val="04A0" w:firstRow="1" w:lastRow="0" w:firstColumn="1" w:lastColumn="0" w:noHBand="0" w:noVBand="1"/>
      </w:tblPr>
      <w:tblGrid>
        <w:gridCol w:w="3308"/>
        <w:gridCol w:w="3309"/>
        <w:gridCol w:w="3309"/>
      </w:tblGrid>
      <w:tr w:rsidR="002D58BB" w14:paraId="4ECDFDE6" w14:textId="77777777">
        <w:tc>
          <w:tcPr>
            <w:tcW w:w="3312" w:type="dxa"/>
            <w:shd w:val="clear" w:color="auto" w:fill="FFE0B2"/>
          </w:tcPr>
          <w:p w14:paraId="5EA69751" w14:textId="77777777" w:rsidR="002D58BB" w:rsidRDefault="00000000">
            <w:r>
              <w:rPr>
                <w:rFonts w:ascii="Calibri" w:hAnsi="Calibri"/>
                <w:b/>
                <w:color w:val="E65100"/>
              </w:rPr>
              <w:t>Infection</w:t>
            </w:r>
          </w:p>
        </w:tc>
        <w:tc>
          <w:tcPr>
            <w:tcW w:w="3312" w:type="dxa"/>
            <w:shd w:val="clear" w:color="auto" w:fill="FFE0B2"/>
          </w:tcPr>
          <w:p w14:paraId="3807EE72" w14:textId="77777777" w:rsidR="002D58BB" w:rsidRDefault="00000000">
            <w:r>
              <w:rPr>
                <w:rFonts w:ascii="Calibri" w:hAnsi="Calibri"/>
                <w:b/>
                <w:color w:val="E65100"/>
              </w:rPr>
              <w:t>Microscopic Finding</w:t>
            </w:r>
          </w:p>
        </w:tc>
        <w:tc>
          <w:tcPr>
            <w:tcW w:w="3312" w:type="dxa"/>
            <w:shd w:val="clear" w:color="auto" w:fill="FFE0B2"/>
          </w:tcPr>
          <w:p w14:paraId="23535419" w14:textId="77777777" w:rsidR="002D58BB" w:rsidRDefault="00000000">
            <w:r>
              <w:rPr>
                <w:rFonts w:ascii="Calibri" w:hAnsi="Calibri"/>
                <w:b/>
                <w:color w:val="E65100"/>
              </w:rPr>
              <w:t>Discharge Characteristics</w:t>
            </w:r>
          </w:p>
        </w:tc>
      </w:tr>
      <w:tr w:rsidR="002D58BB" w14:paraId="5FA0949B" w14:textId="77777777">
        <w:tc>
          <w:tcPr>
            <w:tcW w:w="3312" w:type="dxa"/>
            <w:shd w:val="clear" w:color="auto" w:fill="FFF3E0"/>
          </w:tcPr>
          <w:p w14:paraId="4F9250F2" w14:textId="77777777" w:rsidR="002D58BB" w:rsidRDefault="00000000">
            <w:r>
              <w:rPr>
                <w:rFonts w:ascii="Calibri" w:hAnsi="Calibri"/>
                <w:b/>
              </w:rPr>
              <w:t>Trichomonas</w:t>
            </w:r>
          </w:p>
        </w:tc>
        <w:tc>
          <w:tcPr>
            <w:tcW w:w="3312" w:type="dxa"/>
            <w:shd w:val="clear" w:color="auto" w:fill="FFFFFF"/>
          </w:tcPr>
          <w:p w14:paraId="3B383F70" w14:textId="77777777" w:rsidR="002D58BB" w:rsidRDefault="00000000">
            <w:r>
              <w:rPr>
                <w:rFonts w:ascii="Calibri" w:hAnsi="Calibri"/>
              </w:rPr>
              <w:t>Trichomonas organisms seen</w:t>
            </w:r>
          </w:p>
        </w:tc>
        <w:tc>
          <w:tcPr>
            <w:tcW w:w="3312" w:type="dxa"/>
            <w:shd w:val="clear" w:color="auto" w:fill="FFFFFF"/>
          </w:tcPr>
          <w:p w14:paraId="77E67843" w14:textId="77777777" w:rsidR="002D58BB" w:rsidRDefault="00000000">
            <w:r>
              <w:rPr>
                <w:rFonts w:ascii="Calibri" w:hAnsi="Calibri"/>
              </w:rPr>
              <w:t>Frothy discharge</w:t>
            </w:r>
          </w:p>
        </w:tc>
      </w:tr>
      <w:tr w:rsidR="002D58BB" w14:paraId="252EC4C0" w14:textId="77777777">
        <w:tc>
          <w:tcPr>
            <w:tcW w:w="3312" w:type="dxa"/>
            <w:shd w:val="clear" w:color="auto" w:fill="FFF3E0"/>
          </w:tcPr>
          <w:p w14:paraId="2E71D84D" w14:textId="77777777" w:rsidR="002D58BB" w:rsidRDefault="00000000">
            <w:r>
              <w:rPr>
                <w:rFonts w:ascii="Calibri" w:hAnsi="Calibri"/>
                <w:b/>
              </w:rPr>
              <w:t>Bacterial Vaginosis</w:t>
            </w:r>
          </w:p>
        </w:tc>
        <w:tc>
          <w:tcPr>
            <w:tcW w:w="3312" w:type="dxa"/>
            <w:shd w:val="clear" w:color="auto" w:fill="FFFFFF"/>
          </w:tcPr>
          <w:p w14:paraId="6083BB37" w14:textId="77777777" w:rsidR="002D58BB" w:rsidRDefault="00000000">
            <w:r>
              <w:rPr>
                <w:rFonts w:ascii="Calibri" w:hAnsi="Calibri"/>
              </w:rPr>
              <w:t>Clue cells</w:t>
            </w:r>
          </w:p>
        </w:tc>
        <w:tc>
          <w:tcPr>
            <w:tcW w:w="3312" w:type="dxa"/>
            <w:shd w:val="clear" w:color="auto" w:fill="FFFFFF"/>
          </w:tcPr>
          <w:p w14:paraId="38B2247E" w14:textId="77777777" w:rsidR="002D58BB" w:rsidRDefault="00000000">
            <w:r>
              <w:rPr>
                <w:rFonts w:ascii="Calibri" w:hAnsi="Calibri"/>
              </w:rPr>
              <w:t>[Description not in source]</w:t>
            </w:r>
          </w:p>
        </w:tc>
      </w:tr>
      <w:tr w:rsidR="002D58BB" w14:paraId="0A19FC5F" w14:textId="77777777">
        <w:tc>
          <w:tcPr>
            <w:tcW w:w="3312" w:type="dxa"/>
            <w:shd w:val="clear" w:color="auto" w:fill="FFF3E0"/>
          </w:tcPr>
          <w:p w14:paraId="0E3EBE76" w14:textId="77777777" w:rsidR="002D58BB" w:rsidRDefault="00000000">
            <w:r>
              <w:rPr>
                <w:rFonts w:ascii="Calibri" w:hAnsi="Calibri"/>
                <w:b/>
              </w:rPr>
              <w:t>Yeast</w:t>
            </w:r>
          </w:p>
        </w:tc>
        <w:tc>
          <w:tcPr>
            <w:tcW w:w="3312" w:type="dxa"/>
            <w:shd w:val="clear" w:color="auto" w:fill="FFFFFF"/>
          </w:tcPr>
          <w:p w14:paraId="181D7E00" w14:textId="77777777" w:rsidR="002D58BB" w:rsidRDefault="00000000">
            <w:r>
              <w:rPr>
                <w:rFonts w:ascii="Calibri" w:hAnsi="Calibri"/>
              </w:rPr>
              <w:t>Yeast on wet prep/KOH</w:t>
            </w:r>
          </w:p>
        </w:tc>
        <w:tc>
          <w:tcPr>
            <w:tcW w:w="3312" w:type="dxa"/>
            <w:shd w:val="clear" w:color="auto" w:fill="FFFFFF"/>
          </w:tcPr>
          <w:p w14:paraId="3E778444" w14:textId="77777777" w:rsidR="002D58BB" w:rsidRDefault="00000000">
            <w:r>
              <w:rPr>
                <w:rFonts w:ascii="Calibri" w:hAnsi="Calibri"/>
              </w:rPr>
              <w:t>[Description not in source]</w:t>
            </w:r>
          </w:p>
        </w:tc>
      </w:tr>
    </w:tbl>
    <w:p w14:paraId="21F38FEC" w14:textId="77777777" w:rsidR="002D58BB" w:rsidRDefault="002D58BB"/>
    <w:p w14:paraId="17E5082F" w14:textId="77777777" w:rsidR="002D58BB" w:rsidRDefault="00000000">
      <w:pPr>
        <w:pStyle w:val="Heading2"/>
      </w:pPr>
      <w:r>
        <w:t>Breast Palpation Patterns</w:t>
      </w:r>
    </w:p>
    <w:tbl>
      <w:tblPr>
        <w:tblStyle w:val="TableGrid"/>
        <w:tblW w:w="0" w:type="auto"/>
        <w:tblLook w:val="04A0" w:firstRow="1" w:lastRow="0" w:firstColumn="1" w:lastColumn="0" w:noHBand="0" w:noVBand="1"/>
      </w:tblPr>
      <w:tblGrid>
        <w:gridCol w:w="3309"/>
        <w:gridCol w:w="3309"/>
        <w:gridCol w:w="3308"/>
      </w:tblGrid>
      <w:tr w:rsidR="002D58BB" w14:paraId="580B0F57" w14:textId="77777777">
        <w:tc>
          <w:tcPr>
            <w:tcW w:w="3312" w:type="dxa"/>
            <w:shd w:val="clear" w:color="auto" w:fill="B2DFDB"/>
          </w:tcPr>
          <w:p w14:paraId="4877B66F" w14:textId="77777777" w:rsidR="002D58BB" w:rsidRDefault="00000000">
            <w:r>
              <w:rPr>
                <w:rFonts w:ascii="Calibri" w:hAnsi="Calibri"/>
                <w:b/>
                <w:color w:val="004D40"/>
              </w:rPr>
              <w:t>Pattern</w:t>
            </w:r>
          </w:p>
        </w:tc>
        <w:tc>
          <w:tcPr>
            <w:tcW w:w="3312" w:type="dxa"/>
            <w:shd w:val="clear" w:color="auto" w:fill="B2DFDB"/>
          </w:tcPr>
          <w:p w14:paraId="339EA57A" w14:textId="77777777" w:rsidR="002D58BB" w:rsidRDefault="00000000">
            <w:r>
              <w:rPr>
                <w:rFonts w:ascii="Calibri" w:hAnsi="Calibri"/>
                <w:b/>
                <w:color w:val="004D40"/>
              </w:rPr>
              <w:t>Description</w:t>
            </w:r>
          </w:p>
        </w:tc>
        <w:tc>
          <w:tcPr>
            <w:tcW w:w="3312" w:type="dxa"/>
            <w:shd w:val="clear" w:color="auto" w:fill="B2DFDB"/>
          </w:tcPr>
          <w:p w14:paraId="683F1B66" w14:textId="77777777" w:rsidR="002D58BB" w:rsidRDefault="00000000">
            <w:r>
              <w:rPr>
                <w:rFonts w:ascii="Calibri" w:hAnsi="Calibri"/>
                <w:b/>
                <w:color w:val="004D40"/>
              </w:rPr>
              <w:t>Validation</w:t>
            </w:r>
          </w:p>
        </w:tc>
      </w:tr>
      <w:tr w:rsidR="002D58BB" w14:paraId="3CA18DAC" w14:textId="77777777">
        <w:tc>
          <w:tcPr>
            <w:tcW w:w="3312" w:type="dxa"/>
            <w:shd w:val="clear" w:color="auto" w:fill="E0F2F1"/>
          </w:tcPr>
          <w:p w14:paraId="3B585D0A" w14:textId="77777777" w:rsidR="002D58BB" w:rsidRDefault="00000000">
            <w:r>
              <w:rPr>
                <w:rFonts w:ascii="Calibri" w:hAnsi="Calibri"/>
                <w:b/>
              </w:rPr>
              <w:t>Vertical Strip</w:t>
            </w:r>
          </w:p>
        </w:tc>
        <w:tc>
          <w:tcPr>
            <w:tcW w:w="3312" w:type="dxa"/>
            <w:shd w:val="clear" w:color="auto" w:fill="FFFFFF"/>
          </w:tcPr>
          <w:p w14:paraId="47F619B4" w14:textId="77777777" w:rsidR="002D58BB" w:rsidRDefault="00000000">
            <w:r>
              <w:rPr>
                <w:rFonts w:ascii="Calibri" w:hAnsi="Calibri"/>
              </w:rPr>
              <w:t>Palpate in up-down strips from clavicle to inframammary ridge</w:t>
            </w:r>
          </w:p>
        </w:tc>
        <w:tc>
          <w:tcPr>
            <w:tcW w:w="3312" w:type="dxa"/>
            <w:shd w:val="clear" w:color="auto" w:fill="FFFFFF"/>
          </w:tcPr>
          <w:p w14:paraId="4744FCC3" w14:textId="77777777" w:rsidR="002D58BB" w:rsidRDefault="00000000">
            <w:r>
              <w:rPr>
                <w:rFonts w:ascii="Calibri" w:hAnsi="Calibri"/>
              </w:rPr>
              <w:t>Most validated method</w:t>
            </w:r>
          </w:p>
        </w:tc>
      </w:tr>
      <w:tr w:rsidR="002D58BB" w14:paraId="433FE3FE" w14:textId="77777777">
        <w:tc>
          <w:tcPr>
            <w:tcW w:w="3312" w:type="dxa"/>
            <w:shd w:val="clear" w:color="auto" w:fill="E0F2F1"/>
          </w:tcPr>
          <w:p w14:paraId="1CC4C83E" w14:textId="77777777" w:rsidR="002D58BB" w:rsidRDefault="00000000">
            <w:r>
              <w:rPr>
                <w:rFonts w:ascii="Calibri" w:hAnsi="Calibri"/>
                <w:b/>
              </w:rPr>
              <w:t>Concentric Circles</w:t>
            </w:r>
          </w:p>
        </w:tc>
        <w:tc>
          <w:tcPr>
            <w:tcW w:w="3312" w:type="dxa"/>
            <w:shd w:val="clear" w:color="auto" w:fill="FFFFFF"/>
          </w:tcPr>
          <w:p w14:paraId="4442B44F" w14:textId="77777777" w:rsidR="002D58BB" w:rsidRDefault="00000000">
            <w:r>
              <w:rPr>
                <w:rFonts w:ascii="Calibri" w:hAnsi="Calibri"/>
              </w:rPr>
              <w:t>Circular pattern from outside to center</w:t>
            </w:r>
          </w:p>
        </w:tc>
        <w:tc>
          <w:tcPr>
            <w:tcW w:w="3312" w:type="dxa"/>
            <w:shd w:val="clear" w:color="auto" w:fill="FFFFFF"/>
          </w:tcPr>
          <w:p w14:paraId="4E0C26F8" w14:textId="77777777" w:rsidR="002D58BB" w:rsidRDefault="00000000">
            <w:r>
              <w:rPr>
                <w:rFonts w:ascii="Calibri" w:hAnsi="Calibri"/>
              </w:rPr>
              <w:t>[Validation not specified]</w:t>
            </w:r>
          </w:p>
        </w:tc>
      </w:tr>
      <w:tr w:rsidR="002D58BB" w14:paraId="0FB09BC0" w14:textId="77777777">
        <w:tc>
          <w:tcPr>
            <w:tcW w:w="3312" w:type="dxa"/>
            <w:shd w:val="clear" w:color="auto" w:fill="E0F2F1"/>
          </w:tcPr>
          <w:p w14:paraId="051A5055" w14:textId="77777777" w:rsidR="002D58BB" w:rsidRDefault="00000000">
            <w:r>
              <w:rPr>
                <w:rFonts w:ascii="Calibri" w:hAnsi="Calibri"/>
                <w:b/>
              </w:rPr>
              <w:t>Wedge/Radial</w:t>
            </w:r>
          </w:p>
        </w:tc>
        <w:tc>
          <w:tcPr>
            <w:tcW w:w="3312" w:type="dxa"/>
            <w:shd w:val="clear" w:color="auto" w:fill="FFFFFF"/>
          </w:tcPr>
          <w:p w14:paraId="5D88842D" w14:textId="77777777" w:rsidR="002D58BB" w:rsidRDefault="00000000">
            <w:r>
              <w:rPr>
                <w:rFonts w:ascii="Calibri" w:hAnsi="Calibri"/>
              </w:rPr>
              <w:t>Spoke pattern from nipple outward</w:t>
            </w:r>
          </w:p>
        </w:tc>
        <w:tc>
          <w:tcPr>
            <w:tcW w:w="3312" w:type="dxa"/>
            <w:shd w:val="clear" w:color="auto" w:fill="FFFFFF"/>
          </w:tcPr>
          <w:p w14:paraId="59438E22" w14:textId="77777777" w:rsidR="002D58BB" w:rsidRDefault="00000000">
            <w:r>
              <w:rPr>
                <w:rFonts w:ascii="Calibri" w:hAnsi="Calibri"/>
              </w:rPr>
              <w:t>[Validation not specified]</w:t>
            </w:r>
          </w:p>
        </w:tc>
      </w:tr>
    </w:tbl>
    <w:p w14:paraId="0553CFB9" w14:textId="77777777" w:rsidR="002D58BB" w:rsidRDefault="00000000">
      <w:r>
        <w:br w:type="page"/>
      </w:r>
    </w:p>
    <w:p w14:paraId="7B549DCE" w14:textId="77777777" w:rsidR="002D58BB" w:rsidRDefault="00000000">
      <w:pPr>
        <w:pStyle w:val="Heading1"/>
      </w:pPr>
      <w:r>
        <w:rPr>
          <w:color w:val="764BA2"/>
        </w:rPr>
        <w:lastRenderedPageBreak/>
        <w:t>Master Chart - Breast &amp; Pelvic Exam</w:t>
      </w:r>
    </w:p>
    <w:p w14:paraId="7836F17A" w14:textId="77777777" w:rsidR="002D58BB" w:rsidRDefault="00000000">
      <w:pPr>
        <w:pStyle w:val="Heading2"/>
      </w:pPr>
      <w:r>
        <w:t>Complete Abnormalities and Key Features</w:t>
      </w:r>
    </w:p>
    <w:tbl>
      <w:tblPr>
        <w:tblStyle w:val="TableGrid"/>
        <w:tblW w:w="0" w:type="auto"/>
        <w:tblLook w:val="04A0" w:firstRow="1" w:lastRow="0" w:firstColumn="1" w:lastColumn="0" w:noHBand="0" w:noVBand="1"/>
      </w:tblPr>
      <w:tblGrid>
        <w:gridCol w:w="3309"/>
        <w:gridCol w:w="3309"/>
        <w:gridCol w:w="3308"/>
      </w:tblGrid>
      <w:tr w:rsidR="002D58BB" w14:paraId="07835F53" w14:textId="77777777">
        <w:tc>
          <w:tcPr>
            <w:tcW w:w="3312" w:type="dxa"/>
            <w:shd w:val="clear" w:color="auto" w:fill="9575CD"/>
          </w:tcPr>
          <w:p w14:paraId="6EDAC915" w14:textId="77777777" w:rsidR="002D58BB" w:rsidRDefault="00000000">
            <w:r>
              <w:rPr>
                <w:rFonts w:ascii="Calibri" w:hAnsi="Calibri"/>
                <w:b/>
                <w:color w:val="FFFFFF"/>
              </w:rPr>
              <w:t>Finding/Condition</w:t>
            </w:r>
          </w:p>
        </w:tc>
        <w:tc>
          <w:tcPr>
            <w:tcW w:w="3312" w:type="dxa"/>
            <w:shd w:val="clear" w:color="auto" w:fill="9575CD"/>
          </w:tcPr>
          <w:p w14:paraId="5A611CE5" w14:textId="77777777" w:rsidR="002D58BB" w:rsidRDefault="00000000">
            <w:r>
              <w:rPr>
                <w:rFonts w:ascii="Calibri" w:hAnsi="Calibri"/>
                <w:b/>
                <w:color w:val="FFFFFF"/>
              </w:rPr>
              <w:t>Key Features from Source</w:t>
            </w:r>
          </w:p>
        </w:tc>
        <w:tc>
          <w:tcPr>
            <w:tcW w:w="3312" w:type="dxa"/>
            <w:shd w:val="clear" w:color="auto" w:fill="9575CD"/>
          </w:tcPr>
          <w:p w14:paraId="5A9E572E" w14:textId="77777777" w:rsidR="002D58BB" w:rsidRDefault="00000000">
            <w:r>
              <w:rPr>
                <w:rFonts w:ascii="Calibri" w:hAnsi="Calibri"/>
                <w:b/>
                <w:color w:val="FFFFFF"/>
              </w:rPr>
              <w:t>Page</w:t>
            </w:r>
          </w:p>
        </w:tc>
      </w:tr>
      <w:tr w:rsidR="002D58BB" w14:paraId="4A18ED4C" w14:textId="77777777">
        <w:tc>
          <w:tcPr>
            <w:tcW w:w="3312" w:type="dxa"/>
            <w:shd w:val="clear" w:color="auto" w:fill="EDE7F6"/>
          </w:tcPr>
          <w:p w14:paraId="55EC9DEF" w14:textId="77777777" w:rsidR="002D58BB" w:rsidRDefault="00000000">
            <w:r>
              <w:rPr>
                <w:rFonts w:ascii="Calibri" w:hAnsi="Calibri"/>
                <w:b/>
                <w:sz w:val="20"/>
              </w:rPr>
              <w:t>Bartholin Abscess</w:t>
            </w:r>
          </w:p>
        </w:tc>
        <w:tc>
          <w:tcPr>
            <w:tcW w:w="3312" w:type="dxa"/>
            <w:shd w:val="clear" w:color="auto" w:fill="FFFFFF"/>
          </w:tcPr>
          <w:p w14:paraId="7173CF29" w14:textId="77777777" w:rsidR="002D58BB" w:rsidRDefault="00000000">
            <w:r>
              <w:rPr>
                <w:rFonts w:ascii="Calibri" w:hAnsi="Calibri"/>
                <w:sz w:val="20"/>
              </w:rPr>
              <w:t>Swelling at 5 and 7 o'clock position if symptomatic</w:t>
            </w:r>
          </w:p>
        </w:tc>
        <w:tc>
          <w:tcPr>
            <w:tcW w:w="3312" w:type="dxa"/>
            <w:shd w:val="clear" w:color="auto" w:fill="F3E5F5"/>
          </w:tcPr>
          <w:p w14:paraId="02DF42F9" w14:textId="77777777" w:rsidR="002D58BB" w:rsidRDefault="00000000">
            <w:r>
              <w:rPr>
                <w:rFonts w:ascii="Calibri" w:hAnsi="Calibri"/>
              </w:rPr>
              <w:t>27</w:t>
            </w:r>
          </w:p>
        </w:tc>
      </w:tr>
      <w:tr w:rsidR="002D58BB" w14:paraId="493D0069" w14:textId="77777777">
        <w:tc>
          <w:tcPr>
            <w:tcW w:w="3312" w:type="dxa"/>
            <w:shd w:val="clear" w:color="auto" w:fill="EDE7F6"/>
          </w:tcPr>
          <w:p w14:paraId="39546836" w14:textId="77777777" w:rsidR="002D58BB" w:rsidRDefault="00000000">
            <w:r>
              <w:rPr>
                <w:rFonts w:ascii="Calibri" w:hAnsi="Calibri"/>
                <w:b/>
                <w:sz w:val="20"/>
              </w:rPr>
              <w:t>Herpes (Genital)</w:t>
            </w:r>
          </w:p>
        </w:tc>
        <w:tc>
          <w:tcPr>
            <w:tcW w:w="3312" w:type="dxa"/>
            <w:shd w:val="clear" w:color="auto" w:fill="FFFFFF"/>
          </w:tcPr>
          <w:p w14:paraId="762EA3CD" w14:textId="77777777" w:rsidR="002D58BB" w:rsidRDefault="00000000">
            <w:r>
              <w:rPr>
                <w:rFonts w:ascii="Calibri" w:hAnsi="Calibri"/>
                <w:sz w:val="20"/>
              </w:rPr>
              <w:t>Painful vesicles/ulcers</w:t>
            </w:r>
          </w:p>
        </w:tc>
        <w:tc>
          <w:tcPr>
            <w:tcW w:w="3312" w:type="dxa"/>
            <w:shd w:val="clear" w:color="auto" w:fill="F3E5F5"/>
          </w:tcPr>
          <w:p w14:paraId="764ED48C" w14:textId="77777777" w:rsidR="002D58BB" w:rsidRDefault="00000000">
            <w:r>
              <w:rPr>
                <w:rFonts w:ascii="Calibri" w:hAnsi="Calibri"/>
              </w:rPr>
              <w:t>28</w:t>
            </w:r>
          </w:p>
        </w:tc>
      </w:tr>
      <w:tr w:rsidR="002D58BB" w14:paraId="5A5B6F9B" w14:textId="77777777">
        <w:tc>
          <w:tcPr>
            <w:tcW w:w="3312" w:type="dxa"/>
            <w:shd w:val="clear" w:color="auto" w:fill="EDE7F6"/>
          </w:tcPr>
          <w:p w14:paraId="4445983B" w14:textId="77777777" w:rsidR="002D58BB" w:rsidRDefault="00000000">
            <w:r>
              <w:rPr>
                <w:rFonts w:ascii="Calibri" w:hAnsi="Calibri"/>
                <w:b/>
                <w:sz w:val="20"/>
              </w:rPr>
              <w:t>Syphilitic Chancre</w:t>
            </w:r>
          </w:p>
        </w:tc>
        <w:tc>
          <w:tcPr>
            <w:tcW w:w="3312" w:type="dxa"/>
            <w:shd w:val="clear" w:color="auto" w:fill="FFFFFF"/>
          </w:tcPr>
          <w:p w14:paraId="3CEDF257" w14:textId="77777777" w:rsidR="002D58BB" w:rsidRDefault="00000000">
            <w:r>
              <w:rPr>
                <w:rFonts w:ascii="Calibri" w:hAnsi="Calibri"/>
                <w:sz w:val="20"/>
              </w:rPr>
              <w:t>Painless ulcer</w:t>
            </w:r>
          </w:p>
        </w:tc>
        <w:tc>
          <w:tcPr>
            <w:tcW w:w="3312" w:type="dxa"/>
            <w:shd w:val="clear" w:color="auto" w:fill="F3E5F5"/>
          </w:tcPr>
          <w:p w14:paraId="0F76C475" w14:textId="77777777" w:rsidR="002D58BB" w:rsidRDefault="00000000">
            <w:r>
              <w:rPr>
                <w:rFonts w:ascii="Calibri" w:hAnsi="Calibri"/>
              </w:rPr>
              <w:t>28</w:t>
            </w:r>
          </w:p>
        </w:tc>
      </w:tr>
      <w:tr w:rsidR="002D58BB" w14:paraId="12C48E46" w14:textId="77777777">
        <w:tc>
          <w:tcPr>
            <w:tcW w:w="3312" w:type="dxa"/>
            <w:shd w:val="clear" w:color="auto" w:fill="EDE7F6"/>
          </w:tcPr>
          <w:p w14:paraId="00D56282" w14:textId="77777777" w:rsidR="002D58BB" w:rsidRDefault="00000000">
            <w:r>
              <w:rPr>
                <w:rFonts w:ascii="Calibri" w:hAnsi="Calibri"/>
                <w:b/>
                <w:sz w:val="20"/>
              </w:rPr>
              <w:t>Condyloma</w:t>
            </w:r>
          </w:p>
        </w:tc>
        <w:tc>
          <w:tcPr>
            <w:tcW w:w="3312" w:type="dxa"/>
            <w:shd w:val="clear" w:color="auto" w:fill="FFFFFF"/>
          </w:tcPr>
          <w:p w14:paraId="1530B67F" w14:textId="77777777" w:rsidR="002D58BB" w:rsidRDefault="00000000">
            <w:r>
              <w:rPr>
                <w:rFonts w:ascii="Calibri" w:hAnsi="Calibri"/>
                <w:sz w:val="20"/>
              </w:rPr>
              <w:t>Wart-like lesions</w:t>
            </w:r>
          </w:p>
        </w:tc>
        <w:tc>
          <w:tcPr>
            <w:tcW w:w="3312" w:type="dxa"/>
            <w:shd w:val="clear" w:color="auto" w:fill="F3E5F5"/>
          </w:tcPr>
          <w:p w14:paraId="08D5F27E" w14:textId="77777777" w:rsidR="002D58BB" w:rsidRDefault="00000000">
            <w:r>
              <w:rPr>
                <w:rFonts w:ascii="Calibri" w:hAnsi="Calibri"/>
              </w:rPr>
              <w:t>28</w:t>
            </w:r>
          </w:p>
        </w:tc>
      </w:tr>
      <w:tr w:rsidR="002D58BB" w14:paraId="3AEB9F6F" w14:textId="77777777">
        <w:tc>
          <w:tcPr>
            <w:tcW w:w="3312" w:type="dxa"/>
            <w:shd w:val="clear" w:color="auto" w:fill="EDE7F6"/>
          </w:tcPr>
          <w:p w14:paraId="1992E1FF" w14:textId="77777777" w:rsidR="002D58BB" w:rsidRDefault="00000000">
            <w:r>
              <w:rPr>
                <w:rFonts w:ascii="Calibri" w:hAnsi="Calibri"/>
                <w:b/>
                <w:sz w:val="20"/>
              </w:rPr>
              <w:t>Cystocele</w:t>
            </w:r>
          </w:p>
        </w:tc>
        <w:tc>
          <w:tcPr>
            <w:tcW w:w="3312" w:type="dxa"/>
            <w:shd w:val="clear" w:color="auto" w:fill="FFFFFF"/>
          </w:tcPr>
          <w:p w14:paraId="32F4A534" w14:textId="77777777" w:rsidR="002D58BB" w:rsidRDefault="00000000">
            <w:r>
              <w:rPr>
                <w:rFonts w:ascii="Calibri" w:hAnsi="Calibri"/>
                <w:sz w:val="20"/>
              </w:rPr>
              <w:t>Bladder prolapse into vagina</w:t>
            </w:r>
          </w:p>
        </w:tc>
        <w:tc>
          <w:tcPr>
            <w:tcW w:w="3312" w:type="dxa"/>
            <w:shd w:val="clear" w:color="auto" w:fill="F3E5F5"/>
          </w:tcPr>
          <w:p w14:paraId="6E728881" w14:textId="77777777" w:rsidR="002D58BB" w:rsidRDefault="00000000">
            <w:r>
              <w:rPr>
                <w:rFonts w:ascii="Calibri" w:hAnsi="Calibri"/>
              </w:rPr>
              <w:t>29</w:t>
            </w:r>
          </w:p>
        </w:tc>
      </w:tr>
      <w:tr w:rsidR="002D58BB" w14:paraId="5AA4EE3D" w14:textId="77777777">
        <w:tc>
          <w:tcPr>
            <w:tcW w:w="3312" w:type="dxa"/>
            <w:shd w:val="clear" w:color="auto" w:fill="EDE7F6"/>
          </w:tcPr>
          <w:p w14:paraId="7C502A08" w14:textId="77777777" w:rsidR="002D58BB" w:rsidRDefault="00000000">
            <w:r>
              <w:rPr>
                <w:rFonts w:ascii="Calibri" w:hAnsi="Calibri"/>
                <w:b/>
                <w:sz w:val="20"/>
              </w:rPr>
              <w:t>Rectocele</w:t>
            </w:r>
          </w:p>
        </w:tc>
        <w:tc>
          <w:tcPr>
            <w:tcW w:w="3312" w:type="dxa"/>
            <w:shd w:val="clear" w:color="auto" w:fill="FFFFFF"/>
          </w:tcPr>
          <w:p w14:paraId="2A696467" w14:textId="77777777" w:rsidR="002D58BB" w:rsidRDefault="00000000">
            <w:r>
              <w:rPr>
                <w:rFonts w:ascii="Calibri" w:hAnsi="Calibri"/>
                <w:sz w:val="20"/>
              </w:rPr>
              <w:t>Rectum bulges into vagina</w:t>
            </w:r>
          </w:p>
        </w:tc>
        <w:tc>
          <w:tcPr>
            <w:tcW w:w="3312" w:type="dxa"/>
            <w:shd w:val="clear" w:color="auto" w:fill="F3E5F5"/>
          </w:tcPr>
          <w:p w14:paraId="283D81AF" w14:textId="77777777" w:rsidR="002D58BB" w:rsidRDefault="00000000">
            <w:r>
              <w:rPr>
                <w:rFonts w:ascii="Calibri" w:hAnsi="Calibri"/>
              </w:rPr>
              <w:t>30</w:t>
            </w:r>
          </w:p>
        </w:tc>
      </w:tr>
      <w:tr w:rsidR="002D58BB" w14:paraId="6FBED589" w14:textId="77777777">
        <w:tc>
          <w:tcPr>
            <w:tcW w:w="3312" w:type="dxa"/>
            <w:shd w:val="clear" w:color="auto" w:fill="EDE7F6"/>
          </w:tcPr>
          <w:p w14:paraId="045487EF" w14:textId="77777777" w:rsidR="002D58BB" w:rsidRDefault="00000000">
            <w:r>
              <w:rPr>
                <w:rFonts w:ascii="Calibri" w:hAnsi="Calibri"/>
                <w:b/>
                <w:sz w:val="20"/>
              </w:rPr>
              <w:t>Uterine Prolapse</w:t>
            </w:r>
          </w:p>
        </w:tc>
        <w:tc>
          <w:tcPr>
            <w:tcW w:w="3312" w:type="dxa"/>
            <w:shd w:val="clear" w:color="auto" w:fill="FFFFFF"/>
          </w:tcPr>
          <w:p w14:paraId="39EF9346" w14:textId="77777777" w:rsidR="002D58BB" w:rsidRDefault="00000000">
            <w:r>
              <w:rPr>
                <w:rFonts w:ascii="Calibri" w:hAnsi="Calibri"/>
                <w:sz w:val="20"/>
              </w:rPr>
              <w:t>Uterus prolapses through vagina</w:t>
            </w:r>
          </w:p>
        </w:tc>
        <w:tc>
          <w:tcPr>
            <w:tcW w:w="3312" w:type="dxa"/>
            <w:shd w:val="clear" w:color="auto" w:fill="F3E5F5"/>
          </w:tcPr>
          <w:p w14:paraId="36F1A7CB" w14:textId="77777777" w:rsidR="002D58BB" w:rsidRDefault="00000000">
            <w:r>
              <w:rPr>
                <w:rFonts w:ascii="Calibri" w:hAnsi="Calibri"/>
              </w:rPr>
              <w:t>31</w:t>
            </w:r>
          </w:p>
        </w:tc>
      </w:tr>
      <w:tr w:rsidR="002D58BB" w14:paraId="3139C8D8" w14:textId="77777777">
        <w:tc>
          <w:tcPr>
            <w:tcW w:w="3312" w:type="dxa"/>
            <w:shd w:val="clear" w:color="auto" w:fill="EDE7F6"/>
          </w:tcPr>
          <w:p w14:paraId="0712CADB" w14:textId="77777777" w:rsidR="002D58BB" w:rsidRDefault="00000000">
            <w:r>
              <w:rPr>
                <w:rFonts w:ascii="Calibri" w:hAnsi="Calibri"/>
                <w:b/>
                <w:sz w:val="20"/>
              </w:rPr>
              <w:t>Nabothian Cyst</w:t>
            </w:r>
          </w:p>
        </w:tc>
        <w:tc>
          <w:tcPr>
            <w:tcW w:w="3312" w:type="dxa"/>
            <w:shd w:val="clear" w:color="auto" w:fill="FFFFFF"/>
          </w:tcPr>
          <w:p w14:paraId="76FCDE31" w14:textId="77777777" w:rsidR="002D58BB" w:rsidRDefault="00000000">
            <w:r>
              <w:rPr>
                <w:rFonts w:ascii="Calibri" w:hAnsi="Calibri"/>
                <w:sz w:val="20"/>
              </w:rPr>
              <w:t>Benign cervical cyst</w:t>
            </w:r>
          </w:p>
        </w:tc>
        <w:tc>
          <w:tcPr>
            <w:tcW w:w="3312" w:type="dxa"/>
            <w:shd w:val="clear" w:color="auto" w:fill="F3E5F5"/>
          </w:tcPr>
          <w:p w14:paraId="5DE4E533" w14:textId="77777777" w:rsidR="002D58BB" w:rsidRDefault="00000000">
            <w:r>
              <w:rPr>
                <w:rFonts w:ascii="Calibri" w:hAnsi="Calibri"/>
              </w:rPr>
              <w:t>42</w:t>
            </w:r>
          </w:p>
        </w:tc>
      </w:tr>
      <w:tr w:rsidR="002D58BB" w14:paraId="3E5955E6" w14:textId="77777777">
        <w:tc>
          <w:tcPr>
            <w:tcW w:w="3312" w:type="dxa"/>
            <w:shd w:val="clear" w:color="auto" w:fill="EDE7F6"/>
          </w:tcPr>
          <w:p w14:paraId="10DACEDA" w14:textId="77777777" w:rsidR="002D58BB" w:rsidRDefault="00000000">
            <w:r>
              <w:rPr>
                <w:rFonts w:ascii="Calibri" w:hAnsi="Calibri"/>
                <w:b/>
                <w:sz w:val="20"/>
              </w:rPr>
              <w:t>Cervical Polyp</w:t>
            </w:r>
          </w:p>
        </w:tc>
        <w:tc>
          <w:tcPr>
            <w:tcW w:w="3312" w:type="dxa"/>
            <w:shd w:val="clear" w:color="auto" w:fill="FFFFFF"/>
          </w:tcPr>
          <w:p w14:paraId="353E4681" w14:textId="77777777" w:rsidR="002D58BB" w:rsidRDefault="00000000">
            <w:r>
              <w:rPr>
                <w:rFonts w:ascii="Calibri" w:hAnsi="Calibri"/>
                <w:sz w:val="20"/>
              </w:rPr>
              <w:t>Protruding growth from cervix</w:t>
            </w:r>
          </w:p>
        </w:tc>
        <w:tc>
          <w:tcPr>
            <w:tcW w:w="3312" w:type="dxa"/>
            <w:shd w:val="clear" w:color="auto" w:fill="F3E5F5"/>
          </w:tcPr>
          <w:p w14:paraId="31239D61" w14:textId="77777777" w:rsidR="002D58BB" w:rsidRDefault="00000000">
            <w:r>
              <w:rPr>
                <w:rFonts w:ascii="Calibri" w:hAnsi="Calibri"/>
              </w:rPr>
              <w:t>42</w:t>
            </w:r>
          </w:p>
        </w:tc>
      </w:tr>
      <w:tr w:rsidR="002D58BB" w14:paraId="445891CE" w14:textId="77777777">
        <w:tc>
          <w:tcPr>
            <w:tcW w:w="3312" w:type="dxa"/>
            <w:shd w:val="clear" w:color="auto" w:fill="EDE7F6"/>
          </w:tcPr>
          <w:p w14:paraId="04413339" w14:textId="77777777" w:rsidR="002D58BB" w:rsidRDefault="00000000">
            <w:r>
              <w:rPr>
                <w:rFonts w:ascii="Calibri" w:hAnsi="Calibri"/>
                <w:b/>
                <w:sz w:val="20"/>
              </w:rPr>
              <w:t>Chadwick Sign</w:t>
            </w:r>
          </w:p>
        </w:tc>
        <w:tc>
          <w:tcPr>
            <w:tcW w:w="3312" w:type="dxa"/>
            <w:shd w:val="clear" w:color="auto" w:fill="FFFFFF"/>
          </w:tcPr>
          <w:p w14:paraId="5456BCF1" w14:textId="77777777" w:rsidR="002D58BB" w:rsidRDefault="00000000">
            <w:r>
              <w:rPr>
                <w:rFonts w:ascii="Calibri" w:hAnsi="Calibri"/>
                <w:sz w:val="20"/>
              </w:rPr>
              <w:t>Bluish pregnant cervix</w:t>
            </w:r>
          </w:p>
        </w:tc>
        <w:tc>
          <w:tcPr>
            <w:tcW w:w="3312" w:type="dxa"/>
            <w:shd w:val="clear" w:color="auto" w:fill="F3E5F5"/>
          </w:tcPr>
          <w:p w14:paraId="1E9B3BF9" w14:textId="77777777" w:rsidR="002D58BB" w:rsidRDefault="00000000">
            <w:r>
              <w:rPr>
                <w:rFonts w:ascii="Calibri" w:hAnsi="Calibri"/>
              </w:rPr>
              <w:t>42</w:t>
            </w:r>
          </w:p>
        </w:tc>
      </w:tr>
      <w:tr w:rsidR="002D58BB" w14:paraId="6B02E8D8" w14:textId="77777777">
        <w:tc>
          <w:tcPr>
            <w:tcW w:w="3312" w:type="dxa"/>
            <w:shd w:val="clear" w:color="auto" w:fill="EDE7F6"/>
          </w:tcPr>
          <w:p w14:paraId="14DE5737" w14:textId="77777777" w:rsidR="002D58BB" w:rsidRDefault="00000000">
            <w:r>
              <w:rPr>
                <w:rFonts w:ascii="Calibri" w:hAnsi="Calibri"/>
                <w:b/>
                <w:sz w:val="20"/>
              </w:rPr>
              <w:t>Trichomonas</w:t>
            </w:r>
          </w:p>
        </w:tc>
        <w:tc>
          <w:tcPr>
            <w:tcW w:w="3312" w:type="dxa"/>
            <w:shd w:val="clear" w:color="auto" w:fill="FFFFFF"/>
          </w:tcPr>
          <w:p w14:paraId="30C4A87B" w14:textId="77777777" w:rsidR="002D58BB" w:rsidRDefault="00000000">
            <w:r>
              <w:rPr>
                <w:rFonts w:ascii="Calibri" w:hAnsi="Calibri"/>
                <w:sz w:val="20"/>
              </w:rPr>
              <w:t>Frothy discharge, organisms on microscopy</w:t>
            </w:r>
          </w:p>
        </w:tc>
        <w:tc>
          <w:tcPr>
            <w:tcW w:w="3312" w:type="dxa"/>
            <w:shd w:val="clear" w:color="auto" w:fill="F3E5F5"/>
          </w:tcPr>
          <w:p w14:paraId="038045D0" w14:textId="77777777" w:rsidR="002D58BB" w:rsidRDefault="00000000">
            <w:r>
              <w:rPr>
                <w:rFonts w:ascii="Calibri" w:hAnsi="Calibri"/>
              </w:rPr>
              <w:t>51</w:t>
            </w:r>
          </w:p>
        </w:tc>
      </w:tr>
      <w:tr w:rsidR="002D58BB" w14:paraId="263D8971" w14:textId="77777777">
        <w:tc>
          <w:tcPr>
            <w:tcW w:w="3312" w:type="dxa"/>
            <w:shd w:val="clear" w:color="auto" w:fill="EDE7F6"/>
          </w:tcPr>
          <w:p w14:paraId="69AB8DB8" w14:textId="77777777" w:rsidR="002D58BB" w:rsidRDefault="00000000">
            <w:r>
              <w:rPr>
                <w:rFonts w:ascii="Calibri" w:hAnsi="Calibri"/>
                <w:b/>
                <w:sz w:val="20"/>
              </w:rPr>
              <w:t>Bacterial Vaginosis</w:t>
            </w:r>
          </w:p>
        </w:tc>
        <w:tc>
          <w:tcPr>
            <w:tcW w:w="3312" w:type="dxa"/>
            <w:shd w:val="clear" w:color="auto" w:fill="FFFFFF"/>
          </w:tcPr>
          <w:p w14:paraId="7568B138" w14:textId="77777777" w:rsidR="002D58BB" w:rsidRDefault="00000000">
            <w:r>
              <w:rPr>
                <w:rFonts w:ascii="Calibri" w:hAnsi="Calibri"/>
                <w:sz w:val="20"/>
              </w:rPr>
              <w:t>Clue cells on microscopy</w:t>
            </w:r>
          </w:p>
        </w:tc>
        <w:tc>
          <w:tcPr>
            <w:tcW w:w="3312" w:type="dxa"/>
            <w:shd w:val="clear" w:color="auto" w:fill="F3E5F5"/>
          </w:tcPr>
          <w:p w14:paraId="4C63A854" w14:textId="77777777" w:rsidR="002D58BB" w:rsidRDefault="00000000">
            <w:r>
              <w:rPr>
                <w:rFonts w:ascii="Calibri" w:hAnsi="Calibri"/>
              </w:rPr>
              <w:t>51</w:t>
            </w:r>
          </w:p>
        </w:tc>
      </w:tr>
      <w:tr w:rsidR="002D58BB" w14:paraId="3C0FFE1F" w14:textId="77777777">
        <w:tc>
          <w:tcPr>
            <w:tcW w:w="3312" w:type="dxa"/>
            <w:shd w:val="clear" w:color="auto" w:fill="EDE7F6"/>
          </w:tcPr>
          <w:p w14:paraId="21CE6F3F" w14:textId="77777777" w:rsidR="002D58BB" w:rsidRDefault="00000000">
            <w:r>
              <w:rPr>
                <w:rFonts w:ascii="Calibri" w:hAnsi="Calibri"/>
                <w:b/>
                <w:sz w:val="20"/>
              </w:rPr>
              <w:t>Peau d'Orange</w:t>
            </w:r>
          </w:p>
        </w:tc>
        <w:tc>
          <w:tcPr>
            <w:tcW w:w="3312" w:type="dxa"/>
            <w:shd w:val="clear" w:color="auto" w:fill="FFFFFF"/>
          </w:tcPr>
          <w:p w14:paraId="078E8A66" w14:textId="77777777" w:rsidR="002D58BB" w:rsidRDefault="00000000">
            <w:r>
              <w:rPr>
                <w:rFonts w:ascii="Calibri" w:hAnsi="Calibri"/>
                <w:sz w:val="20"/>
              </w:rPr>
              <w:t>Orange-peel skin appearance, suspicious for cancer</w:t>
            </w:r>
          </w:p>
        </w:tc>
        <w:tc>
          <w:tcPr>
            <w:tcW w:w="3312" w:type="dxa"/>
            <w:shd w:val="clear" w:color="auto" w:fill="F3E5F5"/>
          </w:tcPr>
          <w:p w14:paraId="02601B9D" w14:textId="77777777" w:rsidR="002D58BB" w:rsidRDefault="00000000">
            <w:r>
              <w:rPr>
                <w:rFonts w:ascii="Calibri" w:hAnsi="Calibri"/>
              </w:rPr>
              <w:t>67</w:t>
            </w:r>
          </w:p>
        </w:tc>
      </w:tr>
      <w:tr w:rsidR="002D58BB" w14:paraId="2610E3FF" w14:textId="77777777">
        <w:tc>
          <w:tcPr>
            <w:tcW w:w="3312" w:type="dxa"/>
            <w:shd w:val="clear" w:color="auto" w:fill="EDE7F6"/>
          </w:tcPr>
          <w:p w14:paraId="4C94CBEC" w14:textId="77777777" w:rsidR="002D58BB" w:rsidRDefault="00000000">
            <w:r>
              <w:rPr>
                <w:rFonts w:ascii="Calibri" w:hAnsi="Calibri"/>
                <w:b/>
                <w:sz w:val="20"/>
              </w:rPr>
              <w:t>Dimpling</w:t>
            </w:r>
          </w:p>
        </w:tc>
        <w:tc>
          <w:tcPr>
            <w:tcW w:w="3312" w:type="dxa"/>
            <w:shd w:val="clear" w:color="auto" w:fill="FFFFFF"/>
          </w:tcPr>
          <w:p w14:paraId="035FF35B" w14:textId="77777777" w:rsidR="002D58BB" w:rsidRDefault="00000000">
            <w:r>
              <w:rPr>
                <w:rFonts w:ascii="Calibri" w:hAnsi="Calibri"/>
                <w:sz w:val="20"/>
              </w:rPr>
              <w:t>Skin retraction, suspicious for cancer</w:t>
            </w:r>
          </w:p>
        </w:tc>
        <w:tc>
          <w:tcPr>
            <w:tcW w:w="3312" w:type="dxa"/>
            <w:shd w:val="clear" w:color="auto" w:fill="F3E5F5"/>
          </w:tcPr>
          <w:p w14:paraId="13079CA3" w14:textId="77777777" w:rsidR="002D58BB" w:rsidRDefault="00000000">
            <w:r>
              <w:rPr>
                <w:rFonts w:ascii="Calibri" w:hAnsi="Calibri"/>
              </w:rPr>
              <w:t>67</w:t>
            </w:r>
          </w:p>
        </w:tc>
      </w:tr>
      <w:tr w:rsidR="002D58BB" w14:paraId="0A6C45F7" w14:textId="77777777">
        <w:tc>
          <w:tcPr>
            <w:tcW w:w="3312" w:type="dxa"/>
            <w:shd w:val="clear" w:color="auto" w:fill="EDE7F6"/>
          </w:tcPr>
          <w:p w14:paraId="71076BC0" w14:textId="77777777" w:rsidR="002D58BB" w:rsidRDefault="00000000">
            <w:r>
              <w:rPr>
                <w:rFonts w:ascii="Calibri" w:hAnsi="Calibri"/>
                <w:b/>
                <w:sz w:val="20"/>
              </w:rPr>
              <w:t>Fibroadenoma</w:t>
            </w:r>
          </w:p>
        </w:tc>
        <w:tc>
          <w:tcPr>
            <w:tcW w:w="3312" w:type="dxa"/>
            <w:shd w:val="clear" w:color="auto" w:fill="FFFFFF"/>
          </w:tcPr>
          <w:p w14:paraId="44BD94D8" w14:textId="77777777" w:rsidR="002D58BB" w:rsidRDefault="00000000">
            <w:r>
              <w:rPr>
                <w:rFonts w:ascii="Calibri" w:hAnsi="Calibri"/>
                <w:sz w:val="20"/>
              </w:rPr>
              <w:t>Smooth, well-defined, mobile benign tumor</w:t>
            </w:r>
          </w:p>
        </w:tc>
        <w:tc>
          <w:tcPr>
            <w:tcW w:w="3312" w:type="dxa"/>
            <w:shd w:val="clear" w:color="auto" w:fill="F3E5F5"/>
          </w:tcPr>
          <w:p w14:paraId="3803F21E" w14:textId="77777777" w:rsidR="002D58BB" w:rsidRDefault="00000000">
            <w:r>
              <w:rPr>
                <w:rFonts w:ascii="Calibri" w:hAnsi="Calibri"/>
              </w:rPr>
              <w:t>79</w:t>
            </w:r>
          </w:p>
        </w:tc>
      </w:tr>
      <w:tr w:rsidR="002D58BB" w14:paraId="3CB502F1" w14:textId="77777777">
        <w:tc>
          <w:tcPr>
            <w:tcW w:w="3312" w:type="dxa"/>
            <w:shd w:val="clear" w:color="auto" w:fill="EDE7F6"/>
          </w:tcPr>
          <w:p w14:paraId="76C4B8C5" w14:textId="77777777" w:rsidR="002D58BB" w:rsidRDefault="00000000">
            <w:r>
              <w:rPr>
                <w:rFonts w:ascii="Calibri" w:hAnsi="Calibri"/>
                <w:b/>
                <w:sz w:val="20"/>
              </w:rPr>
              <w:t>Breast Cyst</w:t>
            </w:r>
          </w:p>
        </w:tc>
        <w:tc>
          <w:tcPr>
            <w:tcW w:w="3312" w:type="dxa"/>
            <w:shd w:val="clear" w:color="auto" w:fill="FFFFFF"/>
          </w:tcPr>
          <w:p w14:paraId="73F14590" w14:textId="77777777" w:rsidR="002D58BB" w:rsidRDefault="00000000">
            <w:r>
              <w:rPr>
                <w:rFonts w:ascii="Calibri" w:hAnsi="Calibri"/>
                <w:sz w:val="20"/>
              </w:rPr>
              <w:t>Round/ovoid, ballotable, tender, wax and wane</w:t>
            </w:r>
          </w:p>
        </w:tc>
        <w:tc>
          <w:tcPr>
            <w:tcW w:w="3312" w:type="dxa"/>
            <w:shd w:val="clear" w:color="auto" w:fill="F3E5F5"/>
          </w:tcPr>
          <w:p w14:paraId="0A06AA04" w14:textId="77777777" w:rsidR="002D58BB" w:rsidRDefault="00000000">
            <w:r>
              <w:rPr>
                <w:rFonts w:ascii="Calibri" w:hAnsi="Calibri"/>
              </w:rPr>
              <w:t>79</w:t>
            </w:r>
          </w:p>
        </w:tc>
      </w:tr>
      <w:tr w:rsidR="002D58BB" w14:paraId="0960A5F8" w14:textId="77777777">
        <w:tc>
          <w:tcPr>
            <w:tcW w:w="3312" w:type="dxa"/>
            <w:shd w:val="clear" w:color="auto" w:fill="EDE7F6"/>
          </w:tcPr>
          <w:p w14:paraId="073EA6D4" w14:textId="77777777" w:rsidR="002D58BB" w:rsidRDefault="00000000">
            <w:r>
              <w:rPr>
                <w:rFonts w:ascii="Calibri" w:hAnsi="Calibri"/>
                <w:b/>
                <w:sz w:val="20"/>
              </w:rPr>
              <w:t>Gynecomastia</w:t>
            </w:r>
          </w:p>
        </w:tc>
        <w:tc>
          <w:tcPr>
            <w:tcW w:w="3312" w:type="dxa"/>
            <w:shd w:val="clear" w:color="auto" w:fill="FFFFFF"/>
          </w:tcPr>
          <w:p w14:paraId="0992CD3D" w14:textId="77777777" w:rsidR="002D58BB" w:rsidRDefault="00000000">
            <w:r>
              <w:rPr>
                <w:rFonts w:ascii="Calibri" w:hAnsi="Calibri"/>
                <w:sz w:val="20"/>
              </w:rPr>
              <w:t>Enlargement of male glandular breast tissue; firm rubbery mass behind both nipples</w:t>
            </w:r>
          </w:p>
        </w:tc>
        <w:tc>
          <w:tcPr>
            <w:tcW w:w="3312" w:type="dxa"/>
            <w:shd w:val="clear" w:color="auto" w:fill="F3E5F5"/>
          </w:tcPr>
          <w:p w14:paraId="5FD855CE" w14:textId="77777777" w:rsidR="002D58BB" w:rsidRDefault="00000000">
            <w:r>
              <w:rPr>
                <w:rFonts w:ascii="Calibri" w:hAnsi="Calibri"/>
              </w:rPr>
              <w:t>80</w:t>
            </w:r>
          </w:p>
        </w:tc>
      </w:tr>
    </w:tbl>
    <w:p w14:paraId="5BCBBE4F" w14:textId="77777777" w:rsidR="002D58BB" w:rsidRDefault="00000000">
      <w:r>
        <w:br w:type="page"/>
      </w:r>
    </w:p>
    <w:p w14:paraId="3250C4C7" w14:textId="77777777" w:rsidR="002D58BB" w:rsidRDefault="00000000">
      <w:pPr>
        <w:pStyle w:val="Heading1"/>
      </w:pPr>
      <w:r>
        <w:rPr>
          <w:color w:val="764BA2"/>
        </w:rPr>
        <w:lastRenderedPageBreak/>
        <w:t>High-Yield Summary</w:t>
      </w:r>
    </w:p>
    <w:p w14:paraId="5F99C53B" w14:textId="77777777" w:rsidR="002D58BB" w:rsidRDefault="00000000">
      <w:pPr>
        <w:spacing w:before="120" w:after="120"/>
        <w:ind w:left="432"/>
      </w:pPr>
      <w:r>
        <w:rPr>
          <w:sz w:val="24"/>
        </w:rPr>
        <w:t xml:space="preserve">📚 </w:t>
      </w:r>
      <w:r>
        <w:rPr>
          <w:b/>
          <w:color w:val="764BA2"/>
          <w:sz w:val="24"/>
        </w:rPr>
        <w:t>TRAUMA-INFORMED CARE - Essential Principles:</w:t>
      </w:r>
      <w:r>
        <w:rPr>
          <w:b/>
          <w:color w:val="764BA2"/>
          <w:sz w:val="24"/>
        </w:rPr>
        <w:br/>
      </w:r>
      <w:r>
        <w:t>Safety, Trustworthiness, Choice, Collaboration, Empowerment</w:t>
      </w:r>
      <w:r>
        <w:br/>
        <w:t>Ask: "How can I make this easier for you?"</w:t>
      </w:r>
      <w:r>
        <w:br/>
        <w:t>Talk before touch - explain step-by-step</w:t>
      </w:r>
      <w:r>
        <w:br/>
        <w:t>Patient fully clothed during discussion at eye level</w:t>
      </w:r>
      <w:r>
        <w:br/>
        <w:t>Use footrests not stirrups, table not bed, examine not touch</w:t>
      </w:r>
      <w:r>
        <w:br/>
        <w:t>Chaperone benefits patient and clinician</w:t>
      </w:r>
      <w:r>
        <w:br/>
        <w:t>OK to stop or pause exam</w:t>
      </w:r>
      <w:r>
        <w:br/>
        <w:t>Patient is driver, clinician is facilitator</w:t>
      </w:r>
      <w:r>
        <w:br/>
      </w:r>
    </w:p>
    <w:p w14:paraId="29305874" w14:textId="77777777" w:rsidR="002D58BB" w:rsidRDefault="002D58BB"/>
    <w:p w14:paraId="3EBE22D2" w14:textId="77777777" w:rsidR="002D58BB" w:rsidRDefault="00000000">
      <w:pPr>
        <w:spacing w:before="120" w:after="120"/>
        <w:ind w:left="432"/>
      </w:pPr>
      <w:r>
        <w:rPr>
          <w:sz w:val="24"/>
        </w:rPr>
        <w:t xml:space="preserve">🔍 </w:t>
      </w:r>
      <w:r>
        <w:rPr>
          <w:b/>
          <w:color w:val="880E4F"/>
          <w:sz w:val="24"/>
        </w:rPr>
        <w:t>PELVIC EXAM - Critical Technique Points:</w:t>
      </w:r>
      <w:r>
        <w:rPr>
          <w:b/>
          <w:color w:val="880E4F"/>
          <w:sz w:val="24"/>
        </w:rPr>
        <w:br/>
      </w:r>
      <w:r>
        <w:t>Four components: History, Inspection, Speculum/Pap, Bimanual</w:t>
      </w:r>
      <w:r>
        <w:br/>
        <w:t>Speculum: 45° initially, rotate to 30° downward</w:t>
      </w:r>
      <w:r>
        <w:br/>
        <w:t>Posterior (downward) pressure during speculum insertion</w:t>
      </w:r>
      <w:r>
        <w:br/>
        <w:t>Pap smear: sample transformation zone (most cancers occur here)</w:t>
      </w:r>
      <w:r>
        <w:br/>
        <w:t>Cervical broom: rotate clockwise 5X</w:t>
      </w:r>
      <w:r>
        <w:br/>
        <w:t>Spatula/brush: spatula 360°, brush 1/4-1/2 turn</w:t>
      </w:r>
      <w:r>
        <w:br/>
        <w:t>Use warm water as lubricant for Pap</w:t>
      </w:r>
      <w:r>
        <w:br/>
        <w:t>Uterus: pear shaped, rounded, firm, smooth</w:t>
      </w:r>
      <w:r>
        <w:br/>
        <w:t>Ovaries: almond size, palpable 50% of menstruating women</w:t>
      </w:r>
      <w:r>
        <w:br/>
      </w:r>
    </w:p>
    <w:p w14:paraId="1F4AB379" w14:textId="77777777" w:rsidR="002D58BB" w:rsidRDefault="002D58BB"/>
    <w:p w14:paraId="0FD3F2FD" w14:textId="77777777" w:rsidR="002D58BB" w:rsidRDefault="00000000">
      <w:pPr>
        <w:spacing w:before="120" w:after="120"/>
        <w:ind w:left="432"/>
      </w:pPr>
      <w:r>
        <w:rPr>
          <w:sz w:val="24"/>
        </w:rPr>
        <w:t xml:space="preserve">📚 </w:t>
      </w:r>
      <w:r>
        <w:rPr>
          <w:b/>
          <w:color w:val="01579B"/>
          <w:sz w:val="24"/>
        </w:rPr>
        <w:t>BREAST EXAM - Must Know Technique:</w:t>
      </w:r>
      <w:r>
        <w:rPr>
          <w:b/>
          <w:color w:val="01579B"/>
          <w:sz w:val="24"/>
        </w:rPr>
        <w:br/>
      </w:r>
      <w:r>
        <w:t>Vertical strip method - most validated</w:t>
      </w:r>
      <w:r>
        <w:br/>
        <w:t>Pads of 2nd, 3rd, 4th fingers with light to deep pressure</w:t>
      </w:r>
      <w:r>
        <w:br/>
        <w:t>Borders: clavicle, sternum, latissimus, inframammary ridge</w:t>
      </w:r>
      <w:r>
        <w:br/>
        <w:t>Most cancers in Upper Outer Quadrant (UOQ)</w:t>
      </w:r>
      <w:r>
        <w:br/>
        <w:t>Tail of Spence in UOQ</w:t>
      </w:r>
      <w:r>
        <w:br/>
        <w:t>Axillary nodes: most common site of breast cancer spread</w:t>
      </w:r>
      <w:r>
        <w:br/>
        <w:t>Patient arm must be relaxed for axillary exam</w:t>
      </w:r>
      <w:r>
        <w:br/>
        <w:t>Normal: fibroglandular texture, symmetrical</w:t>
      </w:r>
      <w:r>
        <w:br/>
      </w:r>
    </w:p>
    <w:p w14:paraId="511D9911" w14:textId="77777777" w:rsidR="002D58BB" w:rsidRDefault="002D58BB"/>
    <w:p w14:paraId="7786141D" w14:textId="77777777" w:rsidR="002D58BB" w:rsidRDefault="00000000">
      <w:pPr>
        <w:spacing w:before="120" w:after="120"/>
        <w:ind w:left="432"/>
      </w:pPr>
      <w:r>
        <w:rPr>
          <w:sz w:val="24"/>
        </w:rPr>
        <w:t xml:space="preserve">🚨 </w:t>
      </w:r>
      <w:r>
        <w:rPr>
          <w:b/>
          <w:color w:val="B71C1C"/>
          <w:sz w:val="24"/>
        </w:rPr>
        <w:t>SUSPICIOUS FINDINGS - Red Flags:</w:t>
      </w:r>
      <w:r>
        <w:rPr>
          <w:b/>
          <w:color w:val="B71C1C"/>
          <w:sz w:val="24"/>
        </w:rPr>
        <w:br/>
      </w:r>
      <w:r>
        <w:t>Peau d'orange - suspicious for breast cancer</w:t>
      </w:r>
      <w:r>
        <w:br/>
        <w:t>Dimpling - suspicious for breast cancer</w:t>
      </w:r>
      <w:r>
        <w:br/>
        <w:t>Nipple discharge: spontaneous, single duct, watery/bloody = suspicious</w:t>
      </w:r>
      <w:r>
        <w:br/>
        <w:t>Breast cancer: ill-defined, may be fixed, skin changes</w:t>
      </w:r>
      <w:r>
        <w:br/>
      </w:r>
      <w:r>
        <w:lastRenderedPageBreak/>
        <w:t>Cervical cancer: most occur in transformation zone</w:t>
      </w:r>
      <w:r>
        <w:br/>
        <w:t>Squamous cancer most common type of cervical cancer</w:t>
      </w:r>
      <w:r>
        <w:br/>
      </w:r>
    </w:p>
    <w:p w14:paraId="6DBE8ECC" w14:textId="77777777" w:rsidR="002D58BB" w:rsidRDefault="002D58BB"/>
    <w:p w14:paraId="42792876" w14:textId="77777777" w:rsidR="002D58BB" w:rsidRDefault="00000000">
      <w:pPr>
        <w:spacing w:before="120" w:after="120"/>
        <w:ind w:left="432"/>
      </w:pPr>
      <w:r>
        <w:rPr>
          <w:sz w:val="24"/>
        </w:rPr>
        <w:t xml:space="preserve">✅ </w:t>
      </w:r>
      <w:r>
        <w:rPr>
          <w:b/>
          <w:color w:val="1B5E20"/>
          <w:sz w:val="24"/>
        </w:rPr>
        <w:t>NORMAL FINDINGS - Documentation:</w:t>
      </w:r>
      <w:r>
        <w:rPr>
          <w:b/>
          <w:color w:val="1B5E20"/>
          <w:sz w:val="24"/>
        </w:rPr>
        <w:br/>
      </w:r>
      <w:r>
        <w:t>Pelvic: No inguinal adenopathy, external genitalia without erythema/lesions/masses, vaginal mucosa pink, cervix parous/pink without discharge, uterus anterior/midline/smooth/not enlarged, no adnexal tenderness</w:t>
      </w:r>
      <w:r>
        <w:br/>
        <w:t>Breast: Symmetric and smooth without nodules/masses, nipples without discharge, no erythema/edema/dimpling/ulceration</w:t>
      </w:r>
      <w:r>
        <w:br/>
        <w:t>Lymph nodes: No cervical, supraclavicular, infraclavicular, or axillary adenopathy</w:t>
      </w:r>
      <w:r>
        <w:br/>
        <w:t>Nabothian cysts are benign</w:t>
      </w:r>
      <w:r>
        <w:br/>
        <w:t>Montgomery glands are normal nipple finding</w:t>
      </w:r>
      <w:r>
        <w:br/>
      </w:r>
    </w:p>
    <w:p w14:paraId="3D12168D" w14:textId="77777777" w:rsidR="002D58BB" w:rsidRDefault="002D58BB"/>
    <w:p w14:paraId="79F7F756" w14:textId="77777777" w:rsidR="002D58BB" w:rsidRDefault="00000000">
      <w:pPr>
        <w:spacing w:before="120" w:after="120"/>
        <w:ind w:left="432"/>
      </w:pPr>
      <w:r>
        <w:rPr>
          <w:sz w:val="24"/>
        </w:rPr>
        <w:t xml:space="preserve">📍 </w:t>
      </w:r>
      <w:r>
        <w:rPr>
          <w:b/>
          <w:color w:val="004D40"/>
          <w:sz w:val="24"/>
        </w:rPr>
        <w:t>ANATOMY - Key Landmarks:</w:t>
      </w:r>
      <w:r>
        <w:rPr>
          <w:b/>
          <w:color w:val="004D40"/>
          <w:sz w:val="24"/>
        </w:rPr>
        <w:br/>
      </w:r>
      <w:r>
        <w:t>Transformation zone: where squamous meets columnar epithelium</w:t>
      </w:r>
      <w:r>
        <w:br/>
        <w:t>External os: small in nulliparous, slit-like in parous</w:t>
      </w:r>
      <w:r>
        <w:br/>
        <w:t>Uterine positions: anteverted (most common), retroverted</w:t>
      </w:r>
      <w:r>
        <w:br/>
        <w:t>Bartholin glands: 5 and 7 o'clock at posterior introitus</w:t>
      </w:r>
      <w:r>
        <w:br/>
        <w:t>Breast quadrants: describe findings by clock position and distance from nipple</w:t>
      </w:r>
      <w:r>
        <w:br/>
        <w:t>Axillary lymph node groups: anterior (pectoral), mid axilla, posterior, lateral</w:t>
      </w:r>
      <w:r>
        <w:br/>
      </w:r>
    </w:p>
    <w:p w14:paraId="38D88F76" w14:textId="77777777" w:rsidR="002D58BB" w:rsidRDefault="002D58BB"/>
    <w:p w14:paraId="67046706" w14:textId="77777777" w:rsidR="002D58BB" w:rsidRDefault="00000000">
      <w:pPr>
        <w:pStyle w:val="Heading2"/>
      </w:pPr>
      <w:r>
        <w:t>Memory Aids &amp; Mnemonics - Comprehensive List</w:t>
      </w:r>
    </w:p>
    <w:p w14:paraId="2EF1441F" w14:textId="77777777" w:rsidR="002D58BB" w:rsidRDefault="00000000">
      <w:r>
        <w:rPr>
          <w:b/>
        </w:rPr>
        <w:t>Trauma-Informed Care:</w:t>
      </w:r>
      <w:r>
        <w:rPr>
          <w:b/>
        </w:rPr>
        <w:br/>
      </w:r>
      <w:r>
        <w:t>SPACE: Safety, Partnership (collaboration), Autonomy (choice), Communication (trustworthiness), Empowerment</w:t>
      </w:r>
      <w:r>
        <w:br/>
      </w:r>
      <w:r>
        <w:br/>
      </w:r>
      <w:r>
        <w:rPr>
          <w:b/>
        </w:rPr>
        <w:t>Pelvic Exam Components:</w:t>
      </w:r>
      <w:r>
        <w:rPr>
          <w:b/>
        </w:rPr>
        <w:br/>
      </w:r>
      <w:r>
        <w:t>HISB: History, Inspection, Speculum, Bimanual</w:t>
      </w:r>
      <w:r>
        <w:br/>
      </w:r>
      <w:r>
        <w:br/>
      </w:r>
      <w:r>
        <w:rPr>
          <w:b/>
        </w:rPr>
        <w:t>Speculum Insertion:</w:t>
      </w:r>
      <w:r>
        <w:rPr>
          <w:b/>
        </w:rPr>
        <w:br/>
      </w:r>
      <w:r>
        <w:t>"45 to 30" - Start at 45° angle, then rotate down to 30°</w:t>
      </w:r>
      <w:r>
        <w:br/>
      </w:r>
      <w:r>
        <w:br/>
      </w:r>
      <w:r>
        <w:rPr>
          <w:b/>
        </w:rPr>
        <w:t>Transformation Zone:</w:t>
      </w:r>
      <w:r>
        <w:rPr>
          <w:b/>
        </w:rPr>
        <w:br/>
      </w:r>
      <w:r>
        <w:t>"Where Squares meet Columns" - Squamous meets Columnar epithelium = Cancer risk zone</w:t>
      </w:r>
      <w:r>
        <w:br/>
      </w:r>
      <w:r>
        <w:br/>
      </w:r>
      <w:r>
        <w:rPr>
          <w:b/>
        </w:rPr>
        <w:t>Pap Smear Broom:</w:t>
      </w:r>
      <w:r>
        <w:rPr>
          <w:b/>
        </w:rPr>
        <w:br/>
      </w:r>
      <w:r>
        <w:t>"5X Clockwise" - Rotate broom 5 times clockwise in cervical os</w:t>
      </w:r>
      <w:r>
        <w:br/>
      </w:r>
      <w:r>
        <w:br/>
      </w:r>
      <w:r>
        <w:rPr>
          <w:b/>
        </w:rPr>
        <w:lastRenderedPageBreak/>
        <w:t>Pap Smear Spatula/Brush:</w:t>
      </w:r>
      <w:r>
        <w:rPr>
          <w:b/>
        </w:rPr>
        <w:br/>
      </w:r>
      <w:r>
        <w:t>"Spatula first (360°), Brush second (1/4-1/2)" - Order matters!</w:t>
      </w:r>
      <w:r>
        <w:br/>
      </w:r>
      <w:r>
        <w:br/>
      </w:r>
      <w:r>
        <w:rPr>
          <w:b/>
        </w:rPr>
        <w:t>Uterus Normal Texture:</w:t>
      </w:r>
      <w:r>
        <w:rPr>
          <w:b/>
        </w:rPr>
        <w:br/>
      </w:r>
      <w:r>
        <w:t>PRMS: Pear shaped, Rounded, firM, Smooth</w:t>
      </w:r>
      <w:r>
        <w:br/>
      </w:r>
      <w:r>
        <w:br/>
      </w:r>
      <w:r>
        <w:rPr>
          <w:b/>
        </w:rPr>
        <w:t>Ovary Characteristics:</w:t>
      </w:r>
      <w:r>
        <w:rPr>
          <w:b/>
        </w:rPr>
        <w:br/>
      </w:r>
      <w:r>
        <w:t>"Almond 50/50" - Size of almond, palpable 50% of menstruating women</w:t>
      </w:r>
      <w:r>
        <w:br/>
      </w:r>
      <w:r>
        <w:br/>
      </w:r>
      <w:r>
        <w:rPr>
          <w:b/>
        </w:rPr>
        <w:t>Breast Exam Components:</w:t>
      </w:r>
      <w:r>
        <w:rPr>
          <w:b/>
        </w:rPr>
        <w:br/>
      </w:r>
      <w:r>
        <w:t>HIVE: History, Inspection, Visual maneuvers, Exam (palpation + nodes)</w:t>
      </w:r>
      <w:r>
        <w:br/>
      </w:r>
      <w:r>
        <w:br/>
      </w:r>
      <w:r>
        <w:rPr>
          <w:b/>
        </w:rPr>
        <w:t>Visual Inspection Positions:</w:t>
      </w:r>
      <w:r>
        <w:rPr>
          <w:b/>
        </w:rPr>
        <w:br/>
      </w:r>
      <w:r>
        <w:t>RHRL: Relaxed, Hands on hips, Raise arms, Lean forward</w:t>
      </w:r>
      <w:r>
        <w:br/>
      </w:r>
      <w:r>
        <w:br/>
      </w:r>
      <w:r>
        <w:rPr>
          <w:b/>
        </w:rPr>
        <w:t>Breast Exam Borders:</w:t>
      </w:r>
      <w:r>
        <w:rPr>
          <w:b/>
        </w:rPr>
        <w:br/>
      </w:r>
      <w:r>
        <w:t>CSLI: Clavicle, Sternum, Latissimus, Inframammary ridge</w:t>
      </w:r>
      <w:r>
        <w:br/>
      </w:r>
      <w:r>
        <w:br/>
      </w:r>
      <w:r>
        <w:rPr>
          <w:b/>
        </w:rPr>
        <w:t>Upper Outer Quadrant:</w:t>
      </w:r>
      <w:r>
        <w:rPr>
          <w:b/>
        </w:rPr>
        <w:br/>
      </w:r>
      <w:r>
        <w:t>"UOQ = Most Cancers + Tail of Spence"</w:t>
      </w:r>
      <w:r>
        <w:br/>
      </w:r>
      <w:r>
        <w:br/>
      </w:r>
      <w:r>
        <w:rPr>
          <w:b/>
        </w:rPr>
        <w:t>Axillary Exam:</w:t>
      </w:r>
      <w:r>
        <w:rPr>
          <w:b/>
        </w:rPr>
        <w:br/>
      </w:r>
      <w:r>
        <w:t>"Relax the Arm or You Won't Feel a Thing" - Patient arm must be relaxed</w:t>
      </w:r>
      <w:r>
        <w:br/>
      </w:r>
      <w:r>
        <w:br/>
      </w:r>
      <w:r>
        <w:rPr>
          <w:b/>
        </w:rPr>
        <w:t>Suspicious Nipple Discharge:</w:t>
      </w:r>
      <w:r>
        <w:rPr>
          <w:b/>
        </w:rPr>
        <w:br/>
      </w:r>
      <w:r>
        <w:t>SSW/B: Spontaneous, Single duct, Watery or Bloody</w:t>
      </w:r>
      <w:r>
        <w:br/>
      </w:r>
      <w:r>
        <w:br/>
      </w:r>
      <w:r>
        <w:rPr>
          <w:b/>
        </w:rPr>
        <w:t>Benign vs Malignant Nodules:</w:t>
      </w:r>
      <w:r>
        <w:rPr>
          <w:b/>
        </w:rPr>
        <w:br/>
      </w:r>
      <w:r>
        <w:t>Fibroadenoma = SMW (Smooth, Mobile, Well-defined)</w:t>
      </w:r>
      <w:r>
        <w:br/>
        <w:t>Cysts = BTW (Ballotable, Tender, Wax and wane)</w:t>
      </w:r>
      <w:r>
        <w:br/>
        <w:t>Cancer = IFS (Ill-defined, Fixed, Skin changes)</w:t>
      </w:r>
      <w:r>
        <w:br/>
      </w:r>
      <w:r>
        <w:br/>
      </w:r>
      <w:r>
        <w:rPr>
          <w:b/>
        </w:rPr>
        <w:t>Patient is in Charge:</w:t>
      </w:r>
      <w:r>
        <w:rPr>
          <w:b/>
        </w:rPr>
        <w:br/>
      </w:r>
      <w:r>
        <w:t>"Patient = DRIVER, Clinician = FACILITATOR" - Remember who is in control!</w:t>
      </w:r>
      <w:r>
        <w:br/>
      </w:r>
    </w:p>
    <w:sectPr w:rsidR="002D58B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017643">
    <w:abstractNumId w:val="8"/>
  </w:num>
  <w:num w:numId="2" w16cid:durableId="752051380">
    <w:abstractNumId w:val="6"/>
  </w:num>
  <w:num w:numId="3" w16cid:durableId="28261119">
    <w:abstractNumId w:val="5"/>
  </w:num>
  <w:num w:numId="4" w16cid:durableId="2066222435">
    <w:abstractNumId w:val="4"/>
  </w:num>
  <w:num w:numId="5" w16cid:durableId="777456624">
    <w:abstractNumId w:val="7"/>
  </w:num>
  <w:num w:numId="6" w16cid:durableId="1194229096">
    <w:abstractNumId w:val="3"/>
  </w:num>
  <w:num w:numId="7" w16cid:durableId="647782666">
    <w:abstractNumId w:val="2"/>
  </w:num>
  <w:num w:numId="8" w16cid:durableId="965815964">
    <w:abstractNumId w:val="1"/>
  </w:num>
  <w:num w:numId="9" w16cid:durableId="896013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2F7"/>
    <w:rsid w:val="0015074B"/>
    <w:rsid w:val="0029639D"/>
    <w:rsid w:val="002D58BB"/>
    <w:rsid w:val="00326F90"/>
    <w:rsid w:val="00677B77"/>
    <w:rsid w:val="00A20E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2A00F"/>
  <w14:defaultImageDpi w14:val="300"/>
  <w15:docId w15:val="{00269855-6AE5-9748-9757-F14E974DB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2495</Words>
  <Characters>14224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Dung-AZ PA Mast 27</cp:lastModifiedBy>
  <cp:revision>2</cp:revision>
  <dcterms:created xsi:type="dcterms:W3CDTF">2025-10-31T05:46:00Z</dcterms:created>
  <dcterms:modified xsi:type="dcterms:W3CDTF">2025-10-31T05:46:00Z</dcterms:modified>
  <cp:category/>
</cp:coreProperties>
</file>