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zfs7peud7sn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Phần 1 – Cập nhật Class Diagram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Quy tắc của đề:</w:t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Thuộc tính → </w:t>
      </w:r>
      <w:r w:rsidDel="00000000" w:rsidR="00000000" w:rsidRPr="00000000">
        <w:rPr>
          <w:b w:val="1"/>
          <w:bCs w:val="1"/>
          <w:rtl w:val="0"/>
        </w:rPr>
        <w:t xml:space="preserve">Private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Phương thức → </w:t>
      </w:r>
      <w:r w:rsidDel="00000000" w:rsidR="00000000" w:rsidRPr="00000000">
        <w:rPr>
          <w:b w:val="1"/>
          <w:bCs w:val="1"/>
          <w:rtl w:val="0"/>
        </w:rPr>
        <w:t xml:space="preserve">Public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+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4457700" cy="43624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4362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Phần 2 – Pseudocode cho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setScore()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setScore(score):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IF score &lt; 0 OR score &gt; 10 THEN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Từ chối cập nhật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score = score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END IF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